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356134">
      <w:pPr>
        <w:pStyle w:val="2"/>
        <w:kinsoku w:val="0"/>
        <w:overflowPunct w:val="0"/>
        <w:rPr>
          <w:color w:val="4472C4"/>
        </w:rPr>
      </w:pPr>
      <w:bookmarkStart w:id="0" w:name="_Toc217446030"/>
      <w:bookmarkStart w:id="1" w:name="_Toc183682338"/>
    </w:p>
    <w:p w14:paraId="78DEFA61">
      <w:pPr>
        <w:tabs>
          <w:tab w:val="left" w:pos="1710"/>
        </w:tabs>
      </w:pPr>
    </w:p>
    <w:p w14:paraId="1D384A0F">
      <w:pPr>
        <w:tabs>
          <w:tab w:val="left" w:pos="1710"/>
        </w:tabs>
      </w:pPr>
    </w:p>
    <w:p w14:paraId="137DEDCE">
      <w:pPr>
        <w:tabs>
          <w:tab w:val="left" w:pos="1710"/>
        </w:tabs>
      </w:pPr>
    </w:p>
    <w:p w14:paraId="6118AED5">
      <w:pPr>
        <w:tabs>
          <w:tab w:val="left" w:pos="1710"/>
        </w:tabs>
      </w:pPr>
    </w:p>
    <w:p w14:paraId="0AF807A9">
      <w:pPr>
        <w:tabs>
          <w:tab w:val="left" w:pos="1710"/>
        </w:tabs>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4404"/>
      </w:tblGrid>
      <w:tr w14:paraId="0F71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6457" w:type="dxa"/>
            <w:gridSpan w:val="2"/>
            <w:tcBorders>
              <w:top w:val="nil"/>
              <w:left w:val="nil"/>
              <w:right w:val="nil"/>
            </w:tcBorders>
          </w:tcPr>
          <w:p w14:paraId="684A8F8C">
            <w:pPr>
              <w:snapToGrid w:val="0"/>
              <w:spacing w:line="240" w:lineRule="atLeast"/>
              <w:jc w:val="center"/>
              <w:rPr>
                <w:b/>
                <w:sz w:val="60"/>
                <w:szCs w:val="60"/>
              </w:rPr>
            </w:pPr>
            <w:r>
              <w:rPr>
                <w:rFonts w:hint="eastAsia"/>
                <w:b/>
                <w:sz w:val="60"/>
                <w:szCs w:val="60"/>
              </w:rPr>
              <w:t>招标</w:t>
            </w:r>
            <w:r>
              <w:rPr>
                <w:b/>
                <w:sz w:val="60"/>
                <w:szCs w:val="60"/>
              </w:rPr>
              <w:t>文件</w:t>
            </w:r>
          </w:p>
        </w:tc>
      </w:tr>
      <w:tr w14:paraId="0BCC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exact"/>
          <w:jc w:val="center"/>
        </w:trPr>
        <w:tc>
          <w:tcPr>
            <w:tcW w:w="2053" w:type="dxa"/>
            <w:vAlign w:val="center"/>
          </w:tcPr>
          <w:p w14:paraId="1BECE55B">
            <w:pPr>
              <w:rPr>
                <w:b/>
                <w:sz w:val="32"/>
                <w:szCs w:val="32"/>
              </w:rPr>
            </w:pPr>
            <w:r>
              <w:rPr>
                <w:b/>
                <w:sz w:val="32"/>
                <w:szCs w:val="32"/>
              </w:rPr>
              <w:t>项目名称：</w:t>
            </w:r>
          </w:p>
        </w:tc>
        <w:tc>
          <w:tcPr>
            <w:tcW w:w="4404" w:type="dxa"/>
            <w:vAlign w:val="center"/>
          </w:tcPr>
          <w:p w14:paraId="6A2796AB">
            <w:pPr>
              <w:rPr>
                <w:rFonts w:hint="eastAsia" w:eastAsia="宋体"/>
                <w:b/>
                <w:sz w:val="32"/>
                <w:szCs w:val="32"/>
                <w:lang w:eastAsia="zh-CN"/>
              </w:rPr>
            </w:pPr>
            <w:r>
              <w:rPr>
                <w:rFonts w:hint="eastAsia" w:eastAsia="宋体"/>
                <w:b/>
                <w:sz w:val="32"/>
                <w:szCs w:val="32"/>
                <w:lang w:eastAsia="zh-CN"/>
              </w:rPr>
              <w:t>河池市人民医院外科大楼窗帘（含床帘）、家具和病床等物资采购项目（标项1、标项3）重</w:t>
            </w:r>
          </w:p>
        </w:tc>
      </w:tr>
      <w:tr w14:paraId="7AAC0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2DB4AA5B">
            <w:pPr>
              <w:rPr>
                <w:b/>
                <w:sz w:val="32"/>
                <w:szCs w:val="32"/>
              </w:rPr>
            </w:pPr>
            <w:r>
              <w:rPr>
                <w:b/>
                <w:sz w:val="32"/>
                <w:szCs w:val="32"/>
              </w:rPr>
              <w:t>项目编号：</w:t>
            </w:r>
          </w:p>
        </w:tc>
        <w:tc>
          <w:tcPr>
            <w:tcW w:w="4404" w:type="dxa"/>
            <w:vAlign w:val="center"/>
          </w:tcPr>
          <w:p w14:paraId="06F8323D">
            <w:pPr>
              <w:rPr>
                <w:rFonts w:hint="eastAsia" w:eastAsia="宋体"/>
                <w:b/>
                <w:sz w:val="32"/>
                <w:szCs w:val="32"/>
                <w:lang w:eastAsia="zh-CN"/>
              </w:rPr>
            </w:pPr>
            <w:r>
              <w:rPr>
                <w:rFonts w:hint="eastAsia"/>
                <w:b/>
                <w:sz w:val="32"/>
                <w:szCs w:val="32"/>
                <w:lang w:eastAsia="zh-CN"/>
              </w:rPr>
              <w:t>HCZC2026-G1-990014-JDZB</w:t>
            </w:r>
          </w:p>
        </w:tc>
      </w:tr>
      <w:tr w14:paraId="31E0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344BD5F0">
            <w:pPr>
              <w:rPr>
                <w:b/>
                <w:sz w:val="32"/>
                <w:szCs w:val="32"/>
              </w:rPr>
            </w:pPr>
            <w:r>
              <w:rPr>
                <w:b/>
                <w:sz w:val="32"/>
                <w:szCs w:val="32"/>
              </w:rPr>
              <w:t>联系电话：</w:t>
            </w:r>
          </w:p>
        </w:tc>
        <w:tc>
          <w:tcPr>
            <w:tcW w:w="4404" w:type="dxa"/>
            <w:vAlign w:val="center"/>
          </w:tcPr>
          <w:p w14:paraId="5C5B33D3">
            <w:pPr>
              <w:rPr>
                <w:b/>
                <w:sz w:val="32"/>
                <w:szCs w:val="32"/>
              </w:rPr>
            </w:pPr>
            <w:r>
              <w:rPr>
                <w:b/>
                <w:sz w:val="32"/>
                <w:szCs w:val="32"/>
              </w:rPr>
              <w:t>077</w:t>
            </w:r>
            <w:r>
              <w:rPr>
                <w:rFonts w:hint="eastAsia"/>
                <w:b/>
                <w:sz w:val="32"/>
                <w:szCs w:val="32"/>
              </w:rPr>
              <w:t>8</w:t>
            </w:r>
            <w:r>
              <w:rPr>
                <w:b/>
                <w:sz w:val="32"/>
                <w:szCs w:val="32"/>
              </w:rPr>
              <w:t>-</w:t>
            </w:r>
            <w:r>
              <w:rPr>
                <w:rFonts w:hint="eastAsia"/>
                <w:b/>
                <w:sz w:val="32"/>
                <w:szCs w:val="32"/>
              </w:rPr>
              <w:t>7984379</w:t>
            </w:r>
          </w:p>
        </w:tc>
      </w:tr>
    </w:tbl>
    <w:p w14:paraId="7A30ECBE">
      <w:pPr>
        <w:tabs>
          <w:tab w:val="left" w:pos="1710"/>
        </w:tabs>
      </w:pPr>
    </w:p>
    <w:p w14:paraId="41F7329A"/>
    <w:p w14:paraId="435D2845"/>
    <w:p w14:paraId="67DEAF3D"/>
    <w:p w14:paraId="64F59EA2"/>
    <w:p w14:paraId="3DD3A723">
      <w:pPr>
        <w:widowControl/>
        <w:jc w:val="left"/>
        <w:rPr>
          <w:rFonts w:ascii="宋体" w:hAnsi="宋体" w:cs="宋体"/>
          <w:kern w:val="0"/>
          <w:sz w:val="24"/>
        </w:rPr>
      </w:pPr>
    </w:p>
    <w:p w14:paraId="7BBFADF9"/>
    <w:p w14:paraId="03821582"/>
    <w:p w14:paraId="307FCD02"/>
    <w:p w14:paraId="31E882B8"/>
    <w:p w14:paraId="3FEBA123"/>
    <w:p w14:paraId="4D91A2D1"/>
    <w:p w14:paraId="6720035D"/>
    <w:p w14:paraId="522E0603"/>
    <w:p w14:paraId="4AA98B43"/>
    <w:p w14:paraId="655071F0"/>
    <w:tbl>
      <w:tblPr>
        <w:tblStyle w:val="51"/>
        <w:tblW w:w="0" w:type="auto"/>
        <w:jc w:val="center"/>
        <w:tblLayout w:type="fixed"/>
        <w:tblCellMar>
          <w:top w:w="0" w:type="dxa"/>
          <w:left w:w="108" w:type="dxa"/>
          <w:bottom w:w="0" w:type="dxa"/>
          <w:right w:w="108" w:type="dxa"/>
        </w:tblCellMar>
      </w:tblPr>
      <w:tblGrid>
        <w:gridCol w:w="2707"/>
        <w:gridCol w:w="6"/>
        <w:gridCol w:w="5571"/>
      </w:tblGrid>
      <w:tr w14:paraId="0EDED372">
        <w:tblPrEx>
          <w:tblCellMar>
            <w:top w:w="0" w:type="dxa"/>
            <w:left w:w="108" w:type="dxa"/>
            <w:bottom w:w="0" w:type="dxa"/>
            <w:right w:w="108" w:type="dxa"/>
          </w:tblCellMar>
        </w:tblPrEx>
        <w:trPr>
          <w:trHeight w:val="703" w:hRule="atLeast"/>
          <w:jc w:val="center"/>
        </w:trPr>
        <w:tc>
          <w:tcPr>
            <w:tcW w:w="2707" w:type="dxa"/>
            <w:vAlign w:val="center"/>
          </w:tcPr>
          <w:p w14:paraId="5A2FF3E8">
            <w:pPr>
              <w:autoSpaceDE w:val="0"/>
              <w:autoSpaceDN w:val="0"/>
              <w:adjustRightInd w:val="0"/>
              <w:jc w:val="right"/>
              <w:rPr>
                <w:b/>
                <w:sz w:val="32"/>
                <w:szCs w:val="32"/>
              </w:rPr>
            </w:pPr>
            <w:r>
              <w:rPr>
                <w:b/>
                <w:sz w:val="32"/>
                <w:szCs w:val="32"/>
              </w:rPr>
              <w:t xml:space="preserve">  采购人：</w:t>
            </w:r>
          </w:p>
        </w:tc>
        <w:tc>
          <w:tcPr>
            <w:tcW w:w="5577" w:type="dxa"/>
            <w:gridSpan w:val="2"/>
            <w:vAlign w:val="center"/>
          </w:tcPr>
          <w:p w14:paraId="7CACDE73">
            <w:pPr>
              <w:autoSpaceDE w:val="0"/>
              <w:autoSpaceDN w:val="0"/>
              <w:adjustRightInd w:val="0"/>
              <w:jc w:val="left"/>
              <w:rPr>
                <w:b/>
                <w:sz w:val="32"/>
                <w:szCs w:val="32"/>
              </w:rPr>
            </w:pPr>
            <w:r>
              <w:rPr>
                <w:rFonts w:hint="eastAsia"/>
                <w:b/>
                <w:sz w:val="32"/>
                <w:szCs w:val="32"/>
              </w:rPr>
              <w:t>河池市人民医院</w:t>
            </w:r>
          </w:p>
        </w:tc>
      </w:tr>
      <w:tr w14:paraId="3566600F">
        <w:tblPrEx>
          <w:tblCellMar>
            <w:top w:w="0" w:type="dxa"/>
            <w:left w:w="108" w:type="dxa"/>
            <w:bottom w:w="0" w:type="dxa"/>
            <w:right w:w="108" w:type="dxa"/>
          </w:tblCellMar>
        </w:tblPrEx>
        <w:trPr>
          <w:trHeight w:val="703" w:hRule="atLeast"/>
          <w:jc w:val="center"/>
        </w:trPr>
        <w:tc>
          <w:tcPr>
            <w:tcW w:w="2713" w:type="dxa"/>
            <w:gridSpan w:val="2"/>
          </w:tcPr>
          <w:p w14:paraId="15628506">
            <w:pPr>
              <w:autoSpaceDE w:val="0"/>
              <w:autoSpaceDN w:val="0"/>
              <w:adjustRightInd w:val="0"/>
              <w:jc w:val="right"/>
              <w:rPr>
                <w:b/>
                <w:sz w:val="32"/>
                <w:szCs w:val="32"/>
              </w:rPr>
            </w:pPr>
            <w:r>
              <w:rPr>
                <w:b/>
                <w:sz w:val="32"/>
                <w:szCs w:val="32"/>
              </w:rPr>
              <w:t>采购代理机构：</w:t>
            </w:r>
          </w:p>
        </w:tc>
        <w:tc>
          <w:tcPr>
            <w:tcW w:w="5571" w:type="dxa"/>
          </w:tcPr>
          <w:p w14:paraId="7F95EB07">
            <w:pPr>
              <w:autoSpaceDE w:val="0"/>
              <w:autoSpaceDN w:val="0"/>
              <w:adjustRightInd w:val="0"/>
              <w:rPr>
                <w:b/>
                <w:sz w:val="32"/>
                <w:szCs w:val="32"/>
                <w:u w:val="single"/>
              </w:rPr>
            </w:pPr>
            <w:r>
              <w:rPr>
                <w:b/>
                <w:sz w:val="32"/>
                <w:szCs w:val="32"/>
              </w:rPr>
              <w:t>广西机电设备招标有限公司</w:t>
            </w:r>
          </w:p>
        </w:tc>
      </w:tr>
    </w:tbl>
    <w:p w14:paraId="337FE44F"/>
    <w:p w14:paraId="4C6681C4">
      <w:pPr>
        <w:ind w:firstLine="321" w:firstLineChars="100"/>
        <w:jc w:val="center"/>
        <w:rPr>
          <w:b/>
          <w:color w:val="4472C4"/>
          <w:sz w:val="32"/>
          <w:szCs w:val="32"/>
        </w:rPr>
        <w:sectPr>
          <w:headerReference r:id="rId4" w:type="first"/>
          <w:footerReference r:id="rId6" w:type="first"/>
          <w:headerReference r:id="rId3" w:type="default"/>
          <w:footerReference r:id="rId5" w:type="default"/>
          <w:pgSz w:w="11906" w:h="16838"/>
          <w:pgMar w:top="1418" w:right="1418" w:bottom="1246" w:left="1418" w:header="851" w:footer="992" w:gutter="0"/>
          <w:pgNumType w:start="0"/>
          <w:cols w:space="720" w:num="1"/>
          <w:titlePg/>
          <w:docGrid w:linePitch="312" w:charSpace="0"/>
        </w:sectPr>
      </w:pPr>
      <w:r>
        <w:rPr>
          <w:b/>
          <w:sz w:val="32"/>
          <w:szCs w:val="32"/>
        </w:rPr>
        <w:t>202</w:t>
      </w:r>
      <w:r>
        <w:rPr>
          <w:rFonts w:hint="eastAsia"/>
          <w:b/>
          <w:sz w:val="32"/>
          <w:szCs w:val="32"/>
          <w:lang w:val="en-US" w:eastAsia="zh-CN"/>
        </w:rPr>
        <w:t>6</w:t>
      </w:r>
      <w:r>
        <w:rPr>
          <w:b/>
          <w:sz w:val="32"/>
          <w:szCs w:val="32"/>
        </w:rPr>
        <w:t>年</w:t>
      </w:r>
      <w:r>
        <w:rPr>
          <w:rFonts w:hint="eastAsia"/>
          <w:b/>
          <w:sz w:val="32"/>
          <w:szCs w:val="32"/>
          <w:lang w:val="en-US" w:eastAsia="zh-CN"/>
        </w:rPr>
        <w:t>2</w:t>
      </w:r>
      <w:r>
        <w:rPr>
          <w:b/>
          <w:sz w:val="32"/>
          <w:szCs w:val="32"/>
        </w:rPr>
        <w:t>月</w:t>
      </w:r>
    </w:p>
    <w:p w14:paraId="138D1898">
      <w:pPr>
        <w:spacing w:line="360" w:lineRule="auto"/>
        <w:rPr>
          <w:b/>
          <w:sz w:val="24"/>
        </w:rPr>
      </w:pPr>
    </w:p>
    <w:p w14:paraId="26F53146">
      <w:pPr>
        <w:pStyle w:val="26"/>
        <w:snapToGrid w:val="0"/>
        <w:spacing w:before="120" w:after="120" w:line="320" w:lineRule="exact"/>
        <w:jc w:val="center"/>
        <w:outlineLvl w:val="0"/>
        <w:rPr>
          <w:rFonts w:ascii="Times New Roman" w:hAnsi="Times New Roman" w:cs="Times New Roman"/>
          <w:sz w:val="32"/>
          <w:szCs w:val="32"/>
        </w:rPr>
      </w:pPr>
      <w:bookmarkStart w:id="2" w:name="_Toc10015"/>
      <w:bookmarkStart w:id="3" w:name="_Toc6931"/>
      <w:r>
        <w:rPr>
          <w:rFonts w:ascii="Times New Roman" w:hAnsi="Times New Roman" w:cs="Times New Roman"/>
          <w:sz w:val="32"/>
          <w:szCs w:val="32"/>
        </w:rPr>
        <w:t>目    录</w:t>
      </w:r>
      <w:bookmarkEnd w:id="2"/>
      <w:bookmarkEnd w:id="3"/>
    </w:p>
    <w:p w14:paraId="27700ACB">
      <w:pPr>
        <w:pStyle w:val="33"/>
        <w:tabs>
          <w:tab w:val="right" w:leader="dot" w:pos="9354"/>
          <w:tab w:val="clear" w:pos="8398"/>
        </w:tabs>
        <w:ind w:firstLine="241"/>
      </w:pPr>
      <w:r>
        <w:rPr>
          <w:rFonts w:ascii="Times New Roman" w:hAnsi="Times New Roman"/>
        </w:rPr>
        <w:fldChar w:fldCharType="begin"/>
      </w:r>
      <w:r>
        <w:rPr>
          <w:rStyle w:val="57"/>
          <w:rFonts w:ascii="Times New Roman" w:hAnsi="Times New Roman"/>
          <w:color w:val="auto"/>
        </w:rPr>
        <w:instrText xml:space="preserve"> TOC \o "1-1" \h \z \u </w:instrText>
      </w:r>
      <w:r>
        <w:rPr>
          <w:rFonts w:ascii="Times New Roman" w:hAnsi="Times New Roman"/>
        </w:rPr>
        <w:fldChar w:fldCharType="separate"/>
      </w:r>
      <w:r>
        <w:fldChar w:fldCharType="begin"/>
      </w:r>
      <w:r>
        <w:instrText xml:space="preserve"> HYPERLINK \l "_Toc11761" </w:instrText>
      </w:r>
      <w:r>
        <w:fldChar w:fldCharType="separate"/>
      </w:r>
      <w:r>
        <w:rPr>
          <w:rFonts w:ascii="Times New Roman" w:hAnsi="Times New Roman"/>
          <w:szCs w:val="32"/>
        </w:rPr>
        <w:t>第</w:t>
      </w:r>
      <w:r>
        <w:rPr>
          <w:rFonts w:hint="eastAsia" w:ascii="Times New Roman" w:hAnsi="Times New Roman"/>
          <w:szCs w:val="32"/>
        </w:rPr>
        <w:t>一</w:t>
      </w:r>
      <w:r>
        <w:rPr>
          <w:rFonts w:ascii="Times New Roman" w:hAnsi="Times New Roman"/>
          <w:szCs w:val="32"/>
        </w:rPr>
        <w:t xml:space="preserve">章  </w:t>
      </w:r>
      <w:r>
        <w:rPr>
          <w:rFonts w:hint="eastAsia" w:ascii="Times New Roman" w:hAnsi="Times New Roman"/>
          <w:szCs w:val="32"/>
        </w:rPr>
        <w:t>招标公告</w:t>
      </w:r>
      <w:r>
        <w:tab/>
      </w:r>
      <w:r>
        <w:fldChar w:fldCharType="begin"/>
      </w:r>
      <w:r>
        <w:instrText xml:space="preserve"> PAGEREF _Toc11761 \h </w:instrText>
      </w:r>
      <w:r>
        <w:fldChar w:fldCharType="separate"/>
      </w:r>
      <w:r>
        <w:t>1</w:t>
      </w:r>
      <w:r>
        <w:fldChar w:fldCharType="end"/>
      </w:r>
      <w:r>
        <w:fldChar w:fldCharType="end"/>
      </w:r>
    </w:p>
    <w:p w14:paraId="105AE8B6">
      <w:pPr>
        <w:pStyle w:val="33"/>
        <w:tabs>
          <w:tab w:val="right" w:leader="dot" w:pos="9354"/>
          <w:tab w:val="clear" w:pos="8398"/>
        </w:tabs>
        <w:ind w:firstLine="241"/>
      </w:pPr>
      <w:r>
        <w:fldChar w:fldCharType="begin"/>
      </w:r>
      <w:r>
        <w:instrText xml:space="preserve"> HYPERLINK \l "_Toc4574" </w:instrText>
      </w:r>
      <w:r>
        <w:fldChar w:fldCharType="separate"/>
      </w:r>
      <w:r>
        <w:rPr>
          <w:rFonts w:ascii="Times New Roman" w:hAnsi="Times New Roman"/>
          <w:szCs w:val="32"/>
        </w:rPr>
        <w:t>第二章  采购需求</w:t>
      </w:r>
      <w:r>
        <w:tab/>
      </w:r>
      <w:r>
        <w:fldChar w:fldCharType="begin"/>
      </w:r>
      <w:r>
        <w:instrText xml:space="preserve"> PAGEREF _Toc4574 \h </w:instrText>
      </w:r>
      <w:r>
        <w:fldChar w:fldCharType="separate"/>
      </w:r>
      <w:r>
        <w:t>4</w:t>
      </w:r>
      <w:r>
        <w:fldChar w:fldCharType="end"/>
      </w:r>
      <w:r>
        <w:fldChar w:fldCharType="end"/>
      </w:r>
    </w:p>
    <w:p w14:paraId="0A9E553A">
      <w:pPr>
        <w:pStyle w:val="33"/>
        <w:tabs>
          <w:tab w:val="right" w:leader="dot" w:pos="9354"/>
          <w:tab w:val="clear" w:pos="8398"/>
        </w:tabs>
        <w:ind w:firstLine="241"/>
      </w:pPr>
      <w:r>
        <w:fldChar w:fldCharType="begin"/>
      </w:r>
      <w:r>
        <w:instrText xml:space="preserve"> HYPERLINK \l "_Toc3292" </w:instrText>
      </w:r>
      <w:r>
        <w:fldChar w:fldCharType="separate"/>
      </w:r>
      <w:r>
        <w:rPr>
          <w:rFonts w:ascii="Times New Roman" w:hAnsi="Times New Roman"/>
          <w:szCs w:val="32"/>
        </w:rPr>
        <w:t xml:space="preserve">第三章  </w:t>
      </w:r>
      <w:r>
        <w:rPr>
          <w:rFonts w:hint="eastAsia" w:ascii="Times New Roman" w:hAnsi="Times New Roman"/>
          <w:szCs w:val="32"/>
        </w:rPr>
        <w:t>投标人</w:t>
      </w:r>
      <w:r>
        <w:rPr>
          <w:rFonts w:ascii="Times New Roman" w:hAnsi="Times New Roman"/>
          <w:szCs w:val="32"/>
        </w:rPr>
        <w:t>须知</w:t>
      </w:r>
      <w:r>
        <w:tab/>
      </w:r>
      <w:r>
        <w:fldChar w:fldCharType="begin"/>
      </w:r>
      <w:r>
        <w:instrText xml:space="preserve"> PAGEREF _Toc3292 \h </w:instrText>
      </w:r>
      <w:r>
        <w:fldChar w:fldCharType="separate"/>
      </w:r>
      <w:r>
        <w:t>52</w:t>
      </w:r>
      <w:r>
        <w:fldChar w:fldCharType="end"/>
      </w:r>
      <w:r>
        <w:fldChar w:fldCharType="end"/>
      </w:r>
    </w:p>
    <w:p w14:paraId="77385401">
      <w:pPr>
        <w:pStyle w:val="33"/>
        <w:tabs>
          <w:tab w:val="right" w:leader="dot" w:pos="9354"/>
          <w:tab w:val="clear" w:pos="8398"/>
        </w:tabs>
        <w:ind w:firstLine="241"/>
      </w:pPr>
      <w:r>
        <w:fldChar w:fldCharType="begin"/>
      </w:r>
      <w:r>
        <w:instrText xml:space="preserve"> HYPERLINK \l "_Toc14272" </w:instrText>
      </w:r>
      <w:r>
        <w:fldChar w:fldCharType="separate"/>
      </w:r>
      <w:r>
        <w:rPr>
          <w:rFonts w:ascii="Times New Roman" w:hAnsi="Times New Roman"/>
          <w:szCs w:val="32"/>
        </w:rPr>
        <w:t>第四章  评审方法及标准</w:t>
      </w:r>
      <w:r>
        <w:tab/>
      </w:r>
      <w:r>
        <w:fldChar w:fldCharType="begin"/>
      </w:r>
      <w:r>
        <w:instrText xml:space="preserve"> PAGEREF _Toc14272 \h </w:instrText>
      </w:r>
      <w:r>
        <w:fldChar w:fldCharType="separate"/>
      </w:r>
      <w:r>
        <w:t>73</w:t>
      </w:r>
      <w:r>
        <w:fldChar w:fldCharType="end"/>
      </w:r>
      <w:r>
        <w:fldChar w:fldCharType="end"/>
      </w:r>
    </w:p>
    <w:p w14:paraId="46FBA492">
      <w:pPr>
        <w:pStyle w:val="33"/>
        <w:tabs>
          <w:tab w:val="right" w:leader="dot" w:pos="9354"/>
          <w:tab w:val="clear" w:pos="8398"/>
        </w:tabs>
        <w:ind w:firstLine="241"/>
      </w:pPr>
      <w:r>
        <w:fldChar w:fldCharType="begin"/>
      </w:r>
      <w:r>
        <w:instrText xml:space="preserve"> HYPERLINK \l "_Toc29421" </w:instrText>
      </w:r>
      <w:r>
        <w:fldChar w:fldCharType="separate"/>
      </w:r>
      <w:r>
        <w:rPr>
          <w:rFonts w:ascii="Times New Roman" w:hAnsi="Times New Roman"/>
          <w:szCs w:val="32"/>
        </w:rPr>
        <w:t>第五章  合同主要条款格式</w:t>
      </w:r>
      <w:r>
        <w:tab/>
      </w:r>
      <w:r>
        <w:fldChar w:fldCharType="begin"/>
      </w:r>
      <w:r>
        <w:instrText xml:space="preserve"> PAGEREF _Toc29421 \h </w:instrText>
      </w:r>
      <w:r>
        <w:fldChar w:fldCharType="separate"/>
      </w:r>
      <w:r>
        <w:t>81</w:t>
      </w:r>
      <w:r>
        <w:fldChar w:fldCharType="end"/>
      </w:r>
      <w:r>
        <w:fldChar w:fldCharType="end"/>
      </w:r>
    </w:p>
    <w:p w14:paraId="3EE558C5">
      <w:pPr>
        <w:pStyle w:val="33"/>
        <w:tabs>
          <w:tab w:val="right" w:leader="dot" w:pos="9354"/>
          <w:tab w:val="clear" w:pos="8398"/>
        </w:tabs>
        <w:ind w:firstLine="241"/>
      </w:pPr>
      <w:r>
        <w:fldChar w:fldCharType="begin"/>
      </w:r>
      <w:r>
        <w:instrText xml:space="preserve"> HYPERLINK \l "_Toc2605" </w:instrText>
      </w:r>
      <w:r>
        <w:fldChar w:fldCharType="separate"/>
      </w:r>
      <w:r>
        <w:rPr>
          <w:rFonts w:ascii="Times New Roman" w:hAnsi="Times New Roman"/>
          <w:szCs w:val="32"/>
        </w:rPr>
        <w:t>第六章  投标文件格式</w:t>
      </w:r>
      <w:r>
        <w:tab/>
      </w:r>
      <w:r>
        <w:fldChar w:fldCharType="begin"/>
      </w:r>
      <w:r>
        <w:instrText xml:space="preserve"> PAGEREF _Toc2605 \h </w:instrText>
      </w:r>
      <w:r>
        <w:fldChar w:fldCharType="separate"/>
      </w:r>
      <w:r>
        <w:t>87</w:t>
      </w:r>
      <w:r>
        <w:fldChar w:fldCharType="end"/>
      </w:r>
      <w:r>
        <w:fldChar w:fldCharType="end"/>
      </w:r>
    </w:p>
    <w:p w14:paraId="7F8B4E56">
      <w:pPr>
        <w:pStyle w:val="33"/>
        <w:ind w:firstLine="241"/>
        <w:rPr>
          <w:rFonts w:ascii="Times New Roman" w:hAnsi="Times New Roman"/>
        </w:rPr>
      </w:pPr>
      <w:r>
        <w:rPr>
          <w:rFonts w:ascii="Times New Roman" w:hAnsi="Times New Roman"/>
        </w:rPr>
        <w:fldChar w:fldCharType="end"/>
      </w:r>
    </w:p>
    <w:p w14:paraId="1E49321B">
      <w:pPr>
        <w:spacing w:before="120" w:beforeLines="50" w:line="480" w:lineRule="exact"/>
        <w:rPr>
          <w:sz w:val="28"/>
          <w:szCs w:val="28"/>
        </w:rPr>
      </w:pPr>
    </w:p>
    <w:p w14:paraId="7913E8D5">
      <w:pPr>
        <w:spacing w:before="120" w:beforeLines="50" w:line="480" w:lineRule="exact"/>
        <w:rPr>
          <w:sz w:val="30"/>
        </w:rPr>
        <w:sectPr>
          <w:headerReference r:id="rId7" w:type="first"/>
          <w:footerReference r:id="rId8" w:type="first"/>
          <w:pgSz w:w="11906" w:h="16838"/>
          <w:pgMar w:top="1418" w:right="1134" w:bottom="1247" w:left="1418" w:header="851" w:footer="992" w:gutter="0"/>
          <w:pgNumType w:start="0"/>
          <w:cols w:space="720" w:num="1"/>
          <w:docGrid w:linePitch="312" w:charSpace="0"/>
        </w:sectPr>
      </w:pPr>
    </w:p>
    <w:p w14:paraId="0BD827F9">
      <w:pPr>
        <w:pStyle w:val="26"/>
        <w:snapToGrid w:val="0"/>
        <w:spacing w:before="120" w:after="120" w:line="320" w:lineRule="exact"/>
        <w:jc w:val="center"/>
        <w:outlineLvl w:val="0"/>
        <w:rPr>
          <w:rFonts w:ascii="Times New Roman" w:hAnsi="Times New Roman" w:cs="Times New Roman"/>
          <w:sz w:val="32"/>
          <w:szCs w:val="32"/>
        </w:rPr>
      </w:pPr>
      <w:bookmarkStart w:id="4" w:name="_Toc11761"/>
      <w:bookmarkStart w:id="5" w:name="_Toc254970630"/>
      <w:bookmarkStart w:id="6" w:name="_Toc254970489"/>
      <w:r>
        <w:rPr>
          <w:rFonts w:ascii="Times New Roman" w:hAnsi="Times New Roman" w:cs="Times New Roman"/>
          <w:sz w:val="32"/>
          <w:szCs w:val="32"/>
        </w:rPr>
        <w:t>第</w:t>
      </w:r>
      <w:r>
        <w:rPr>
          <w:rFonts w:hint="eastAsia" w:ascii="Times New Roman" w:hAnsi="Times New Roman" w:cs="Times New Roman"/>
          <w:sz w:val="32"/>
          <w:szCs w:val="32"/>
        </w:rPr>
        <w:t>一</w:t>
      </w:r>
      <w:r>
        <w:rPr>
          <w:rFonts w:ascii="Times New Roman" w:hAnsi="Times New Roman" w:cs="Times New Roman"/>
          <w:sz w:val="32"/>
          <w:szCs w:val="32"/>
        </w:rPr>
        <w:t xml:space="preserve">章  </w:t>
      </w:r>
      <w:r>
        <w:rPr>
          <w:rFonts w:hint="eastAsia" w:ascii="Times New Roman" w:hAnsi="Times New Roman" w:cs="Times New Roman"/>
          <w:sz w:val="32"/>
          <w:szCs w:val="32"/>
        </w:rPr>
        <w:t>招标公告</w:t>
      </w:r>
      <w:bookmarkEnd w:id="4"/>
    </w:p>
    <w:p w14:paraId="7E8220D8">
      <w:pPr>
        <w:spacing w:line="400" w:lineRule="exact"/>
        <w:jc w:val="center"/>
        <w:rPr>
          <w:color w:val="4472C4"/>
          <w:kern w:val="0"/>
          <w:sz w:val="24"/>
        </w:rPr>
      </w:pPr>
      <w:r>
        <w:rPr>
          <w:kern w:val="0"/>
          <w:sz w:val="24"/>
        </w:rPr>
        <w:t>广西机电设备招标有限公司关于</w:t>
      </w:r>
      <w:bookmarkStart w:id="7" w:name="_Hlk36541082"/>
      <w:r>
        <w:rPr>
          <w:rFonts w:hint="eastAsia"/>
          <w:kern w:val="0"/>
          <w:sz w:val="24"/>
        </w:rPr>
        <w:t>河池市人民医院外科大楼窗帘（含床帘）、家具和病床等物资采购项目（标项1、标项3）重</w:t>
      </w:r>
      <w:r>
        <w:rPr>
          <w:sz w:val="24"/>
        </w:rPr>
        <w:t>(</w:t>
      </w:r>
      <w:r>
        <w:rPr>
          <w:rFonts w:hint="eastAsia"/>
          <w:sz w:val="24"/>
          <w:lang w:val="en-US" w:eastAsia="zh-CN"/>
        </w:rPr>
        <w:t>项目编号：</w:t>
      </w:r>
      <w:r>
        <w:rPr>
          <w:rFonts w:hint="eastAsia"/>
          <w:sz w:val="24"/>
          <w:lang w:eastAsia="zh-CN"/>
        </w:rPr>
        <w:t>HCZC2026-G1-990014-JDZB</w:t>
      </w:r>
      <w:r>
        <w:rPr>
          <w:sz w:val="24"/>
        </w:rPr>
        <w:t>)</w:t>
      </w:r>
      <w:bookmarkEnd w:id="7"/>
      <w:r>
        <w:rPr>
          <w:kern w:val="0"/>
          <w:sz w:val="24"/>
        </w:rPr>
        <w:t>公开招标公告</w:t>
      </w:r>
    </w:p>
    <w:p w14:paraId="6132F0CF">
      <w:pPr>
        <w:spacing w:line="312" w:lineRule="auto"/>
        <w:jc w:val="left"/>
        <w:rPr>
          <w:kern w:val="0"/>
          <w:szCs w:val="21"/>
        </w:rPr>
      </w:pPr>
    </w:p>
    <w:p w14:paraId="7A4D163A">
      <w:pPr>
        <w:spacing w:line="312" w:lineRule="auto"/>
        <w:ind w:firstLine="420" w:firstLineChars="200"/>
        <w:jc w:val="left"/>
        <w:rPr>
          <w:b/>
          <w:bCs/>
          <w:color w:val="auto"/>
          <w:kern w:val="0"/>
          <w:sz w:val="22"/>
          <w:szCs w:val="22"/>
        </w:rPr>
      </w:pPr>
      <w:bookmarkStart w:id="8" w:name="_Hlk132795121"/>
      <w:r>
        <w:rPr>
          <w:rFonts w:hint="eastAsia"/>
          <w:szCs w:val="21"/>
        </w:rPr>
        <w:t>项目概况：河池市人民医院外科大楼窗帘（含床帘）、家具和病床等物资采购项目（标项1、标项3）重的潜在投标人应在</w:t>
      </w:r>
      <w:bookmarkStart w:id="9" w:name="_Hlk160178031"/>
      <w:r>
        <w:rPr>
          <w:rFonts w:hint="eastAsia"/>
          <w:szCs w:val="21"/>
        </w:rPr>
        <w:t>广西政府采购云平台</w:t>
      </w:r>
      <w:bookmarkStart w:id="10" w:name="_Hlk160186238"/>
      <w:r>
        <w:rPr>
          <w:rFonts w:hint="eastAsia"/>
          <w:szCs w:val="21"/>
        </w:rPr>
        <w:t>（</w:t>
      </w:r>
      <w:r>
        <w:rPr>
          <w:szCs w:val="21"/>
        </w:rPr>
        <w:t>https://www.gcy.zfcg.gxzf.gov.cn/</w:t>
      </w:r>
      <w:r>
        <w:rPr>
          <w:rFonts w:hint="eastAsia"/>
          <w:szCs w:val="21"/>
        </w:rPr>
        <w:t>）</w:t>
      </w:r>
      <w:bookmarkEnd w:id="9"/>
      <w:bookmarkEnd w:id="10"/>
      <w:r>
        <w:rPr>
          <w:rFonts w:hint="eastAsia"/>
          <w:szCs w:val="21"/>
        </w:rPr>
        <w:t>获取招标文件，并于</w:t>
      </w:r>
      <w:r>
        <w:rPr>
          <w:rFonts w:hint="eastAsia"/>
          <w:color w:val="auto"/>
          <w:szCs w:val="21"/>
        </w:rPr>
        <w:t>2026年</w:t>
      </w:r>
      <w:r>
        <w:rPr>
          <w:rFonts w:hint="eastAsia"/>
          <w:color w:val="auto"/>
          <w:szCs w:val="21"/>
          <w:lang w:val="en-US" w:eastAsia="zh-CN"/>
        </w:rPr>
        <w:t>3</w:t>
      </w:r>
      <w:r>
        <w:rPr>
          <w:rFonts w:hint="eastAsia"/>
          <w:color w:val="auto"/>
          <w:szCs w:val="21"/>
        </w:rPr>
        <w:t>月</w:t>
      </w:r>
      <w:r>
        <w:rPr>
          <w:rFonts w:hint="eastAsia"/>
          <w:color w:val="auto"/>
          <w:szCs w:val="21"/>
          <w:lang w:val="en-US" w:eastAsia="zh-CN"/>
        </w:rPr>
        <w:t>5</w:t>
      </w:r>
      <w:r>
        <w:rPr>
          <w:rFonts w:hint="eastAsia"/>
          <w:color w:val="auto"/>
          <w:szCs w:val="21"/>
        </w:rPr>
        <w:t>日 10:00（北京时间）前递交投标文件。</w:t>
      </w:r>
    </w:p>
    <w:bookmarkEnd w:id="8"/>
    <w:p w14:paraId="7A5AB7E3">
      <w:pPr>
        <w:spacing w:line="312" w:lineRule="auto"/>
        <w:ind w:firstLine="442" w:firstLineChars="200"/>
        <w:jc w:val="left"/>
        <w:rPr>
          <w:b/>
          <w:bCs/>
          <w:kern w:val="0"/>
          <w:sz w:val="22"/>
          <w:szCs w:val="22"/>
        </w:rPr>
      </w:pPr>
      <w:r>
        <w:rPr>
          <w:rFonts w:hint="eastAsia"/>
          <w:b/>
          <w:bCs/>
          <w:kern w:val="0"/>
          <w:sz w:val="22"/>
          <w:szCs w:val="22"/>
        </w:rPr>
        <w:t>一、项目基本情况</w:t>
      </w:r>
    </w:p>
    <w:p w14:paraId="054D7362">
      <w:pPr>
        <w:spacing w:line="312" w:lineRule="auto"/>
        <w:ind w:firstLine="420" w:firstLineChars="200"/>
        <w:jc w:val="left"/>
        <w:rPr>
          <w:rFonts w:hint="eastAsia" w:eastAsia="宋体"/>
          <w:color w:val="4472C4"/>
          <w:kern w:val="0"/>
          <w:szCs w:val="21"/>
          <w:lang w:eastAsia="zh-CN"/>
        </w:rPr>
      </w:pPr>
      <w:r>
        <w:rPr>
          <w:kern w:val="0"/>
          <w:szCs w:val="21"/>
        </w:rPr>
        <w:t>项目编号：</w:t>
      </w:r>
      <w:r>
        <w:rPr>
          <w:rFonts w:hint="eastAsia"/>
          <w:kern w:val="0"/>
          <w:szCs w:val="21"/>
          <w:lang w:eastAsia="zh-CN"/>
        </w:rPr>
        <w:t>HCZC2026-G1-990014-JDZB</w:t>
      </w:r>
    </w:p>
    <w:p w14:paraId="07502A15">
      <w:pPr>
        <w:spacing w:line="312" w:lineRule="auto"/>
        <w:ind w:firstLine="420" w:firstLineChars="200"/>
        <w:jc w:val="left"/>
        <w:rPr>
          <w:color w:val="4472C4"/>
          <w:kern w:val="0"/>
          <w:szCs w:val="21"/>
        </w:rPr>
      </w:pPr>
      <w:r>
        <w:rPr>
          <w:kern w:val="0"/>
          <w:szCs w:val="21"/>
        </w:rPr>
        <w:t>项目名称：</w:t>
      </w:r>
      <w:r>
        <w:rPr>
          <w:rFonts w:hint="eastAsia"/>
          <w:kern w:val="0"/>
          <w:szCs w:val="21"/>
        </w:rPr>
        <w:t>河池市人民医院外科大楼窗帘（含床帘）、家具和病床等物资采购项目（标项1、标项3）重</w:t>
      </w:r>
    </w:p>
    <w:p w14:paraId="296B12F0">
      <w:pPr>
        <w:spacing w:line="312" w:lineRule="auto"/>
        <w:ind w:firstLine="420" w:firstLineChars="200"/>
        <w:jc w:val="left"/>
        <w:rPr>
          <w:kern w:val="0"/>
          <w:szCs w:val="21"/>
        </w:rPr>
      </w:pPr>
      <w:bookmarkStart w:id="11" w:name="_Hlk132796123"/>
      <w:r>
        <w:rPr>
          <w:kern w:val="0"/>
          <w:szCs w:val="21"/>
        </w:rPr>
        <w:t>预算</w:t>
      </w:r>
      <w:r>
        <w:rPr>
          <w:rFonts w:hint="eastAsia"/>
          <w:kern w:val="0"/>
          <w:szCs w:val="21"/>
        </w:rPr>
        <w:t>总</w:t>
      </w:r>
      <w:r>
        <w:rPr>
          <w:kern w:val="0"/>
          <w:szCs w:val="21"/>
        </w:rPr>
        <w:t>金额</w:t>
      </w:r>
      <w:r>
        <w:rPr>
          <w:rFonts w:hint="eastAsia"/>
          <w:kern w:val="0"/>
          <w:szCs w:val="21"/>
        </w:rPr>
        <w:t>（元）</w:t>
      </w:r>
      <w:r>
        <w:rPr>
          <w:kern w:val="0"/>
          <w:szCs w:val="21"/>
        </w:rPr>
        <w:t>：</w:t>
      </w:r>
      <w:r>
        <w:rPr>
          <w:rFonts w:hint="eastAsia"/>
          <w:kern w:val="0"/>
          <w:szCs w:val="21"/>
          <w:lang w:val="en-US" w:eastAsia="zh-CN"/>
        </w:rPr>
        <w:t>398</w:t>
      </w:r>
      <w:r>
        <w:rPr>
          <w:rFonts w:hint="eastAsia"/>
          <w:kern w:val="0"/>
          <w:szCs w:val="21"/>
        </w:rPr>
        <w:t>0000</w:t>
      </w:r>
      <w:r>
        <w:rPr>
          <w:kern w:val="0"/>
          <w:szCs w:val="21"/>
        </w:rPr>
        <w:t xml:space="preserve"> </w:t>
      </w:r>
    </w:p>
    <w:bookmarkEnd w:id="11"/>
    <w:p w14:paraId="0BC25A95">
      <w:pPr>
        <w:spacing w:line="312" w:lineRule="auto"/>
        <w:ind w:firstLine="420" w:firstLineChars="200"/>
        <w:jc w:val="left"/>
        <w:rPr>
          <w:kern w:val="0"/>
          <w:szCs w:val="21"/>
        </w:rPr>
      </w:pPr>
      <w:r>
        <w:rPr>
          <w:rFonts w:hint="eastAsia"/>
          <w:kern w:val="0"/>
          <w:szCs w:val="21"/>
        </w:rPr>
        <w:t>采购需求</w:t>
      </w:r>
      <w:r>
        <w:rPr>
          <w:kern w:val="0"/>
          <w:szCs w:val="21"/>
        </w:rPr>
        <w:t>：</w:t>
      </w:r>
    </w:p>
    <w:p w14:paraId="3A19ADFE">
      <w:pPr>
        <w:spacing w:line="312" w:lineRule="auto"/>
        <w:ind w:firstLine="735" w:firstLineChars="350"/>
        <w:jc w:val="left"/>
        <w:rPr>
          <w:kern w:val="0"/>
          <w:szCs w:val="21"/>
        </w:rPr>
      </w:pPr>
      <w:bookmarkStart w:id="12" w:name="_Hlk77608065"/>
      <w:r>
        <w:rPr>
          <w:rFonts w:hint="eastAsia"/>
          <w:kern w:val="0"/>
          <w:szCs w:val="21"/>
        </w:rPr>
        <w:t>标项名称：标项1-窗帘（含床帘）等物资</w:t>
      </w:r>
    </w:p>
    <w:p w14:paraId="0634B508">
      <w:pPr>
        <w:spacing w:line="312" w:lineRule="auto"/>
        <w:ind w:firstLine="735" w:firstLineChars="350"/>
        <w:jc w:val="left"/>
        <w:rPr>
          <w:kern w:val="0"/>
          <w:szCs w:val="21"/>
        </w:rPr>
      </w:pPr>
      <w:r>
        <w:rPr>
          <w:rFonts w:hint="eastAsia"/>
          <w:kern w:val="0"/>
          <w:szCs w:val="21"/>
        </w:rPr>
        <w:t>数量：1</w:t>
      </w:r>
    </w:p>
    <w:p w14:paraId="2F119986">
      <w:pPr>
        <w:spacing w:line="312" w:lineRule="auto"/>
        <w:ind w:firstLine="735" w:firstLineChars="350"/>
        <w:jc w:val="left"/>
        <w:rPr>
          <w:kern w:val="0"/>
          <w:szCs w:val="21"/>
        </w:rPr>
      </w:pPr>
      <w:r>
        <w:rPr>
          <w:rFonts w:hint="eastAsia"/>
          <w:kern w:val="0"/>
          <w:szCs w:val="21"/>
        </w:rPr>
        <w:t>预算金额（元）：1480000</w:t>
      </w:r>
    </w:p>
    <w:p w14:paraId="513B6433">
      <w:pPr>
        <w:spacing w:line="312" w:lineRule="auto"/>
        <w:ind w:firstLine="735" w:firstLineChars="350"/>
        <w:jc w:val="left"/>
        <w:rPr>
          <w:kern w:val="0"/>
          <w:szCs w:val="21"/>
        </w:rPr>
      </w:pPr>
      <w:r>
        <w:rPr>
          <w:rFonts w:hint="eastAsia"/>
          <w:kern w:val="0"/>
          <w:szCs w:val="21"/>
        </w:rPr>
        <w:t>简要规格描述或项目基本概况介绍、用途：包括窗帘、医用隔帘、窗纱、卷帘、玻璃膜、轨道、输液架等一批。具体详见采购文件第二章 采购需求。</w:t>
      </w:r>
    </w:p>
    <w:p w14:paraId="6E7FCD0B">
      <w:pPr>
        <w:spacing w:line="312" w:lineRule="auto"/>
        <w:ind w:firstLine="735" w:firstLineChars="350"/>
        <w:jc w:val="left"/>
        <w:rPr>
          <w:kern w:val="0"/>
          <w:szCs w:val="21"/>
        </w:rPr>
      </w:pPr>
      <w:bookmarkStart w:id="13" w:name="_Hlk132796150"/>
      <w:r>
        <w:rPr>
          <w:kern w:val="0"/>
          <w:szCs w:val="21"/>
        </w:rPr>
        <w:t>最高限价</w:t>
      </w:r>
      <w:r>
        <w:rPr>
          <w:rFonts w:hint="eastAsia"/>
          <w:kern w:val="0"/>
          <w:szCs w:val="21"/>
        </w:rPr>
        <w:t>（如有）</w:t>
      </w:r>
      <w:r>
        <w:rPr>
          <w:kern w:val="0"/>
          <w:szCs w:val="21"/>
        </w:rPr>
        <w:t>：</w:t>
      </w:r>
      <w:bookmarkEnd w:id="13"/>
    </w:p>
    <w:p w14:paraId="37EA1B01">
      <w:pPr>
        <w:spacing w:line="312" w:lineRule="auto"/>
        <w:ind w:firstLine="735" w:firstLineChars="350"/>
        <w:jc w:val="left"/>
        <w:rPr>
          <w:kern w:val="0"/>
          <w:szCs w:val="21"/>
        </w:rPr>
      </w:pPr>
      <w:r>
        <w:rPr>
          <w:rFonts w:hint="eastAsia"/>
          <w:kern w:val="0"/>
          <w:szCs w:val="21"/>
        </w:rPr>
        <w:t>合同履约期限：自签订合同之日起合同生效，采购人书面通知发货后30日内交货并完成安装调试、验收合格。（具体发货时间以采购人场地建设完工及具备安装条件后，以采购人书面通知为准）</w:t>
      </w:r>
    </w:p>
    <w:p w14:paraId="2B1AC085">
      <w:pPr>
        <w:spacing w:line="312" w:lineRule="auto"/>
        <w:ind w:firstLine="735" w:firstLineChars="350"/>
        <w:jc w:val="left"/>
        <w:rPr>
          <w:kern w:val="0"/>
          <w:szCs w:val="21"/>
        </w:rPr>
      </w:pPr>
      <w:r>
        <w:rPr>
          <w:kern w:val="0"/>
          <w:szCs w:val="21"/>
        </w:rPr>
        <w:t>本项目</w:t>
      </w:r>
      <w:r>
        <w:rPr>
          <w:rFonts w:hint="eastAsia"/>
          <w:kern w:val="0"/>
          <w:szCs w:val="21"/>
        </w:rPr>
        <w:t>不接受</w:t>
      </w:r>
      <w:r>
        <w:rPr>
          <w:kern w:val="0"/>
          <w:szCs w:val="21"/>
        </w:rPr>
        <w:t>联合体投标。</w:t>
      </w:r>
    </w:p>
    <w:p w14:paraId="3C5868E9">
      <w:pPr>
        <w:spacing w:line="312" w:lineRule="auto"/>
        <w:ind w:firstLine="735" w:firstLineChars="350"/>
        <w:jc w:val="left"/>
        <w:rPr>
          <w:kern w:val="0"/>
          <w:szCs w:val="21"/>
        </w:rPr>
      </w:pPr>
      <w:r>
        <w:rPr>
          <w:rFonts w:hint="eastAsia"/>
          <w:kern w:val="0"/>
          <w:szCs w:val="21"/>
        </w:rPr>
        <w:t>备注：</w:t>
      </w:r>
    </w:p>
    <w:p w14:paraId="2CE07DF6">
      <w:pPr>
        <w:spacing w:line="312" w:lineRule="auto"/>
        <w:ind w:firstLine="735" w:firstLineChars="350"/>
        <w:jc w:val="left"/>
        <w:rPr>
          <w:kern w:val="0"/>
          <w:szCs w:val="21"/>
        </w:rPr>
      </w:pPr>
      <w:r>
        <w:rPr>
          <w:rFonts w:hint="eastAsia"/>
          <w:kern w:val="0"/>
          <w:szCs w:val="21"/>
        </w:rPr>
        <w:t>标项名称：标项3-病床等医用物资</w:t>
      </w:r>
    </w:p>
    <w:p w14:paraId="3B4D1FAF">
      <w:pPr>
        <w:spacing w:line="312" w:lineRule="auto"/>
        <w:ind w:firstLine="735" w:firstLineChars="350"/>
        <w:jc w:val="left"/>
        <w:rPr>
          <w:kern w:val="0"/>
          <w:szCs w:val="21"/>
        </w:rPr>
      </w:pPr>
      <w:r>
        <w:rPr>
          <w:rFonts w:hint="eastAsia"/>
          <w:kern w:val="0"/>
          <w:szCs w:val="21"/>
        </w:rPr>
        <w:t>数量：1</w:t>
      </w:r>
    </w:p>
    <w:p w14:paraId="18C543D5">
      <w:pPr>
        <w:spacing w:line="312" w:lineRule="auto"/>
        <w:ind w:firstLine="735" w:firstLineChars="350"/>
        <w:jc w:val="left"/>
        <w:rPr>
          <w:kern w:val="0"/>
          <w:szCs w:val="21"/>
        </w:rPr>
      </w:pPr>
      <w:r>
        <w:rPr>
          <w:rFonts w:hint="eastAsia"/>
          <w:kern w:val="0"/>
          <w:szCs w:val="21"/>
        </w:rPr>
        <w:t>预算金额（元）：2500000</w:t>
      </w:r>
    </w:p>
    <w:p w14:paraId="62C81240">
      <w:pPr>
        <w:spacing w:line="312" w:lineRule="auto"/>
        <w:ind w:firstLine="735" w:firstLineChars="350"/>
        <w:jc w:val="left"/>
        <w:rPr>
          <w:kern w:val="0"/>
          <w:szCs w:val="21"/>
        </w:rPr>
      </w:pPr>
      <w:r>
        <w:rPr>
          <w:rFonts w:hint="eastAsia"/>
          <w:kern w:val="0"/>
          <w:szCs w:val="21"/>
        </w:rPr>
        <w:t>简要规格描述或项目基本概况介绍、用途：包括二摇病床、三摇病床、电动三摇病床、诊疗床、复苏床、抢救床、陪人椅、治疗车、换药车、平车、三位候诊椅等一批医用物资。具体详见采购文件第二章 采购需求。</w:t>
      </w:r>
    </w:p>
    <w:p w14:paraId="30711338">
      <w:pPr>
        <w:spacing w:line="312" w:lineRule="auto"/>
        <w:ind w:firstLine="735" w:firstLineChars="350"/>
        <w:jc w:val="left"/>
        <w:rPr>
          <w:kern w:val="0"/>
          <w:szCs w:val="21"/>
        </w:rPr>
      </w:pPr>
      <w:r>
        <w:rPr>
          <w:kern w:val="0"/>
          <w:szCs w:val="21"/>
        </w:rPr>
        <w:t>最高限价</w:t>
      </w:r>
      <w:r>
        <w:rPr>
          <w:rFonts w:hint="eastAsia"/>
          <w:kern w:val="0"/>
          <w:szCs w:val="21"/>
        </w:rPr>
        <w:t>（如有）</w:t>
      </w:r>
      <w:r>
        <w:rPr>
          <w:kern w:val="0"/>
          <w:szCs w:val="21"/>
        </w:rPr>
        <w:t>：</w:t>
      </w:r>
    </w:p>
    <w:p w14:paraId="7CFB0962">
      <w:pPr>
        <w:spacing w:line="312" w:lineRule="auto"/>
        <w:ind w:firstLine="735" w:firstLineChars="350"/>
        <w:jc w:val="left"/>
        <w:rPr>
          <w:kern w:val="0"/>
          <w:szCs w:val="21"/>
        </w:rPr>
      </w:pPr>
      <w:r>
        <w:rPr>
          <w:rFonts w:hint="eastAsia"/>
          <w:kern w:val="0"/>
          <w:szCs w:val="21"/>
        </w:rPr>
        <w:t>合同履约期限：自签订合同之日起合同生效，采购人书面通知发货后30日内交货并完成安装调试、验收合格。（具体发货时间以采购人场地建设完工及具备安装条件后，以采购人书面通知为准）</w:t>
      </w:r>
    </w:p>
    <w:p w14:paraId="45A3DDBA">
      <w:pPr>
        <w:spacing w:line="312" w:lineRule="auto"/>
        <w:ind w:firstLine="735" w:firstLineChars="350"/>
        <w:jc w:val="left"/>
        <w:rPr>
          <w:kern w:val="0"/>
          <w:szCs w:val="21"/>
        </w:rPr>
      </w:pPr>
      <w:r>
        <w:rPr>
          <w:kern w:val="0"/>
          <w:szCs w:val="21"/>
        </w:rPr>
        <w:t>本项目</w:t>
      </w:r>
      <w:r>
        <w:rPr>
          <w:rFonts w:hint="eastAsia"/>
          <w:kern w:val="0"/>
          <w:szCs w:val="21"/>
        </w:rPr>
        <w:t>不接受</w:t>
      </w:r>
      <w:r>
        <w:rPr>
          <w:kern w:val="0"/>
          <w:szCs w:val="21"/>
        </w:rPr>
        <w:t>联合体投标。</w:t>
      </w:r>
    </w:p>
    <w:p w14:paraId="3A7DFC6A">
      <w:pPr>
        <w:spacing w:line="312" w:lineRule="auto"/>
        <w:ind w:firstLine="735" w:firstLineChars="350"/>
        <w:jc w:val="left"/>
        <w:rPr>
          <w:kern w:val="0"/>
          <w:szCs w:val="21"/>
        </w:rPr>
      </w:pPr>
      <w:r>
        <w:rPr>
          <w:rFonts w:hint="eastAsia"/>
          <w:kern w:val="0"/>
          <w:szCs w:val="21"/>
        </w:rPr>
        <w:t>备注：</w:t>
      </w:r>
    </w:p>
    <w:bookmarkEnd w:id="12"/>
    <w:p w14:paraId="0E49522A">
      <w:pPr>
        <w:spacing w:line="312" w:lineRule="auto"/>
        <w:ind w:firstLine="442" w:firstLineChars="200"/>
        <w:jc w:val="left"/>
        <w:rPr>
          <w:b/>
          <w:bCs/>
          <w:kern w:val="0"/>
          <w:sz w:val="22"/>
          <w:szCs w:val="22"/>
        </w:rPr>
      </w:pPr>
      <w:r>
        <w:rPr>
          <w:rFonts w:hint="eastAsia"/>
          <w:b/>
          <w:bCs/>
          <w:kern w:val="0"/>
          <w:sz w:val="22"/>
          <w:szCs w:val="22"/>
        </w:rPr>
        <w:t>二、申请人的资格要求</w:t>
      </w:r>
    </w:p>
    <w:p w14:paraId="2DE1DF10">
      <w:pPr>
        <w:spacing w:line="312" w:lineRule="auto"/>
        <w:ind w:firstLine="420" w:firstLineChars="200"/>
        <w:jc w:val="left"/>
        <w:rPr>
          <w:szCs w:val="21"/>
        </w:rPr>
      </w:pPr>
      <w:r>
        <w:rPr>
          <w:kern w:val="0"/>
          <w:szCs w:val="21"/>
        </w:rPr>
        <w:t>1</w:t>
      </w:r>
      <w:r>
        <w:rPr>
          <w:rFonts w:hint="eastAsia"/>
          <w:kern w:val="0"/>
          <w:szCs w:val="21"/>
        </w:rPr>
        <w:t>.满足</w:t>
      </w:r>
      <w:r>
        <w:rPr>
          <w:kern w:val="0"/>
          <w:szCs w:val="21"/>
        </w:rPr>
        <w:t>《中华人民共和国政府采购法》第二十二条规定；</w:t>
      </w:r>
      <w:r>
        <w:rPr>
          <w:szCs w:val="21"/>
        </w:rPr>
        <w:t xml:space="preserve"> </w:t>
      </w:r>
    </w:p>
    <w:p w14:paraId="4D373F6E">
      <w:pPr>
        <w:spacing w:line="312" w:lineRule="auto"/>
        <w:ind w:firstLine="420" w:firstLineChars="200"/>
        <w:jc w:val="left"/>
        <w:rPr>
          <w:strike/>
          <w:kern w:val="0"/>
          <w:szCs w:val="21"/>
        </w:rPr>
      </w:pPr>
      <w:r>
        <w:rPr>
          <w:rFonts w:hint="eastAsia"/>
          <w:szCs w:val="21"/>
        </w:rPr>
        <w:t>2.落实政府采购政策需满足的资格要求：</w:t>
      </w:r>
      <w:bookmarkStart w:id="14" w:name="_Hlk132732708"/>
      <w:r>
        <w:rPr>
          <w:rFonts w:hint="eastAsia"/>
          <w:szCs w:val="21"/>
        </w:rPr>
        <w:t>本项目供应商所提供产品制造商均为中小微企业或残疾人福利企业或监狱企业。</w:t>
      </w:r>
    </w:p>
    <w:bookmarkEnd w:id="14"/>
    <w:p w14:paraId="5B8937E6">
      <w:pPr>
        <w:spacing w:line="312" w:lineRule="auto"/>
        <w:ind w:firstLine="420" w:firstLineChars="200"/>
        <w:jc w:val="left"/>
        <w:rPr>
          <w:kern w:val="0"/>
          <w:szCs w:val="21"/>
        </w:rPr>
      </w:pPr>
      <w:r>
        <w:rPr>
          <w:kern w:val="0"/>
          <w:szCs w:val="21"/>
        </w:rPr>
        <w:t>3</w:t>
      </w:r>
      <w:r>
        <w:rPr>
          <w:rFonts w:hint="eastAsia"/>
          <w:kern w:val="0"/>
          <w:szCs w:val="21"/>
        </w:rPr>
        <w:t>.本项目的</w:t>
      </w:r>
      <w:r>
        <w:rPr>
          <w:kern w:val="0"/>
          <w:szCs w:val="21"/>
        </w:rPr>
        <w:t>特定资格</w:t>
      </w:r>
      <w:r>
        <w:rPr>
          <w:rFonts w:hint="eastAsia"/>
          <w:kern w:val="0"/>
          <w:szCs w:val="21"/>
        </w:rPr>
        <w:t>要求</w:t>
      </w:r>
      <w:r>
        <w:rPr>
          <w:kern w:val="0"/>
          <w:szCs w:val="21"/>
        </w:rPr>
        <w:t>：</w:t>
      </w:r>
    </w:p>
    <w:p w14:paraId="3A3263B2">
      <w:pPr>
        <w:spacing w:line="312" w:lineRule="auto"/>
        <w:ind w:firstLine="420" w:firstLineChars="200"/>
        <w:rPr>
          <w:kern w:val="0"/>
          <w:szCs w:val="21"/>
        </w:rPr>
      </w:pPr>
      <w:r>
        <w:rPr>
          <w:kern w:val="0"/>
          <w:szCs w:val="21"/>
        </w:rPr>
        <w:t>（1）资质要求：</w:t>
      </w:r>
      <w:r>
        <w:rPr>
          <w:rFonts w:hint="eastAsia"/>
          <w:kern w:val="0"/>
          <w:szCs w:val="21"/>
          <w:lang w:val="en-US" w:eastAsia="zh-CN"/>
        </w:rPr>
        <w:t>分标</w:t>
      </w:r>
      <w:r>
        <w:rPr>
          <w:rFonts w:hint="eastAsia"/>
          <w:kern w:val="0"/>
          <w:szCs w:val="21"/>
        </w:rPr>
        <w:t>1：无；</w:t>
      </w:r>
      <w:r>
        <w:rPr>
          <w:rFonts w:hint="eastAsia"/>
          <w:kern w:val="0"/>
          <w:szCs w:val="21"/>
          <w:lang w:val="en-US" w:eastAsia="zh-CN"/>
        </w:rPr>
        <w:t>分标</w:t>
      </w:r>
      <w:r>
        <w:rPr>
          <w:rFonts w:hint="eastAsia"/>
          <w:kern w:val="0"/>
          <w:szCs w:val="21"/>
        </w:rPr>
        <w:t>2</w:t>
      </w:r>
      <w:r>
        <w:rPr>
          <w:rFonts w:hint="eastAsia"/>
          <w:kern w:val="0"/>
          <w:szCs w:val="21"/>
          <w:lang w:eastAsia="zh-CN"/>
        </w:rPr>
        <w:t>：</w:t>
      </w:r>
      <w:r>
        <w:rPr>
          <w:rFonts w:hint="eastAsia"/>
          <w:szCs w:val="21"/>
        </w:rPr>
        <w:t>投标人须按《医疗器械经营监督管理办法》（国家市场监督管理总局令第54号）医疗器械分类管理要求具有有效的医疗器械经营备案凭证或许可证；如投标产品属第二、三类医疗器械产品的，须按《医疗器械注册与备案管理办法》（国家市场监督管理总局令第47号）同时提供该设备有效的医疗器械注册证；如投标产品属第一类医疗器械产品的，须按《医疗器械注册与备案管理办法》（国家市场监督管理总局令第47号）提供该设备在负责药品监督管理的部门提交备案资料证明材料复印件。</w:t>
      </w:r>
    </w:p>
    <w:p w14:paraId="3A278825">
      <w:pPr>
        <w:spacing w:line="312" w:lineRule="auto"/>
        <w:ind w:firstLine="420" w:firstLineChars="200"/>
        <w:rPr>
          <w:kern w:val="0"/>
          <w:szCs w:val="21"/>
        </w:rPr>
      </w:pPr>
      <w:r>
        <w:rPr>
          <w:kern w:val="0"/>
          <w:szCs w:val="21"/>
        </w:rPr>
        <w:t>（2）业绩要求：无。</w:t>
      </w:r>
      <w:bookmarkStart w:id="15" w:name="_Hlk77608117"/>
    </w:p>
    <w:bookmarkEnd w:id="15"/>
    <w:p w14:paraId="199EBD2C">
      <w:pPr>
        <w:spacing w:line="312" w:lineRule="auto"/>
        <w:ind w:firstLine="420" w:firstLineChars="200"/>
        <w:rPr>
          <w:kern w:val="0"/>
          <w:szCs w:val="21"/>
        </w:rPr>
      </w:pPr>
      <w:r>
        <w:rPr>
          <w:rFonts w:hint="eastAsia"/>
          <w:kern w:val="0"/>
          <w:szCs w:val="21"/>
        </w:rPr>
        <w:t>（</w:t>
      </w:r>
      <w:r>
        <w:rPr>
          <w:kern w:val="0"/>
          <w:szCs w:val="21"/>
        </w:rPr>
        <w:t>3</w:t>
      </w:r>
      <w:r>
        <w:rPr>
          <w:rFonts w:hint="eastAsia"/>
          <w:kern w:val="0"/>
          <w:szCs w:val="21"/>
        </w:rPr>
        <w:t>）</w:t>
      </w: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r>
        <w:rPr>
          <w:rFonts w:hint="eastAsia"/>
          <w:kern w:val="0"/>
          <w:szCs w:val="21"/>
        </w:rPr>
        <w:t>。</w:t>
      </w:r>
    </w:p>
    <w:p w14:paraId="79CC10A1">
      <w:pPr>
        <w:spacing w:line="312" w:lineRule="auto"/>
        <w:ind w:firstLine="420" w:firstLineChars="200"/>
        <w:rPr>
          <w:color w:val="auto"/>
          <w:kern w:val="0"/>
          <w:szCs w:val="21"/>
        </w:rPr>
      </w:pPr>
      <w:r>
        <w:rPr>
          <w:rFonts w:hint="eastAsia"/>
          <w:color w:val="auto"/>
          <w:kern w:val="0"/>
          <w:szCs w:val="21"/>
        </w:rPr>
        <w:t>（</w:t>
      </w:r>
      <w:r>
        <w:rPr>
          <w:color w:val="auto"/>
          <w:kern w:val="0"/>
          <w:szCs w:val="21"/>
        </w:rPr>
        <w:t>4</w:t>
      </w:r>
      <w:r>
        <w:rPr>
          <w:rFonts w:hint="eastAsia"/>
          <w:color w:val="auto"/>
          <w:kern w:val="0"/>
          <w:szCs w:val="21"/>
        </w:rPr>
        <w:t>）</w:t>
      </w:r>
      <w:r>
        <w:rPr>
          <w:color w:val="auto"/>
          <w:kern w:val="0"/>
          <w:szCs w:val="21"/>
        </w:rPr>
        <w:t>未被列入失信被执行人、重大税收违法失信主体、政府采购严重违法失信行为记录名单。</w:t>
      </w:r>
    </w:p>
    <w:p w14:paraId="24A6F3EA">
      <w:pPr>
        <w:spacing w:line="312" w:lineRule="auto"/>
        <w:ind w:firstLine="420" w:firstLineChars="200"/>
        <w:jc w:val="left"/>
        <w:rPr>
          <w:color w:val="auto"/>
          <w:kern w:val="0"/>
          <w:szCs w:val="21"/>
        </w:rPr>
      </w:pPr>
      <w:r>
        <w:rPr>
          <w:rFonts w:hint="eastAsia"/>
          <w:color w:val="auto"/>
          <w:kern w:val="0"/>
          <w:szCs w:val="21"/>
        </w:rPr>
        <w:t>（5）本项目不允许分公司参与投标。</w:t>
      </w:r>
    </w:p>
    <w:p w14:paraId="33E82290">
      <w:pPr>
        <w:spacing w:line="312" w:lineRule="auto"/>
        <w:ind w:firstLine="420" w:firstLineChars="200"/>
        <w:jc w:val="left"/>
        <w:rPr>
          <w:color w:val="auto"/>
          <w:kern w:val="0"/>
          <w:szCs w:val="21"/>
        </w:rPr>
      </w:pPr>
      <w:bookmarkStart w:id="16" w:name="_Hlk132732817"/>
      <w:r>
        <w:rPr>
          <w:rFonts w:hint="eastAsia"/>
          <w:color w:val="auto"/>
          <w:szCs w:val="21"/>
        </w:rPr>
        <w:t>（</w:t>
      </w:r>
      <w:r>
        <w:rPr>
          <w:color w:val="auto"/>
          <w:szCs w:val="21"/>
        </w:rPr>
        <w:t>6</w:t>
      </w:r>
      <w:r>
        <w:rPr>
          <w:rFonts w:hint="eastAsia"/>
          <w:color w:val="auto"/>
          <w:szCs w:val="21"/>
        </w:rPr>
        <w:t>）</w:t>
      </w:r>
      <w:r>
        <w:rPr>
          <w:rFonts w:hint="eastAsia"/>
          <w:color w:val="auto"/>
          <w:kern w:val="0"/>
          <w:szCs w:val="21"/>
        </w:rPr>
        <w:t>本项目不允许分包。</w:t>
      </w:r>
    </w:p>
    <w:p w14:paraId="6B82BDE2">
      <w:pPr>
        <w:spacing w:line="312" w:lineRule="auto"/>
        <w:ind w:firstLine="420" w:firstLineChars="200"/>
        <w:jc w:val="left"/>
        <w:rPr>
          <w:color w:val="auto"/>
          <w:szCs w:val="21"/>
        </w:rPr>
      </w:pPr>
      <w:r>
        <w:rPr>
          <w:rFonts w:hint="eastAsia"/>
          <w:color w:val="auto"/>
          <w:kern w:val="0"/>
          <w:szCs w:val="21"/>
        </w:rPr>
        <w:t>（</w:t>
      </w:r>
      <w:r>
        <w:rPr>
          <w:color w:val="auto"/>
          <w:kern w:val="0"/>
          <w:szCs w:val="21"/>
        </w:rPr>
        <w:t>7</w:t>
      </w:r>
      <w:r>
        <w:rPr>
          <w:rFonts w:hint="eastAsia"/>
          <w:color w:val="auto"/>
          <w:kern w:val="0"/>
          <w:szCs w:val="21"/>
        </w:rPr>
        <w:t>）</w:t>
      </w:r>
      <w:r>
        <w:rPr>
          <w:color w:val="auto"/>
          <w:kern w:val="0"/>
          <w:szCs w:val="21"/>
        </w:rPr>
        <w:t>本项目不接受联合体投标。</w:t>
      </w:r>
    </w:p>
    <w:bookmarkEnd w:id="16"/>
    <w:p w14:paraId="11BB8390">
      <w:pPr>
        <w:spacing w:line="312" w:lineRule="auto"/>
        <w:ind w:firstLine="420" w:firstLineChars="200"/>
        <w:jc w:val="left"/>
        <w:rPr>
          <w:color w:val="auto"/>
          <w:kern w:val="0"/>
          <w:szCs w:val="21"/>
        </w:rPr>
      </w:pPr>
      <w:r>
        <w:rPr>
          <w:rFonts w:hint="eastAsia"/>
          <w:color w:val="auto"/>
          <w:kern w:val="0"/>
          <w:szCs w:val="21"/>
        </w:rPr>
        <w:t>（</w:t>
      </w:r>
      <w:r>
        <w:rPr>
          <w:color w:val="auto"/>
          <w:kern w:val="0"/>
          <w:szCs w:val="21"/>
        </w:rPr>
        <w:t>8</w:t>
      </w:r>
      <w:r>
        <w:rPr>
          <w:rFonts w:hint="eastAsia"/>
          <w:color w:val="auto"/>
          <w:kern w:val="0"/>
          <w:szCs w:val="21"/>
        </w:rPr>
        <w:t>）</w:t>
      </w:r>
      <w:r>
        <w:rPr>
          <w:color w:val="auto"/>
          <w:kern w:val="0"/>
          <w:szCs w:val="21"/>
        </w:rPr>
        <w:t>按照招标公告规定获得招标文件。</w:t>
      </w:r>
    </w:p>
    <w:p w14:paraId="61B2D38C">
      <w:pPr>
        <w:spacing w:line="312" w:lineRule="auto"/>
        <w:ind w:firstLine="442" w:firstLineChars="200"/>
        <w:jc w:val="left"/>
        <w:rPr>
          <w:b/>
          <w:bCs/>
          <w:color w:val="auto"/>
          <w:kern w:val="0"/>
          <w:sz w:val="22"/>
          <w:szCs w:val="22"/>
        </w:rPr>
      </w:pPr>
      <w:r>
        <w:rPr>
          <w:rFonts w:hint="eastAsia"/>
          <w:b/>
          <w:bCs/>
          <w:color w:val="auto"/>
          <w:kern w:val="0"/>
          <w:sz w:val="22"/>
          <w:szCs w:val="22"/>
        </w:rPr>
        <w:t>三、获取招标文件</w:t>
      </w:r>
    </w:p>
    <w:p w14:paraId="246A9075">
      <w:pPr>
        <w:spacing w:line="312" w:lineRule="auto"/>
        <w:ind w:firstLine="420" w:firstLineChars="200"/>
        <w:jc w:val="left"/>
        <w:rPr>
          <w:color w:val="auto"/>
        </w:rPr>
      </w:pPr>
      <w:bookmarkStart w:id="17" w:name="_Hlk19048251"/>
      <w:r>
        <w:rPr>
          <w:rFonts w:hint="eastAsia"/>
          <w:color w:val="auto"/>
        </w:rPr>
        <w:t>时间：</w:t>
      </w:r>
      <w:r>
        <w:rPr>
          <w:color w:val="auto"/>
          <w:u w:val="single"/>
        </w:rPr>
        <w:t>20</w:t>
      </w:r>
      <w:r>
        <w:rPr>
          <w:rFonts w:hint="eastAsia"/>
          <w:color w:val="auto"/>
          <w:u w:val="single"/>
        </w:rPr>
        <w:t>26年</w:t>
      </w:r>
      <w:r>
        <w:rPr>
          <w:rFonts w:hint="eastAsia"/>
          <w:color w:val="auto"/>
          <w:u w:val="single"/>
          <w:lang w:val="en-US" w:eastAsia="zh-CN"/>
        </w:rPr>
        <w:t>2</w:t>
      </w:r>
      <w:r>
        <w:rPr>
          <w:rFonts w:hint="eastAsia"/>
          <w:color w:val="auto"/>
          <w:u w:val="single"/>
        </w:rPr>
        <w:t>月</w:t>
      </w:r>
      <w:r>
        <w:rPr>
          <w:rFonts w:hint="eastAsia"/>
          <w:color w:val="auto"/>
          <w:u w:val="single"/>
          <w:lang w:val="en-US" w:eastAsia="zh-CN"/>
        </w:rPr>
        <w:t>12</w:t>
      </w:r>
      <w:r>
        <w:rPr>
          <w:rFonts w:hint="eastAsia"/>
          <w:color w:val="auto"/>
          <w:u w:val="single"/>
        </w:rPr>
        <w:t>日起至投标截止日期</w:t>
      </w:r>
      <w:r>
        <w:rPr>
          <w:rFonts w:hint="eastAsia"/>
          <w:color w:val="auto"/>
        </w:rPr>
        <w:t>。</w:t>
      </w:r>
    </w:p>
    <w:p w14:paraId="27348FE1">
      <w:pPr>
        <w:spacing w:line="312" w:lineRule="auto"/>
        <w:ind w:firstLine="420" w:firstLineChars="200"/>
        <w:jc w:val="left"/>
        <w:rPr>
          <w:color w:val="auto"/>
          <w:szCs w:val="21"/>
        </w:rPr>
      </w:pPr>
      <w:r>
        <w:rPr>
          <w:rFonts w:hint="eastAsia"/>
          <w:color w:val="auto"/>
        </w:rPr>
        <w:t>地点（网址）：</w:t>
      </w:r>
      <w:bookmarkStart w:id="18" w:name="_Hlk160186293"/>
      <w:r>
        <w:rPr>
          <w:rFonts w:hint="eastAsia" w:ascii="Arial" w:hAnsi="Arial" w:cs="Arial"/>
          <w:color w:val="auto"/>
          <w:kern w:val="0"/>
          <w:szCs w:val="21"/>
        </w:rPr>
        <w:t>广西政府采购云平台（</w:t>
      </w:r>
      <w:r>
        <w:rPr>
          <w:color w:val="auto"/>
        </w:rPr>
        <w:fldChar w:fldCharType="begin"/>
      </w:r>
      <w:r>
        <w:rPr>
          <w:color w:val="auto"/>
        </w:rPr>
        <w:instrText xml:space="preserve"> HYPERLINK "https://www.gcy.zfcg.gxzf.gov.cn/" </w:instrText>
      </w:r>
      <w:r>
        <w:rPr>
          <w:color w:val="auto"/>
        </w:rPr>
        <w:fldChar w:fldCharType="separate"/>
      </w:r>
      <w:r>
        <w:rPr>
          <w:rStyle w:val="57"/>
          <w:rFonts w:hint="eastAsia" w:ascii="Arial" w:hAnsi="Arial" w:cs="Arial"/>
          <w:color w:val="auto"/>
          <w:kern w:val="0"/>
          <w:szCs w:val="21"/>
        </w:rPr>
        <w:t>https://www.gcy.zfcg.gxzf.gov.cn/</w:t>
      </w:r>
      <w:r>
        <w:rPr>
          <w:rStyle w:val="57"/>
          <w:rFonts w:hint="eastAsia" w:ascii="Arial" w:hAnsi="Arial" w:cs="Arial"/>
          <w:color w:val="auto"/>
          <w:kern w:val="0"/>
          <w:szCs w:val="21"/>
        </w:rPr>
        <w:fldChar w:fldCharType="end"/>
      </w:r>
      <w:r>
        <w:rPr>
          <w:rFonts w:hint="eastAsia" w:ascii="Arial" w:hAnsi="Arial" w:cs="Arial"/>
          <w:color w:val="auto"/>
          <w:kern w:val="0"/>
          <w:szCs w:val="21"/>
        </w:rPr>
        <w:t>）</w:t>
      </w:r>
    </w:p>
    <w:bookmarkEnd w:id="18"/>
    <w:p w14:paraId="26806722">
      <w:pPr>
        <w:spacing w:line="312" w:lineRule="auto"/>
        <w:ind w:firstLine="420" w:firstLineChars="200"/>
        <w:jc w:val="left"/>
        <w:rPr>
          <w:color w:val="auto"/>
          <w:szCs w:val="21"/>
        </w:rPr>
      </w:pPr>
      <w:r>
        <w:rPr>
          <w:rFonts w:hint="eastAsia"/>
          <w:color w:val="auto"/>
          <w:szCs w:val="21"/>
        </w:rPr>
        <w:t>方式：</w:t>
      </w:r>
      <w:bookmarkStart w:id="19" w:name="_Hlk132732941"/>
      <w:r>
        <w:rPr>
          <w:rFonts w:hint="eastAsia"/>
          <w:color w:val="auto"/>
          <w:szCs w:val="21"/>
        </w:rPr>
        <w:t>供应商登录广西政府采购云平台在线申请获取采购文件（进入“项目采购”应用，在获取采购文件菜单中选择项目，申请获取采购文件）</w:t>
      </w:r>
    </w:p>
    <w:bookmarkEnd w:id="19"/>
    <w:p w14:paraId="27014644">
      <w:pPr>
        <w:spacing w:line="312" w:lineRule="auto"/>
        <w:ind w:firstLine="420" w:firstLineChars="200"/>
        <w:jc w:val="left"/>
        <w:rPr>
          <w:color w:val="auto"/>
        </w:rPr>
      </w:pPr>
      <w:r>
        <w:rPr>
          <w:rFonts w:hint="eastAsia"/>
          <w:color w:val="auto"/>
        </w:rPr>
        <w:t>售价（元）：</w:t>
      </w:r>
      <w:r>
        <w:rPr>
          <w:color w:val="auto"/>
        </w:rPr>
        <w:t>0</w:t>
      </w:r>
    </w:p>
    <w:bookmarkEnd w:id="17"/>
    <w:p w14:paraId="76F15A0B">
      <w:pPr>
        <w:spacing w:line="312" w:lineRule="auto"/>
        <w:ind w:firstLine="442" w:firstLineChars="200"/>
        <w:jc w:val="left"/>
        <w:rPr>
          <w:b/>
          <w:bCs/>
          <w:color w:val="auto"/>
          <w:kern w:val="0"/>
          <w:sz w:val="22"/>
          <w:szCs w:val="22"/>
        </w:rPr>
      </w:pPr>
      <w:r>
        <w:rPr>
          <w:rFonts w:hint="eastAsia"/>
          <w:b/>
          <w:bCs/>
          <w:color w:val="auto"/>
          <w:kern w:val="0"/>
          <w:sz w:val="22"/>
          <w:szCs w:val="22"/>
        </w:rPr>
        <w:t>四、提交投标文件截止时间、开标时间和地点</w:t>
      </w:r>
    </w:p>
    <w:p w14:paraId="241852CE">
      <w:pPr>
        <w:spacing w:line="312" w:lineRule="auto"/>
        <w:ind w:firstLine="420" w:firstLineChars="200"/>
        <w:jc w:val="left"/>
        <w:rPr>
          <w:kern w:val="0"/>
          <w:szCs w:val="21"/>
        </w:rPr>
      </w:pPr>
      <w:r>
        <w:rPr>
          <w:rFonts w:hint="eastAsia"/>
          <w:color w:val="auto"/>
          <w:kern w:val="0"/>
          <w:szCs w:val="21"/>
        </w:rPr>
        <w:t>提交投标文件截止时间：</w:t>
      </w:r>
      <w:bookmarkStart w:id="20" w:name="_Hlk88997050"/>
      <w:r>
        <w:rPr>
          <w:color w:val="auto"/>
          <w:kern w:val="0"/>
          <w:szCs w:val="21"/>
          <w:u w:val="single"/>
        </w:rPr>
        <w:t>20</w:t>
      </w:r>
      <w:r>
        <w:rPr>
          <w:rFonts w:hint="eastAsia"/>
          <w:color w:val="auto"/>
          <w:kern w:val="0"/>
          <w:szCs w:val="21"/>
          <w:u w:val="single"/>
        </w:rPr>
        <w:t>26</w:t>
      </w:r>
      <w:r>
        <w:rPr>
          <w:color w:val="auto"/>
          <w:kern w:val="0"/>
          <w:szCs w:val="21"/>
          <w:u w:val="single"/>
        </w:rPr>
        <w:t>年</w:t>
      </w:r>
      <w:r>
        <w:rPr>
          <w:rFonts w:hint="eastAsia"/>
          <w:color w:val="auto"/>
          <w:kern w:val="0"/>
          <w:szCs w:val="21"/>
          <w:u w:val="single"/>
          <w:lang w:val="en-US" w:eastAsia="zh-CN"/>
        </w:rPr>
        <w:t>3</w:t>
      </w:r>
      <w:r>
        <w:rPr>
          <w:color w:val="auto"/>
          <w:kern w:val="0"/>
          <w:szCs w:val="21"/>
          <w:u w:val="single"/>
        </w:rPr>
        <w:t>月</w:t>
      </w:r>
      <w:r>
        <w:rPr>
          <w:rFonts w:hint="eastAsia"/>
          <w:color w:val="auto"/>
          <w:kern w:val="0"/>
          <w:szCs w:val="21"/>
          <w:u w:val="single"/>
          <w:lang w:val="en-US" w:eastAsia="zh-CN"/>
        </w:rPr>
        <w:t>5</w:t>
      </w:r>
      <w:r>
        <w:rPr>
          <w:color w:val="auto"/>
          <w:kern w:val="0"/>
          <w:szCs w:val="21"/>
          <w:u w:val="single"/>
        </w:rPr>
        <w:t>日</w:t>
      </w:r>
      <w:bookmarkEnd w:id="20"/>
      <w:r>
        <w:rPr>
          <w:rFonts w:hint="eastAsia"/>
          <w:color w:val="auto"/>
          <w:kern w:val="0"/>
          <w:szCs w:val="21"/>
          <w:u w:val="single"/>
        </w:rPr>
        <w:t>10:00</w:t>
      </w:r>
      <w:r>
        <w:rPr>
          <w:rFonts w:hint="eastAsia"/>
          <w:color w:val="auto"/>
          <w:kern w:val="0"/>
          <w:szCs w:val="21"/>
        </w:rPr>
        <w:t>（北京时</w:t>
      </w:r>
      <w:r>
        <w:rPr>
          <w:rFonts w:hint="eastAsia"/>
          <w:kern w:val="0"/>
          <w:szCs w:val="21"/>
        </w:rPr>
        <w:t>间）</w:t>
      </w:r>
    </w:p>
    <w:p w14:paraId="542D7796">
      <w:pPr>
        <w:spacing w:line="312" w:lineRule="auto"/>
        <w:ind w:firstLine="420" w:firstLineChars="200"/>
        <w:jc w:val="left"/>
        <w:rPr>
          <w:color w:val="FF0000"/>
          <w:kern w:val="0"/>
          <w:szCs w:val="21"/>
        </w:rPr>
      </w:pPr>
      <w:r>
        <w:rPr>
          <w:rFonts w:hint="eastAsia"/>
          <w:kern w:val="0"/>
          <w:szCs w:val="21"/>
        </w:rPr>
        <w:t>投标地点（网址）：</w:t>
      </w:r>
      <w:bookmarkStart w:id="21" w:name="_Hlk88997081"/>
      <w:r>
        <w:rPr>
          <w:rFonts w:hint="eastAsia"/>
          <w:szCs w:val="21"/>
        </w:rPr>
        <w:t>本项目为全流程电子化项目，没有现场递交投标文件及现场开标环节，通过广西政府采购云平台</w:t>
      </w:r>
      <w:bookmarkStart w:id="22" w:name="_Hlk160186485"/>
      <w:r>
        <w:rPr>
          <w:rFonts w:hint="eastAsia"/>
          <w:szCs w:val="21"/>
        </w:rPr>
        <w:t>（https://www.gcy.zfcg.gxzf.gov.cn/）</w:t>
      </w:r>
      <w:bookmarkEnd w:id="22"/>
      <w:r>
        <w:rPr>
          <w:rFonts w:hint="eastAsia"/>
          <w:szCs w:val="21"/>
        </w:rPr>
        <w:t>实行在线电子投标，供应商应先安装</w:t>
      </w:r>
      <w:bookmarkStart w:id="23" w:name="_Hlk160186504"/>
      <w:r>
        <w:rPr>
          <w:rFonts w:hint="eastAsia"/>
          <w:szCs w:val="21"/>
        </w:rPr>
        <w:t>广西政府采购云平台新版客户端（请自行前往广西政府采购网-办事服务-下载专区进行下载）</w:t>
      </w:r>
      <w:bookmarkEnd w:id="23"/>
      <w:r>
        <w:rPr>
          <w:rFonts w:hint="eastAsia"/>
          <w:szCs w:val="21"/>
        </w:rPr>
        <w:t>，并按照本项目招标文件和广西政府采购云平台的要求使用C</w:t>
      </w:r>
      <w:r>
        <w:rPr>
          <w:szCs w:val="21"/>
        </w:rPr>
        <w:t>A</w:t>
      </w:r>
      <w:r>
        <w:rPr>
          <w:rFonts w:hint="eastAsia"/>
          <w:szCs w:val="21"/>
        </w:rPr>
        <w:t>认证编制、加密投标文件后在投标截止时间前上传至 广西政府采购云平台，供应商在广西政府采购云平台提交电子版投标文件时，请填写参加远程开标活动经办人联系方式。</w:t>
      </w:r>
      <w:r>
        <w:rPr>
          <w:rFonts w:hint="eastAsia"/>
          <w:color w:val="FF0000"/>
          <w:szCs w:val="21"/>
        </w:rPr>
        <w:t xml:space="preserve"> </w:t>
      </w:r>
    </w:p>
    <w:bookmarkEnd w:id="21"/>
    <w:p w14:paraId="6F518BA8">
      <w:pPr>
        <w:spacing w:line="312" w:lineRule="auto"/>
        <w:ind w:firstLine="420" w:firstLineChars="200"/>
        <w:jc w:val="left"/>
        <w:rPr>
          <w:color w:val="FF0000"/>
          <w:kern w:val="0"/>
          <w:szCs w:val="21"/>
        </w:rPr>
      </w:pPr>
      <w:r>
        <w:rPr>
          <w:rFonts w:hint="eastAsia"/>
          <w:kern w:val="0"/>
          <w:szCs w:val="21"/>
        </w:rPr>
        <w:t>开标时间：</w:t>
      </w:r>
      <w:r>
        <w:rPr>
          <w:color w:val="auto"/>
          <w:kern w:val="0"/>
          <w:szCs w:val="21"/>
          <w:u w:val="single"/>
        </w:rPr>
        <w:t>20</w:t>
      </w:r>
      <w:r>
        <w:rPr>
          <w:rFonts w:hint="eastAsia"/>
          <w:color w:val="auto"/>
          <w:kern w:val="0"/>
          <w:szCs w:val="21"/>
          <w:u w:val="single"/>
        </w:rPr>
        <w:t>26</w:t>
      </w:r>
      <w:r>
        <w:rPr>
          <w:color w:val="auto"/>
          <w:kern w:val="0"/>
          <w:szCs w:val="21"/>
          <w:u w:val="single"/>
        </w:rPr>
        <w:t>年</w:t>
      </w:r>
      <w:r>
        <w:rPr>
          <w:rFonts w:hint="eastAsia"/>
          <w:color w:val="auto"/>
          <w:kern w:val="0"/>
          <w:szCs w:val="21"/>
          <w:u w:val="single"/>
          <w:lang w:val="en-US" w:eastAsia="zh-CN"/>
        </w:rPr>
        <w:t>3</w:t>
      </w:r>
      <w:r>
        <w:rPr>
          <w:color w:val="auto"/>
          <w:kern w:val="0"/>
          <w:szCs w:val="21"/>
          <w:u w:val="single"/>
        </w:rPr>
        <w:t>月</w:t>
      </w:r>
      <w:r>
        <w:rPr>
          <w:rFonts w:hint="eastAsia"/>
          <w:color w:val="auto"/>
          <w:kern w:val="0"/>
          <w:szCs w:val="21"/>
          <w:u w:val="single"/>
          <w:lang w:val="en-US" w:eastAsia="zh-CN"/>
        </w:rPr>
        <w:t>5</w:t>
      </w:r>
      <w:r>
        <w:rPr>
          <w:color w:val="auto"/>
          <w:kern w:val="0"/>
          <w:szCs w:val="21"/>
          <w:u w:val="single"/>
        </w:rPr>
        <w:t>日</w:t>
      </w:r>
      <w:r>
        <w:rPr>
          <w:rFonts w:hint="eastAsia"/>
          <w:color w:val="auto"/>
          <w:kern w:val="0"/>
          <w:szCs w:val="21"/>
          <w:u w:val="single"/>
        </w:rPr>
        <w:t>10:00</w:t>
      </w:r>
      <w:r>
        <w:rPr>
          <w:color w:val="auto"/>
          <w:kern w:val="0"/>
          <w:szCs w:val="21"/>
          <w:u w:val="single"/>
        </w:rPr>
        <w:t xml:space="preserve">  </w:t>
      </w:r>
      <w:r>
        <w:rPr>
          <w:color w:val="4472C4"/>
          <w:kern w:val="0"/>
          <w:szCs w:val="21"/>
          <w:u w:val="single"/>
        </w:rPr>
        <w:t xml:space="preserve"> </w:t>
      </w:r>
    </w:p>
    <w:p w14:paraId="2667A7E4">
      <w:pPr>
        <w:spacing w:line="312" w:lineRule="auto"/>
        <w:ind w:firstLine="420" w:firstLineChars="200"/>
        <w:jc w:val="left"/>
        <w:rPr>
          <w:color w:val="FF0000"/>
          <w:szCs w:val="21"/>
        </w:rPr>
      </w:pPr>
      <w:r>
        <w:rPr>
          <w:rFonts w:hint="eastAsia"/>
          <w:kern w:val="0"/>
          <w:szCs w:val="21"/>
        </w:rPr>
        <w:t>开标地点：</w:t>
      </w:r>
      <w:bookmarkStart w:id="24" w:name="_Hlk88997106"/>
      <w:r>
        <w:rPr>
          <w:rFonts w:hint="eastAsia"/>
          <w:szCs w:val="21"/>
        </w:rPr>
        <w:t>供应商登录广西政府采购云平台电子开标大厅开标。</w:t>
      </w:r>
      <w:bookmarkEnd w:id="24"/>
    </w:p>
    <w:p w14:paraId="71A0930B">
      <w:pPr>
        <w:spacing w:line="312" w:lineRule="auto"/>
        <w:ind w:firstLine="442" w:firstLineChars="200"/>
        <w:jc w:val="left"/>
        <w:rPr>
          <w:b/>
          <w:bCs/>
          <w:kern w:val="0"/>
          <w:sz w:val="22"/>
          <w:szCs w:val="22"/>
        </w:rPr>
      </w:pPr>
      <w:r>
        <w:rPr>
          <w:rFonts w:hint="eastAsia"/>
          <w:b/>
          <w:bCs/>
          <w:kern w:val="0"/>
          <w:sz w:val="22"/>
          <w:szCs w:val="22"/>
        </w:rPr>
        <w:t>五、公告期限</w:t>
      </w:r>
    </w:p>
    <w:p w14:paraId="3835F632">
      <w:pPr>
        <w:spacing w:line="312" w:lineRule="auto"/>
        <w:ind w:firstLine="420" w:firstLineChars="200"/>
        <w:jc w:val="left"/>
        <w:rPr>
          <w:kern w:val="0"/>
          <w:szCs w:val="21"/>
        </w:rPr>
      </w:pPr>
      <w:r>
        <w:rPr>
          <w:rFonts w:hint="eastAsia"/>
          <w:kern w:val="0"/>
          <w:szCs w:val="21"/>
        </w:rPr>
        <w:t>自本公告发布之日起5个工作日。</w:t>
      </w:r>
    </w:p>
    <w:p w14:paraId="0932B6E8">
      <w:pPr>
        <w:spacing w:line="312" w:lineRule="auto"/>
        <w:ind w:firstLine="442" w:firstLineChars="200"/>
        <w:jc w:val="left"/>
        <w:rPr>
          <w:b/>
          <w:bCs/>
          <w:kern w:val="0"/>
          <w:sz w:val="22"/>
          <w:szCs w:val="22"/>
        </w:rPr>
      </w:pPr>
      <w:r>
        <w:rPr>
          <w:rFonts w:hint="eastAsia"/>
          <w:b/>
          <w:bCs/>
          <w:kern w:val="0"/>
          <w:sz w:val="22"/>
          <w:szCs w:val="22"/>
        </w:rPr>
        <w:t>六、其他补充事宜</w:t>
      </w:r>
    </w:p>
    <w:p w14:paraId="799F947B">
      <w:pPr>
        <w:spacing w:line="312" w:lineRule="auto"/>
        <w:ind w:firstLine="420" w:firstLineChars="200"/>
        <w:jc w:val="left"/>
        <w:rPr>
          <w:kern w:val="0"/>
          <w:szCs w:val="21"/>
        </w:rPr>
      </w:pPr>
      <w:r>
        <w:rPr>
          <w:rFonts w:hint="eastAsia"/>
          <w:kern w:val="0"/>
          <w:szCs w:val="21"/>
        </w:rPr>
        <w:t>1</w:t>
      </w:r>
      <w:r>
        <w:rPr>
          <w:kern w:val="0"/>
          <w:szCs w:val="21"/>
        </w:rPr>
        <w:t>.</w:t>
      </w:r>
      <w:r>
        <w:rPr>
          <w:rFonts w:hint="eastAsia"/>
          <w:kern w:val="0"/>
          <w:szCs w:val="21"/>
        </w:rPr>
        <w:t>公告发布媒体：广西壮族自治区政府采购网、中国政府采购网、全国公共资源交易平台(广西•河池)</w:t>
      </w:r>
    </w:p>
    <w:p w14:paraId="7A102758">
      <w:pPr>
        <w:spacing w:line="312" w:lineRule="auto"/>
        <w:ind w:firstLine="420" w:firstLineChars="200"/>
        <w:jc w:val="left"/>
        <w:rPr>
          <w:kern w:val="0"/>
          <w:szCs w:val="21"/>
        </w:rPr>
      </w:pPr>
      <w:r>
        <w:rPr>
          <w:rFonts w:hint="eastAsia"/>
          <w:kern w:val="0"/>
          <w:szCs w:val="21"/>
        </w:rPr>
        <w:t>2</w:t>
      </w:r>
      <w:r>
        <w:rPr>
          <w:kern w:val="0"/>
          <w:szCs w:val="21"/>
        </w:rPr>
        <w:t>.</w:t>
      </w:r>
      <w:r>
        <w:rPr>
          <w:rFonts w:hint="eastAsia"/>
          <w:kern w:val="0"/>
          <w:szCs w:val="21"/>
        </w:rPr>
        <w:t>需落实的政府采购政策：政府采购促进中小企业、监狱企业发展、促进残疾人就业、节能环保、对本国产品的支持等有关政策，具体详见招标文件</w:t>
      </w:r>
      <w:r>
        <w:rPr>
          <w:kern w:val="0"/>
          <w:szCs w:val="21"/>
        </w:rPr>
        <w:t>。</w:t>
      </w:r>
    </w:p>
    <w:p w14:paraId="58C25420">
      <w:pPr>
        <w:spacing w:line="312" w:lineRule="auto"/>
        <w:ind w:firstLine="420" w:firstLineChars="200"/>
        <w:jc w:val="left"/>
        <w:rPr>
          <w:kern w:val="0"/>
          <w:szCs w:val="21"/>
        </w:rPr>
      </w:pPr>
      <w:r>
        <w:rPr>
          <w:rFonts w:hint="eastAsia" w:cs="宋体"/>
        </w:rPr>
        <w:t>3.本项目采用远程异地评审</w:t>
      </w:r>
      <w:r>
        <w:rPr>
          <w:rFonts w:hint="eastAsia"/>
          <w:kern w:val="0"/>
          <w:szCs w:val="21"/>
        </w:rPr>
        <w:t>。</w:t>
      </w:r>
    </w:p>
    <w:p w14:paraId="322244E4">
      <w:pPr>
        <w:spacing w:line="312" w:lineRule="auto"/>
        <w:ind w:firstLine="420" w:firstLineChars="200"/>
        <w:rPr>
          <w:kern w:val="0"/>
          <w:szCs w:val="21"/>
        </w:rPr>
      </w:pPr>
      <w:bookmarkStart w:id="25" w:name="_Hlk88997182"/>
      <w:r>
        <w:rPr>
          <w:kern w:val="0"/>
          <w:szCs w:val="21"/>
        </w:rPr>
        <w:t>4.</w:t>
      </w:r>
      <w:r>
        <w:rPr>
          <w:rFonts w:hint="eastAsia"/>
          <w:kern w:val="0"/>
          <w:szCs w:val="21"/>
        </w:rPr>
        <w:t>注意事项：</w:t>
      </w:r>
    </w:p>
    <w:p w14:paraId="67B99C91">
      <w:pPr>
        <w:spacing w:line="276" w:lineRule="auto"/>
        <w:ind w:firstLine="420" w:firstLineChars="200"/>
        <w:rPr>
          <w:szCs w:val="21"/>
        </w:rPr>
      </w:pPr>
      <w:r>
        <w:rPr>
          <w:rFonts w:hint="eastAsia"/>
          <w:kern w:val="0"/>
          <w:szCs w:val="21"/>
        </w:rPr>
        <w:t>（1）</w:t>
      </w:r>
      <w:r>
        <w:rPr>
          <w:rFonts w:hint="eastAsia"/>
          <w:szCs w:val="21"/>
        </w:rPr>
        <w:t>未进行网上注册并办理数字证书（CA认证）的供应商将无法参与本项目政府采购活动，潜在投标人应当在投标截止时间前，完成广西政府采购云平台上的CA数字证书办理及投标文件的提交。完成CA数字证书办理预计7日左右，建议各供应商抓紧时间办理。</w:t>
      </w:r>
    </w:p>
    <w:p w14:paraId="56B85A4A">
      <w:pPr>
        <w:spacing w:line="276" w:lineRule="auto"/>
        <w:ind w:firstLine="420" w:firstLineChars="200"/>
        <w:rPr>
          <w:kern w:val="0"/>
          <w:szCs w:val="21"/>
        </w:rPr>
      </w:pPr>
      <w:r>
        <w:rPr>
          <w:rFonts w:hint="eastAsia"/>
          <w:szCs w:val="21"/>
        </w:rPr>
        <w:t>（2）为确保网上操作合法、有效和安全，请供应商确保在电子投标过程中能够对相关数据电文进行加密和使用电子签章，妥善保管CA数字证书并使用有效的CA数字证书参与整个招标活动。</w:t>
      </w:r>
    </w:p>
    <w:p w14:paraId="796CAD22">
      <w:pPr>
        <w:spacing w:line="276" w:lineRule="auto"/>
        <w:ind w:firstLine="420" w:firstLineChars="200"/>
        <w:rPr>
          <w:rFonts w:ascii="宋体" w:hAnsi="宋体" w:cs="宋体"/>
          <w:kern w:val="0"/>
          <w:szCs w:val="21"/>
        </w:rPr>
      </w:pPr>
      <w:r>
        <w:rPr>
          <w:rFonts w:hint="eastAsia"/>
          <w:szCs w:val="21"/>
        </w:rPr>
        <w:t>（3）</w:t>
      </w:r>
      <w:bookmarkStart w:id="26" w:name="_Hlk160186592"/>
      <w:r>
        <w:rPr>
          <w:rFonts w:hint="eastAsia"/>
          <w:szCs w:val="21"/>
        </w:rPr>
        <w:t>若</w:t>
      </w:r>
      <w:r>
        <w:rPr>
          <w:rFonts w:hint="eastAsia" w:ascii="宋体" w:hAnsi="宋体" w:cs="宋体"/>
          <w:kern w:val="0"/>
          <w:szCs w:val="21"/>
        </w:rPr>
        <w:t>对项目采购电子交易系统操作有疑问，可登录</w:t>
      </w:r>
      <w:r>
        <w:rPr>
          <w:rFonts w:hint="eastAsia"/>
          <w:szCs w:val="21"/>
        </w:rPr>
        <w:t>广西政府采购云平台（https://www.gcy.zfcg.gxzf.gov.cn/）</w:t>
      </w:r>
      <w:r>
        <w:rPr>
          <w:rFonts w:hint="eastAsia" w:ascii="宋体" w:hAnsi="宋体" w:cs="宋体"/>
          <w:kern w:val="0"/>
          <w:szCs w:val="21"/>
        </w:rPr>
        <w:t>，点击右侧咨询小采或帮助文档或拨打客服热线</w:t>
      </w:r>
      <w:r>
        <w:rPr>
          <w:rFonts w:ascii="宋体" w:hAnsi="宋体" w:cs="宋体"/>
          <w:kern w:val="0"/>
          <w:szCs w:val="21"/>
        </w:rPr>
        <w:t xml:space="preserve">95763 </w:t>
      </w:r>
    </w:p>
    <w:bookmarkEnd w:id="25"/>
    <w:bookmarkEnd w:id="26"/>
    <w:p w14:paraId="593AF2E7">
      <w:pPr>
        <w:spacing w:line="312" w:lineRule="auto"/>
        <w:ind w:firstLine="442" w:firstLineChars="200"/>
        <w:jc w:val="left"/>
        <w:rPr>
          <w:b/>
          <w:bCs/>
          <w:kern w:val="0"/>
          <w:sz w:val="22"/>
          <w:szCs w:val="22"/>
        </w:rPr>
      </w:pPr>
      <w:r>
        <w:rPr>
          <w:rFonts w:hint="eastAsia"/>
          <w:b/>
          <w:bCs/>
          <w:kern w:val="0"/>
          <w:sz w:val="22"/>
          <w:szCs w:val="22"/>
        </w:rPr>
        <w:t>七、对本次招标提出询问，请按以下方式联系</w:t>
      </w:r>
    </w:p>
    <w:bookmarkEnd w:id="5"/>
    <w:bookmarkEnd w:id="6"/>
    <w:p w14:paraId="45856401">
      <w:pPr>
        <w:widowControl/>
        <w:shd w:val="clear" w:color="auto" w:fill="FFFFFF"/>
        <w:spacing w:line="400" w:lineRule="atLeast"/>
        <w:ind w:firstLine="480"/>
        <w:jc w:val="left"/>
        <w:textAlignment w:val="baseline"/>
        <w:rPr>
          <w:rFonts w:ascii="宋体" w:hAnsi="宋体" w:cs="宋体"/>
          <w:szCs w:val="21"/>
        </w:rPr>
      </w:pPr>
      <w:r>
        <w:rPr>
          <w:rFonts w:hint="eastAsia" w:ascii="宋体" w:hAnsi="宋体" w:cs="宋体"/>
          <w:kern w:val="0"/>
          <w:szCs w:val="21"/>
          <w:shd w:val="clear" w:color="auto" w:fill="FFFFFF"/>
          <w:lang w:bidi="ar"/>
        </w:rPr>
        <w:t>1.采购人信息</w:t>
      </w:r>
    </w:p>
    <w:p w14:paraId="295A5D45">
      <w:pPr>
        <w:widowControl/>
        <w:shd w:val="clear" w:color="auto" w:fill="FFFFFF"/>
        <w:spacing w:line="400" w:lineRule="atLeast"/>
        <w:ind w:firstLine="480"/>
        <w:jc w:val="left"/>
        <w:textAlignment w:val="baseline"/>
        <w:rPr>
          <w:rFonts w:ascii="宋体" w:hAnsi="宋体" w:cs="宋体"/>
          <w:szCs w:val="21"/>
        </w:rPr>
      </w:pPr>
      <w:r>
        <w:rPr>
          <w:rFonts w:hint="eastAsia" w:ascii="宋体" w:hAnsi="宋体" w:cs="宋体"/>
          <w:kern w:val="0"/>
          <w:szCs w:val="21"/>
          <w:shd w:val="clear" w:color="auto" w:fill="FFFFFF"/>
          <w:lang w:bidi="ar"/>
        </w:rPr>
        <w:t>名称：河池市人民医院</w:t>
      </w:r>
    </w:p>
    <w:p w14:paraId="0AB8F0EB">
      <w:pPr>
        <w:widowControl/>
        <w:shd w:val="clear" w:color="auto" w:fill="FFFFFF"/>
        <w:spacing w:line="400" w:lineRule="atLeast"/>
        <w:ind w:firstLine="480"/>
        <w:jc w:val="left"/>
        <w:textAlignment w:val="baseline"/>
        <w:rPr>
          <w:rFonts w:ascii="宋体" w:hAnsi="宋体" w:cs="宋体"/>
          <w:szCs w:val="21"/>
        </w:rPr>
      </w:pPr>
      <w:r>
        <w:rPr>
          <w:rFonts w:hint="eastAsia" w:ascii="宋体" w:hAnsi="宋体" w:cs="宋体"/>
          <w:kern w:val="0"/>
          <w:szCs w:val="21"/>
          <w:shd w:val="clear" w:color="auto" w:fill="FFFFFF"/>
          <w:lang w:bidi="ar"/>
        </w:rPr>
        <w:t>地址：广西河池市金城江区金城中路455号 </w:t>
      </w:r>
    </w:p>
    <w:p w14:paraId="73FF1A78">
      <w:pPr>
        <w:widowControl/>
        <w:shd w:val="clear" w:color="auto" w:fill="FFFFFF"/>
        <w:spacing w:line="400" w:lineRule="atLeast"/>
        <w:ind w:firstLine="480"/>
        <w:jc w:val="left"/>
        <w:textAlignment w:val="baseline"/>
        <w:rPr>
          <w:rFonts w:ascii="宋体" w:hAnsi="宋体" w:cs="宋体"/>
          <w:szCs w:val="21"/>
        </w:rPr>
      </w:pPr>
      <w:r>
        <w:rPr>
          <w:rFonts w:hint="eastAsia" w:ascii="宋体" w:hAnsi="宋体" w:cs="宋体"/>
          <w:kern w:val="0"/>
          <w:szCs w:val="21"/>
          <w:shd w:val="clear" w:color="auto" w:fill="FFFFFF"/>
          <w:lang w:bidi="ar"/>
        </w:rPr>
        <w:t>联系方式：曾秋锦  0778-2289549</w:t>
      </w:r>
    </w:p>
    <w:p w14:paraId="1CA76927">
      <w:pPr>
        <w:widowControl/>
        <w:shd w:val="clear" w:color="auto" w:fill="FFFFFF"/>
        <w:spacing w:line="400" w:lineRule="atLeast"/>
        <w:ind w:firstLine="480"/>
        <w:jc w:val="left"/>
        <w:textAlignment w:val="baseline"/>
        <w:rPr>
          <w:rFonts w:ascii="宋体" w:hAnsi="宋体" w:cs="宋体"/>
          <w:szCs w:val="21"/>
        </w:rPr>
      </w:pPr>
      <w:r>
        <w:rPr>
          <w:rFonts w:hint="eastAsia" w:ascii="宋体" w:hAnsi="宋体" w:cs="宋体"/>
          <w:kern w:val="0"/>
          <w:szCs w:val="21"/>
          <w:shd w:val="clear" w:color="auto" w:fill="FFFFFF"/>
          <w:lang w:bidi="ar"/>
        </w:rPr>
        <w:t>2.采购代理机构信息</w:t>
      </w:r>
    </w:p>
    <w:p w14:paraId="5D79C4DF">
      <w:pPr>
        <w:widowControl/>
        <w:shd w:val="clear" w:color="auto" w:fill="FFFFFF"/>
        <w:spacing w:line="400" w:lineRule="atLeast"/>
        <w:ind w:firstLine="480"/>
        <w:jc w:val="left"/>
        <w:textAlignment w:val="baseline"/>
        <w:rPr>
          <w:rFonts w:ascii="宋体" w:hAnsi="宋体" w:cs="宋体"/>
          <w:szCs w:val="21"/>
        </w:rPr>
      </w:pPr>
      <w:r>
        <w:rPr>
          <w:rFonts w:hint="eastAsia" w:ascii="宋体" w:hAnsi="宋体" w:cs="宋体"/>
          <w:kern w:val="0"/>
          <w:szCs w:val="21"/>
          <w:shd w:val="clear" w:color="auto" w:fill="FFFFFF"/>
          <w:lang w:bidi="ar"/>
        </w:rPr>
        <w:t>名称：广西机电设备招标有限公司</w:t>
      </w:r>
    </w:p>
    <w:p w14:paraId="238298B3">
      <w:pPr>
        <w:widowControl/>
        <w:shd w:val="clear" w:color="auto" w:fill="FFFFFF"/>
        <w:spacing w:line="400" w:lineRule="atLeast"/>
        <w:ind w:firstLine="480"/>
        <w:jc w:val="left"/>
        <w:textAlignment w:val="baseline"/>
        <w:rPr>
          <w:rFonts w:ascii="宋体" w:hAnsi="宋体" w:cs="宋体"/>
          <w:szCs w:val="21"/>
        </w:rPr>
      </w:pPr>
      <w:r>
        <w:rPr>
          <w:rFonts w:hint="eastAsia" w:ascii="宋体" w:hAnsi="宋体" w:cs="宋体"/>
          <w:kern w:val="0"/>
          <w:szCs w:val="21"/>
          <w:shd w:val="clear" w:color="auto" w:fill="FFFFFF"/>
          <w:lang w:bidi="ar"/>
        </w:rPr>
        <w:t>地址：广西南宁市金湖路63号金源CBD现代城B座7层701</w:t>
      </w:r>
    </w:p>
    <w:p w14:paraId="6428BDE7">
      <w:pPr>
        <w:widowControl/>
        <w:shd w:val="clear" w:color="auto" w:fill="FFFFFF"/>
        <w:spacing w:line="400" w:lineRule="atLeast"/>
        <w:ind w:firstLine="480"/>
        <w:jc w:val="left"/>
        <w:textAlignment w:val="baseline"/>
        <w:rPr>
          <w:rFonts w:ascii="宋体" w:hAnsi="宋体" w:cs="宋体"/>
          <w:color w:val="333333"/>
          <w:szCs w:val="21"/>
        </w:rPr>
      </w:pPr>
      <w:r>
        <w:rPr>
          <w:rFonts w:hint="eastAsia" w:ascii="宋体" w:hAnsi="宋体" w:cs="宋体"/>
          <w:color w:val="333333"/>
          <w:kern w:val="0"/>
          <w:szCs w:val="21"/>
          <w:shd w:val="clear" w:color="auto" w:fill="FFFFFF"/>
          <w:lang w:bidi="ar"/>
        </w:rPr>
        <w:t>联系方式：0778-7984379</w:t>
      </w:r>
    </w:p>
    <w:p w14:paraId="0A0A2D93">
      <w:pPr>
        <w:widowControl/>
        <w:shd w:val="clear" w:color="auto" w:fill="FFFFFF"/>
        <w:spacing w:line="400" w:lineRule="atLeast"/>
        <w:ind w:firstLine="480"/>
        <w:jc w:val="left"/>
        <w:textAlignment w:val="baseline"/>
        <w:rPr>
          <w:rFonts w:ascii="宋体" w:hAnsi="宋体" w:cs="宋体"/>
          <w:color w:val="333333"/>
          <w:szCs w:val="21"/>
        </w:rPr>
      </w:pPr>
      <w:r>
        <w:rPr>
          <w:rFonts w:hint="eastAsia" w:ascii="宋体" w:hAnsi="宋体" w:cs="宋体"/>
          <w:color w:val="333333"/>
          <w:kern w:val="0"/>
          <w:szCs w:val="21"/>
          <w:shd w:val="clear" w:color="auto" w:fill="FFFFFF"/>
          <w:lang w:bidi="ar"/>
        </w:rPr>
        <w:t>3.项目联系方式：</w:t>
      </w:r>
    </w:p>
    <w:p w14:paraId="43830E09">
      <w:pPr>
        <w:widowControl/>
        <w:shd w:val="clear" w:color="auto" w:fill="FFFFFF"/>
        <w:spacing w:line="400" w:lineRule="atLeast"/>
        <w:ind w:firstLine="480"/>
        <w:jc w:val="left"/>
        <w:textAlignment w:val="baseline"/>
        <w:rPr>
          <w:rFonts w:ascii="宋体" w:hAnsi="宋体" w:cs="宋体"/>
          <w:color w:val="333333"/>
          <w:kern w:val="0"/>
          <w:szCs w:val="21"/>
          <w:shd w:val="clear" w:color="auto" w:fill="FFFFFF"/>
          <w:lang w:bidi="ar"/>
        </w:rPr>
      </w:pPr>
      <w:r>
        <w:rPr>
          <w:rFonts w:hint="eastAsia" w:ascii="宋体" w:hAnsi="宋体" w:cs="宋体"/>
          <w:color w:val="333333"/>
          <w:kern w:val="0"/>
          <w:szCs w:val="21"/>
          <w:shd w:val="clear" w:color="auto" w:fill="FFFFFF"/>
          <w:lang w:bidi="ar"/>
        </w:rPr>
        <w:t xml:space="preserve">项目联系人：柳佳惠、李柯睿       </w:t>
      </w:r>
    </w:p>
    <w:p w14:paraId="15BE3A80">
      <w:pPr>
        <w:widowControl/>
        <w:shd w:val="clear" w:color="auto" w:fill="FFFFFF"/>
        <w:spacing w:line="400" w:lineRule="atLeast"/>
        <w:ind w:firstLine="480"/>
        <w:jc w:val="left"/>
        <w:textAlignment w:val="baseline"/>
        <w:rPr>
          <w:kern w:val="0"/>
          <w:szCs w:val="21"/>
        </w:rPr>
      </w:pPr>
      <w:r>
        <w:rPr>
          <w:rFonts w:hint="eastAsia" w:ascii="宋体" w:hAnsi="宋体" w:cs="宋体"/>
          <w:color w:val="333333"/>
          <w:kern w:val="0"/>
          <w:szCs w:val="21"/>
          <w:shd w:val="clear" w:color="auto" w:fill="FFFFFF"/>
          <w:lang w:bidi="ar"/>
        </w:rPr>
        <w:t>联系方式：0778-7984379</w:t>
      </w:r>
    </w:p>
    <w:p w14:paraId="3DD70210">
      <w:pPr>
        <w:spacing w:line="312" w:lineRule="auto"/>
        <w:ind w:firstLine="420" w:firstLineChars="200"/>
        <w:jc w:val="right"/>
        <w:rPr>
          <w:kern w:val="0"/>
          <w:szCs w:val="21"/>
        </w:rPr>
      </w:pPr>
      <w:r>
        <w:rPr>
          <w:kern w:val="0"/>
          <w:szCs w:val="21"/>
        </w:rPr>
        <w:t>广西机电设备招标有限公司</w:t>
      </w:r>
    </w:p>
    <w:p w14:paraId="7C76F72D">
      <w:pPr>
        <w:spacing w:line="312" w:lineRule="auto"/>
        <w:ind w:firstLine="420" w:firstLineChars="200"/>
        <w:jc w:val="right"/>
        <w:rPr>
          <w:color w:val="4472C4"/>
          <w:kern w:val="0"/>
          <w:sz w:val="18"/>
          <w:szCs w:val="18"/>
        </w:rPr>
      </w:pPr>
      <w:r>
        <w:rPr>
          <w:color w:val="auto"/>
          <w:kern w:val="0"/>
          <w:szCs w:val="21"/>
        </w:rPr>
        <w:t>2</w:t>
      </w:r>
      <w:r>
        <w:rPr>
          <w:rFonts w:hint="eastAsia"/>
          <w:color w:val="auto"/>
          <w:kern w:val="0"/>
          <w:szCs w:val="21"/>
        </w:rPr>
        <w:t>02</w:t>
      </w:r>
      <w:r>
        <w:rPr>
          <w:rFonts w:hint="eastAsia"/>
          <w:color w:val="auto"/>
          <w:kern w:val="0"/>
          <w:szCs w:val="21"/>
          <w:lang w:val="en-US" w:eastAsia="zh-CN"/>
        </w:rPr>
        <w:t>6</w:t>
      </w:r>
      <w:r>
        <w:rPr>
          <w:color w:val="auto"/>
          <w:kern w:val="0"/>
          <w:szCs w:val="21"/>
        </w:rPr>
        <w:t>年</w:t>
      </w:r>
      <w:r>
        <w:rPr>
          <w:rFonts w:hint="eastAsia"/>
          <w:color w:val="auto"/>
          <w:kern w:val="0"/>
          <w:szCs w:val="21"/>
          <w:lang w:val="en-US" w:eastAsia="zh-CN"/>
        </w:rPr>
        <w:t>2</w:t>
      </w:r>
      <w:r>
        <w:rPr>
          <w:color w:val="auto"/>
          <w:kern w:val="0"/>
          <w:szCs w:val="21"/>
        </w:rPr>
        <w:t>月</w:t>
      </w:r>
      <w:r>
        <w:rPr>
          <w:rFonts w:hint="eastAsia"/>
          <w:color w:val="auto"/>
          <w:kern w:val="0"/>
          <w:szCs w:val="21"/>
          <w:lang w:val="en-US" w:eastAsia="zh-CN"/>
        </w:rPr>
        <w:t>12</w:t>
      </w:r>
      <w:r>
        <w:rPr>
          <w:color w:val="auto"/>
          <w:kern w:val="0"/>
          <w:szCs w:val="21"/>
        </w:rPr>
        <w:t>日</w:t>
      </w:r>
    </w:p>
    <w:p w14:paraId="7AF5719B">
      <w:pPr>
        <w:widowControl/>
        <w:jc w:val="left"/>
        <w:rPr>
          <w:sz w:val="32"/>
          <w:szCs w:val="32"/>
        </w:rPr>
      </w:pPr>
      <w:r>
        <w:rPr>
          <w:sz w:val="32"/>
          <w:szCs w:val="32"/>
        </w:rPr>
        <w:br w:type="page"/>
      </w:r>
    </w:p>
    <w:p w14:paraId="702CC531">
      <w:pPr>
        <w:pStyle w:val="26"/>
        <w:snapToGrid w:val="0"/>
        <w:spacing w:before="120" w:after="120" w:line="320" w:lineRule="exact"/>
        <w:jc w:val="center"/>
        <w:outlineLvl w:val="0"/>
        <w:rPr>
          <w:rFonts w:hint="eastAsia" w:ascii="Times New Roman" w:hAnsi="Times New Roman" w:cs="Times New Roman"/>
          <w:sz w:val="32"/>
          <w:szCs w:val="32"/>
          <w:lang w:val="en-US" w:eastAsia="zh-CN"/>
        </w:rPr>
      </w:pPr>
      <w:bookmarkStart w:id="27" w:name="_Toc4574"/>
      <w:r>
        <w:rPr>
          <w:rFonts w:ascii="Times New Roman" w:hAnsi="Times New Roman" w:cs="Times New Roman"/>
          <w:sz w:val="32"/>
          <w:szCs w:val="32"/>
        </w:rPr>
        <w:t>第二章  采购需求</w:t>
      </w:r>
      <w:bookmarkEnd w:id="27"/>
      <w:r>
        <w:rPr>
          <w:rFonts w:hint="eastAsia" w:ascii="Times New Roman" w:hAnsi="Times New Roman" w:cs="Times New Roman"/>
          <w:sz w:val="32"/>
          <w:szCs w:val="32"/>
          <w:lang w:val="en-US" w:eastAsia="zh-CN"/>
        </w:rPr>
        <w:t xml:space="preserve"> </w:t>
      </w:r>
    </w:p>
    <w:p w14:paraId="351435AE">
      <w:pPr>
        <w:pStyle w:val="26"/>
        <w:snapToGrid w:val="0"/>
        <w:spacing w:before="120" w:after="120" w:line="320" w:lineRule="exact"/>
        <w:jc w:val="center"/>
        <w:outlineLvl w:val="0"/>
        <w:rPr>
          <w:rFonts w:ascii="Times New Roman" w:hAnsi="Times New Roman" w:cs="Times New Roman"/>
          <w:sz w:val="32"/>
          <w:szCs w:val="32"/>
        </w:rPr>
      </w:pPr>
      <w:r>
        <w:rPr>
          <w:rFonts w:hint="eastAsia" w:ascii="Times New Roman" w:hAnsi="Times New Roman" w:cs="Times New Roman"/>
          <w:sz w:val="32"/>
          <w:szCs w:val="32"/>
          <w:lang w:val="en-US" w:eastAsia="zh-CN"/>
        </w:rPr>
        <w:t>分标1</w:t>
      </w:r>
      <w:r>
        <w:rPr>
          <w:rFonts w:hint="eastAsia" w:ascii="Times New Roman" w:hAnsi="Times New Roman" w:cs="Times New Roman"/>
          <w:sz w:val="32"/>
          <w:szCs w:val="32"/>
        </w:rPr>
        <w:t>（标项1-窗帘（含床帘）</w:t>
      </w:r>
      <w:r>
        <w:rPr>
          <w:rFonts w:hint="eastAsia" w:ascii="Times New Roman" w:hAnsi="Times New Roman" w:cs="Times New Roman"/>
          <w:sz w:val="32"/>
          <w:szCs w:val="32"/>
          <w:lang w:val="en-US" w:eastAsia="zh-CN"/>
        </w:rPr>
        <w:t>等</w:t>
      </w:r>
      <w:r>
        <w:rPr>
          <w:rFonts w:hint="eastAsia" w:ascii="Times New Roman" w:hAnsi="Times New Roman" w:cs="Times New Roman"/>
          <w:sz w:val="32"/>
          <w:szCs w:val="32"/>
        </w:rPr>
        <w:t>物资）</w:t>
      </w:r>
    </w:p>
    <w:p w14:paraId="635C1D1D">
      <w:pPr>
        <w:spacing w:line="360" w:lineRule="auto"/>
        <w:rPr>
          <w:rFonts w:ascii="黑体" w:hAnsi="黑体" w:eastAsia="黑体" w:cs="Arial"/>
          <w:b/>
          <w:kern w:val="0"/>
          <w:sz w:val="28"/>
          <w:szCs w:val="28"/>
        </w:rPr>
      </w:pPr>
      <w:bookmarkStart w:id="28" w:name="_Hlk77608362"/>
      <w:r>
        <w:rPr>
          <w:rFonts w:ascii="黑体" w:hAnsi="黑体" w:eastAsia="黑体" w:cs="Arial"/>
          <w:b/>
          <w:kern w:val="0"/>
          <w:sz w:val="28"/>
          <w:szCs w:val="28"/>
        </w:rPr>
        <w:t>一、</w:t>
      </w:r>
      <w:r>
        <w:rPr>
          <w:rFonts w:hint="eastAsia" w:ascii="黑体" w:hAnsi="黑体" w:eastAsia="黑体" w:cs="Arial"/>
          <w:b/>
          <w:kern w:val="0"/>
          <w:sz w:val="28"/>
          <w:szCs w:val="28"/>
        </w:rPr>
        <w:t>总体</w:t>
      </w:r>
      <w:r>
        <w:rPr>
          <w:rFonts w:ascii="黑体" w:hAnsi="黑体" w:eastAsia="黑体" w:cs="Arial"/>
          <w:b/>
          <w:kern w:val="0"/>
          <w:sz w:val="28"/>
          <w:szCs w:val="28"/>
        </w:rPr>
        <w:t>要求</w:t>
      </w:r>
    </w:p>
    <w:p w14:paraId="5FD5D79F">
      <w:pPr>
        <w:spacing w:line="360" w:lineRule="auto"/>
        <w:rPr>
          <w:szCs w:val="21"/>
        </w:rPr>
      </w:pPr>
      <w:r>
        <w:rPr>
          <w:szCs w:val="21"/>
        </w:rPr>
        <w:t>1</w:t>
      </w:r>
      <w:r>
        <w:rPr>
          <w:rFonts w:hint="eastAsia"/>
          <w:szCs w:val="21"/>
        </w:rPr>
        <w:t>.政府采购政策的应用</w:t>
      </w:r>
    </w:p>
    <w:p w14:paraId="29BDD2CB">
      <w:pPr>
        <w:spacing w:line="360" w:lineRule="auto"/>
        <w:rPr>
          <w:szCs w:val="21"/>
        </w:rPr>
      </w:pPr>
      <w:r>
        <w:rPr>
          <w:rFonts w:hint="eastAsia"/>
          <w:szCs w:val="21"/>
        </w:rPr>
        <w:t>详见招标文件“评审方法及标准</w:t>
      </w:r>
      <w:r>
        <w:rPr>
          <w:szCs w:val="21"/>
        </w:rPr>
        <w:t>/政府采购政策应用说明”。</w:t>
      </w:r>
    </w:p>
    <w:p w14:paraId="724C7C07">
      <w:pPr>
        <w:spacing w:line="360" w:lineRule="auto"/>
        <w:rPr>
          <w:szCs w:val="21"/>
        </w:rPr>
      </w:pPr>
      <w:r>
        <w:rPr>
          <w:szCs w:val="21"/>
        </w:rPr>
        <w:t>2</w:t>
      </w:r>
      <w:r>
        <w:rPr>
          <w:rFonts w:hint="eastAsia"/>
          <w:szCs w:val="21"/>
        </w:rPr>
        <w:t>.采购需求要求未尽事宜</w:t>
      </w:r>
      <w:r>
        <w:rPr>
          <w:szCs w:val="21"/>
        </w:rPr>
        <w:t>由</w:t>
      </w:r>
      <w:r>
        <w:rPr>
          <w:rFonts w:hint="eastAsia"/>
          <w:szCs w:val="21"/>
        </w:rPr>
        <w:t>采购人与中标供应商</w:t>
      </w:r>
      <w:r>
        <w:rPr>
          <w:szCs w:val="21"/>
        </w:rPr>
        <w:t>在采购合同中约定。</w:t>
      </w:r>
    </w:p>
    <w:p w14:paraId="7B3F00EA">
      <w:pPr>
        <w:spacing w:line="360" w:lineRule="auto"/>
        <w:rPr>
          <w:szCs w:val="21"/>
        </w:rPr>
      </w:pPr>
      <w:r>
        <w:rPr>
          <w:rFonts w:hint="eastAsia"/>
          <w:szCs w:val="21"/>
        </w:rPr>
        <w:t>3.标注▲的条款或参数系指实质性条款或实质性参数，如响应为负偏离将导致投标被否决。标注●的代表重要参数，无标识但要求</w:t>
      </w:r>
      <w:r>
        <w:rPr>
          <w:rFonts w:hint="eastAsia"/>
          <w:szCs w:val="21"/>
          <w:lang w:val="en-US" w:eastAsia="zh-CN"/>
        </w:rPr>
        <w:t>提供</w:t>
      </w:r>
      <w:r>
        <w:rPr>
          <w:rFonts w:hint="eastAsia"/>
          <w:szCs w:val="21"/>
        </w:rPr>
        <w:t>证明材料的代表一般参数，无标识</w:t>
      </w:r>
      <w:r>
        <w:rPr>
          <w:rFonts w:hint="eastAsia"/>
          <w:szCs w:val="21"/>
          <w:lang w:val="en-US" w:eastAsia="zh-CN"/>
        </w:rPr>
        <w:t>但</w:t>
      </w:r>
      <w:r>
        <w:rPr>
          <w:rFonts w:hint="eastAsia"/>
          <w:szCs w:val="21"/>
        </w:rPr>
        <w:t>不要求</w:t>
      </w:r>
      <w:r>
        <w:rPr>
          <w:rFonts w:hint="eastAsia"/>
          <w:szCs w:val="21"/>
          <w:lang w:val="en-US" w:eastAsia="zh-CN"/>
        </w:rPr>
        <w:t>提供</w:t>
      </w:r>
      <w:r>
        <w:rPr>
          <w:rFonts w:hint="eastAsia"/>
          <w:szCs w:val="21"/>
        </w:rPr>
        <w:t>证明材料的代表基本参数，重要参数</w:t>
      </w:r>
      <w:r>
        <w:rPr>
          <w:rFonts w:hint="eastAsia"/>
          <w:szCs w:val="21"/>
          <w:lang w:eastAsia="zh-CN"/>
        </w:rPr>
        <w:t>、</w:t>
      </w:r>
      <w:r>
        <w:rPr>
          <w:rFonts w:hint="eastAsia"/>
          <w:szCs w:val="21"/>
        </w:rPr>
        <w:t>一般参数</w:t>
      </w:r>
      <w:r>
        <w:rPr>
          <w:rFonts w:hint="eastAsia"/>
          <w:szCs w:val="21"/>
          <w:lang w:val="en-US" w:eastAsia="zh-CN"/>
        </w:rPr>
        <w:t>及基本参数</w:t>
      </w:r>
      <w:r>
        <w:rPr>
          <w:rFonts w:hint="eastAsia"/>
          <w:szCs w:val="21"/>
        </w:rPr>
        <w:t>如响应为负偏离</w:t>
      </w:r>
      <w:r>
        <w:rPr>
          <w:rFonts w:hint="eastAsia"/>
          <w:szCs w:val="21"/>
          <w:lang w:eastAsia="zh-CN"/>
        </w:rPr>
        <w:t>的</w:t>
      </w:r>
      <w:r>
        <w:rPr>
          <w:rFonts w:hint="eastAsia"/>
          <w:szCs w:val="21"/>
        </w:rPr>
        <w:t>，不会导致投标被否决。</w:t>
      </w:r>
    </w:p>
    <w:p w14:paraId="3B131242">
      <w:pPr>
        <w:spacing w:line="360" w:lineRule="auto"/>
        <w:rPr>
          <w:szCs w:val="21"/>
        </w:rPr>
      </w:pPr>
      <w:r>
        <w:rPr>
          <w:rFonts w:hint="eastAsia"/>
          <w:szCs w:val="21"/>
        </w:rPr>
        <w:t>注：标注“▲”号的参数要求提供佐证材料（生产厂家的宣传彩页或官网截图或技术白皮书或国家认定的第三方认证（检测）机构出具认证证书（检测报告）或招标文件明确的证明材料），标注“▲”的参数</w:t>
      </w:r>
      <w:r>
        <w:rPr>
          <w:rFonts w:hint="eastAsia"/>
          <w:szCs w:val="21"/>
          <w:lang w:eastAsia="zh-CN"/>
        </w:rPr>
        <w:t>、一般参数</w:t>
      </w:r>
      <w:r>
        <w:rPr>
          <w:rFonts w:hint="eastAsia"/>
          <w:szCs w:val="21"/>
        </w:rPr>
        <w:t>及标注“●”的参数未按要求提供佐证材料的则认定为负偏离</w:t>
      </w:r>
      <w:r>
        <w:rPr>
          <w:rFonts w:hint="eastAsia"/>
          <w:szCs w:val="21"/>
          <w:lang w:eastAsia="zh-CN"/>
        </w:rPr>
        <w:t>。</w:t>
      </w:r>
      <w:r>
        <w:rPr>
          <w:rFonts w:hint="eastAsia"/>
          <w:szCs w:val="21"/>
        </w:rPr>
        <w:t>基本参数不要求</w:t>
      </w:r>
      <w:r>
        <w:rPr>
          <w:rFonts w:hint="eastAsia"/>
          <w:szCs w:val="21"/>
          <w:lang w:val="en-US" w:eastAsia="zh-CN"/>
        </w:rPr>
        <w:t>提供</w:t>
      </w:r>
      <w:r>
        <w:rPr>
          <w:rFonts w:hint="eastAsia"/>
          <w:szCs w:val="21"/>
        </w:rPr>
        <w:t>证明材料，以投标人响应为准。</w:t>
      </w:r>
    </w:p>
    <w:p w14:paraId="65B0548D">
      <w:pPr>
        <w:spacing w:line="360" w:lineRule="auto"/>
        <w:rPr>
          <w:rFonts w:ascii="黑体" w:hAnsi="黑体" w:eastAsia="黑体" w:cs="Arial"/>
          <w:b/>
          <w:kern w:val="0"/>
          <w:sz w:val="28"/>
          <w:szCs w:val="28"/>
        </w:rPr>
      </w:pPr>
      <w:r>
        <w:rPr>
          <w:rFonts w:hint="eastAsia" w:ascii="黑体" w:hAnsi="黑体" w:eastAsia="黑体" w:cs="Arial"/>
          <w:b/>
          <w:kern w:val="0"/>
          <w:sz w:val="28"/>
          <w:szCs w:val="28"/>
        </w:rPr>
        <w:t>二、技术要求</w:t>
      </w:r>
    </w:p>
    <w:p w14:paraId="38A8989D">
      <w:pPr>
        <w:spacing w:line="360" w:lineRule="auto"/>
        <w:rPr>
          <w:szCs w:val="21"/>
        </w:rPr>
      </w:pPr>
      <w:r>
        <w:rPr>
          <w:rFonts w:hint="eastAsia"/>
          <w:szCs w:val="21"/>
        </w:rPr>
        <w:t>1.需实现的功能、目标及应用场景</w:t>
      </w:r>
    </w:p>
    <w:p w14:paraId="36F38E63">
      <w:pPr>
        <w:spacing w:line="360" w:lineRule="auto"/>
        <w:rPr>
          <w:szCs w:val="21"/>
        </w:rPr>
      </w:pPr>
      <w:r>
        <w:rPr>
          <w:rFonts w:hint="eastAsia"/>
          <w:szCs w:val="21"/>
        </w:rPr>
        <w:t>满足招标文件要求，验收达到合格标准。</w:t>
      </w:r>
    </w:p>
    <w:p w14:paraId="38AA2D27">
      <w:pPr>
        <w:spacing w:line="360" w:lineRule="auto"/>
        <w:rPr>
          <w:szCs w:val="21"/>
        </w:rPr>
      </w:pPr>
      <w:r>
        <w:rPr>
          <w:szCs w:val="21"/>
        </w:rPr>
        <w:t>2</w:t>
      </w:r>
      <w:r>
        <w:rPr>
          <w:rFonts w:hint="eastAsia"/>
          <w:szCs w:val="21"/>
        </w:rPr>
        <w:t>.本项目不接受进口产品。</w:t>
      </w:r>
    </w:p>
    <w:p w14:paraId="73930C0E">
      <w:pPr>
        <w:spacing w:line="360" w:lineRule="auto"/>
        <w:rPr>
          <w:szCs w:val="21"/>
        </w:rPr>
      </w:pPr>
      <w:r>
        <w:rPr>
          <w:szCs w:val="21"/>
        </w:rPr>
        <w:t>3</w:t>
      </w:r>
      <w:r>
        <w:rPr>
          <w:rFonts w:hint="eastAsia"/>
          <w:szCs w:val="21"/>
        </w:rPr>
        <w:t>.</w:t>
      </w:r>
      <w:r>
        <w:rPr>
          <w:szCs w:val="21"/>
        </w:rPr>
        <w:t>需执行的国家相关标准、行业标准、地方标准或者其他标准、规范</w:t>
      </w:r>
    </w:p>
    <w:p w14:paraId="6B425B96">
      <w:pPr>
        <w:spacing w:line="360" w:lineRule="auto"/>
        <w:rPr>
          <w:iCs/>
          <w:szCs w:val="21"/>
        </w:rPr>
      </w:pPr>
      <w:r>
        <w:rPr>
          <w:rFonts w:hint="eastAsia"/>
          <w:szCs w:val="21"/>
        </w:rPr>
        <w:t>本项目应执行的国家相关标准、行业标准、地方标准或者其他标准、规范为：</w:t>
      </w:r>
      <w:r>
        <w:rPr>
          <w:rFonts w:hint="eastAsia"/>
          <w:szCs w:val="21"/>
          <w:u w:val="single"/>
        </w:rPr>
        <w:t xml:space="preserve"> </w:t>
      </w:r>
      <w:r>
        <w:rPr>
          <w:szCs w:val="21"/>
          <w:u w:val="single"/>
        </w:rPr>
        <w:t xml:space="preserve"> </w:t>
      </w:r>
      <w:bookmarkStart w:id="29" w:name="_Hlk88997327"/>
      <w:r>
        <w:rPr>
          <w:rFonts w:hint="eastAsia"/>
          <w:szCs w:val="21"/>
          <w:u w:val="single"/>
        </w:rPr>
        <w:t>详见技术指标要求</w:t>
      </w:r>
      <w:r>
        <w:rPr>
          <w:i/>
          <w:szCs w:val="21"/>
          <w:u w:val="single"/>
        </w:rPr>
        <w:t xml:space="preserve">   </w:t>
      </w:r>
      <w:bookmarkEnd w:id="29"/>
      <w:r>
        <w:rPr>
          <w:i/>
          <w:szCs w:val="21"/>
          <w:u w:val="single"/>
        </w:rPr>
        <w:t xml:space="preserve"> </w:t>
      </w:r>
    </w:p>
    <w:p w14:paraId="6BC075E9">
      <w:pPr>
        <w:spacing w:line="360" w:lineRule="auto"/>
        <w:rPr>
          <w:szCs w:val="21"/>
        </w:rPr>
      </w:pPr>
      <w:r>
        <w:rPr>
          <w:szCs w:val="21"/>
        </w:rPr>
        <w:t>4</w:t>
      </w:r>
      <w:r>
        <w:rPr>
          <w:rFonts w:hint="eastAsia"/>
          <w:szCs w:val="21"/>
        </w:rPr>
        <w:t>.一般说明</w:t>
      </w:r>
    </w:p>
    <w:p w14:paraId="5178658D">
      <w:pPr>
        <w:spacing w:line="360" w:lineRule="auto"/>
        <w:rPr>
          <w:szCs w:val="21"/>
        </w:rPr>
      </w:pPr>
      <w:r>
        <w:rPr>
          <w:rFonts w:hint="eastAsia"/>
          <w:szCs w:val="21"/>
        </w:rPr>
        <w:t>（</w:t>
      </w:r>
      <w:r>
        <w:rPr>
          <w:szCs w:val="21"/>
        </w:rPr>
        <w:t>1）</w:t>
      </w:r>
      <w:r>
        <w:rPr>
          <w:rFonts w:hint="eastAsia"/>
          <w:szCs w:val="21"/>
        </w:rPr>
        <w:t>本章</w:t>
      </w:r>
      <w:r>
        <w:rPr>
          <w:szCs w:val="21"/>
        </w:rPr>
        <w:t>中如提及品牌型号，仅起参考作用。供应商可选用其他品牌型号替代，但这些替代的品牌型号要实质上参照或相当于或优于参考品牌型号及其技术参数性能（配置）要求。</w:t>
      </w:r>
    </w:p>
    <w:p w14:paraId="12DCC072">
      <w:pPr>
        <w:spacing w:line="360" w:lineRule="auto"/>
        <w:rPr>
          <w:szCs w:val="21"/>
        </w:rPr>
      </w:pPr>
      <w:r>
        <w:rPr>
          <w:rFonts w:hint="eastAsia"/>
          <w:szCs w:val="21"/>
        </w:rPr>
        <w:t>（</w:t>
      </w:r>
      <w:r>
        <w:rPr>
          <w:szCs w:val="21"/>
        </w:rPr>
        <w:t>2）</w:t>
      </w:r>
      <w:bookmarkStart w:id="30" w:name="_Hlk132788003"/>
      <w:r>
        <w:rPr>
          <w:szCs w:val="21"/>
        </w:rPr>
        <w:t>如要求提供检测报告</w:t>
      </w:r>
      <w:r>
        <w:rPr>
          <w:rFonts w:hint="eastAsia"/>
          <w:szCs w:val="21"/>
        </w:rPr>
        <w:t>或其他证明材料</w:t>
      </w:r>
      <w:r>
        <w:rPr>
          <w:szCs w:val="21"/>
        </w:rPr>
        <w:t>的，检测报告或</w:t>
      </w:r>
      <w:r>
        <w:rPr>
          <w:rFonts w:hint="eastAsia"/>
          <w:szCs w:val="21"/>
        </w:rPr>
        <w:t>其他证明材料</w:t>
      </w:r>
      <w:r>
        <w:rPr>
          <w:szCs w:val="21"/>
        </w:rPr>
        <w:t>内容中若涉及外文说明，必须同时提供对应中文翻译说明，评审依据以中文翻译内容为准，外文说明仅供参考；产品</w:t>
      </w:r>
      <w:r>
        <w:rPr>
          <w:rFonts w:hint="eastAsia"/>
          <w:szCs w:val="21"/>
        </w:rPr>
        <w:t>证明材料</w:t>
      </w:r>
      <w:r>
        <w:rPr>
          <w:szCs w:val="21"/>
        </w:rPr>
        <w:t>应为报告正面、背面和附件标注的全部具体内容；产品</w:t>
      </w:r>
      <w:r>
        <w:rPr>
          <w:rFonts w:hint="eastAsia"/>
          <w:szCs w:val="21"/>
        </w:rPr>
        <w:t>证明材料</w:t>
      </w:r>
      <w:r>
        <w:rPr>
          <w:szCs w:val="21"/>
        </w:rPr>
        <w:t>的</w:t>
      </w:r>
      <w:r>
        <w:rPr>
          <w:rFonts w:hint="eastAsia"/>
          <w:szCs w:val="21"/>
        </w:rPr>
        <w:t>内容</w:t>
      </w:r>
      <w:r>
        <w:rPr>
          <w:szCs w:val="21"/>
        </w:rPr>
        <w:t>应该能够被阅读、识别和判断</w:t>
      </w:r>
      <w:bookmarkEnd w:id="30"/>
      <w:r>
        <w:rPr>
          <w:szCs w:val="21"/>
        </w:rPr>
        <w:t>。</w:t>
      </w:r>
      <w:r>
        <w:rPr>
          <w:rFonts w:hint="eastAsia"/>
          <w:szCs w:val="21"/>
        </w:rPr>
        <w:t xml:space="preserve"> </w:t>
      </w:r>
    </w:p>
    <w:p w14:paraId="39CF904F">
      <w:pPr>
        <w:spacing w:line="360" w:lineRule="auto"/>
        <w:rPr>
          <w:szCs w:val="21"/>
        </w:rPr>
      </w:pPr>
      <w:r>
        <w:rPr>
          <w:szCs w:val="21"/>
        </w:rPr>
        <w:t>5</w:t>
      </w:r>
      <w:r>
        <w:rPr>
          <w:rFonts w:hint="eastAsia"/>
          <w:szCs w:val="21"/>
        </w:rPr>
        <w:t>.核心产品</w:t>
      </w:r>
    </w:p>
    <w:p w14:paraId="6ADFF7B2">
      <w:pPr>
        <w:spacing w:line="360" w:lineRule="auto"/>
        <w:rPr>
          <w:szCs w:val="21"/>
          <w:u w:val="single"/>
        </w:rPr>
      </w:pPr>
      <w:r>
        <w:rPr>
          <w:rFonts w:hint="eastAsia"/>
          <w:szCs w:val="21"/>
        </w:rPr>
        <w:t>本项目为货物采购项目，核心产品为：</w:t>
      </w:r>
      <w:r>
        <w:rPr>
          <w:rFonts w:hint="eastAsia"/>
          <w:szCs w:val="21"/>
          <w:u w:val="single"/>
        </w:rPr>
        <w:t>阻燃医用隔帘；</w:t>
      </w:r>
      <w:r>
        <w:rPr>
          <w:szCs w:val="21"/>
          <w:u w:val="single"/>
        </w:rPr>
        <w:t xml:space="preserve">               </w:t>
      </w:r>
    </w:p>
    <w:p w14:paraId="2D2E4F11">
      <w:pPr>
        <w:spacing w:line="360" w:lineRule="auto"/>
        <w:rPr>
          <w:szCs w:val="21"/>
        </w:rPr>
      </w:pPr>
      <w:r>
        <w:rPr>
          <w:rFonts w:hint="eastAsia"/>
          <w:szCs w:val="21"/>
        </w:rPr>
        <w:t xml:space="preserve">6.节能产品 </w:t>
      </w:r>
    </w:p>
    <w:p w14:paraId="649C0C20">
      <w:pPr>
        <w:spacing w:line="360" w:lineRule="auto"/>
        <w:rPr>
          <w:u w:val="single"/>
        </w:rPr>
      </w:pPr>
      <w:r>
        <w:rPr>
          <w:rFonts w:hint="eastAsia"/>
          <w:szCs w:val="21"/>
        </w:rPr>
        <w:t>本项目强制采购节能产品为：</w:t>
      </w:r>
      <w:r>
        <w:rPr>
          <w:rFonts w:hint="eastAsia"/>
          <w:szCs w:val="21"/>
          <w:u w:val="single"/>
        </w:rPr>
        <w:t>/</w:t>
      </w:r>
      <w:r>
        <w:rPr>
          <w:rFonts w:hint="eastAsia"/>
          <w:u w:val="single"/>
        </w:rPr>
        <w:t xml:space="preserve">   </w:t>
      </w:r>
    </w:p>
    <w:p w14:paraId="518A165E">
      <w:pPr>
        <w:spacing w:line="360" w:lineRule="auto"/>
      </w:pPr>
      <w:r>
        <w:rPr>
          <w:rFonts w:hint="eastAsia"/>
        </w:rPr>
        <w:t>7.网络安全专用产品</w:t>
      </w:r>
    </w:p>
    <w:p w14:paraId="3988FFD2">
      <w:pPr>
        <w:spacing w:line="360" w:lineRule="auto"/>
        <w:rPr>
          <w:szCs w:val="21"/>
        </w:rPr>
      </w:pPr>
      <w:r>
        <w:rPr>
          <w:rFonts w:hint="eastAsia"/>
          <w:szCs w:val="21"/>
        </w:rPr>
        <w:t>本项目网络安全专用产品为：</w:t>
      </w:r>
      <w:r>
        <w:rPr>
          <w:rFonts w:hint="eastAsia"/>
          <w:szCs w:val="21"/>
          <w:u w:val="single"/>
        </w:rPr>
        <w:t>/</w:t>
      </w:r>
      <w:r>
        <w:rPr>
          <w:rFonts w:hint="eastAsia"/>
        </w:rPr>
        <w:t xml:space="preserve"> </w:t>
      </w:r>
      <w:r>
        <w:rPr>
          <w:rFonts w:hint="eastAsia"/>
          <w:u w:val="single"/>
        </w:rPr>
        <w:t xml:space="preserve">           </w:t>
      </w:r>
      <w:r>
        <w:rPr>
          <w:rFonts w:hint="eastAsia"/>
        </w:rPr>
        <w:t xml:space="preserve">    </w:t>
      </w:r>
    </w:p>
    <w:p w14:paraId="57CAF5CD">
      <w:pPr>
        <w:spacing w:line="360" w:lineRule="auto"/>
        <w:rPr>
          <w:szCs w:val="21"/>
        </w:rPr>
      </w:pPr>
      <w:r>
        <w:rPr>
          <w:rFonts w:hint="eastAsia"/>
          <w:szCs w:val="21"/>
        </w:rPr>
        <w:t>8.标的名称、数量、需满足的质量、技术规格、物理特性、性能、材料、结构、外观、安全，或者服务内容和标准一览表</w:t>
      </w:r>
    </w:p>
    <w:tbl>
      <w:tblPr>
        <w:tblStyle w:val="51"/>
        <w:tblW w:w="97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3"/>
        <w:gridCol w:w="1480"/>
        <w:gridCol w:w="1198"/>
        <w:gridCol w:w="1242"/>
        <w:gridCol w:w="1062"/>
        <w:gridCol w:w="4104"/>
      </w:tblGrid>
      <w:tr w14:paraId="2C4B6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693" w:type="dxa"/>
            <w:vAlign w:val="center"/>
          </w:tcPr>
          <w:p w14:paraId="2044A380">
            <w:pPr>
              <w:spacing w:line="360" w:lineRule="auto"/>
              <w:jc w:val="center"/>
              <w:rPr>
                <w:szCs w:val="21"/>
              </w:rPr>
            </w:pPr>
            <w:bookmarkStart w:id="31" w:name="_Hlk132815329"/>
            <w:bookmarkStart w:id="32" w:name="_Hlk132788110"/>
            <w:r>
              <w:rPr>
                <w:szCs w:val="21"/>
              </w:rPr>
              <w:t>序号</w:t>
            </w:r>
          </w:p>
        </w:tc>
        <w:tc>
          <w:tcPr>
            <w:tcW w:w="1480" w:type="dxa"/>
            <w:vAlign w:val="center"/>
          </w:tcPr>
          <w:p w14:paraId="044119CE">
            <w:pPr>
              <w:spacing w:line="360" w:lineRule="auto"/>
              <w:jc w:val="center"/>
              <w:rPr>
                <w:szCs w:val="21"/>
              </w:rPr>
            </w:pPr>
            <w:r>
              <w:rPr>
                <w:szCs w:val="21"/>
              </w:rPr>
              <w:t>货物名称</w:t>
            </w:r>
          </w:p>
        </w:tc>
        <w:tc>
          <w:tcPr>
            <w:tcW w:w="1198" w:type="dxa"/>
            <w:vAlign w:val="center"/>
          </w:tcPr>
          <w:p w14:paraId="50879F12">
            <w:pPr>
              <w:spacing w:line="360" w:lineRule="auto"/>
              <w:jc w:val="center"/>
              <w:rPr>
                <w:szCs w:val="21"/>
              </w:rPr>
            </w:pPr>
            <w:r>
              <w:rPr>
                <w:szCs w:val="21"/>
              </w:rPr>
              <w:t>数量</w:t>
            </w:r>
            <w:r>
              <w:rPr>
                <w:rFonts w:hint="eastAsia"/>
                <w:szCs w:val="21"/>
              </w:rPr>
              <w:t>/单位</w:t>
            </w:r>
          </w:p>
        </w:tc>
        <w:tc>
          <w:tcPr>
            <w:tcW w:w="1242" w:type="dxa"/>
            <w:tcBorders>
              <w:right w:val="single" w:color="auto" w:sz="4" w:space="0"/>
            </w:tcBorders>
            <w:vAlign w:val="center"/>
          </w:tcPr>
          <w:p w14:paraId="7DEE47F5">
            <w:pPr>
              <w:spacing w:line="360" w:lineRule="auto"/>
              <w:jc w:val="center"/>
              <w:rPr>
                <w:szCs w:val="21"/>
              </w:rPr>
            </w:pPr>
            <w:r>
              <w:rPr>
                <w:rFonts w:hint="eastAsia"/>
                <w:szCs w:val="21"/>
              </w:rPr>
              <w:t>单价最高限价（元）</w:t>
            </w:r>
          </w:p>
        </w:tc>
        <w:tc>
          <w:tcPr>
            <w:tcW w:w="1062" w:type="dxa"/>
            <w:tcBorders>
              <w:right w:val="single" w:color="auto" w:sz="4" w:space="0"/>
            </w:tcBorders>
            <w:vAlign w:val="center"/>
          </w:tcPr>
          <w:p w14:paraId="394B7AB7">
            <w:pPr>
              <w:jc w:val="center"/>
              <w:rPr>
                <w:szCs w:val="21"/>
              </w:rPr>
            </w:pPr>
            <w:r>
              <w:rPr>
                <w:rFonts w:hint="eastAsia"/>
                <w:szCs w:val="21"/>
              </w:rPr>
              <w:t>所属行业</w:t>
            </w:r>
          </w:p>
        </w:tc>
        <w:tc>
          <w:tcPr>
            <w:tcW w:w="4104" w:type="dxa"/>
            <w:tcBorders>
              <w:left w:val="single" w:color="auto" w:sz="4" w:space="0"/>
              <w:right w:val="single" w:color="auto" w:sz="4" w:space="0"/>
            </w:tcBorders>
            <w:vAlign w:val="center"/>
          </w:tcPr>
          <w:p w14:paraId="1FAF89F0">
            <w:pPr>
              <w:spacing w:line="360" w:lineRule="auto"/>
              <w:jc w:val="center"/>
              <w:rPr>
                <w:szCs w:val="21"/>
              </w:rPr>
            </w:pPr>
            <w:r>
              <w:rPr>
                <w:szCs w:val="21"/>
              </w:rPr>
              <w:t>技术</w:t>
            </w:r>
            <w:r>
              <w:rPr>
                <w:rFonts w:hint="eastAsia"/>
                <w:szCs w:val="21"/>
              </w:rPr>
              <w:t>指标要求</w:t>
            </w:r>
          </w:p>
        </w:tc>
      </w:tr>
      <w:tr w14:paraId="77487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693" w:type="dxa"/>
            <w:vAlign w:val="center"/>
          </w:tcPr>
          <w:p w14:paraId="6486443F">
            <w:pPr>
              <w:spacing w:line="360" w:lineRule="auto"/>
              <w:jc w:val="center"/>
              <w:rPr>
                <w:szCs w:val="21"/>
              </w:rPr>
            </w:pPr>
            <w:r>
              <w:rPr>
                <w:szCs w:val="21"/>
              </w:rPr>
              <w:t>1</w:t>
            </w:r>
          </w:p>
        </w:tc>
        <w:tc>
          <w:tcPr>
            <w:tcW w:w="1480" w:type="dxa"/>
            <w:vAlign w:val="center"/>
          </w:tcPr>
          <w:p w14:paraId="0DF51E46">
            <w:pPr>
              <w:spacing w:line="360" w:lineRule="auto"/>
              <w:jc w:val="center"/>
              <w:rPr>
                <w:szCs w:val="21"/>
              </w:rPr>
            </w:pPr>
            <w:r>
              <w:rPr>
                <w:rFonts w:hint="eastAsia"/>
                <w:szCs w:val="21"/>
              </w:rPr>
              <w:t>阻燃窗帘</w:t>
            </w:r>
          </w:p>
        </w:tc>
        <w:tc>
          <w:tcPr>
            <w:tcW w:w="1198" w:type="dxa"/>
            <w:vAlign w:val="center"/>
          </w:tcPr>
          <w:p w14:paraId="0F9720CD">
            <w:pPr>
              <w:spacing w:line="360" w:lineRule="auto"/>
              <w:jc w:val="center"/>
              <w:rPr>
                <w:szCs w:val="21"/>
              </w:rPr>
            </w:pPr>
            <w:r>
              <w:rPr>
                <w:rFonts w:hint="eastAsia"/>
                <w:szCs w:val="21"/>
              </w:rPr>
              <w:t>6550㎡</w:t>
            </w:r>
          </w:p>
        </w:tc>
        <w:tc>
          <w:tcPr>
            <w:tcW w:w="1242" w:type="dxa"/>
            <w:tcBorders>
              <w:right w:val="single" w:color="auto" w:sz="4" w:space="0"/>
            </w:tcBorders>
            <w:vAlign w:val="center"/>
          </w:tcPr>
          <w:p w14:paraId="33D202E2">
            <w:pPr>
              <w:spacing w:line="360" w:lineRule="auto"/>
              <w:jc w:val="center"/>
              <w:rPr>
                <w:szCs w:val="21"/>
              </w:rPr>
            </w:pPr>
            <w:r>
              <w:rPr>
                <w:rFonts w:hint="eastAsia"/>
                <w:szCs w:val="21"/>
              </w:rPr>
              <w:t>29</w:t>
            </w:r>
          </w:p>
        </w:tc>
        <w:tc>
          <w:tcPr>
            <w:tcW w:w="1062" w:type="dxa"/>
            <w:vMerge w:val="restart"/>
            <w:tcBorders>
              <w:right w:val="single" w:color="auto" w:sz="4" w:space="0"/>
            </w:tcBorders>
            <w:vAlign w:val="center"/>
          </w:tcPr>
          <w:p w14:paraId="1AC56A9A">
            <w:pPr>
              <w:spacing w:line="360" w:lineRule="auto"/>
              <w:jc w:val="center"/>
              <w:rPr>
                <w:szCs w:val="21"/>
              </w:rPr>
            </w:pPr>
            <w:r>
              <w:rPr>
                <w:rFonts w:hint="eastAsia"/>
                <w:szCs w:val="21"/>
              </w:rPr>
              <w:t>工业</w:t>
            </w:r>
          </w:p>
        </w:tc>
        <w:tc>
          <w:tcPr>
            <w:tcW w:w="4104" w:type="dxa"/>
            <w:tcBorders>
              <w:left w:val="single" w:color="auto" w:sz="4" w:space="0"/>
              <w:right w:val="single" w:color="auto" w:sz="4" w:space="0"/>
            </w:tcBorders>
            <w:vAlign w:val="center"/>
          </w:tcPr>
          <w:p w14:paraId="229748E6">
            <w:pPr>
              <w:spacing w:line="360" w:lineRule="auto"/>
              <w:rPr>
                <w:b/>
                <w:bCs/>
                <w:szCs w:val="21"/>
              </w:rPr>
            </w:pPr>
            <w:r>
              <w:rPr>
                <w:rFonts w:hint="eastAsia"/>
                <w:b/>
                <w:bCs/>
                <w:szCs w:val="21"/>
              </w:rPr>
              <w:t>（一）阻燃窗帘（面料）：</w:t>
            </w:r>
          </w:p>
          <w:p w14:paraId="20D466D0">
            <w:pPr>
              <w:spacing w:line="360" w:lineRule="auto"/>
              <w:rPr>
                <w:szCs w:val="21"/>
              </w:rPr>
            </w:pPr>
            <w:r>
              <w:rPr>
                <w:rFonts w:hint="eastAsia"/>
                <w:szCs w:val="21"/>
              </w:rPr>
              <w:t>▲1.成分：100%聚酯纤维；</w:t>
            </w:r>
          </w:p>
          <w:p w14:paraId="0F790970">
            <w:pPr>
              <w:spacing w:line="360" w:lineRule="auto"/>
              <w:rPr>
                <w:szCs w:val="21"/>
              </w:rPr>
            </w:pPr>
            <w:r>
              <w:rPr>
                <w:rFonts w:hint="eastAsia"/>
                <w:szCs w:val="21"/>
              </w:rPr>
              <w:t>2.克重≥260g/㎡；</w:t>
            </w:r>
          </w:p>
          <w:p w14:paraId="316BD94B">
            <w:pPr>
              <w:spacing w:line="360" w:lineRule="auto"/>
              <w:rPr>
                <w:szCs w:val="21"/>
              </w:rPr>
            </w:pPr>
            <w:r>
              <w:rPr>
                <w:rFonts w:hint="eastAsia"/>
                <w:szCs w:val="21"/>
              </w:rPr>
              <w:t>3.具有易去污性；</w:t>
            </w:r>
          </w:p>
          <w:p w14:paraId="117BD04A">
            <w:pPr>
              <w:spacing w:line="360" w:lineRule="auto"/>
              <w:rPr>
                <w:szCs w:val="21"/>
              </w:rPr>
            </w:pPr>
            <w:r>
              <w:rPr>
                <w:rFonts w:hint="eastAsia"/>
                <w:szCs w:val="21"/>
              </w:rPr>
              <w:t>▲4.遮光率≥95%；</w:t>
            </w:r>
          </w:p>
          <w:p w14:paraId="55F269A5">
            <w:pPr>
              <w:spacing w:line="360" w:lineRule="auto"/>
              <w:rPr>
                <w:szCs w:val="21"/>
              </w:rPr>
            </w:pPr>
            <w:r>
              <w:rPr>
                <w:rFonts w:hint="eastAsia"/>
                <w:szCs w:val="21"/>
              </w:rPr>
              <w:t>5.厚度≥0.9mm；</w:t>
            </w:r>
          </w:p>
          <w:p w14:paraId="4FCBB2B6">
            <w:pPr>
              <w:spacing w:line="360" w:lineRule="auto"/>
              <w:rPr>
                <w:szCs w:val="21"/>
              </w:rPr>
            </w:pPr>
            <w:r>
              <w:rPr>
                <w:rFonts w:hint="eastAsia"/>
                <w:szCs w:val="21"/>
              </w:rPr>
              <w:t>6.色牢度、异味、</w:t>
            </w:r>
            <w:r>
              <w:rPr>
                <w:rFonts w:hint="eastAsia"/>
                <w:szCs w:val="21"/>
                <w:lang w:val="en-US" w:eastAsia="zh-CN"/>
              </w:rPr>
              <w:t>p</w:t>
            </w:r>
            <w:r>
              <w:rPr>
                <w:rFonts w:hint="eastAsia"/>
                <w:szCs w:val="21"/>
              </w:rPr>
              <w:t>H值、甲醛、可分解致癌芳香胺染料符合 GB18401-2010《国家纺织产品基本安全技术规范》C类标准或更优A/B类标准；</w:t>
            </w:r>
          </w:p>
          <w:p w14:paraId="5493CCCD">
            <w:pPr>
              <w:spacing w:line="360" w:lineRule="auto"/>
              <w:rPr>
                <w:szCs w:val="21"/>
              </w:rPr>
            </w:pPr>
            <w:r>
              <w:rPr>
                <w:rFonts w:hint="eastAsia"/>
                <w:szCs w:val="21"/>
              </w:rPr>
              <w:t>7.耐磨性能：试验</w:t>
            </w:r>
            <w:r>
              <w:rPr>
                <w:rFonts w:hint="eastAsia"/>
                <w:szCs w:val="21"/>
                <w:lang w:val="en-US" w:eastAsia="zh-CN"/>
              </w:rPr>
              <w:t>≥</w:t>
            </w:r>
            <w:r>
              <w:rPr>
                <w:rFonts w:hint="eastAsia"/>
                <w:szCs w:val="21"/>
              </w:rPr>
              <w:t>20000次后未破损；</w:t>
            </w:r>
          </w:p>
          <w:p w14:paraId="4524C8C3">
            <w:pPr>
              <w:spacing w:line="360" w:lineRule="auto"/>
              <w:rPr>
                <w:szCs w:val="21"/>
              </w:rPr>
            </w:pPr>
            <w:r>
              <w:rPr>
                <w:rFonts w:hint="eastAsia"/>
                <w:szCs w:val="21"/>
              </w:rPr>
              <w:t>8.织物密度（根/10cm）：经密≥1050</w:t>
            </w:r>
            <w:r>
              <w:rPr>
                <w:rFonts w:hint="eastAsia"/>
                <w:szCs w:val="21"/>
                <w:lang w:eastAsia="zh-CN"/>
              </w:rPr>
              <w:t>、</w:t>
            </w:r>
            <w:r>
              <w:rPr>
                <w:rFonts w:hint="eastAsia"/>
                <w:szCs w:val="21"/>
              </w:rPr>
              <w:t>纬密≥550；</w:t>
            </w:r>
          </w:p>
          <w:p w14:paraId="2F36B715">
            <w:pPr>
              <w:spacing w:line="360" w:lineRule="auto"/>
              <w:rPr>
                <w:szCs w:val="21"/>
              </w:rPr>
            </w:pPr>
            <w:r>
              <w:rPr>
                <w:rFonts w:hint="eastAsia"/>
                <w:szCs w:val="21"/>
              </w:rPr>
              <w:t>9.织物线密度：经纱1≥16tex、纬纱1≥30tex、纬纱2≥95tex、纬纱3≥15tex、纬纱4≥35tex；</w:t>
            </w:r>
          </w:p>
          <w:p w14:paraId="611A7D17">
            <w:pPr>
              <w:spacing w:line="360" w:lineRule="auto"/>
              <w:rPr>
                <w:szCs w:val="21"/>
              </w:rPr>
            </w:pPr>
            <w:r>
              <w:rPr>
                <w:rFonts w:hint="eastAsia"/>
                <w:szCs w:val="21"/>
              </w:rPr>
              <w:t>10.符合绿色产品GB/T35611-2017非直接接触皮肤类标准或更优直接接触皮肤类标准或婴幼儿用品标准；</w:t>
            </w:r>
          </w:p>
          <w:p w14:paraId="503DBABD">
            <w:pPr>
              <w:spacing w:line="360" w:lineRule="auto"/>
              <w:rPr>
                <w:szCs w:val="21"/>
              </w:rPr>
            </w:pPr>
            <w:r>
              <w:rPr>
                <w:rFonts w:hint="eastAsia"/>
                <w:szCs w:val="21"/>
              </w:rPr>
              <w:t>11.水洗≥50次后，阻燃检测符合</w:t>
            </w:r>
            <w:r>
              <w:rPr>
                <w:rFonts w:hint="eastAsia"/>
                <w:szCs w:val="21"/>
                <w:lang w:val="en-US" w:eastAsia="zh-CN"/>
              </w:rPr>
              <w:t>或不低于</w:t>
            </w:r>
            <w:r>
              <w:rPr>
                <w:rFonts w:hint="eastAsia"/>
                <w:szCs w:val="21"/>
              </w:rPr>
              <w:t>GB20286-2006《公共场所阻燃制品及组件燃烧性能要求和标识》阻燃1级和GB50222-2017《建筑内部装修设计防火规范》B1级；</w:t>
            </w:r>
          </w:p>
          <w:p w14:paraId="6B31C743">
            <w:pPr>
              <w:spacing w:line="360" w:lineRule="auto"/>
              <w:rPr>
                <w:szCs w:val="21"/>
              </w:rPr>
            </w:pPr>
            <w:r>
              <w:rPr>
                <w:rFonts w:hint="eastAsia"/>
                <w:szCs w:val="21"/>
              </w:rPr>
              <w:t>12.净化性能（污染物去除率）：对甲醛、苯、甲苯、二甲苯、TVOC去除率≥38%；</w:t>
            </w:r>
          </w:p>
          <w:p w14:paraId="6FB6570A">
            <w:pPr>
              <w:spacing w:line="360" w:lineRule="auto"/>
              <w:rPr>
                <w:szCs w:val="21"/>
              </w:rPr>
            </w:pPr>
            <w:r>
              <w:rPr>
                <w:rFonts w:hint="eastAsia"/>
                <w:szCs w:val="21"/>
              </w:rPr>
              <w:t>13.防螨性能：水洗≥50次后，检测符合防螨驱避率≥70%；</w:t>
            </w:r>
          </w:p>
          <w:p w14:paraId="413604A8">
            <w:pPr>
              <w:spacing w:line="360" w:lineRule="auto"/>
              <w:rPr>
                <w:szCs w:val="21"/>
              </w:rPr>
            </w:pPr>
            <w:r>
              <w:rPr>
                <w:rFonts w:hint="eastAsia"/>
                <w:szCs w:val="21"/>
              </w:rPr>
              <w:t>14.负离子发生量≥4500个/m³；</w:t>
            </w:r>
          </w:p>
          <w:p w14:paraId="505D7BC5">
            <w:pPr>
              <w:spacing w:line="360" w:lineRule="auto"/>
              <w:rPr>
                <w:szCs w:val="21"/>
              </w:rPr>
            </w:pPr>
            <w:r>
              <w:rPr>
                <w:rFonts w:hint="eastAsia"/>
                <w:szCs w:val="21"/>
              </w:rPr>
              <w:t>15.水洗≥50次后，对金黄色葡萄球菌、大肠杆菌、肺炎杆菌（肺炎克雷白氏菌）、铜绿假单胞菌、耐甲氧西林金黄色葡萄球菌具有85%及以上的抑菌效果；</w:t>
            </w:r>
          </w:p>
          <w:p w14:paraId="2D620D22">
            <w:pPr>
              <w:spacing w:line="360" w:lineRule="auto"/>
              <w:rPr>
                <w:szCs w:val="21"/>
              </w:rPr>
            </w:pPr>
            <w:r>
              <w:rPr>
                <w:rFonts w:hint="eastAsia"/>
                <w:szCs w:val="21"/>
              </w:rPr>
              <w:t>16.水洗≥50次后，抗甲型流感病毒H1N1/H3N2型、抗柯萨奇病毒A21型和人冠状病毒HCoV-229E型，其抗病毒活性率（%）≥95；</w:t>
            </w:r>
          </w:p>
          <w:p w14:paraId="259E9FA7">
            <w:pPr>
              <w:spacing w:line="360" w:lineRule="auto"/>
              <w:rPr>
                <w:rFonts w:hint="eastAsia" w:eastAsia="宋体"/>
                <w:szCs w:val="21"/>
                <w:lang w:eastAsia="zh-CN"/>
              </w:rPr>
            </w:pPr>
            <w:r>
              <w:rPr>
                <w:rFonts w:hint="eastAsia"/>
                <w:szCs w:val="21"/>
              </w:rPr>
              <w:t>●17.满足GB/T35611-2017认证标准具备《中国绿色产品认证证书》且认证范围包含阻燃窗帘（面料）</w:t>
            </w:r>
            <w:r>
              <w:rPr>
                <w:rFonts w:hint="eastAsia"/>
                <w:szCs w:val="21"/>
                <w:lang w:val="en-US" w:eastAsia="zh-CN"/>
              </w:rPr>
              <w:t>和阻燃绒布（面料）</w:t>
            </w:r>
            <w:r>
              <w:rPr>
                <w:rFonts w:hint="eastAsia"/>
                <w:szCs w:val="21"/>
              </w:rPr>
              <w:t xml:space="preserve">(投标时提供《中国绿色产品认证证书》证书复印件及全国认证认可信息公共服务平台 cx.cnca.cn 的查询截图予以证明) </w:t>
            </w:r>
            <w:r>
              <w:rPr>
                <w:rFonts w:hint="eastAsia"/>
                <w:szCs w:val="21"/>
                <w:lang w:eastAsia="zh-CN"/>
              </w:rPr>
              <w:t>；</w:t>
            </w:r>
          </w:p>
          <w:p w14:paraId="515F9C63">
            <w:pPr>
              <w:spacing w:line="360" w:lineRule="auto"/>
              <w:rPr>
                <w:szCs w:val="21"/>
              </w:rPr>
            </w:pPr>
            <w:r>
              <w:rPr>
                <w:rFonts w:hint="eastAsia"/>
                <w:szCs w:val="21"/>
              </w:rPr>
              <w:t>18.布帘褶皱率系数 1：1.5；整块裁剪，不得拼接，阻燃方式为永久性阻燃（纱线阻燃），非经阻燃剂浸泡/涂层阻燃方式</w:t>
            </w:r>
            <w:r>
              <w:rPr>
                <w:rFonts w:hint="eastAsia"/>
                <w:szCs w:val="21"/>
                <w:lang w:eastAsia="zh-CN"/>
              </w:rPr>
              <w:t>，</w:t>
            </w:r>
            <w:r>
              <w:rPr>
                <w:rFonts w:hint="eastAsia"/>
                <w:szCs w:val="21"/>
                <w:lang w:val="en-US" w:eastAsia="zh-CN"/>
              </w:rPr>
              <w:t>中标后</w:t>
            </w:r>
            <w:r>
              <w:rPr>
                <w:rFonts w:hint="eastAsia"/>
                <w:szCs w:val="21"/>
                <w:lang w:eastAsia="zh-CN"/>
              </w:rPr>
              <w:t>根据区域</w:t>
            </w:r>
            <w:r>
              <w:rPr>
                <w:rFonts w:hint="eastAsia"/>
                <w:szCs w:val="21"/>
                <w:lang w:val="en-US" w:eastAsia="zh-CN"/>
              </w:rPr>
              <w:t>向采购人</w:t>
            </w:r>
            <w:r>
              <w:rPr>
                <w:rFonts w:hint="eastAsia"/>
                <w:szCs w:val="21"/>
                <w:lang w:eastAsia="zh-CN"/>
              </w:rPr>
              <w:t>提供常规阻燃窗帘和阻燃绒布/绒麻肌理等款式供选择。</w:t>
            </w:r>
            <w:r>
              <w:rPr>
                <w:rFonts w:hint="eastAsia"/>
                <w:szCs w:val="21"/>
              </w:rPr>
              <w:t xml:space="preserve"> </w:t>
            </w:r>
          </w:p>
          <w:p w14:paraId="5BFF702F">
            <w:pPr>
              <w:spacing w:line="360" w:lineRule="auto"/>
              <w:rPr>
                <w:szCs w:val="21"/>
              </w:rPr>
            </w:pPr>
            <w:r>
              <w:rPr>
                <w:rFonts w:hint="eastAsia"/>
                <w:b/>
                <w:bCs/>
                <w:szCs w:val="21"/>
              </w:rPr>
              <w:t>注：阻燃窗帘（面料）第</w:t>
            </w:r>
            <w:r>
              <w:rPr>
                <w:rFonts w:hint="eastAsia"/>
                <w:b/>
                <w:bCs/>
                <w:color w:val="7030A0"/>
                <w:szCs w:val="21"/>
              </w:rPr>
              <w:t>7-16</w:t>
            </w:r>
            <w:r>
              <w:rPr>
                <w:rFonts w:hint="eastAsia"/>
                <w:b/>
                <w:bCs/>
                <w:szCs w:val="21"/>
              </w:rPr>
              <w:t>项技术参数需提供CMA标识检测报告（报告名称</w:t>
            </w:r>
            <w:r>
              <w:rPr>
                <w:rFonts w:hint="eastAsia"/>
                <w:b/>
                <w:bCs/>
                <w:szCs w:val="21"/>
                <w:lang w:val="en-US" w:eastAsia="zh-CN"/>
              </w:rPr>
              <w:t>如若与</w:t>
            </w:r>
            <w:r>
              <w:rPr>
                <w:rFonts w:hint="eastAsia"/>
                <w:b/>
                <w:bCs/>
                <w:szCs w:val="21"/>
              </w:rPr>
              <w:t>招标产品名称</w:t>
            </w:r>
            <w:r>
              <w:rPr>
                <w:rFonts w:hint="eastAsia"/>
                <w:b/>
                <w:bCs/>
                <w:szCs w:val="21"/>
                <w:lang w:val="en-US" w:eastAsia="zh-CN"/>
              </w:rPr>
              <w:t>不一致的</w:t>
            </w:r>
            <w:r>
              <w:rPr>
                <w:rFonts w:hint="eastAsia"/>
                <w:b/>
                <w:bCs/>
                <w:szCs w:val="21"/>
              </w:rPr>
              <w:t>，只要是同类产品且参数符合均认可）。中标签订合同后采购人有权根据情况要求中标人提供检测报告原件供核实真伪，未提供或存在弄虚作假行为的</w:t>
            </w:r>
            <w:r>
              <w:rPr>
                <w:rFonts w:hint="eastAsia"/>
                <w:b/>
                <w:bCs/>
                <w:szCs w:val="21"/>
                <w:lang w:val="en-US" w:eastAsia="zh-CN"/>
              </w:rPr>
              <w:t>将</w:t>
            </w:r>
            <w:r>
              <w:rPr>
                <w:rFonts w:hint="eastAsia"/>
                <w:b/>
                <w:bCs/>
                <w:szCs w:val="21"/>
              </w:rPr>
              <w:t>提交监管部门依法处理。</w:t>
            </w:r>
          </w:p>
          <w:p w14:paraId="717F9C54">
            <w:pPr>
              <w:spacing w:line="360" w:lineRule="auto"/>
              <w:rPr>
                <w:b/>
                <w:bCs/>
                <w:szCs w:val="21"/>
              </w:rPr>
            </w:pPr>
            <w:r>
              <w:rPr>
                <w:rFonts w:hint="eastAsia"/>
                <w:b/>
                <w:bCs/>
                <w:szCs w:val="21"/>
              </w:rPr>
              <w:t>（二）阻燃布带（面料）：</w:t>
            </w:r>
          </w:p>
          <w:p w14:paraId="479D39E0">
            <w:pPr>
              <w:spacing w:line="360" w:lineRule="auto"/>
              <w:rPr>
                <w:szCs w:val="21"/>
              </w:rPr>
            </w:pPr>
            <w:r>
              <w:rPr>
                <w:rFonts w:hint="eastAsia"/>
                <w:szCs w:val="21"/>
              </w:rPr>
              <w:t>▲1.成分：100%聚酯纤维；</w:t>
            </w:r>
          </w:p>
          <w:p w14:paraId="75C22DD9">
            <w:pPr>
              <w:spacing w:line="360" w:lineRule="auto"/>
              <w:rPr>
                <w:szCs w:val="21"/>
              </w:rPr>
            </w:pPr>
            <w:r>
              <w:rPr>
                <w:szCs w:val="21"/>
              </w:rPr>
              <w:t>2</w:t>
            </w:r>
            <w:r>
              <w:rPr>
                <w:rFonts w:hint="eastAsia"/>
                <w:szCs w:val="21"/>
              </w:rPr>
              <w:t>.抗老化强力保持率≥95%；</w:t>
            </w:r>
          </w:p>
          <w:p w14:paraId="3565D81E">
            <w:pPr>
              <w:spacing w:line="360" w:lineRule="auto"/>
              <w:rPr>
                <w:szCs w:val="21"/>
              </w:rPr>
            </w:pPr>
            <w:r>
              <w:rPr>
                <w:szCs w:val="21"/>
              </w:rPr>
              <w:t>3</w:t>
            </w:r>
            <w:r>
              <w:rPr>
                <w:rFonts w:hint="eastAsia"/>
                <w:szCs w:val="21"/>
              </w:rPr>
              <w:t>.异味、PH值、甲醛、可分解致癌芳香胺染料符合 GB18401-2010《国家纺织产品基本安全技术规范》C类标准或更优A/B类标准；</w:t>
            </w:r>
          </w:p>
          <w:p w14:paraId="1F20BB29">
            <w:pPr>
              <w:spacing w:line="360" w:lineRule="auto"/>
              <w:rPr>
                <w:szCs w:val="21"/>
              </w:rPr>
            </w:pPr>
            <w:r>
              <w:rPr>
                <w:szCs w:val="21"/>
              </w:rPr>
              <w:t>4</w:t>
            </w:r>
            <w:r>
              <w:rPr>
                <w:rFonts w:hint="eastAsia"/>
                <w:szCs w:val="21"/>
              </w:rPr>
              <w:t>.符合绿色产品 GB/T35611-2017非直接接触皮肤类标准或更优直接接触皮肤类标准或婴幼儿用品标准；</w:t>
            </w:r>
          </w:p>
          <w:p w14:paraId="45B8D994">
            <w:pPr>
              <w:spacing w:line="360" w:lineRule="auto"/>
              <w:rPr>
                <w:szCs w:val="21"/>
              </w:rPr>
            </w:pPr>
            <w:r>
              <w:rPr>
                <w:szCs w:val="21"/>
              </w:rPr>
              <w:t>5</w:t>
            </w:r>
            <w:r>
              <w:rPr>
                <w:rFonts w:hint="eastAsia"/>
                <w:szCs w:val="21"/>
              </w:rPr>
              <w:t>.水洗≥50次，阻燃检测符合或不低于GB20286-2006《公共场所阻燃制品及组件燃烧性能要求和标识》阻燃1级和GB50222-2017《建筑内部装修设计防火规范》B1级；</w:t>
            </w:r>
          </w:p>
          <w:p w14:paraId="5F7FD9C1">
            <w:pPr>
              <w:spacing w:line="360" w:lineRule="auto"/>
              <w:rPr>
                <w:szCs w:val="21"/>
              </w:rPr>
            </w:pPr>
            <w:r>
              <w:rPr>
                <w:rFonts w:hint="eastAsia"/>
                <w:szCs w:val="21"/>
              </w:rPr>
              <w:t>●</w:t>
            </w:r>
            <w:r>
              <w:rPr>
                <w:szCs w:val="21"/>
              </w:rPr>
              <w:t>6</w:t>
            </w:r>
            <w:r>
              <w:rPr>
                <w:rFonts w:hint="eastAsia"/>
                <w:szCs w:val="21"/>
              </w:rPr>
              <w:t xml:space="preserve">.满足GB/T35611-2017认证标准具备《中国绿色产品认证证书》且认证范围包含阻燃布带（面料）(投标时提供《中国绿色产品认证证书》证书复印件及全国认证认可信息公共服务平台 cx.cnca.cn 的查询截图予以证明) </w:t>
            </w:r>
          </w:p>
          <w:p w14:paraId="46D1BCE5">
            <w:pPr>
              <w:spacing w:line="360" w:lineRule="auto"/>
              <w:rPr>
                <w:szCs w:val="21"/>
              </w:rPr>
            </w:pPr>
            <w:r>
              <w:rPr>
                <w:rFonts w:hint="eastAsia"/>
                <w:b/>
                <w:bCs/>
                <w:szCs w:val="21"/>
              </w:rPr>
              <w:t>注：阻燃布带（面料）第</w:t>
            </w:r>
            <w:r>
              <w:rPr>
                <w:rFonts w:hint="eastAsia"/>
                <w:b/>
                <w:bCs/>
                <w:szCs w:val="21"/>
                <w:lang w:val="en-US" w:eastAsia="zh-CN"/>
              </w:rPr>
              <w:t>2-5</w:t>
            </w:r>
            <w:r>
              <w:rPr>
                <w:rFonts w:hint="eastAsia"/>
                <w:b/>
                <w:bCs/>
                <w:szCs w:val="21"/>
              </w:rPr>
              <w:t>项技术参数需提供CMA标识检测报告（报告名称</w:t>
            </w:r>
            <w:r>
              <w:rPr>
                <w:rFonts w:hint="eastAsia"/>
                <w:b/>
                <w:bCs/>
                <w:szCs w:val="21"/>
                <w:lang w:val="en-US" w:eastAsia="zh-CN"/>
              </w:rPr>
              <w:t>如若与</w:t>
            </w:r>
            <w:r>
              <w:rPr>
                <w:rFonts w:hint="eastAsia"/>
                <w:b/>
                <w:bCs/>
                <w:szCs w:val="21"/>
              </w:rPr>
              <w:t>招标产品名称</w:t>
            </w:r>
            <w:r>
              <w:rPr>
                <w:rFonts w:hint="eastAsia"/>
                <w:b/>
                <w:bCs/>
                <w:szCs w:val="21"/>
                <w:lang w:val="en-US" w:eastAsia="zh-CN"/>
              </w:rPr>
              <w:t>不一致的</w:t>
            </w:r>
            <w:r>
              <w:rPr>
                <w:rFonts w:hint="eastAsia"/>
                <w:b/>
                <w:bCs/>
                <w:szCs w:val="21"/>
              </w:rPr>
              <w:t>，只要是同类产品且参数符合均认可）。中标签订合同后采购人有权根据情况要求中标人提供检测报告原件供核实真伪，未提供或存在弄虚作假行为的</w:t>
            </w:r>
            <w:r>
              <w:rPr>
                <w:rFonts w:hint="eastAsia"/>
                <w:b/>
                <w:bCs/>
                <w:szCs w:val="21"/>
                <w:lang w:val="en-US" w:eastAsia="zh-CN"/>
              </w:rPr>
              <w:t>将</w:t>
            </w:r>
            <w:r>
              <w:rPr>
                <w:rFonts w:hint="eastAsia"/>
                <w:b/>
                <w:bCs/>
                <w:szCs w:val="21"/>
              </w:rPr>
              <w:t>提交监管部门依法处理。</w:t>
            </w:r>
          </w:p>
        </w:tc>
      </w:tr>
      <w:tr w14:paraId="0C154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693" w:type="dxa"/>
            <w:vAlign w:val="center"/>
          </w:tcPr>
          <w:p w14:paraId="3272BAEC">
            <w:pPr>
              <w:spacing w:line="360" w:lineRule="auto"/>
              <w:jc w:val="center"/>
              <w:rPr>
                <w:szCs w:val="21"/>
              </w:rPr>
            </w:pPr>
            <w:r>
              <w:rPr>
                <w:rFonts w:hint="eastAsia"/>
                <w:szCs w:val="21"/>
              </w:rPr>
              <w:t>2</w:t>
            </w:r>
          </w:p>
        </w:tc>
        <w:tc>
          <w:tcPr>
            <w:tcW w:w="1480" w:type="dxa"/>
            <w:vAlign w:val="center"/>
          </w:tcPr>
          <w:p w14:paraId="7679CE5E">
            <w:pPr>
              <w:spacing w:line="360" w:lineRule="auto"/>
              <w:jc w:val="center"/>
              <w:rPr>
                <w:szCs w:val="21"/>
              </w:rPr>
            </w:pPr>
            <w:r>
              <w:rPr>
                <w:rFonts w:hint="eastAsia"/>
                <w:szCs w:val="21"/>
              </w:rPr>
              <w:t>阻燃医用隔帘</w:t>
            </w:r>
          </w:p>
        </w:tc>
        <w:tc>
          <w:tcPr>
            <w:tcW w:w="1198" w:type="dxa"/>
            <w:vAlign w:val="center"/>
          </w:tcPr>
          <w:p w14:paraId="39EED5CC">
            <w:pPr>
              <w:spacing w:line="360" w:lineRule="auto"/>
              <w:jc w:val="center"/>
              <w:rPr>
                <w:szCs w:val="21"/>
              </w:rPr>
            </w:pPr>
            <w:r>
              <w:rPr>
                <w:rFonts w:hint="eastAsia"/>
                <w:szCs w:val="21"/>
              </w:rPr>
              <w:t>15100㎡</w:t>
            </w:r>
          </w:p>
        </w:tc>
        <w:tc>
          <w:tcPr>
            <w:tcW w:w="1242" w:type="dxa"/>
            <w:tcBorders>
              <w:right w:val="single" w:color="auto" w:sz="4" w:space="0"/>
            </w:tcBorders>
            <w:vAlign w:val="center"/>
          </w:tcPr>
          <w:p w14:paraId="1A8CD172">
            <w:pPr>
              <w:spacing w:line="360" w:lineRule="auto"/>
              <w:jc w:val="center"/>
              <w:rPr>
                <w:szCs w:val="21"/>
              </w:rPr>
            </w:pPr>
            <w:r>
              <w:rPr>
                <w:rFonts w:hint="eastAsia"/>
                <w:szCs w:val="21"/>
              </w:rPr>
              <w:t>54</w:t>
            </w:r>
          </w:p>
        </w:tc>
        <w:tc>
          <w:tcPr>
            <w:tcW w:w="1062" w:type="dxa"/>
            <w:vMerge w:val="continue"/>
            <w:tcBorders>
              <w:right w:val="single" w:color="auto" w:sz="4" w:space="0"/>
            </w:tcBorders>
            <w:vAlign w:val="center"/>
          </w:tcPr>
          <w:p w14:paraId="274BD031">
            <w:pPr>
              <w:spacing w:line="360" w:lineRule="auto"/>
              <w:jc w:val="center"/>
              <w:rPr>
                <w:szCs w:val="21"/>
              </w:rPr>
            </w:pPr>
          </w:p>
        </w:tc>
        <w:tc>
          <w:tcPr>
            <w:tcW w:w="4104" w:type="dxa"/>
            <w:tcBorders>
              <w:left w:val="single" w:color="auto" w:sz="4" w:space="0"/>
              <w:right w:val="single" w:color="auto" w:sz="4" w:space="0"/>
            </w:tcBorders>
            <w:vAlign w:val="center"/>
          </w:tcPr>
          <w:p w14:paraId="227EB01C">
            <w:pPr>
              <w:spacing w:line="360" w:lineRule="auto"/>
              <w:rPr>
                <w:b/>
                <w:bCs/>
                <w:szCs w:val="21"/>
              </w:rPr>
            </w:pPr>
            <w:r>
              <w:rPr>
                <w:rFonts w:hint="eastAsia"/>
                <w:b/>
                <w:bCs/>
                <w:szCs w:val="21"/>
              </w:rPr>
              <w:t>（一）阻燃医用隔帘（面料）：</w:t>
            </w:r>
          </w:p>
          <w:p w14:paraId="7136E082">
            <w:pPr>
              <w:spacing w:line="360" w:lineRule="auto"/>
              <w:rPr>
                <w:szCs w:val="21"/>
              </w:rPr>
            </w:pPr>
            <w:r>
              <w:rPr>
                <w:rFonts w:hint="eastAsia"/>
                <w:szCs w:val="21"/>
              </w:rPr>
              <w:t>▲1.成分：100%聚酯纤维；</w:t>
            </w:r>
          </w:p>
          <w:p w14:paraId="614FE039">
            <w:pPr>
              <w:spacing w:line="360" w:lineRule="auto"/>
              <w:rPr>
                <w:szCs w:val="21"/>
              </w:rPr>
            </w:pPr>
            <w:r>
              <w:rPr>
                <w:rFonts w:hint="eastAsia"/>
                <w:szCs w:val="21"/>
              </w:rPr>
              <w:t>2.克重≥250g/㎡；</w:t>
            </w:r>
          </w:p>
          <w:p w14:paraId="5059D46E">
            <w:pPr>
              <w:spacing w:line="360" w:lineRule="auto"/>
              <w:rPr>
                <w:szCs w:val="21"/>
              </w:rPr>
            </w:pPr>
            <w:r>
              <w:rPr>
                <w:rFonts w:hint="eastAsia"/>
                <w:szCs w:val="21"/>
              </w:rPr>
              <w:t>3.具有易去污性；</w:t>
            </w:r>
          </w:p>
          <w:p w14:paraId="2137651E">
            <w:pPr>
              <w:spacing w:line="360" w:lineRule="auto"/>
              <w:rPr>
                <w:szCs w:val="21"/>
              </w:rPr>
            </w:pPr>
            <w:r>
              <w:rPr>
                <w:rFonts w:hint="eastAsia"/>
                <w:szCs w:val="21"/>
              </w:rPr>
              <w:t>4.厚度≥0.8mm；</w:t>
            </w:r>
          </w:p>
          <w:p w14:paraId="652EEB9D">
            <w:pPr>
              <w:spacing w:line="360" w:lineRule="auto"/>
              <w:rPr>
                <w:szCs w:val="21"/>
              </w:rPr>
            </w:pPr>
            <w:r>
              <w:rPr>
                <w:rFonts w:hint="eastAsia"/>
                <w:szCs w:val="21"/>
              </w:rPr>
              <w:t>5.异味、</w:t>
            </w:r>
            <w:r>
              <w:rPr>
                <w:rFonts w:hint="eastAsia"/>
                <w:szCs w:val="21"/>
                <w:lang w:val="en-US" w:eastAsia="zh-CN"/>
              </w:rPr>
              <w:t>p</w:t>
            </w:r>
            <w:r>
              <w:rPr>
                <w:rFonts w:hint="eastAsia"/>
                <w:szCs w:val="21"/>
              </w:rPr>
              <w:t>H值、甲醛、可分解致癌芳香胺染料符合 GB18401-2010《国家纺织产品基本安全技术规范》C类标准或更优A/B类标准；</w:t>
            </w:r>
          </w:p>
          <w:p w14:paraId="5411DD52">
            <w:pPr>
              <w:spacing w:line="360" w:lineRule="auto"/>
              <w:rPr>
                <w:szCs w:val="21"/>
              </w:rPr>
            </w:pPr>
            <w:r>
              <w:rPr>
                <w:rFonts w:hint="eastAsia"/>
                <w:szCs w:val="21"/>
              </w:rPr>
              <w:t>6.遮光率≥85%；</w:t>
            </w:r>
          </w:p>
          <w:p w14:paraId="4C647339">
            <w:pPr>
              <w:spacing w:line="360" w:lineRule="auto"/>
              <w:rPr>
                <w:szCs w:val="21"/>
              </w:rPr>
            </w:pPr>
            <w:r>
              <w:rPr>
                <w:rFonts w:hint="eastAsia"/>
                <w:szCs w:val="21"/>
              </w:rPr>
              <w:t>7.耐磨性能：试验≥50000次后未破损；</w:t>
            </w:r>
          </w:p>
          <w:p w14:paraId="44A522C8">
            <w:pPr>
              <w:spacing w:line="360" w:lineRule="auto"/>
              <w:rPr>
                <w:szCs w:val="21"/>
              </w:rPr>
            </w:pPr>
            <w:r>
              <w:rPr>
                <w:rFonts w:hint="eastAsia"/>
                <w:szCs w:val="21"/>
              </w:rPr>
              <w:t>8.电荷量≤1uC；</w:t>
            </w:r>
          </w:p>
          <w:p w14:paraId="0E341AAA">
            <w:pPr>
              <w:spacing w:line="360" w:lineRule="auto"/>
              <w:rPr>
                <w:szCs w:val="21"/>
              </w:rPr>
            </w:pPr>
            <w:r>
              <w:rPr>
                <w:rFonts w:hint="eastAsia"/>
                <w:szCs w:val="21"/>
              </w:rPr>
              <w:t xml:space="preserve">9.符合绿色产品 GB/T35611-2017 非直接接触皮肤类标准或更优直接接触皮肤类标准或婴幼儿用品标准； </w:t>
            </w:r>
          </w:p>
          <w:p w14:paraId="7FEFB496">
            <w:pPr>
              <w:spacing w:line="360" w:lineRule="auto"/>
              <w:rPr>
                <w:szCs w:val="21"/>
              </w:rPr>
            </w:pPr>
            <w:r>
              <w:rPr>
                <w:rFonts w:hint="eastAsia"/>
                <w:szCs w:val="21"/>
              </w:rPr>
              <w:t>10.水洗≥50次后，阻燃检测符合</w:t>
            </w:r>
            <w:r>
              <w:rPr>
                <w:rFonts w:hint="eastAsia"/>
                <w:szCs w:val="21"/>
                <w:lang w:val="en-US" w:eastAsia="zh-CN"/>
              </w:rPr>
              <w:t>或不低于</w:t>
            </w:r>
            <w:r>
              <w:rPr>
                <w:rFonts w:hint="eastAsia"/>
                <w:szCs w:val="21"/>
              </w:rPr>
              <w:t>GB20286-2006《公共场所阻燃制品及组件燃烧性能要求和标识》阻燃1级和GB50222-2017《建筑内部装修设计防火规范》B1级；</w:t>
            </w:r>
          </w:p>
          <w:p w14:paraId="29EFCD9D">
            <w:pPr>
              <w:spacing w:line="360" w:lineRule="auto"/>
              <w:rPr>
                <w:szCs w:val="21"/>
              </w:rPr>
            </w:pPr>
            <w:r>
              <w:rPr>
                <w:rFonts w:hint="eastAsia"/>
                <w:szCs w:val="21"/>
              </w:rPr>
              <w:t>11.水洗≥50次后检测，金黄色葡萄球菌、大肠杆菌、肺炎克雷白（伯）氏菌、铜绿假单胞菌、耐甲氧西林金黄色葡萄球菌、甲型溶血性链球菌抑菌率≥95%；</w:t>
            </w:r>
          </w:p>
          <w:p w14:paraId="6FAFC1E5">
            <w:pPr>
              <w:spacing w:line="360" w:lineRule="auto"/>
              <w:rPr>
                <w:szCs w:val="21"/>
              </w:rPr>
            </w:pPr>
            <w:r>
              <w:rPr>
                <w:rFonts w:hint="eastAsia"/>
                <w:szCs w:val="21"/>
              </w:rPr>
              <w:t>12.净化性能（污染物去除率）：对甲醛、苯、甲苯、二甲苯、TVOC去除率≥19%；</w:t>
            </w:r>
          </w:p>
          <w:p w14:paraId="44AE616E">
            <w:pPr>
              <w:spacing w:line="360" w:lineRule="auto"/>
              <w:rPr>
                <w:szCs w:val="21"/>
              </w:rPr>
            </w:pPr>
            <w:r>
              <w:rPr>
                <w:rFonts w:hint="eastAsia"/>
                <w:szCs w:val="21"/>
              </w:rPr>
              <w:t>13.负离子发生量≥3500个/m³；</w:t>
            </w:r>
          </w:p>
          <w:p w14:paraId="70DCA0E2">
            <w:pPr>
              <w:spacing w:line="360" w:lineRule="auto"/>
              <w:rPr>
                <w:szCs w:val="21"/>
              </w:rPr>
            </w:pPr>
            <w:r>
              <w:rPr>
                <w:rFonts w:hint="eastAsia"/>
                <w:szCs w:val="21"/>
              </w:rPr>
              <w:t>14.耐氯化水色牢度≥4级；</w:t>
            </w:r>
          </w:p>
          <w:p w14:paraId="5B14FBD4">
            <w:pPr>
              <w:spacing w:line="360" w:lineRule="auto"/>
              <w:rPr>
                <w:szCs w:val="21"/>
              </w:rPr>
            </w:pPr>
            <w:r>
              <w:rPr>
                <w:rFonts w:hint="eastAsia"/>
                <w:szCs w:val="21"/>
              </w:rPr>
              <w:t>15.耐次氯酸盐漂白色牢度≥4级；</w:t>
            </w:r>
          </w:p>
          <w:p w14:paraId="4F0DEC6D">
            <w:pPr>
              <w:spacing w:line="360" w:lineRule="auto"/>
              <w:rPr>
                <w:szCs w:val="21"/>
              </w:rPr>
            </w:pPr>
            <w:r>
              <w:rPr>
                <w:rFonts w:hint="eastAsia"/>
                <w:szCs w:val="21"/>
              </w:rPr>
              <w:t>16.水洗≥50次后，抗甲型流感病毒H1N1/H3N2型、抗冠状病毒HCoV-229E型，其抗病毒活性率（%）≥95；</w:t>
            </w:r>
          </w:p>
          <w:p w14:paraId="6433E777">
            <w:pPr>
              <w:spacing w:line="360" w:lineRule="auto"/>
              <w:rPr>
                <w:szCs w:val="21"/>
              </w:rPr>
            </w:pPr>
            <w:r>
              <w:rPr>
                <w:rFonts w:hint="eastAsia"/>
                <w:szCs w:val="21"/>
              </w:rPr>
              <w:t xml:space="preserve">●17.满足GB/T35611-2017认证标准具备《中国绿色产品认证证书》且认证范围包含阻燃医用隔帘（面料）(投标时提供《中国绿色产品认证证书》证书复印件及全国认证认可信息公共服务平台 cx.cnca.cn 的查询截图予以证明) </w:t>
            </w:r>
          </w:p>
          <w:p w14:paraId="3643A037">
            <w:pPr>
              <w:spacing w:line="360" w:lineRule="auto"/>
              <w:rPr>
                <w:szCs w:val="21"/>
              </w:rPr>
            </w:pPr>
            <w:r>
              <w:rPr>
                <w:rFonts w:hint="eastAsia"/>
                <w:szCs w:val="21"/>
              </w:rPr>
              <w:t>18.医用隔帘褶皱率系数 1：1.5；整块裁剪，不得拼接，医用隔帘上部镂空部分高50-65mm，阻燃方式为永久性阻燃，非经阻燃剂浸泡/涂层阻燃方式。</w:t>
            </w:r>
          </w:p>
          <w:p w14:paraId="5B662B9B">
            <w:pPr>
              <w:spacing w:line="360" w:lineRule="auto"/>
              <w:rPr>
                <w:b/>
                <w:bCs/>
                <w:szCs w:val="21"/>
              </w:rPr>
            </w:pPr>
            <w:r>
              <w:rPr>
                <w:rFonts w:hint="eastAsia"/>
                <w:b/>
                <w:bCs/>
                <w:szCs w:val="21"/>
              </w:rPr>
              <w:t>注：阻燃医用隔帘（面料）第</w:t>
            </w:r>
            <w:r>
              <w:rPr>
                <w:rFonts w:hint="eastAsia"/>
                <w:b/>
                <w:bCs/>
                <w:color w:val="7030A0"/>
                <w:szCs w:val="21"/>
              </w:rPr>
              <w:t>6-16</w:t>
            </w:r>
            <w:r>
              <w:rPr>
                <w:rFonts w:hint="eastAsia"/>
                <w:b/>
                <w:bCs/>
                <w:szCs w:val="21"/>
              </w:rPr>
              <w:t>项技术参数需提供CMA标识检测报告（报告名称</w:t>
            </w:r>
            <w:r>
              <w:rPr>
                <w:rFonts w:hint="eastAsia"/>
                <w:b/>
                <w:bCs/>
                <w:szCs w:val="21"/>
                <w:lang w:val="en-US" w:eastAsia="zh-CN"/>
              </w:rPr>
              <w:t>如若与</w:t>
            </w:r>
            <w:r>
              <w:rPr>
                <w:rFonts w:hint="eastAsia"/>
                <w:b/>
                <w:bCs/>
                <w:szCs w:val="21"/>
              </w:rPr>
              <w:t>招标产品名称</w:t>
            </w:r>
            <w:r>
              <w:rPr>
                <w:rFonts w:hint="eastAsia"/>
                <w:b/>
                <w:bCs/>
                <w:szCs w:val="21"/>
                <w:lang w:val="en-US" w:eastAsia="zh-CN"/>
              </w:rPr>
              <w:t>不一致的</w:t>
            </w:r>
            <w:r>
              <w:rPr>
                <w:rFonts w:hint="eastAsia"/>
                <w:b/>
                <w:bCs/>
                <w:szCs w:val="21"/>
              </w:rPr>
              <w:t>，只要是同类产品且参数符合均认可）。中标签订合同后采购</w:t>
            </w:r>
            <w:r>
              <w:rPr>
                <w:rFonts w:hint="eastAsia"/>
                <w:b/>
                <w:bCs/>
                <w:szCs w:val="21"/>
                <w:lang w:eastAsia="zh-CN"/>
              </w:rPr>
              <w:t>人</w:t>
            </w:r>
            <w:r>
              <w:rPr>
                <w:rFonts w:hint="eastAsia"/>
                <w:b/>
                <w:bCs/>
                <w:szCs w:val="21"/>
              </w:rPr>
              <w:t>有权根据情况要求中标人提供检测报告原件供核实真伪，未提供或存在弄虚作假行为的</w:t>
            </w:r>
            <w:r>
              <w:rPr>
                <w:rFonts w:hint="eastAsia"/>
                <w:b/>
                <w:bCs/>
                <w:szCs w:val="21"/>
                <w:lang w:val="en-US" w:eastAsia="zh-CN"/>
              </w:rPr>
              <w:t>将</w:t>
            </w:r>
            <w:r>
              <w:rPr>
                <w:rFonts w:hint="eastAsia"/>
                <w:b/>
                <w:bCs/>
                <w:szCs w:val="21"/>
              </w:rPr>
              <w:t>提交监管部门依法处理。</w:t>
            </w:r>
          </w:p>
          <w:p w14:paraId="79A3BA0A">
            <w:pPr>
              <w:spacing w:line="360" w:lineRule="auto"/>
              <w:rPr>
                <w:b/>
                <w:bCs/>
                <w:szCs w:val="21"/>
              </w:rPr>
            </w:pPr>
            <w:r>
              <w:rPr>
                <w:rFonts w:hint="eastAsia"/>
                <w:b/>
                <w:bCs/>
                <w:szCs w:val="21"/>
              </w:rPr>
              <w:t>（二）阻燃布带（面料）：</w:t>
            </w:r>
          </w:p>
          <w:p w14:paraId="1924FE95">
            <w:pPr>
              <w:spacing w:line="360" w:lineRule="auto"/>
              <w:rPr>
                <w:szCs w:val="21"/>
              </w:rPr>
            </w:pPr>
            <w:r>
              <w:rPr>
                <w:rFonts w:hint="eastAsia"/>
                <w:szCs w:val="21"/>
              </w:rPr>
              <w:t>▲</w:t>
            </w:r>
            <w:r>
              <w:rPr>
                <w:szCs w:val="21"/>
              </w:rPr>
              <w:t>1</w:t>
            </w:r>
            <w:r>
              <w:rPr>
                <w:rFonts w:hint="eastAsia"/>
                <w:szCs w:val="21"/>
              </w:rPr>
              <w:t>.成分：100%聚酯纤维；</w:t>
            </w:r>
          </w:p>
          <w:p w14:paraId="3B4751CD">
            <w:pPr>
              <w:spacing w:line="360" w:lineRule="auto"/>
              <w:rPr>
                <w:szCs w:val="21"/>
              </w:rPr>
            </w:pPr>
            <w:r>
              <w:rPr>
                <w:szCs w:val="21"/>
              </w:rPr>
              <w:t>2</w:t>
            </w:r>
            <w:r>
              <w:rPr>
                <w:rFonts w:hint="eastAsia"/>
                <w:szCs w:val="21"/>
              </w:rPr>
              <w:t>.抗老化强力保持率≥95%；</w:t>
            </w:r>
          </w:p>
          <w:p w14:paraId="3A19FDBD">
            <w:pPr>
              <w:spacing w:line="360" w:lineRule="auto"/>
              <w:rPr>
                <w:szCs w:val="21"/>
              </w:rPr>
            </w:pPr>
            <w:r>
              <w:rPr>
                <w:szCs w:val="21"/>
              </w:rPr>
              <w:t>3</w:t>
            </w:r>
            <w:r>
              <w:rPr>
                <w:rFonts w:hint="eastAsia"/>
                <w:szCs w:val="21"/>
              </w:rPr>
              <w:t>.异味、</w:t>
            </w:r>
            <w:r>
              <w:rPr>
                <w:rFonts w:hint="eastAsia"/>
                <w:szCs w:val="21"/>
                <w:lang w:val="en-US" w:eastAsia="zh-CN"/>
              </w:rPr>
              <w:t>p</w:t>
            </w:r>
            <w:r>
              <w:rPr>
                <w:rFonts w:hint="eastAsia"/>
                <w:szCs w:val="21"/>
              </w:rPr>
              <w:t>H值、甲醛、可分解致癌芳香胺染料符合 GB18401-2010《国家纺织产品基本安全技术规范》C类标准或更优A/B类标准；</w:t>
            </w:r>
          </w:p>
          <w:p w14:paraId="12281474">
            <w:pPr>
              <w:spacing w:line="360" w:lineRule="auto"/>
              <w:rPr>
                <w:szCs w:val="21"/>
              </w:rPr>
            </w:pPr>
            <w:r>
              <w:rPr>
                <w:szCs w:val="21"/>
              </w:rPr>
              <w:t>4</w:t>
            </w:r>
            <w:r>
              <w:rPr>
                <w:rFonts w:hint="eastAsia"/>
                <w:szCs w:val="21"/>
              </w:rPr>
              <w:t>.符合绿色产品 GB/T35611-2017非直接接触皮肤类标准或更优直接接触皮肤类标准或婴幼儿用品标准；</w:t>
            </w:r>
          </w:p>
          <w:p w14:paraId="26A562FC">
            <w:pPr>
              <w:spacing w:line="360" w:lineRule="auto"/>
              <w:rPr>
                <w:szCs w:val="21"/>
              </w:rPr>
            </w:pPr>
            <w:r>
              <w:rPr>
                <w:szCs w:val="21"/>
              </w:rPr>
              <w:t>5</w:t>
            </w:r>
            <w:r>
              <w:rPr>
                <w:rFonts w:hint="eastAsia"/>
                <w:szCs w:val="21"/>
              </w:rPr>
              <w:t>.水洗≥50次，阻燃检测符合GB20286-2006《公共场所阻燃制品及组件燃烧性能要求和标识》阻燃1级和GB50222-2017《建筑内部装修设计防火规范》B1级；</w:t>
            </w:r>
          </w:p>
          <w:p w14:paraId="31D323E8">
            <w:pPr>
              <w:spacing w:line="360" w:lineRule="auto"/>
              <w:rPr>
                <w:szCs w:val="21"/>
              </w:rPr>
            </w:pPr>
            <w:r>
              <w:rPr>
                <w:rFonts w:hint="eastAsia"/>
                <w:szCs w:val="21"/>
              </w:rPr>
              <w:t>▲</w:t>
            </w:r>
            <w:r>
              <w:rPr>
                <w:szCs w:val="21"/>
              </w:rPr>
              <w:t>6</w:t>
            </w:r>
            <w:r>
              <w:rPr>
                <w:rFonts w:hint="eastAsia"/>
                <w:szCs w:val="21"/>
              </w:rPr>
              <w:t>.包裹布带正反面款式及面料均为同一种。</w:t>
            </w:r>
          </w:p>
        </w:tc>
      </w:tr>
      <w:tr w14:paraId="551F7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693" w:type="dxa"/>
            <w:vAlign w:val="center"/>
          </w:tcPr>
          <w:p w14:paraId="26E89509">
            <w:pPr>
              <w:spacing w:line="360" w:lineRule="auto"/>
              <w:jc w:val="center"/>
              <w:rPr>
                <w:szCs w:val="21"/>
              </w:rPr>
            </w:pPr>
            <w:r>
              <w:rPr>
                <w:rFonts w:hint="eastAsia"/>
                <w:szCs w:val="21"/>
              </w:rPr>
              <w:t>3</w:t>
            </w:r>
          </w:p>
        </w:tc>
        <w:tc>
          <w:tcPr>
            <w:tcW w:w="1480" w:type="dxa"/>
            <w:vAlign w:val="center"/>
          </w:tcPr>
          <w:p w14:paraId="43AA33D1">
            <w:pPr>
              <w:spacing w:line="360" w:lineRule="auto"/>
              <w:jc w:val="center"/>
              <w:rPr>
                <w:szCs w:val="21"/>
              </w:rPr>
            </w:pPr>
            <w:r>
              <w:rPr>
                <w:rFonts w:hint="eastAsia"/>
                <w:szCs w:val="21"/>
              </w:rPr>
              <w:t>阻燃窗纱</w:t>
            </w:r>
          </w:p>
        </w:tc>
        <w:tc>
          <w:tcPr>
            <w:tcW w:w="1198" w:type="dxa"/>
            <w:vAlign w:val="center"/>
          </w:tcPr>
          <w:p w14:paraId="73929F95">
            <w:pPr>
              <w:spacing w:line="360" w:lineRule="auto"/>
              <w:jc w:val="center"/>
              <w:rPr>
                <w:szCs w:val="21"/>
              </w:rPr>
            </w:pPr>
            <w:r>
              <w:rPr>
                <w:rFonts w:hint="eastAsia"/>
                <w:szCs w:val="21"/>
              </w:rPr>
              <w:t>43㎡</w:t>
            </w:r>
          </w:p>
        </w:tc>
        <w:tc>
          <w:tcPr>
            <w:tcW w:w="1242" w:type="dxa"/>
            <w:tcBorders>
              <w:right w:val="single" w:color="auto" w:sz="4" w:space="0"/>
            </w:tcBorders>
            <w:vAlign w:val="center"/>
          </w:tcPr>
          <w:p w14:paraId="5B00FBFB">
            <w:pPr>
              <w:spacing w:line="360" w:lineRule="auto"/>
              <w:jc w:val="center"/>
              <w:rPr>
                <w:szCs w:val="21"/>
              </w:rPr>
            </w:pPr>
            <w:r>
              <w:rPr>
                <w:rFonts w:hint="eastAsia"/>
                <w:szCs w:val="21"/>
              </w:rPr>
              <w:t>20</w:t>
            </w:r>
          </w:p>
        </w:tc>
        <w:tc>
          <w:tcPr>
            <w:tcW w:w="1062" w:type="dxa"/>
            <w:vMerge w:val="continue"/>
            <w:tcBorders>
              <w:right w:val="single" w:color="auto" w:sz="4" w:space="0"/>
            </w:tcBorders>
            <w:vAlign w:val="center"/>
          </w:tcPr>
          <w:p w14:paraId="4FCFB8E7">
            <w:pPr>
              <w:spacing w:line="360" w:lineRule="auto"/>
              <w:jc w:val="center"/>
              <w:rPr>
                <w:szCs w:val="21"/>
              </w:rPr>
            </w:pPr>
          </w:p>
        </w:tc>
        <w:tc>
          <w:tcPr>
            <w:tcW w:w="4104" w:type="dxa"/>
            <w:tcBorders>
              <w:left w:val="single" w:color="auto" w:sz="4" w:space="0"/>
              <w:right w:val="single" w:color="auto" w:sz="4" w:space="0"/>
            </w:tcBorders>
            <w:vAlign w:val="center"/>
          </w:tcPr>
          <w:p w14:paraId="6EF56542">
            <w:pPr>
              <w:spacing w:line="360" w:lineRule="auto"/>
              <w:rPr>
                <w:b/>
                <w:bCs/>
                <w:szCs w:val="21"/>
              </w:rPr>
            </w:pPr>
            <w:r>
              <w:rPr>
                <w:rFonts w:hint="eastAsia"/>
                <w:b/>
                <w:bCs/>
                <w:szCs w:val="21"/>
              </w:rPr>
              <w:t>（</w:t>
            </w:r>
            <w:r>
              <w:rPr>
                <w:rFonts w:hint="eastAsia"/>
                <w:b/>
                <w:bCs/>
                <w:szCs w:val="21"/>
                <w:lang w:val="en-US" w:eastAsia="zh-CN"/>
              </w:rPr>
              <w:t>一</w:t>
            </w:r>
            <w:r>
              <w:rPr>
                <w:rFonts w:hint="eastAsia"/>
                <w:b/>
                <w:bCs/>
                <w:szCs w:val="21"/>
              </w:rPr>
              <w:t>）阻燃窗纱（面料）：</w:t>
            </w:r>
          </w:p>
          <w:p w14:paraId="573A9208">
            <w:pPr>
              <w:spacing w:line="360" w:lineRule="auto"/>
              <w:rPr>
                <w:szCs w:val="21"/>
              </w:rPr>
            </w:pPr>
            <w:r>
              <w:rPr>
                <w:rFonts w:hint="eastAsia"/>
                <w:szCs w:val="21"/>
              </w:rPr>
              <w:t>▲1.成分：100%聚酯纤维；</w:t>
            </w:r>
          </w:p>
          <w:p w14:paraId="7D011CE3">
            <w:pPr>
              <w:spacing w:line="360" w:lineRule="auto"/>
              <w:rPr>
                <w:szCs w:val="21"/>
              </w:rPr>
            </w:pPr>
            <w:r>
              <w:rPr>
                <w:rFonts w:hint="eastAsia"/>
                <w:szCs w:val="21"/>
              </w:rPr>
              <w:t>2.克重≥60g/㎡；</w:t>
            </w:r>
          </w:p>
          <w:p w14:paraId="2EBE2475">
            <w:pPr>
              <w:spacing w:line="360" w:lineRule="auto"/>
              <w:rPr>
                <w:szCs w:val="21"/>
              </w:rPr>
            </w:pPr>
            <w:r>
              <w:rPr>
                <w:rFonts w:hint="eastAsia"/>
                <w:szCs w:val="21"/>
              </w:rPr>
              <w:t>3.具有易去污性；</w:t>
            </w:r>
          </w:p>
          <w:p w14:paraId="4F8956DF">
            <w:pPr>
              <w:spacing w:line="360" w:lineRule="auto"/>
              <w:rPr>
                <w:szCs w:val="21"/>
              </w:rPr>
            </w:pPr>
            <w:r>
              <w:rPr>
                <w:rFonts w:hint="eastAsia"/>
                <w:szCs w:val="21"/>
              </w:rPr>
              <w:t>4.厚度≥0.4mm；</w:t>
            </w:r>
          </w:p>
          <w:p w14:paraId="62D695F5">
            <w:pPr>
              <w:spacing w:line="360" w:lineRule="auto"/>
              <w:rPr>
                <w:szCs w:val="21"/>
              </w:rPr>
            </w:pPr>
            <w:r>
              <w:rPr>
                <w:rFonts w:hint="eastAsia"/>
                <w:szCs w:val="21"/>
              </w:rPr>
              <w:t>5.色牢度、异味、</w:t>
            </w:r>
            <w:r>
              <w:rPr>
                <w:rFonts w:hint="eastAsia"/>
                <w:szCs w:val="21"/>
                <w:lang w:val="en-US" w:eastAsia="zh-CN"/>
              </w:rPr>
              <w:t>p</w:t>
            </w:r>
            <w:r>
              <w:rPr>
                <w:rFonts w:hint="eastAsia"/>
                <w:szCs w:val="21"/>
              </w:rPr>
              <w:t>H值、甲醛、可分解致癌芳香胺染料符合 GB18401-2010《国家纺织产品基本安全技术规范》C类标准或更优A/B类标准；</w:t>
            </w:r>
          </w:p>
          <w:p w14:paraId="5D43B5E3">
            <w:pPr>
              <w:spacing w:line="360" w:lineRule="auto"/>
              <w:rPr>
                <w:szCs w:val="21"/>
              </w:rPr>
            </w:pPr>
            <w:r>
              <w:rPr>
                <w:rFonts w:hint="eastAsia"/>
                <w:szCs w:val="21"/>
              </w:rPr>
              <w:t>6.遮光率：50-60%;</w:t>
            </w:r>
          </w:p>
          <w:p w14:paraId="09A5B629">
            <w:pPr>
              <w:spacing w:line="360" w:lineRule="auto"/>
              <w:rPr>
                <w:szCs w:val="21"/>
              </w:rPr>
            </w:pPr>
            <w:r>
              <w:rPr>
                <w:rFonts w:hint="eastAsia"/>
                <w:szCs w:val="21"/>
              </w:rPr>
              <w:t>7.透气率≥1500mm/s；</w:t>
            </w:r>
          </w:p>
          <w:p w14:paraId="3549FD90">
            <w:pPr>
              <w:spacing w:line="360" w:lineRule="auto"/>
              <w:rPr>
                <w:szCs w:val="21"/>
              </w:rPr>
            </w:pPr>
            <w:r>
              <w:rPr>
                <w:rFonts w:hint="eastAsia"/>
                <w:szCs w:val="21"/>
              </w:rPr>
              <w:t>8.耐磨性能：试验≥10000次后未破损；</w:t>
            </w:r>
          </w:p>
          <w:p w14:paraId="72915FC4">
            <w:pPr>
              <w:spacing w:line="360" w:lineRule="auto"/>
              <w:rPr>
                <w:szCs w:val="21"/>
              </w:rPr>
            </w:pPr>
            <w:r>
              <w:rPr>
                <w:rFonts w:hint="eastAsia"/>
                <w:szCs w:val="21"/>
              </w:rPr>
              <w:t xml:space="preserve">9.符合绿色产品 GB/T35611-2017 非直接接触皮肤类标准或更优直接接触皮肤类标准或婴幼儿用品标准；  </w:t>
            </w:r>
          </w:p>
          <w:p w14:paraId="4E13D5F8">
            <w:pPr>
              <w:spacing w:line="360" w:lineRule="auto"/>
              <w:rPr>
                <w:szCs w:val="21"/>
              </w:rPr>
            </w:pPr>
            <w:r>
              <w:rPr>
                <w:rFonts w:hint="eastAsia"/>
                <w:szCs w:val="21"/>
              </w:rPr>
              <w:t>10.水洗≥50次后，阻燃检测符合</w:t>
            </w:r>
            <w:r>
              <w:rPr>
                <w:rFonts w:hint="eastAsia"/>
                <w:szCs w:val="21"/>
                <w:lang w:val="en-US" w:eastAsia="zh-CN"/>
              </w:rPr>
              <w:t>或不低于</w:t>
            </w:r>
            <w:r>
              <w:rPr>
                <w:rFonts w:hint="eastAsia"/>
                <w:szCs w:val="21"/>
              </w:rPr>
              <w:t>GB20286-2006《公共场所阻燃制品及组件燃烧性能要求和标识》阻燃1级和GB50222-2017《建筑内部装修设计防火规范》B1级；</w:t>
            </w:r>
          </w:p>
          <w:p w14:paraId="6A0456FE">
            <w:pPr>
              <w:spacing w:line="360" w:lineRule="auto"/>
              <w:rPr>
                <w:szCs w:val="21"/>
              </w:rPr>
            </w:pPr>
            <w:r>
              <w:rPr>
                <w:rFonts w:hint="eastAsia"/>
                <w:szCs w:val="21"/>
              </w:rPr>
              <w:t>11.抗菌效果：水洗≥50次后检测，金黄色葡萄球菌、大肠杆菌、肺炎克雷白（伯）氏菌、铜绿假单胞菌抑菌率≥85%；</w:t>
            </w:r>
          </w:p>
          <w:p w14:paraId="438A4E8D">
            <w:pPr>
              <w:spacing w:line="360" w:lineRule="auto"/>
              <w:rPr>
                <w:szCs w:val="21"/>
              </w:rPr>
            </w:pPr>
            <w:r>
              <w:rPr>
                <w:rFonts w:hint="eastAsia"/>
                <w:szCs w:val="21"/>
              </w:rPr>
              <w:t>12.净化性能（污染物去除率）：对甲醛、苯、甲苯、二甲苯去除率≥60%；</w:t>
            </w:r>
          </w:p>
          <w:p w14:paraId="2BF44FDD">
            <w:pPr>
              <w:spacing w:line="360" w:lineRule="auto"/>
              <w:rPr>
                <w:szCs w:val="21"/>
              </w:rPr>
            </w:pPr>
            <w:r>
              <w:rPr>
                <w:rFonts w:hint="eastAsia"/>
                <w:szCs w:val="21"/>
              </w:rPr>
              <w:t xml:space="preserve">●13.满足GB/T35611-2017认证标准具备《中国绿色产品认证证书》且认证范围包含阻燃窗纱（面料）(投标时提供《中国绿色产品认证证书》证书复印件及全国认证认可信息公共服务平台 cx.cnca.cn 的查询截图予以证明) </w:t>
            </w:r>
          </w:p>
          <w:p w14:paraId="56A8A68D">
            <w:pPr>
              <w:spacing w:line="360" w:lineRule="auto"/>
              <w:rPr>
                <w:szCs w:val="21"/>
              </w:rPr>
            </w:pPr>
            <w:r>
              <w:rPr>
                <w:rFonts w:hint="eastAsia"/>
                <w:szCs w:val="21"/>
              </w:rPr>
              <w:t xml:space="preserve">14.窗纱褶皱率系数 1：1.5；整块裁剪，不得拼接，阻燃方式为永久性阻燃，非经阻燃剂浸泡/涂层阻燃方式； </w:t>
            </w:r>
          </w:p>
          <w:p w14:paraId="1F0A6430">
            <w:pPr>
              <w:spacing w:line="360" w:lineRule="auto"/>
              <w:rPr>
                <w:szCs w:val="21"/>
              </w:rPr>
            </w:pPr>
            <w:r>
              <w:rPr>
                <w:rFonts w:hint="eastAsia"/>
                <w:b/>
                <w:bCs/>
                <w:szCs w:val="21"/>
              </w:rPr>
              <w:t>注：阻燃窗纱（面料）第</w:t>
            </w:r>
            <w:r>
              <w:rPr>
                <w:rFonts w:hint="eastAsia"/>
                <w:b/>
                <w:bCs/>
                <w:color w:val="7030A0"/>
                <w:szCs w:val="21"/>
              </w:rPr>
              <w:t>6-12</w:t>
            </w:r>
            <w:r>
              <w:rPr>
                <w:rFonts w:hint="eastAsia"/>
                <w:b/>
                <w:bCs/>
                <w:szCs w:val="21"/>
              </w:rPr>
              <w:t>项技术参数需提供CMA标识检测报告（报告名称</w:t>
            </w:r>
            <w:r>
              <w:rPr>
                <w:rFonts w:hint="eastAsia"/>
                <w:b/>
                <w:bCs/>
                <w:szCs w:val="21"/>
                <w:lang w:val="en-US" w:eastAsia="zh-CN"/>
              </w:rPr>
              <w:t>如若与</w:t>
            </w:r>
            <w:r>
              <w:rPr>
                <w:rFonts w:hint="eastAsia"/>
                <w:b/>
                <w:bCs/>
                <w:szCs w:val="21"/>
              </w:rPr>
              <w:t>招标产品名称</w:t>
            </w:r>
            <w:r>
              <w:rPr>
                <w:rFonts w:hint="eastAsia"/>
                <w:b/>
                <w:bCs/>
                <w:szCs w:val="21"/>
                <w:lang w:val="en-US" w:eastAsia="zh-CN"/>
              </w:rPr>
              <w:t>不一致的</w:t>
            </w:r>
            <w:r>
              <w:rPr>
                <w:rFonts w:hint="eastAsia"/>
                <w:b/>
                <w:bCs/>
                <w:szCs w:val="21"/>
              </w:rPr>
              <w:t>，只要是同类产品且参数符合均认可）。中标签订合同后采购</w:t>
            </w:r>
            <w:r>
              <w:rPr>
                <w:rFonts w:hint="eastAsia"/>
                <w:b/>
                <w:bCs/>
                <w:szCs w:val="21"/>
                <w:lang w:eastAsia="zh-CN"/>
              </w:rPr>
              <w:t>人</w:t>
            </w:r>
            <w:r>
              <w:rPr>
                <w:rFonts w:hint="eastAsia"/>
                <w:b/>
                <w:bCs/>
                <w:szCs w:val="21"/>
              </w:rPr>
              <w:t>有权根据情况要求中标人提供检测报告原件供核实真伪，未提供或存在弄虚作假行为的</w:t>
            </w:r>
            <w:r>
              <w:rPr>
                <w:rFonts w:hint="eastAsia"/>
                <w:b/>
                <w:bCs/>
                <w:szCs w:val="21"/>
                <w:lang w:val="en-US" w:eastAsia="zh-CN"/>
              </w:rPr>
              <w:t>将</w:t>
            </w:r>
            <w:r>
              <w:rPr>
                <w:rFonts w:hint="eastAsia"/>
                <w:b/>
                <w:bCs/>
                <w:szCs w:val="21"/>
              </w:rPr>
              <w:t>提交监管部门依法处理。</w:t>
            </w:r>
          </w:p>
          <w:p w14:paraId="6CB24DAA">
            <w:pPr>
              <w:spacing w:line="360" w:lineRule="auto"/>
              <w:rPr>
                <w:szCs w:val="21"/>
              </w:rPr>
            </w:pPr>
            <w:r>
              <w:rPr>
                <w:rFonts w:hint="eastAsia"/>
                <w:b/>
                <w:bCs/>
                <w:szCs w:val="21"/>
              </w:rPr>
              <w:t>（二）阻燃布带（面料）：</w:t>
            </w:r>
          </w:p>
          <w:p w14:paraId="0F5A76DC">
            <w:pPr>
              <w:spacing w:line="360" w:lineRule="auto"/>
              <w:rPr>
                <w:szCs w:val="21"/>
              </w:rPr>
            </w:pPr>
            <w:r>
              <w:rPr>
                <w:rFonts w:hint="eastAsia"/>
                <w:szCs w:val="21"/>
              </w:rPr>
              <w:t>▲1.成分：100%聚酯纤维；</w:t>
            </w:r>
          </w:p>
          <w:p w14:paraId="1C8E9264">
            <w:pPr>
              <w:spacing w:line="360" w:lineRule="auto"/>
              <w:rPr>
                <w:szCs w:val="21"/>
              </w:rPr>
            </w:pPr>
            <w:r>
              <w:rPr>
                <w:rFonts w:hint="eastAsia"/>
                <w:szCs w:val="21"/>
                <w:lang w:val="en-US" w:eastAsia="zh-CN"/>
              </w:rPr>
              <w:t>2</w:t>
            </w:r>
            <w:r>
              <w:rPr>
                <w:rFonts w:hint="eastAsia"/>
                <w:szCs w:val="21"/>
              </w:rPr>
              <w:t>.抗老化强力保持率≥95%；</w:t>
            </w:r>
          </w:p>
          <w:p w14:paraId="2492D036">
            <w:pPr>
              <w:spacing w:line="360" w:lineRule="auto"/>
              <w:rPr>
                <w:szCs w:val="21"/>
              </w:rPr>
            </w:pPr>
            <w:r>
              <w:rPr>
                <w:rFonts w:hint="eastAsia"/>
                <w:szCs w:val="21"/>
                <w:lang w:val="en-US" w:eastAsia="zh-CN"/>
              </w:rPr>
              <w:t>3</w:t>
            </w:r>
            <w:r>
              <w:rPr>
                <w:rFonts w:hint="eastAsia"/>
                <w:szCs w:val="21"/>
              </w:rPr>
              <w:t>.异味、</w:t>
            </w:r>
            <w:r>
              <w:rPr>
                <w:rFonts w:hint="eastAsia"/>
                <w:szCs w:val="21"/>
                <w:lang w:val="en-US" w:eastAsia="zh-CN"/>
              </w:rPr>
              <w:t>p</w:t>
            </w:r>
            <w:r>
              <w:rPr>
                <w:rFonts w:hint="eastAsia"/>
                <w:szCs w:val="21"/>
              </w:rPr>
              <w:t>H值、甲醛、可分解致癌芳香胺染料符合 GB18401-2010《国家纺织产品基本安全技术规范》C类标准或更优A/B类标准；</w:t>
            </w:r>
          </w:p>
          <w:p w14:paraId="2F4A5ED7">
            <w:pPr>
              <w:spacing w:line="360" w:lineRule="auto"/>
              <w:rPr>
                <w:szCs w:val="21"/>
              </w:rPr>
            </w:pPr>
            <w:r>
              <w:rPr>
                <w:rFonts w:hint="eastAsia"/>
                <w:szCs w:val="21"/>
                <w:lang w:val="en-US" w:eastAsia="zh-CN"/>
              </w:rPr>
              <w:t>4</w:t>
            </w:r>
            <w:r>
              <w:rPr>
                <w:rFonts w:hint="eastAsia"/>
                <w:szCs w:val="21"/>
              </w:rPr>
              <w:t>.符合绿色产品 GB/T35611-2017非直接接触皮肤类标准或更优直接接触皮肤类标准或婴幼儿用品标准；</w:t>
            </w:r>
          </w:p>
          <w:p w14:paraId="532532EC">
            <w:pPr>
              <w:spacing w:line="360" w:lineRule="auto"/>
              <w:rPr>
                <w:b/>
                <w:bCs/>
                <w:szCs w:val="21"/>
              </w:rPr>
            </w:pPr>
            <w:r>
              <w:rPr>
                <w:rFonts w:hint="eastAsia"/>
                <w:szCs w:val="21"/>
                <w:lang w:val="en-US" w:eastAsia="zh-CN"/>
              </w:rPr>
              <w:t>5.</w:t>
            </w:r>
            <w:r>
              <w:rPr>
                <w:rFonts w:hint="eastAsia"/>
                <w:szCs w:val="21"/>
              </w:rPr>
              <w:t>水洗≥50次，阻燃检测符合</w:t>
            </w:r>
            <w:r>
              <w:rPr>
                <w:rFonts w:hint="eastAsia"/>
                <w:szCs w:val="21"/>
                <w:lang w:val="en-US" w:eastAsia="zh-CN"/>
              </w:rPr>
              <w:t>或不低于</w:t>
            </w:r>
            <w:r>
              <w:rPr>
                <w:rFonts w:hint="eastAsia"/>
                <w:szCs w:val="21"/>
              </w:rPr>
              <w:t>GB20286-2006《公共场所阻燃制品及组件燃烧性能要求和标识》阻燃1级和GB50222-2017《建筑内部装修设计防火规范》B1级；</w:t>
            </w:r>
          </w:p>
        </w:tc>
      </w:tr>
      <w:tr w14:paraId="2482D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693" w:type="dxa"/>
            <w:vAlign w:val="center"/>
          </w:tcPr>
          <w:p w14:paraId="337B6D35">
            <w:pPr>
              <w:spacing w:line="360" w:lineRule="auto"/>
              <w:jc w:val="center"/>
              <w:rPr>
                <w:szCs w:val="21"/>
              </w:rPr>
            </w:pPr>
            <w:r>
              <w:rPr>
                <w:rFonts w:hint="eastAsia"/>
                <w:szCs w:val="21"/>
              </w:rPr>
              <w:t>4</w:t>
            </w:r>
          </w:p>
        </w:tc>
        <w:tc>
          <w:tcPr>
            <w:tcW w:w="1480" w:type="dxa"/>
            <w:vAlign w:val="center"/>
          </w:tcPr>
          <w:p w14:paraId="211965BE">
            <w:pPr>
              <w:spacing w:line="360" w:lineRule="auto"/>
              <w:jc w:val="center"/>
              <w:rPr>
                <w:szCs w:val="21"/>
              </w:rPr>
            </w:pPr>
            <w:r>
              <w:rPr>
                <w:rFonts w:hint="eastAsia"/>
                <w:szCs w:val="21"/>
              </w:rPr>
              <w:t>卷帘</w:t>
            </w:r>
          </w:p>
        </w:tc>
        <w:tc>
          <w:tcPr>
            <w:tcW w:w="1198" w:type="dxa"/>
            <w:vAlign w:val="center"/>
          </w:tcPr>
          <w:p w14:paraId="6660FB8B">
            <w:pPr>
              <w:spacing w:line="360" w:lineRule="auto"/>
              <w:jc w:val="center"/>
              <w:rPr>
                <w:szCs w:val="21"/>
              </w:rPr>
            </w:pPr>
            <w:r>
              <w:rPr>
                <w:rFonts w:hint="eastAsia"/>
                <w:szCs w:val="21"/>
              </w:rPr>
              <w:t>330㎡</w:t>
            </w:r>
          </w:p>
        </w:tc>
        <w:tc>
          <w:tcPr>
            <w:tcW w:w="1242" w:type="dxa"/>
            <w:tcBorders>
              <w:right w:val="single" w:color="auto" w:sz="4" w:space="0"/>
            </w:tcBorders>
            <w:vAlign w:val="center"/>
          </w:tcPr>
          <w:p w14:paraId="319EF550">
            <w:pPr>
              <w:spacing w:line="360" w:lineRule="auto"/>
              <w:jc w:val="center"/>
              <w:rPr>
                <w:szCs w:val="21"/>
              </w:rPr>
            </w:pPr>
            <w:r>
              <w:rPr>
                <w:rFonts w:hint="eastAsia"/>
                <w:szCs w:val="21"/>
              </w:rPr>
              <w:t>40</w:t>
            </w:r>
          </w:p>
        </w:tc>
        <w:tc>
          <w:tcPr>
            <w:tcW w:w="1062" w:type="dxa"/>
            <w:vMerge w:val="continue"/>
            <w:tcBorders>
              <w:right w:val="single" w:color="auto" w:sz="4" w:space="0"/>
            </w:tcBorders>
            <w:vAlign w:val="center"/>
          </w:tcPr>
          <w:p w14:paraId="3A35D488">
            <w:pPr>
              <w:spacing w:line="360" w:lineRule="auto"/>
              <w:jc w:val="center"/>
              <w:rPr>
                <w:szCs w:val="21"/>
              </w:rPr>
            </w:pPr>
          </w:p>
        </w:tc>
        <w:tc>
          <w:tcPr>
            <w:tcW w:w="4104" w:type="dxa"/>
            <w:tcBorders>
              <w:left w:val="single" w:color="auto" w:sz="4" w:space="0"/>
              <w:right w:val="single" w:color="auto" w:sz="4" w:space="0"/>
            </w:tcBorders>
            <w:vAlign w:val="center"/>
          </w:tcPr>
          <w:p w14:paraId="3E273069">
            <w:pPr>
              <w:spacing w:line="360" w:lineRule="auto"/>
              <w:rPr>
                <w:b/>
                <w:bCs/>
                <w:szCs w:val="21"/>
              </w:rPr>
            </w:pPr>
            <w:r>
              <w:rPr>
                <w:rFonts w:hint="eastAsia"/>
                <w:b/>
                <w:bCs/>
                <w:szCs w:val="21"/>
              </w:rPr>
              <w:t>（二）阻燃阳光卷帘（面料）：</w:t>
            </w:r>
          </w:p>
          <w:p w14:paraId="0078FF2B">
            <w:pPr>
              <w:spacing w:line="360" w:lineRule="auto"/>
              <w:rPr>
                <w:szCs w:val="21"/>
              </w:rPr>
            </w:pPr>
            <w:r>
              <w:rPr>
                <w:rFonts w:hint="eastAsia"/>
                <w:szCs w:val="21"/>
              </w:rPr>
              <w:t>▲1.成分：100%聚酯纤维（不含外包覆成分）；</w:t>
            </w:r>
          </w:p>
          <w:p w14:paraId="3CE1D1FD">
            <w:pPr>
              <w:spacing w:line="360" w:lineRule="auto"/>
              <w:rPr>
                <w:szCs w:val="21"/>
              </w:rPr>
            </w:pPr>
            <w:r>
              <w:rPr>
                <w:rFonts w:hint="eastAsia"/>
                <w:szCs w:val="21"/>
              </w:rPr>
              <w:t>2.厚度：0.5</w:t>
            </w:r>
            <w:r>
              <w:rPr>
                <w:szCs w:val="21"/>
              </w:rPr>
              <w:t>mm</w:t>
            </w:r>
            <w:r>
              <w:rPr>
                <w:rFonts w:hint="eastAsia"/>
                <w:szCs w:val="21"/>
              </w:rPr>
              <w:t>-0.8mm；</w:t>
            </w:r>
          </w:p>
          <w:p w14:paraId="3E41A7AF">
            <w:pPr>
              <w:spacing w:line="360" w:lineRule="auto"/>
              <w:rPr>
                <w:szCs w:val="21"/>
              </w:rPr>
            </w:pPr>
            <w:r>
              <w:rPr>
                <w:rFonts w:hint="eastAsia"/>
                <w:szCs w:val="21"/>
              </w:rPr>
              <w:t>3.克重：200 g/㎡-450g/㎡；</w:t>
            </w:r>
          </w:p>
          <w:p w14:paraId="77CAC288">
            <w:pPr>
              <w:spacing w:line="360" w:lineRule="auto"/>
              <w:rPr>
                <w:szCs w:val="21"/>
              </w:rPr>
            </w:pPr>
            <w:r>
              <w:rPr>
                <w:rFonts w:hint="eastAsia"/>
                <w:szCs w:val="21"/>
              </w:rPr>
              <w:t>4.具有易去污性；</w:t>
            </w:r>
          </w:p>
          <w:p w14:paraId="3895D311">
            <w:pPr>
              <w:spacing w:line="360" w:lineRule="auto"/>
              <w:rPr>
                <w:szCs w:val="21"/>
              </w:rPr>
            </w:pPr>
            <w:r>
              <w:rPr>
                <w:rFonts w:hint="eastAsia"/>
                <w:szCs w:val="21"/>
              </w:rPr>
              <w:t>5.色牢度、异味、</w:t>
            </w:r>
            <w:r>
              <w:rPr>
                <w:rFonts w:hint="eastAsia"/>
                <w:szCs w:val="21"/>
                <w:lang w:val="en-US" w:eastAsia="zh-CN"/>
              </w:rPr>
              <w:t>p</w:t>
            </w:r>
            <w:r>
              <w:rPr>
                <w:rFonts w:hint="eastAsia"/>
                <w:szCs w:val="21"/>
              </w:rPr>
              <w:t>H值、甲醛、可分解致癌芳香胺染料符合 GB18401-2010《国家纺织产品基本安全技术规范》C类标准或更优A/B类标准；</w:t>
            </w:r>
          </w:p>
          <w:p w14:paraId="66CF1029">
            <w:pPr>
              <w:spacing w:line="360" w:lineRule="auto"/>
              <w:rPr>
                <w:szCs w:val="21"/>
              </w:rPr>
            </w:pPr>
            <w:r>
              <w:rPr>
                <w:rFonts w:hint="eastAsia"/>
                <w:szCs w:val="21"/>
              </w:rPr>
              <w:t>6.符合绿色产品 GB/T35611-2017 非直接接触皮肤类标准或更优直接接触皮肤类标准或婴幼儿用品标准；</w:t>
            </w:r>
          </w:p>
          <w:p w14:paraId="30ABDEB2">
            <w:pPr>
              <w:spacing w:line="360" w:lineRule="auto"/>
              <w:rPr>
                <w:szCs w:val="21"/>
              </w:rPr>
            </w:pPr>
            <w:r>
              <w:rPr>
                <w:rFonts w:hint="eastAsia"/>
                <w:szCs w:val="21"/>
              </w:rPr>
              <w:t>7.水洗≥50次后，阻燃检测符合</w:t>
            </w:r>
            <w:r>
              <w:rPr>
                <w:rFonts w:hint="eastAsia"/>
                <w:szCs w:val="21"/>
                <w:lang w:val="en-US" w:eastAsia="zh-CN"/>
              </w:rPr>
              <w:t>或不低于</w:t>
            </w:r>
            <w:r>
              <w:rPr>
                <w:rFonts w:hint="eastAsia"/>
                <w:szCs w:val="21"/>
              </w:rPr>
              <w:t>GB20286-2006《公共场所阻燃制品及组件燃烧性能要求和标识》阻燃1级和GB50222-2017《建筑内部装修设计防火规范》B1级；</w:t>
            </w:r>
          </w:p>
          <w:p w14:paraId="4C8B186C">
            <w:pPr>
              <w:spacing w:line="360" w:lineRule="auto"/>
              <w:rPr>
                <w:szCs w:val="21"/>
              </w:rPr>
            </w:pPr>
            <w:r>
              <w:rPr>
                <w:rFonts w:hint="eastAsia"/>
                <w:szCs w:val="21"/>
              </w:rPr>
              <w:t>8.水洗≥50次后，对金黄色葡萄球菌、大肠杆菌、肺炎杆菌（肺炎克雷白氏菌）、铜绿假单胞菌具有90%及以上的抑菌效果；</w:t>
            </w:r>
          </w:p>
          <w:p w14:paraId="0F34C533">
            <w:pPr>
              <w:spacing w:line="360" w:lineRule="auto"/>
              <w:rPr>
                <w:szCs w:val="21"/>
              </w:rPr>
            </w:pPr>
            <w:r>
              <w:rPr>
                <w:rFonts w:hint="eastAsia"/>
                <w:szCs w:val="21"/>
              </w:rPr>
              <w:t>9.净化性能（污染物去除率）：对甲醛、苯、甲苯、二甲苯去除率≥70%；</w:t>
            </w:r>
          </w:p>
          <w:p w14:paraId="767DE075">
            <w:pPr>
              <w:spacing w:line="360" w:lineRule="auto"/>
              <w:rPr>
                <w:szCs w:val="21"/>
              </w:rPr>
            </w:pPr>
            <w:r>
              <w:rPr>
                <w:rFonts w:hint="eastAsia"/>
                <w:szCs w:val="21"/>
              </w:rPr>
              <w:t xml:space="preserve">●10.满足GB/T35611-2017认证标准具备《中国绿色产品认证证书》且认证范围包含阻燃阳光卷帘（面料）(投标时提供《中国绿色产品认证证书》证书复印件及全国认证认可信息公共服务平台 cx.cnca.cn 的查询截图予以证明) </w:t>
            </w:r>
          </w:p>
          <w:p w14:paraId="5618EBC7">
            <w:pPr>
              <w:spacing w:line="360" w:lineRule="auto"/>
              <w:rPr>
                <w:szCs w:val="21"/>
              </w:rPr>
            </w:pPr>
            <w:r>
              <w:rPr>
                <w:rFonts w:hint="eastAsia"/>
                <w:szCs w:val="21"/>
              </w:rPr>
              <w:t>11.面料裁切整齐，平整挺阔，具备防尘易清洁的特点；阻燃方式为永久性阻燃（纱线阻燃），非经阻燃剂浸泡/涂层阻燃方式；</w:t>
            </w:r>
          </w:p>
          <w:p w14:paraId="151A1420">
            <w:pPr>
              <w:spacing w:line="360" w:lineRule="auto"/>
              <w:rPr>
                <w:b/>
                <w:bCs/>
                <w:szCs w:val="21"/>
              </w:rPr>
            </w:pPr>
            <w:r>
              <w:rPr>
                <w:rFonts w:hint="eastAsia"/>
                <w:b/>
                <w:bCs/>
                <w:szCs w:val="21"/>
              </w:rPr>
              <w:t>注：阻燃阳光卷帘（面料）第</w:t>
            </w:r>
            <w:r>
              <w:rPr>
                <w:rFonts w:hint="eastAsia"/>
                <w:b/>
                <w:bCs/>
                <w:color w:val="7030A0"/>
                <w:szCs w:val="21"/>
              </w:rPr>
              <w:t>6-9</w:t>
            </w:r>
            <w:r>
              <w:rPr>
                <w:rFonts w:hint="eastAsia"/>
                <w:b/>
                <w:bCs/>
                <w:szCs w:val="21"/>
              </w:rPr>
              <w:t>项技术参数需提供CMA标识检测报告（报告名称</w:t>
            </w:r>
            <w:r>
              <w:rPr>
                <w:rFonts w:hint="eastAsia"/>
                <w:b/>
                <w:bCs/>
                <w:szCs w:val="21"/>
                <w:lang w:val="en-US" w:eastAsia="zh-CN"/>
              </w:rPr>
              <w:t>如若与</w:t>
            </w:r>
            <w:r>
              <w:rPr>
                <w:rFonts w:hint="eastAsia"/>
                <w:b/>
                <w:bCs/>
                <w:szCs w:val="21"/>
              </w:rPr>
              <w:t>招标产品名称</w:t>
            </w:r>
            <w:r>
              <w:rPr>
                <w:rFonts w:hint="eastAsia"/>
                <w:b/>
                <w:bCs/>
                <w:szCs w:val="21"/>
                <w:lang w:val="en-US" w:eastAsia="zh-CN"/>
              </w:rPr>
              <w:t>不一致的</w:t>
            </w:r>
            <w:r>
              <w:rPr>
                <w:rFonts w:hint="eastAsia"/>
                <w:b/>
                <w:bCs/>
                <w:szCs w:val="21"/>
              </w:rPr>
              <w:t>，只要是同类产品且参数符合均认可）。中标签订合同后采购</w:t>
            </w:r>
            <w:r>
              <w:rPr>
                <w:rFonts w:hint="eastAsia"/>
                <w:b/>
                <w:bCs/>
                <w:szCs w:val="21"/>
                <w:lang w:eastAsia="zh-CN"/>
              </w:rPr>
              <w:t>人</w:t>
            </w:r>
            <w:r>
              <w:rPr>
                <w:rFonts w:hint="eastAsia"/>
                <w:b/>
                <w:bCs/>
                <w:szCs w:val="21"/>
              </w:rPr>
              <w:t>有权根据情况要求中标人提供检测报告原件供核实真伪，未提供或存在弄虚作假行为的</w:t>
            </w:r>
            <w:r>
              <w:rPr>
                <w:rFonts w:hint="eastAsia"/>
                <w:b/>
                <w:bCs/>
                <w:szCs w:val="21"/>
                <w:lang w:val="en-US" w:eastAsia="zh-CN"/>
              </w:rPr>
              <w:t>将</w:t>
            </w:r>
            <w:r>
              <w:rPr>
                <w:rFonts w:hint="eastAsia"/>
                <w:b/>
                <w:bCs/>
                <w:szCs w:val="21"/>
              </w:rPr>
              <w:t>提交监管部门依法处理。</w:t>
            </w:r>
          </w:p>
        </w:tc>
      </w:tr>
      <w:tr w14:paraId="276FC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693" w:type="dxa"/>
            <w:vAlign w:val="center"/>
          </w:tcPr>
          <w:p w14:paraId="4ADF0773">
            <w:pPr>
              <w:spacing w:line="360" w:lineRule="auto"/>
              <w:jc w:val="center"/>
              <w:rPr>
                <w:szCs w:val="21"/>
              </w:rPr>
            </w:pPr>
            <w:r>
              <w:rPr>
                <w:rFonts w:hint="eastAsia"/>
                <w:szCs w:val="21"/>
              </w:rPr>
              <w:t>5</w:t>
            </w:r>
          </w:p>
        </w:tc>
        <w:tc>
          <w:tcPr>
            <w:tcW w:w="1480" w:type="dxa"/>
            <w:vAlign w:val="center"/>
          </w:tcPr>
          <w:p w14:paraId="692D9B98">
            <w:pPr>
              <w:spacing w:line="360" w:lineRule="auto"/>
              <w:jc w:val="center"/>
              <w:rPr>
                <w:szCs w:val="21"/>
              </w:rPr>
            </w:pPr>
            <w:r>
              <w:rPr>
                <w:rFonts w:hint="eastAsia"/>
                <w:szCs w:val="21"/>
              </w:rPr>
              <w:t>玻璃膜</w:t>
            </w:r>
          </w:p>
        </w:tc>
        <w:tc>
          <w:tcPr>
            <w:tcW w:w="1198" w:type="dxa"/>
            <w:vAlign w:val="center"/>
          </w:tcPr>
          <w:p w14:paraId="15B707BD">
            <w:pPr>
              <w:spacing w:line="360" w:lineRule="auto"/>
              <w:jc w:val="center"/>
              <w:rPr>
                <w:szCs w:val="21"/>
              </w:rPr>
            </w:pPr>
            <w:r>
              <w:rPr>
                <w:rFonts w:hint="eastAsia"/>
                <w:szCs w:val="21"/>
              </w:rPr>
              <w:t>530㎡</w:t>
            </w:r>
          </w:p>
        </w:tc>
        <w:tc>
          <w:tcPr>
            <w:tcW w:w="1242" w:type="dxa"/>
            <w:tcBorders>
              <w:right w:val="single" w:color="auto" w:sz="4" w:space="0"/>
            </w:tcBorders>
            <w:vAlign w:val="center"/>
          </w:tcPr>
          <w:p w14:paraId="29B09841">
            <w:pPr>
              <w:spacing w:line="360" w:lineRule="auto"/>
              <w:jc w:val="center"/>
              <w:rPr>
                <w:szCs w:val="21"/>
              </w:rPr>
            </w:pPr>
            <w:r>
              <w:rPr>
                <w:rFonts w:hint="eastAsia"/>
                <w:szCs w:val="21"/>
              </w:rPr>
              <w:t>20</w:t>
            </w:r>
          </w:p>
        </w:tc>
        <w:tc>
          <w:tcPr>
            <w:tcW w:w="1062" w:type="dxa"/>
            <w:vMerge w:val="continue"/>
            <w:tcBorders>
              <w:right w:val="single" w:color="auto" w:sz="4" w:space="0"/>
            </w:tcBorders>
            <w:vAlign w:val="center"/>
          </w:tcPr>
          <w:p w14:paraId="76CDD119">
            <w:pPr>
              <w:spacing w:line="360" w:lineRule="auto"/>
              <w:jc w:val="center"/>
              <w:rPr>
                <w:szCs w:val="21"/>
              </w:rPr>
            </w:pPr>
          </w:p>
        </w:tc>
        <w:tc>
          <w:tcPr>
            <w:tcW w:w="4104" w:type="dxa"/>
            <w:tcBorders>
              <w:left w:val="single" w:color="auto" w:sz="4" w:space="0"/>
              <w:right w:val="single" w:color="auto" w:sz="4" w:space="0"/>
            </w:tcBorders>
            <w:vAlign w:val="center"/>
          </w:tcPr>
          <w:p w14:paraId="50DBA3F7">
            <w:pPr>
              <w:snapToGrid w:val="0"/>
              <w:spacing w:line="360" w:lineRule="auto"/>
              <w:jc w:val="left"/>
              <w:rPr>
                <w:rFonts w:ascii="宋体" w:hAnsi="宋体" w:cs="宋体"/>
                <w:kern w:val="0"/>
                <w:szCs w:val="21"/>
              </w:rPr>
            </w:pPr>
            <w:r>
              <w:rPr>
                <w:rFonts w:hint="eastAsia" w:ascii="宋体" w:hAnsi="宋体" w:cs="宋体"/>
                <w:kern w:val="0"/>
                <w:szCs w:val="21"/>
              </w:rPr>
              <w:t>▲1.成分：环保PVC，磨砂效果处理，具有防晒、防水功能；</w:t>
            </w:r>
          </w:p>
          <w:p w14:paraId="152E2C8D">
            <w:pPr>
              <w:snapToGrid w:val="0"/>
              <w:spacing w:line="360" w:lineRule="auto"/>
              <w:jc w:val="left"/>
              <w:rPr>
                <w:rFonts w:ascii="宋体" w:hAnsi="宋体" w:cs="宋体"/>
                <w:b/>
                <w:bCs/>
                <w:szCs w:val="21"/>
              </w:rPr>
            </w:pPr>
            <w:r>
              <w:rPr>
                <w:rFonts w:hint="eastAsia" w:ascii="宋体" w:hAnsi="宋体" w:cs="宋体"/>
                <w:kern w:val="0"/>
                <w:szCs w:val="21"/>
              </w:rPr>
              <w:t>2.安装：静电吸附，喷水自贴。</w:t>
            </w:r>
          </w:p>
        </w:tc>
      </w:tr>
      <w:tr w14:paraId="5EEF9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693" w:type="dxa"/>
            <w:vAlign w:val="center"/>
          </w:tcPr>
          <w:p w14:paraId="0724DA86">
            <w:pPr>
              <w:spacing w:line="360" w:lineRule="auto"/>
              <w:jc w:val="center"/>
              <w:rPr>
                <w:szCs w:val="21"/>
              </w:rPr>
            </w:pPr>
            <w:r>
              <w:rPr>
                <w:rFonts w:hint="eastAsia"/>
                <w:szCs w:val="21"/>
              </w:rPr>
              <w:t>6</w:t>
            </w:r>
          </w:p>
        </w:tc>
        <w:tc>
          <w:tcPr>
            <w:tcW w:w="1480" w:type="dxa"/>
            <w:vAlign w:val="center"/>
          </w:tcPr>
          <w:p w14:paraId="2BDFF357">
            <w:pPr>
              <w:spacing w:line="360" w:lineRule="auto"/>
              <w:jc w:val="center"/>
              <w:rPr>
                <w:szCs w:val="21"/>
              </w:rPr>
            </w:pPr>
            <w:r>
              <w:rPr>
                <w:rFonts w:hint="eastAsia"/>
                <w:szCs w:val="21"/>
              </w:rPr>
              <w:t>窗帘轨道</w:t>
            </w:r>
          </w:p>
        </w:tc>
        <w:tc>
          <w:tcPr>
            <w:tcW w:w="1198" w:type="dxa"/>
            <w:vAlign w:val="center"/>
          </w:tcPr>
          <w:p w14:paraId="49870DF9">
            <w:pPr>
              <w:spacing w:line="360" w:lineRule="auto"/>
              <w:jc w:val="center"/>
              <w:rPr>
                <w:szCs w:val="21"/>
              </w:rPr>
            </w:pPr>
            <w:r>
              <w:rPr>
                <w:rFonts w:hint="eastAsia"/>
                <w:szCs w:val="21"/>
              </w:rPr>
              <w:t>1430m</w:t>
            </w:r>
          </w:p>
        </w:tc>
        <w:tc>
          <w:tcPr>
            <w:tcW w:w="1242" w:type="dxa"/>
            <w:tcBorders>
              <w:right w:val="single" w:color="auto" w:sz="4" w:space="0"/>
            </w:tcBorders>
            <w:vAlign w:val="center"/>
          </w:tcPr>
          <w:p w14:paraId="5D2FDA3A">
            <w:pPr>
              <w:spacing w:line="360" w:lineRule="auto"/>
              <w:jc w:val="center"/>
              <w:rPr>
                <w:szCs w:val="21"/>
              </w:rPr>
            </w:pPr>
            <w:r>
              <w:rPr>
                <w:rFonts w:hint="eastAsia"/>
                <w:szCs w:val="21"/>
              </w:rPr>
              <w:t>45</w:t>
            </w:r>
          </w:p>
        </w:tc>
        <w:tc>
          <w:tcPr>
            <w:tcW w:w="1062" w:type="dxa"/>
            <w:vMerge w:val="continue"/>
            <w:tcBorders>
              <w:right w:val="single" w:color="auto" w:sz="4" w:space="0"/>
            </w:tcBorders>
            <w:vAlign w:val="center"/>
          </w:tcPr>
          <w:p w14:paraId="0FD3DBEF">
            <w:pPr>
              <w:spacing w:line="360" w:lineRule="auto"/>
              <w:jc w:val="center"/>
              <w:rPr>
                <w:szCs w:val="21"/>
              </w:rPr>
            </w:pPr>
          </w:p>
        </w:tc>
        <w:tc>
          <w:tcPr>
            <w:tcW w:w="4104" w:type="dxa"/>
            <w:tcBorders>
              <w:left w:val="single" w:color="auto" w:sz="4" w:space="0"/>
              <w:right w:val="single" w:color="auto" w:sz="4" w:space="0"/>
            </w:tcBorders>
            <w:vAlign w:val="center"/>
          </w:tcPr>
          <w:p w14:paraId="4DA912C6">
            <w:pPr>
              <w:snapToGrid w:val="0"/>
              <w:spacing w:line="360" w:lineRule="auto"/>
              <w:jc w:val="left"/>
              <w:rPr>
                <w:rFonts w:ascii="宋体" w:hAnsi="宋体" w:cs="宋体"/>
                <w:kern w:val="0"/>
                <w:szCs w:val="21"/>
              </w:rPr>
            </w:pPr>
            <w:r>
              <w:rPr>
                <w:rFonts w:hint="eastAsia" w:ascii="宋体" w:hAnsi="宋体" w:cs="宋体"/>
                <w:kern w:val="0"/>
                <w:szCs w:val="21"/>
              </w:rPr>
              <w:t>1.纳米材料无轮导轨，滑动噪声≤45dB，静摩擦系数≤0.15，硬度≥80HRR，拉伸屈服强度≥25Mpa，弯曲弹性模量≥2200Mpa,可做弯轨；</w:t>
            </w:r>
          </w:p>
          <w:p w14:paraId="6A42238C">
            <w:pPr>
              <w:snapToGrid w:val="0"/>
              <w:spacing w:line="360" w:lineRule="auto"/>
              <w:jc w:val="left"/>
              <w:rPr>
                <w:rFonts w:ascii="宋体" w:hAnsi="宋体" w:cs="宋体"/>
                <w:kern w:val="0"/>
                <w:szCs w:val="21"/>
              </w:rPr>
            </w:pPr>
            <w:r>
              <w:rPr>
                <w:rFonts w:hint="eastAsia" w:ascii="宋体" w:hAnsi="宋体" w:cs="宋体"/>
                <w:kern w:val="0"/>
                <w:szCs w:val="21"/>
              </w:rPr>
              <w:t>▲2.1米轨道至少含：静音滑轮7个，挂钩6个，封头2个，顶码3个；</w:t>
            </w:r>
          </w:p>
          <w:p w14:paraId="065AA81A">
            <w:pPr>
              <w:snapToGrid w:val="0"/>
              <w:spacing w:line="360" w:lineRule="auto"/>
              <w:jc w:val="left"/>
              <w:rPr>
                <w:rFonts w:ascii="宋体" w:hAnsi="宋体" w:cs="宋体"/>
                <w:b/>
                <w:bCs/>
                <w:szCs w:val="21"/>
              </w:rPr>
            </w:pPr>
            <w:r>
              <w:rPr>
                <w:rFonts w:hint="eastAsia" w:ascii="宋体" w:hAnsi="宋体" w:cs="宋体"/>
                <w:kern w:val="0"/>
                <w:szCs w:val="21"/>
              </w:rPr>
              <w:t>3.医用静音轨道设计。</w:t>
            </w:r>
          </w:p>
        </w:tc>
      </w:tr>
      <w:tr w14:paraId="5AB40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693" w:type="dxa"/>
            <w:vAlign w:val="center"/>
          </w:tcPr>
          <w:p w14:paraId="27DB27FB">
            <w:pPr>
              <w:spacing w:line="360" w:lineRule="auto"/>
              <w:jc w:val="center"/>
              <w:rPr>
                <w:szCs w:val="21"/>
              </w:rPr>
            </w:pPr>
            <w:r>
              <w:rPr>
                <w:rFonts w:hint="eastAsia"/>
                <w:szCs w:val="21"/>
              </w:rPr>
              <w:t>7</w:t>
            </w:r>
          </w:p>
        </w:tc>
        <w:tc>
          <w:tcPr>
            <w:tcW w:w="1480" w:type="dxa"/>
            <w:vAlign w:val="center"/>
          </w:tcPr>
          <w:p w14:paraId="1D998AF2">
            <w:pPr>
              <w:spacing w:line="360" w:lineRule="auto"/>
              <w:jc w:val="center"/>
              <w:rPr>
                <w:szCs w:val="21"/>
              </w:rPr>
            </w:pPr>
            <w:r>
              <w:rPr>
                <w:rFonts w:hint="eastAsia"/>
                <w:szCs w:val="21"/>
              </w:rPr>
              <w:t>纱帘轨道</w:t>
            </w:r>
          </w:p>
        </w:tc>
        <w:tc>
          <w:tcPr>
            <w:tcW w:w="1198" w:type="dxa"/>
            <w:vAlign w:val="center"/>
          </w:tcPr>
          <w:p w14:paraId="267439B0">
            <w:pPr>
              <w:spacing w:line="360" w:lineRule="auto"/>
              <w:jc w:val="center"/>
              <w:rPr>
                <w:szCs w:val="21"/>
              </w:rPr>
            </w:pPr>
            <w:r>
              <w:rPr>
                <w:rFonts w:hint="eastAsia"/>
                <w:szCs w:val="21"/>
              </w:rPr>
              <w:t>11m</w:t>
            </w:r>
          </w:p>
        </w:tc>
        <w:tc>
          <w:tcPr>
            <w:tcW w:w="1242" w:type="dxa"/>
            <w:tcBorders>
              <w:right w:val="single" w:color="auto" w:sz="4" w:space="0"/>
            </w:tcBorders>
            <w:vAlign w:val="center"/>
          </w:tcPr>
          <w:p w14:paraId="53D5CB42">
            <w:pPr>
              <w:spacing w:line="360" w:lineRule="auto"/>
              <w:jc w:val="center"/>
              <w:rPr>
                <w:szCs w:val="21"/>
              </w:rPr>
            </w:pPr>
            <w:r>
              <w:rPr>
                <w:rFonts w:hint="eastAsia"/>
                <w:szCs w:val="21"/>
              </w:rPr>
              <w:t>45</w:t>
            </w:r>
          </w:p>
        </w:tc>
        <w:tc>
          <w:tcPr>
            <w:tcW w:w="1062" w:type="dxa"/>
            <w:vMerge w:val="continue"/>
            <w:tcBorders>
              <w:right w:val="single" w:color="auto" w:sz="4" w:space="0"/>
            </w:tcBorders>
            <w:vAlign w:val="center"/>
          </w:tcPr>
          <w:p w14:paraId="4BE39744">
            <w:pPr>
              <w:spacing w:line="360" w:lineRule="auto"/>
              <w:jc w:val="center"/>
              <w:rPr>
                <w:szCs w:val="21"/>
              </w:rPr>
            </w:pPr>
          </w:p>
        </w:tc>
        <w:tc>
          <w:tcPr>
            <w:tcW w:w="4104" w:type="dxa"/>
            <w:tcBorders>
              <w:left w:val="single" w:color="auto" w:sz="4" w:space="0"/>
              <w:right w:val="single" w:color="auto" w:sz="4" w:space="0"/>
            </w:tcBorders>
            <w:vAlign w:val="center"/>
          </w:tcPr>
          <w:p w14:paraId="752EE1F1">
            <w:pPr>
              <w:snapToGrid w:val="0"/>
              <w:spacing w:line="360" w:lineRule="auto"/>
              <w:jc w:val="left"/>
              <w:rPr>
                <w:rFonts w:ascii="宋体" w:hAnsi="宋体" w:cs="宋体"/>
                <w:kern w:val="0"/>
                <w:szCs w:val="21"/>
              </w:rPr>
            </w:pPr>
            <w:r>
              <w:rPr>
                <w:rFonts w:hint="eastAsia" w:ascii="宋体" w:hAnsi="宋体" w:cs="宋体"/>
                <w:kern w:val="0"/>
                <w:szCs w:val="21"/>
              </w:rPr>
              <w:t>1.纳米材料无轮导轨，滑动噪声≤45dB，静摩擦系数≤0.15，硬度≥80HRR，拉伸屈服强度≥25Mpa，弯曲弹性模量≥2200Mpa,可做弯轨；</w:t>
            </w:r>
          </w:p>
          <w:p w14:paraId="229EDD61">
            <w:pPr>
              <w:snapToGrid w:val="0"/>
              <w:spacing w:line="360" w:lineRule="auto"/>
              <w:jc w:val="left"/>
              <w:rPr>
                <w:rFonts w:ascii="宋体" w:hAnsi="宋体" w:cs="宋体"/>
                <w:kern w:val="0"/>
                <w:szCs w:val="21"/>
              </w:rPr>
            </w:pPr>
            <w:r>
              <w:rPr>
                <w:rFonts w:hint="eastAsia" w:ascii="宋体" w:hAnsi="宋体" w:cs="宋体"/>
                <w:kern w:val="0"/>
                <w:szCs w:val="21"/>
              </w:rPr>
              <w:t>▲2.1米轨道至少含：静音滑轮7个，挂钩6个，封头2个，顶码3个；</w:t>
            </w:r>
          </w:p>
          <w:p w14:paraId="439F8B69">
            <w:pPr>
              <w:snapToGrid w:val="0"/>
              <w:spacing w:line="360" w:lineRule="auto"/>
              <w:jc w:val="left"/>
              <w:rPr>
                <w:rFonts w:ascii="宋体" w:hAnsi="宋体" w:cs="宋体"/>
                <w:b/>
                <w:bCs/>
                <w:szCs w:val="21"/>
              </w:rPr>
            </w:pPr>
            <w:r>
              <w:rPr>
                <w:rFonts w:hint="eastAsia" w:ascii="宋体" w:hAnsi="宋体" w:cs="宋体"/>
                <w:kern w:val="0"/>
                <w:szCs w:val="21"/>
              </w:rPr>
              <w:t>3.医用静音轨道设计。</w:t>
            </w:r>
          </w:p>
        </w:tc>
      </w:tr>
      <w:tr w14:paraId="61309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693" w:type="dxa"/>
            <w:vAlign w:val="center"/>
          </w:tcPr>
          <w:p w14:paraId="473D143F">
            <w:pPr>
              <w:spacing w:line="360" w:lineRule="auto"/>
              <w:jc w:val="center"/>
              <w:rPr>
                <w:szCs w:val="21"/>
              </w:rPr>
            </w:pPr>
            <w:r>
              <w:rPr>
                <w:rFonts w:hint="eastAsia"/>
                <w:szCs w:val="21"/>
              </w:rPr>
              <w:t>8</w:t>
            </w:r>
          </w:p>
        </w:tc>
        <w:tc>
          <w:tcPr>
            <w:tcW w:w="1480" w:type="dxa"/>
            <w:vAlign w:val="center"/>
          </w:tcPr>
          <w:p w14:paraId="0D3E9F97">
            <w:pPr>
              <w:spacing w:line="360" w:lineRule="auto"/>
              <w:jc w:val="center"/>
              <w:rPr>
                <w:szCs w:val="21"/>
              </w:rPr>
            </w:pPr>
            <w:r>
              <w:rPr>
                <w:rFonts w:hint="eastAsia"/>
                <w:szCs w:val="21"/>
              </w:rPr>
              <w:t>隔帘轨道</w:t>
            </w:r>
          </w:p>
        </w:tc>
        <w:tc>
          <w:tcPr>
            <w:tcW w:w="1198" w:type="dxa"/>
            <w:vAlign w:val="center"/>
          </w:tcPr>
          <w:p w14:paraId="367D0A25">
            <w:pPr>
              <w:spacing w:line="360" w:lineRule="auto"/>
              <w:jc w:val="center"/>
              <w:rPr>
                <w:szCs w:val="21"/>
              </w:rPr>
            </w:pPr>
            <w:r>
              <w:rPr>
                <w:rFonts w:hint="eastAsia"/>
                <w:szCs w:val="21"/>
              </w:rPr>
              <w:t>4085m</w:t>
            </w:r>
          </w:p>
        </w:tc>
        <w:tc>
          <w:tcPr>
            <w:tcW w:w="1242" w:type="dxa"/>
            <w:tcBorders>
              <w:right w:val="single" w:color="auto" w:sz="4" w:space="0"/>
            </w:tcBorders>
            <w:vAlign w:val="center"/>
          </w:tcPr>
          <w:p w14:paraId="75FB004F">
            <w:pPr>
              <w:spacing w:line="360" w:lineRule="auto"/>
              <w:jc w:val="center"/>
              <w:rPr>
                <w:szCs w:val="21"/>
              </w:rPr>
            </w:pPr>
            <w:r>
              <w:rPr>
                <w:rFonts w:hint="eastAsia"/>
                <w:szCs w:val="21"/>
              </w:rPr>
              <w:t>45</w:t>
            </w:r>
          </w:p>
        </w:tc>
        <w:tc>
          <w:tcPr>
            <w:tcW w:w="1062" w:type="dxa"/>
            <w:vMerge w:val="continue"/>
            <w:tcBorders>
              <w:right w:val="single" w:color="auto" w:sz="4" w:space="0"/>
            </w:tcBorders>
            <w:vAlign w:val="center"/>
          </w:tcPr>
          <w:p w14:paraId="3947D2DB">
            <w:pPr>
              <w:spacing w:line="360" w:lineRule="auto"/>
              <w:jc w:val="center"/>
              <w:rPr>
                <w:szCs w:val="21"/>
              </w:rPr>
            </w:pPr>
          </w:p>
        </w:tc>
        <w:tc>
          <w:tcPr>
            <w:tcW w:w="4104" w:type="dxa"/>
            <w:tcBorders>
              <w:left w:val="single" w:color="auto" w:sz="4" w:space="0"/>
              <w:right w:val="single" w:color="auto" w:sz="4" w:space="0"/>
            </w:tcBorders>
            <w:vAlign w:val="center"/>
          </w:tcPr>
          <w:p w14:paraId="1370F4A7">
            <w:pPr>
              <w:snapToGrid w:val="0"/>
              <w:spacing w:line="360" w:lineRule="auto"/>
              <w:jc w:val="left"/>
              <w:rPr>
                <w:rFonts w:ascii="宋体" w:hAnsi="宋体" w:cs="宋体"/>
                <w:kern w:val="0"/>
                <w:szCs w:val="21"/>
              </w:rPr>
            </w:pPr>
            <w:r>
              <w:rPr>
                <w:rFonts w:hint="eastAsia" w:ascii="宋体" w:hAnsi="宋体" w:cs="宋体"/>
                <w:kern w:val="0"/>
                <w:szCs w:val="21"/>
              </w:rPr>
              <w:t>1.纳米材料无轮导轨，滑动噪声≤45dB，静摩擦系数≤0.15，硬度≥80HRR，拉伸屈服强度≥25Mpa，弯曲弹性模量≥2200Mpa,可做弯轨；</w:t>
            </w:r>
          </w:p>
          <w:p w14:paraId="6F665D04">
            <w:pPr>
              <w:snapToGrid w:val="0"/>
              <w:spacing w:line="360" w:lineRule="auto"/>
              <w:jc w:val="left"/>
              <w:rPr>
                <w:rFonts w:ascii="宋体" w:hAnsi="宋体" w:cs="宋体"/>
                <w:kern w:val="0"/>
                <w:szCs w:val="21"/>
              </w:rPr>
            </w:pPr>
            <w:r>
              <w:rPr>
                <w:rFonts w:hint="eastAsia" w:ascii="宋体" w:hAnsi="宋体" w:cs="宋体"/>
                <w:kern w:val="0"/>
                <w:szCs w:val="21"/>
              </w:rPr>
              <w:t>▲2.1米轨道至少含：静音滑轮7个，挂钩6个，封头2个，顶码3个；</w:t>
            </w:r>
          </w:p>
          <w:p w14:paraId="450B650E">
            <w:pPr>
              <w:snapToGrid w:val="0"/>
              <w:spacing w:line="360" w:lineRule="auto"/>
              <w:jc w:val="left"/>
              <w:rPr>
                <w:rFonts w:ascii="宋体" w:hAnsi="宋体" w:cs="宋体"/>
                <w:b/>
                <w:bCs/>
                <w:szCs w:val="21"/>
              </w:rPr>
            </w:pPr>
            <w:r>
              <w:rPr>
                <w:rFonts w:hint="eastAsia" w:ascii="宋体" w:hAnsi="宋体" w:cs="宋体"/>
                <w:kern w:val="0"/>
                <w:szCs w:val="21"/>
              </w:rPr>
              <w:t>3.医用静音轨道设计。</w:t>
            </w:r>
          </w:p>
        </w:tc>
      </w:tr>
      <w:tr w14:paraId="27DA3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693" w:type="dxa"/>
            <w:vAlign w:val="center"/>
          </w:tcPr>
          <w:p w14:paraId="1FC32727">
            <w:pPr>
              <w:spacing w:line="360" w:lineRule="auto"/>
              <w:jc w:val="center"/>
              <w:rPr>
                <w:szCs w:val="21"/>
              </w:rPr>
            </w:pPr>
            <w:r>
              <w:rPr>
                <w:rFonts w:hint="eastAsia"/>
                <w:szCs w:val="21"/>
              </w:rPr>
              <w:t>9</w:t>
            </w:r>
          </w:p>
        </w:tc>
        <w:tc>
          <w:tcPr>
            <w:tcW w:w="1480" w:type="dxa"/>
            <w:vAlign w:val="center"/>
          </w:tcPr>
          <w:p w14:paraId="1CC1D943">
            <w:pPr>
              <w:spacing w:line="360" w:lineRule="auto"/>
              <w:jc w:val="center"/>
              <w:rPr>
                <w:szCs w:val="21"/>
              </w:rPr>
            </w:pPr>
            <w:r>
              <w:rPr>
                <w:rFonts w:hint="eastAsia"/>
                <w:szCs w:val="21"/>
              </w:rPr>
              <w:t>输液架（含输液轨道）</w:t>
            </w:r>
          </w:p>
        </w:tc>
        <w:tc>
          <w:tcPr>
            <w:tcW w:w="1198" w:type="dxa"/>
            <w:vAlign w:val="center"/>
          </w:tcPr>
          <w:p w14:paraId="53B8ADDD">
            <w:pPr>
              <w:spacing w:line="360" w:lineRule="auto"/>
              <w:jc w:val="center"/>
              <w:rPr>
                <w:szCs w:val="21"/>
              </w:rPr>
            </w:pPr>
            <w:r>
              <w:rPr>
                <w:rFonts w:hint="eastAsia"/>
                <w:szCs w:val="21"/>
              </w:rPr>
              <w:t>1000套</w:t>
            </w:r>
          </w:p>
        </w:tc>
        <w:tc>
          <w:tcPr>
            <w:tcW w:w="1242" w:type="dxa"/>
            <w:tcBorders>
              <w:right w:val="single" w:color="auto" w:sz="4" w:space="0"/>
            </w:tcBorders>
            <w:vAlign w:val="center"/>
          </w:tcPr>
          <w:p w14:paraId="6EF2DEE9">
            <w:pPr>
              <w:spacing w:line="360" w:lineRule="auto"/>
              <w:jc w:val="center"/>
              <w:rPr>
                <w:szCs w:val="21"/>
              </w:rPr>
            </w:pPr>
            <w:r>
              <w:rPr>
                <w:rFonts w:hint="eastAsia"/>
                <w:szCs w:val="21"/>
              </w:rPr>
              <w:t>198</w:t>
            </w:r>
          </w:p>
        </w:tc>
        <w:tc>
          <w:tcPr>
            <w:tcW w:w="1062" w:type="dxa"/>
            <w:vMerge w:val="continue"/>
            <w:tcBorders>
              <w:right w:val="single" w:color="auto" w:sz="4" w:space="0"/>
            </w:tcBorders>
            <w:vAlign w:val="center"/>
          </w:tcPr>
          <w:p w14:paraId="765E727F">
            <w:pPr>
              <w:spacing w:line="360" w:lineRule="auto"/>
              <w:jc w:val="center"/>
              <w:rPr>
                <w:szCs w:val="21"/>
              </w:rPr>
            </w:pPr>
          </w:p>
        </w:tc>
        <w:tc>
          <w:tcPr>
            <w:tcW w:w="4104" w:type="dxa"/>
            <w:tcBorders>
              <w:left w:val="single" w:color="auto" w:sz="4" w:space="0"/>
              <w:right w:val="single" w:color="auto" w:sz="4" w:space="0"/>
            </w:tcBorders>
            <w:vAlign w:val="center"/>
          </w:tcPr>
          <w:p w14:paraId="205B7B08">
            <w:pPr>
              <w:snapToGrid w:val="0"/>
              <w:spacing w:line="360" w:lineRule="auto"/>
              <w:jc w:val="left"/>
              <w:rPr>
                <w:rFonts w:ascii="宋体" w:hAnsi="宋体" w:cs="宋体"/>
                <w:kern w:val="0"/>
                <w:szCs w:val="21"/>
              </w:rPr>
            </w:pPr>
            <w:r>
              <w:rPr>
                <w:rFonts w:hint="eastAsia" w:ascii="宋体" w:hAnsi="宋体" w:cs="宋体"/>
                <w:kern w:val="0"/>
                <w:szCs w:val="21"/>
              </w:rPr>
              <w:t>1.输液轨道：铝合金，界面</w:t>
            </w:r>
            <w:r>
              <w:rPr>
                <w:rFonts w:hint="eastAsia" w:ascii="宋体" w:hAnsi="宋体" w:cs="宋体"/>
                <w:kern w:val="0"/>
                <w:szCs w:val="21"/>
                <w:lang w:val="en-US" w:eastAsia="zh-CN"/>
              </w:rPr>
              <w:t>≥</w:t>
            </w:r>
            <w:r>
              <w:rPr>
                <w:rFonts w:hint="eastAsia" w:ascii="宋体" w:hAnsi="宋体" w:cs="宋体"/>
                <w:kern w:val="0"/>
                <w:szCs w:val="21"/>
              </w:rPr>
              <w:t>30mm*20mm；形状：按采购</w:t>
            </w:r>
            <w:r>
              <w:rPr>
                <w:rFonts w:hint="eastAsia" w:ascii="宋体" w:hAnsi="宋体" w:cs="宋体"/>
                <w:kern w:val="0"/>
                <w:szCs w:val="21"/>
                <w:lang w:eastAsia="zh-CN"/>
              </w:rPr>
              <w:t>人</w:t>
            </w:r>
            <w:r>
              <w:rPr>
                <w:rFonts w:hint="eastAsia" w:ascii="宋体" w:hAnsi="宋体" w:cs="宋体"/>
                <w:kern w:val="0"/>
                <w:szCs w:val="21"/>
              </w:rPr>
              <w:t>要求定制，长度4.2米/套；安全稳固，轨道颜色为银色，两头设有固定的304不锈钢安装封头。</w:t>
            </w:r>
          </w:p>
          <w:p w14:paraId="708BB659">
            <w:pPr>
              <w:snapToGrid w:val="0"/>
              <w:spacing w:line="360" w:lineRule="auto"/>
              <w:jc w:val="left"/>
              <w:rPr>
                <w:rFonts w:ascii="宋体" w:hAnsi="宋体" w:cs="宋体"/>
                <w:kern w:val="0"/>
                <w:szCs w:val="21"/>
              </w:rPr>
            </w:pPr>
            <w:r>
              <w:rPr>
                <w:rFonts w:hint="eastAsia" w:ascii="宋体" w:hAnsi="宋体" w:cs="宋体"/>
                <w:kern w:val="0"/>
                <w:szCs w:val="21"/>
              </w:rPr>
              <w:t>2.输液吊杆：铝合金，两勾两框伸缩型输液吊杆，吊杆的长度根据实际现场进行合理配备。</w:t>
            </w:r>
          </w:p>
          <w:p w14:paraId="3ADF695F">
            <w:pPr>
              <w:snapToGrid w:val="0"/>
              <w:spacing w:line="360" w:lineRule="auto"/>
              <w:jc w:val="left"/>
              <w:rPr>
                <w:rFonts w:ascii="宋体" w:hAnsi="宋体" w:cs="宋体"/>
                <w:b/>
                <w:bCs/>
                <w:szCs w:val="21"/>
              </w:rPr>
            </w:pPr>
            <w:r>
              <w:rPr>
                <w:rFonts w:hint="eastAsia" w:ascii="宋体" w:hAnsi="宋体" w:cs="宋体"/>
                <w:kern w:val="0"/>
                <w:szCs w:val="21"/>
              </w:rPr>
              <w:t>3.输液轨道配套滑轮，采用金属材质，独特设计，不易变形，滑动轻巧流畅，安全稳固。</w:t>
            </w:r>
          </w:p>
        </w:tc>
      </w:tr>
      <w:tr w14:paraId="282DC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693" w:type="dxa"/>
            <w:vAlign w:val="center"/>
          </w:tcPr>
          <w:p w14:paraId="78914F78">
            <w:pPr>
              <w:spacing w:line="360" w:lineRule="auto"/>
              <w:jc w:val="center"/>
              <w:rPr>
                <w:szCs w:val="21"/>
              </w:rPr>
            </w:pPr>
            <w:r>
              <w:rPr>
                <w:rFonts w:hint="eastAsia"/>
                <w:szCs w:val="21"/>
              </w:rPr>
              <w:t>10</w:t>
            </w:r>
          </w:p>
        </w:tc>
        <w:tc>
          <w:tcPr>
            <w:tcW w:w="1480" w:type="dxa"/>
            <w:vAlign w:val="center"/>
          </w:tcPr>
          <w:p w14:paraId="79A2AFD8">
            <w:pPr>
              <w:spacing w:line="360" w:lineRule="auto"/>
              <w:jc w:val="center"/>
              <w:rPr>
                <w:szCs w:val="21"/>
              </w:rPr>
            </w:pPr>
            <w:r>
              <w:rPr>
                <w:rFonts w:hint="eastAsia"/>
                <w:szCs w:val="21"/>
              </w:rPr>
              <w:t>挂板</w:t>
            </w:r>
          </w:p>
        </w:tc>
        <w:tc>
          <w:tcPr>
            <w:tcW w:w="1198" w:type="dxa"/>
            <w:vAlign w:val="center"/>
          </w:tcPr>
          <w:p w14:paraId="7140D80B">
            <w:pPr>
              <w:spacing w:line="360" w:lineRule="auto"/>
              <w:jc w:val="center"/>
              <w:rPr>
                <w:szCs w:val="21"/>
              </w:rPr>
            </w:pPr>
            <w:r>
              <w:rPr>
                <w:rFonts w:hint="eastAsia"/>
                <w:szCs w:val="21"/>
              </w:rPr>
              <w:t>20㎡</w:t>
            </w:r>
          </w:p>
        </w:tc>
        <w:tc>
          <w:tcPr>
            <w:tcW w:w="1242" w:type="dxa"/>
            <w:tcBorders>
              <w:right w:val="single" w:color="auto" w:sz="4" w:space="0"/>
            </w:tcBorders>
            <w:vAlign w:val="center"/>
          </w:tcPr>
          <w:p w14:paraId="5FAD1176">
            <w:pPr>
              <w:spacing w:line="360" w:lineRule="auto"/>
              <w:jc w:val="center"/>
              <w:rPr>
                <w:szCs w:val="21"/>
              </w:rPr>
            </w:pPr>
            <w:r>
              <w:rPr>
                <w:rFonts w:hint="eastAsia"/>
                <w:szCs w:val="21"/>
              </w:rPr>
              <w:t>70</w:t>
            </w:r>
          </w:p>
        </w:tc>
        <w:tc>
          <w:tcPr>
            <w:tcW w:w="1062" w:type="dxa"/>
            <w:vMerge w:val="continue"/>
            <w:tcBorders>
              <w:right w:val="single" w:color="auto" w:sz="4" w:space="0"/>
            </w:tcBorders>
            <w:vAlign w:val="center"/>
          </w:tcPr>
          <w:p w14:paraId="0D83B243">
            <w:pPr>
              <w:spacing w:line="360" w:lineRule="auto"/>
              <w:jc w:val="center"/>
              <w:rPr>
                <w:szCs w:val="21"/>
              </w:rPr>
            </w:pPr>
          </w:p>
        </w:tc>
        <w:tc>
          <w:tcPr>
            <w:tcW w:w="4104" w:type="dxa"/>
            <w:tcBorders>
              <w:left w:val="single" w:color="auto" w:sz="4" w:space="0"/>
              <w:right w:val="single" w:color="auto" w:sz="4" w:space="0"/>
            </w:tcBorders>
            <w:vAlign w:val="center"/>
          </w:tcPr>
          <w:p w14:paraId="105A7861">
            <w:pPr>
              <w:numPr>
                <w:ilvl w:val="0"/>
                <w:numId w:val="1"/>
              </w:numPr>
              <w:snapToGrid w:val="0"/>
              <w:spacing w:line="360" w:lineRule="auto"/>
              <w:jc w:val="left"/>
              <w:rPr>
                <w:rFonts w:ascii="宋体" w:hAnsi="宋体" w:cs="宋体"/>
                <w:kern w:val="0"/>
                <w:szCs w:val="21"/>
              </w:rPr>
            </w:pPr>
            <w:r>
              <w:rPr>
                <w:rFonts w:hint="eastAsia" w:ascii="宋体" w:hAnsi="宋体" w:cs="宋体"/>
                <w:kern w:val="0"/>
                <w:szCs w:val="21"/>
              </w:rPr>
              <w:t>整体材料/款式提供2种以上供采购人选择。</w:t>
            </w:r>
          </w:p>
          <w:p w14:paraId="79C8D203">
            <w:pPr>
              <w:numPr>
                <w:ilvl w:val="0"/>
                <w:numId w:val="1"/>
              </w:numPr>
              <w:snapToGrid w:val="0"/>
              <w:spacing w:line="360" w:lineRule="auto"/>
              <w:jc w:val="left"/>
              <w:rPr>
                <w:rFonts w:ascii="宋体" w:hAnsi="宋体" w:cs="宋体"/>
                <w:kern w:val="0"/>
                <w:szCs w:val="21"/>
              </w:rPr>
            </w:pPr>
            <w:r>
              <w:rPr>
                <w:rFonts w:hint="eastAsia" w:ascii="宋体" w:hAnsi="宋体" w:cs="宋体"/>
                <w:kern w:val="0"/>
                <w:szCs w:val="21"/>
              </w:rPr>
              <w:t>制动方式采用弹簧（驱动系统）：采用六行星齿轮减速系统作为中间传动，保证使用起来省力、方便。采用卷簧工艺，可使产品悬停到任意位置。</w:t>
            </w:r>
          </w:p>
        </w:tc>
      </w:tr>
      <w:tr w14:paraId="632E2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3371" w:type="dxa"/>
            <w:gridSpan w:val="3"/>
            <w:vAlign w:val="center"/>
          </w:tcPr>
          <w:p w14:paraId="7F30C7A4">
            <w:pPr>
              <w:spacing w:line="360" w:lineRule="auto"/>
              <w:jc w:val="center"/>
              <w:rPr>
                <w:b/>
                <w:bCs/>
                <w:szCs w:val="21"/>
              </w:rPr>
            </w:pPr>
            <w:r>
              <w:rPr>
                <w:rFonts w:hint="eastAsia"/>
                <w:b/>
                <w:bCs/>
                <w:szCs w:val="21"/>
              </w:rPr>
              <w:t>各项单价合计最高限价（元）</w:t>
            </w:r>
          </w:p>
        </w:tc>
        <w:tc>
          <w:tcPr>
            <w:tcW w:w="6408" w:type="dxa"/>
            <w:gridSpan w:val="3"/>
            <w:tcBorders>
              <w:right w:val="single" w:color="auto" w:sz="4" w:space="0"/>
            </w:tcBorders>
            <w:vAlign w:val="center"/>
          </w:tcPr>
          <w:p w14:paraId="0D67D39F">
            <w:pPr>
              <w:snapToGrid w:val="0"/>
              <w:spacing w:line="360" w:lineRule="auto"/>
              <w:rPr>
                <w:rFonts w:ascii="宋体" w:hAnsi="宋体" w:cs="宋体"/>
                <w:b/>
                <w:bCs/>
                <w:kern w:val="0"/>
                <w:szCs w:val="21"/>
              </w:rPr>
            </w:pPr>
            <w:r>
              <w:rPr>
                <w:rFonts w:hint="eastAsia" w:ascii="宋体" w:hAnsi="宋体" w:cs="宋体"/>
                <w:b/>
                <w:bCs/>
                <w:kern w:val="0"/>
                <w:szCs w:val="21"/>
              </w:rPr>
              <w:t>566</w:t>
            </w:r>
          </w:p>
        </w:tc>
      </w:tr>
    </w:tbl>
    <w:p w14:paraId="7C1E3DEF">
      <w:pPr>
        <w:spacing w:line="360" w:lineRule="auto"/>
        <w:rPr>
          <w:szCs w:val="21"/>
        </w:rPr>
      </w:pPr>
      <w:r>
        <w:rPr>
          <w:rFonts w:hint="eastAsia"/>
          <w:b/>
          <w:bCs/>
          <w:szCs w:val="21"/>
        </w:rPr>
        <w:t>注：</w:t>
      </w:r>
      <w:r>
        <w:rPr>
          <w:rFonts w:hint="eastAsia"/>
          <w:szCs w:val="21"/>
        </w:rPr>
        <w:t>1、</w:t>
      </w:r>
      <w:r>
        <w:rPr>
          <w:szCs w:val="21"/>
        </w:rPr>
        <w:t>所属行业标明“/”的</w:t>
      </w:r>
      <w:r>
        <w:rPr>
          <w:rFonts w:hint="eastAsia"/>
          <w:szCs w:val="21"/>
        </w:rPr>
        <w:t>采购</w:t>
      </w:r>
      <w:r>
        <w:rPr>
          <w:szCs w:val="21"/>
        </w:rPr>
        <w:t>标的，</w:t>
      </w:r>
      <w:r>
        <w:rPr>
          <w:rFonts w:hint="eastAsia"/>
          <w:szCs w:val="21"/>
        </w:rPr>
        <w:t>无需在</w:t>
      </w:r>
      <w:r>
        <w:rPr>
          <w:szCs w:val="21"/>
        </w:rPr>
        <w:t>中小企业声明函</w:t>
      </w:r>
      <w:r>
        <w:rPr>
          <w:rFonts w:hint="eastAsia"/>
          <w:szCs w:val="21"/>
        </w:rPr>
        <w:t>中填写</w:t>
      </w:r>
      <w:r>
        <w:rPr>
          <w:szCs w:val="21"/>
        </w:rPr>
        <w:t>。</w:t>
      </w:r>
    </w:p>
    <w:bookmarkEnd w:id="31"/>
    <w:p w14:paraId="2F3AFB14">
      <w:pPr>
        <w:numPr>
          <w:ilvl w:val="0"/>
          <w:numId w:val="2"/>
        </w:numPr>
        <w:spacing w:line="360" w:lineRule="auto"/>
        <w:ind w:firstLine="420" w:firstLineChars="200"/>
        <w:rPr>
          <w:rFonts w:hint="eastAsia"/>
          <w:szCs w:val="21"/>
        </w:rPr>
      </w:pPr>
      <w:r>
        <w:rPr>
          <w:rFonts w:hint="eastAsia"/>
          <w:szCs w:val="21"/>
        </w:rPr>
        <w:t>实质性参数要求提交证明材料的，应按照要求提供，未提供或未按要求提供的将视为响应无效。</w:t>
      </w:r>
    </w:p>
    <w:p w14:paraId="6C815DD4">
      <w:pPr>
        <w:numPr>
          <w:ilvl w:val="0"/>
          <w:numId w:val="2"/>
        </w:numPr>
        <w:spacing w:line="360" w:lineRule="auto"/>
        <w:ind w:firstLine="420" w:firstLineChars="200"/>
        <w:rPr>
          <w:rFonts w:hint="eastAsia"/>
          <w:szCs w:val="21"/>
        </w:rPr>
      </w:pPr>
      <w:r>
        <w:rPr>
          <w:rFonts w:hint="eastAsia"/>
          <w:szCs w:val="21"/>
          <w:lang w:val="en-US" w:eastAsia="zh-CN"/>
        </w:rPr>
        <w:t>关于参数的检测指标，采购文件未明确检测标准等，如果指定单一标准，可能限制供应商根据自身产品特性选择适配的检测方式，则供应商的检测结果符合或不低于采购文件要求的都予以认可。</w:t>
      </w:r>
    </w:p>
    <w:bookmarkEnd w:id="32"/>
    <w:p w14:paraId="04BEEE7C">
      <w:pPr>
        <w:spacing w:line="360" w:lineRule="auto"/>
        <w:rPr>
          <w:rFonts w:ascii="黑体" w:hAnsi="黑体" w:eastAsia="黑体" w:cs="Arial"/>
          <w:b/>
          <w:kern w:val="0"/>
          <w:sz w:val="28"/>
          <w:szCs w:val="28"/>
        </w:rPr>
      </w:pPr>
      <w:r>
        <w:rPr>
          <w:rFonts w:hint="eastAsia" w:ascii="黑体" w:hAnsi="黑体" w:eastAsia="黑体" w:cs="Arial"/>
          <w:b/>
          <w:kern w:val="0"/>
          <w:sz w:val="28"/>
          <w:szCs w:val="28"/>
        </w:rPr>
        <w:t>三、商务要求</w:t>
      </w:r>
    </w:p>
    <w:p w14:paraId="2BCFB1B6">
      <w:pPr>
        <w:spacing w:line="360" w:lineRule="auto"/>
        <w:rPr>
          <w:szCs w:val="21"/>
        </w:rPr>
      </w:pPr>
      <w:r>
        <w:rPr>
          <w:rFonts w:hint="eastAsia"/>
          <w:szCs w:val="21"/>
        </w:rPr>
        <w:t>▲1．报价要求</w:t>
      </w:r>
    </w:p>
    <w:p w14:paraId="59E16277">
      <w:pPr>
        <w:spacing w:line="360" w:lineRule="auto"/>
        <w:ind w:firstLine="210" w:firstLineChars="100"/>
        <w:rPr>
          <w:szCs w:val="21"/>
        </w:rPr>
      </w:pPr>
      <w:r>
        <w:rPr>
          <w:rFonts w:hint="eastAsia"/>
          <w:szCs w:val="21"/>
        </w:rPr>
        <w:t>1.1本次报价须为人民币报价，包含产品价、运输费（含装卸费）、保险费、安装调试费、设计费、税费、培训费、产品检测费、产品质保期内维护费等费用。供应商应对本标项中所有标的物进行报价，不允许漏项、选项报价，</w:t>
      </w:r>
      <w:r>
        <w:rPr>
          <w:rFonts w:hint="eastAsia"/>
          <w:szCs w:val="21"/>
          <w:lang w:val="en-US" w:eastAsia="zh-CN"/>
        </w:rPr>
        <w:t>单</w:t>
      </w:r>
      <w:r>
        <w:rPr>
          <w:rFonts w:hint="eastAsia"/>
          <w:szCs w:val="21"/>
        </w:rPr>
        <w:t>项报价</w:t>
      </w:r>
      <w:r>
        <w:rPr>
          <w:rFonts w:hint="eastAsia"/>
          <w:szCs w:val="21"/>
          <w:lang w:val="en-US" w:eastAsia="zh-CN"/>
        </w:rPr>
        <w:t>不能</w:t>
      </w:r>
      <w:r>
        <w:rPr>
          <w:rFonts w:hint="eastAsia"/>
          <w:szCs w:val="21"/>
        </w:rPr>
        <w:t>超过</w:t>
      </w:r>
      <w:r>
        <w:rPr>
          <w:rFonts w:hint="eastAsia"/>
          <w:szCs w:val="21"/>
          <w:lang w:val="en-US" w:eastAsia="zh-CN"/>
        </w:rPr>
        <w:t>单价最高限价</w:t>
      </w:r>
      <w:r>
        <w:rPr>
          <w:rFonts w:hint="eastAsia"/>
          <w:szCs w:val="21"/>
          <w:lang w:eastAsia="zh-CN"/>
        </w:rPr>
        <w:t>，</w:t>
      </w:r>
      <w:r>
        <w:rPr>
          <w:rFonts w:hint="eastAsia"/>
          <w:szCs w:val="21"/>
        </w:rPr>
        <w:t>否则视为投标无效。对于本文件中明确列明必须报价的货物或服务，供应商应分别报价。对于本文件中未列明，而供应商认为必需的费用也需列入总报价。在合同实施时，采购人将不予支付中标供应商没有列入的项目费用，并认为此项目的费用已包括在投标总报价中。</w:t>
      </w:r>
    </w:p>
    <w:p w14:paraId="368B56C8">
      <w:pPr>
        <w:pStyle w:val="33"/>
        <w:spacing w:line="360" w:lineRule="auto"/>
        <w:ind w:firstLine="210"/>
        <w:rPr>
          <w:rFonts w:ascii="Times New Roman" w:hAnsi="Times New Roman"/>
          <w:b w:val="0"/>
          <w:bCs w:val="0"/>
          <w:caps w:val="0"/>
          <w:sz w:val="21"/>
          <w:szCs w:val="21"/>
        </w:rPr>
      </w:pPr>
      <w:r>
        <w:rPr>
          <w:rFonts w:hint="eastAsia" w:ascii="Times New Roman" w:hAnsi="Times New Roman"/>
          <w:b w:val="0"/>
          <w:bCs w:val="0"/>
          <w:caps w:val="0"/>
          <w:sz w:val="21"/>
          <w:szCs w:val="21"/>
        </w:rPr>
        <w:t>1.2合同履行期间，中标人须按照中标单价执行。</w:t>
      </w:r>
    </w:p>
    <w:p w14:paraId="1A8D118C">
      <w:pPr>
        <w:spacing w:line="360" w:lineRule="auto"/>
        <w:ind w:firstLine="210" w:firstLineChars="100"/>
        <w:rPr>
          <w:szCs w:val="21"/>
        </w:rPr>
      </w:pPr>
      <w:r>
        <w:rPr>
          <w:rFonts w:hint="eastAsia"/>
          <w:szCs w:val="21"/>
        </w:rPr>
        <w:t>1.3采购人不承诺业务量，最终结算金额以实际发生采购量×中标单价为准。供应商应自行考虑风险。</w:t>
      </w:r>
    </w:p>
    <w:p w14:paraId="30E6E800">
      <w:pPr>
        <w:spacing w:line="360" w:lineRule="auto"/>
        <w:rPr>
          <w:szCs w:val="21"/>
        </w:rPr>
      </w:pPr>
      <w:r>
        <w:rPr>
          <w:rFonts w:hint="eastAsia"/>
          <w:szCs w:val="21"/>
        </w:rPr>
        <w:t>2.合同签订日期</w:t>
      </w:r>
    </w:p>
    <w:p w14:paraId="255F0E0F">
      <w:pPr>
        <w:spacing w:line="360" w:lineRule="auto"/>
        <w:rPr>
          <w:szCs w:val="21"/>
        </w:rPr>
      </w:pPr>
      <w:r>
        <w:rPr>
          <w:rFonts w:hint="eastAsia"/>
          <w:szCs w:val="21"/>
        </w:rPr>
        <w:t>中标通知书发出后15日内。</w:t>
      </w:r>
    </w:p>
    <w:p w14:paraId="4AAB28EB">
      <w:pPr>
        <w:spacing w:line="360" w:lineRule="auto"/>
        <w:rPr>
          <w:szCs w:val="21"/>
        </w:rPr>
      </w:pPr>
      <w:r>
        <w:rPr>
          <w:rFonts w:hint="eastAsia"/>
          <w:szCs w:val="21"/>
        </w:rPr>
        <w:t>3.交货（实施）时间</w:t>
      </w:r>
    </w:p>
    <w:p w14:paraId="234DA68D">
      <w:pPr>
        <w:spacing w:line="360" w:lineRule="auto"/>
        <w:rPr>
          <w:szCs w:val="21"/>
        </w:rPr>
      </w:pPr>
      <w:r>
        <w:rPr>
          <w:rFonts w:hint="eastAsia"/>
          <w:szCs w:val="21"/>
        </w:rPr>
        <w:t>自签订合同之日起合同生效，采购人书面通知发货后30日内交货并完成安装调试、验收合格。（具体发货时间以采购人场地建设完工及具备安装条件后，以采购人书面通知为准）</w:t>
      </w:r>
    </w:p>
    <w:p w14:paraId="74FB2744">
      <w:pPr>
        <w:spacing w:line="360" w:lineRule="auto"/>
        <w:rPr>
          <w:szCs w:val="21"/>
        </w:rPr>
      </w:pPr>
      <w:r>
        <w:rPr>
          <w:rFonts w:hint="eastAsia"/>
          <w:szCs w:val="21"/>
        </w:rPr>
        <w:t>4.交货地点或服务地点</w:t>
      </w:r>
    </w:p>
    <w:p w14:paraId="621E56CF">
      <w:pPr>
        <w:spacing w:line="360" w:lineRule="auto"/>
        <w:rPr>
          <w:szCs w:val="21"/>
        </w:rPr>
      </w:pPr>
      <w:r>
        <w:rPr>
          <w:rFonts w:hint="eastAsia"/>
          <w:szCs w:val="21"/>
        </w:rPr>
        <w:t>河池市人民医院</w:t>
      </w:r>
    </w:p>
    <w:p w14:paraId="40F52DD3">
      <w:pPr>
        <w:spacing w:line="360" w:lineRule="auto"/>
        <w:rPr>
          <w:szCs w:val="21"/>
        </w:rPr>
      </w:pPr>
      <w:r>
        <w:rPr>
          <w:rFonts w:hint="eastAsia"/>
          <w:szCs w:val="21"/>
        </w:rPr>
        <w:t>5.验收标准</w:t>
      </w:r>
    </w:p>
    <w:p w14:paraId="18EBBD57">
      <w:pPr>
        <w:spacing w:line="360" w:lineRule="auto"/>
        <w:rPr>
          <w:szCs w:val="21"/>
        </w:rPr>
      </w:pPr>
      <w:bookmarkStart w:id="33" w:name="_Hlk77607553"/>
      <w:r>
        <w:rPr>
          <w:rFonts w:hint="eastAsia"/>
          <w:szCs w:val="21"/>
        </w:rPr>
        <w:t>详见招标文件合同主要条款格式部分</w:t>
      </w:r>
    </w:p>
    <w:bookmarkEnd w:id="33"/>
    <w:p w14:paraId="26CB633C">
      <w:pPr>
        <w:spacing w:line="360" w:lineRule="auto"/>
        <w:rPr>
          <w:szCs w:val="21"/>
        </w:rPr>
      </w:pPr>
      <w:r>
        <w:rPr>
          <w:rFonts w:hint="eastAsia"/>
          <w:szCs w:val="21"/>
        </w:rPr>
        <w:t>6.服务标准、期限、效率</w:t>
      </w:r>
    </w:p>
    <w:p w14:paraId="63AACA37">
      <w:pPr>
        <w:spacing w:line="360" w:lineRule="auto"/>
        <w:rPr>
          <w:szCs w:val="21"/>
        </w:rPr>
      </w:pPr>
      <w:r>
        <w:rPr>
          <w:rFonts w:hint="eastAsia"/>
          <w:szCs w:val="21"/>
        </w:rPr>
        <w:t>6.1中标供应商在质量保证期内应当为采购人提供以下技术支持和服务：</w:t>
      </w:r>
    </w:p>
    <w:p w14:paraId="2A1C7C85">
      <w:pPr>
        <w:spacing w:line="360" w:lineRule="auto"/>
        <w:rPr>
          <w:szCs w:val="21"/>
        </w:rPr>
      </w:pPr>
      <w:r>
        <w:rPr>
          <w:rFonts w:hint="eastAsia"/>
          <w:szCs w:val="21"/>
        </w:rPr>
        <w:t>6.1.1电话咨询</w:t>
      </w:r>
    </w:p>
    <w:p w14:paraId="21E1BA4F">
      <w:pPr>
        <w:spacing w:line="360" w:lineRule="auto"/>
        <w:rPr>
          <w:szCs w:val="21"/>
        </w:rPr>
      </w:pPr>
      <w:r>
        <w:rPr>
          <w:rFonts w:hint="eastAsia"/>
          <w:szCs w:val="21"/>
        </w:rPr>
        <w:t>中标供应商应当为采购人提供技术援助电话，解答采购人在使用中遇到的问题，及时为采购人提出解决问题的建议。</w:t>
      </w:r>
    </w:p>
    <w:p w14:paraId="6BB520D1">
      <w:pPr>
        <w:spacing w:line="360" w:lineRule="auto"/>
        <w:rPr>
          <w:szCs w:val="21"/>
        </w:rPr>
      </w:pPr>
      <w:r>
        <w:rPr>
          <w:rFonts w:hint="eastAsia"/>
          <w:szCs w:val="21"/>
        </w:rPr>
        <w:t>6.1.2现场响应</w:t>
      </w:r>
    </w:p>
    <w:p w14:paraId="1EB8F401">
      <w:pPr>
        <w:spacing w:line="360" w:lineRule="auto"/>
        <w:rPr>
          <w:szCs w:val="21"/>
        </w:rPr>
      </w:pPr>
      <w:r>
        <w:rPr>
          <w:rFonts w:hint="eastAsia"/>
          <w:szCs w:val="21"/>
        </w:rPr>
        <w:t>中标人接到故障通知后2小时内响应，一般故障处理时限不超过48小时，48小时内不能修复的，中标人须在3个工作日内提供替代品，以保证采购人的正常工作。</w:t>
      </w:r>
    </w:p>
    <w:p w14:paraId="38758A6E">
      <w:pPr>
        <w:spacing w:line="360" w:lineRule="auto"/>
        <w:rPr>
          <w:szCs w:val="21"/>
        </w:rPr>
      </w:pPr>
      <w:r>
        <w:rPr>
          <w:rFonts w:hint="eastAsia"/>
          <w:szCs w:val="21"/>
        </w:rPr>
        <w:t>6.1.3技术升级</w:t>
      </w:r>
    </w:p>
    <w:p w14:paraId="104C5D0E">
      <w:pPr>
        <w:spacing w:line="360" w:lineRule="auto"/>
        <w:rPr>
          <w:szCs w:val="21"/>
        </w:rPr>
      </w:pPr>
      <w:r>
        <w:rPr>
          <w:rFonts w:hint="eastAsia"/>
          <w:szCs w:val="21"/>
        </w:rPr>
        <w:t>在质保期内，如果中标供应商的产品或服务升级，中标供应商应及时通知采购人，如采购人有相应要求，中标供应商应对采购人购买的产品或服务进行升级。</w:t>
      </w:r>
    </w:p>
    <w:p w14:paraId="5C9A9350">
      <w:pPr>
        <w:spacing w:line="360" w:lineRule="auto"/>
        <w:rPr>
          <w:szCs w:val="21"/>
        </w:rPr>
      </w:pPr>
      <w:r>
        <w:rPr>
          <w:rFonts w:hint="eastAsia"/>
          <w:szCs w:val="21"/>
        </w:rPr>
        <w:t>7.培训</w:t>
      </w:r>
    </w:p>
    <w:p w14:paraId="31124ADE">
      <w:pPr>
        <w:spacing w:line="360" w:lineRule="auto"/>
        <w:rPr>
          <w:szCs w:val="21"/>
        </w:rPr>
      </w:pPr>
      <w:r>
        <w:rPr>
          <w:rFonts w:hint="eastAsia"/>
          <w:szCs w:val="21"/>
        </w:rPr>
        <w:t>供应商对其提供产品或服务的使用和操作应尽培训义务。供应商应提供对采购人的基本培训，使采购人使用人员熟练掌握所培训内容，熟练掌握全部功能，培训的相关费用包括在投标报价中，采购人不再另行支付。</w:t>
      </w:r>
    </w:p>
    <w:p w14:paraId="25CEE238">
      <w:pPr>
        <w:spacing w:line="360" w:lineRule="auto"/>
        <w:rPr>
          <w:szCs w:val="21"/>
        </w:rPr>
      </w:pPr>
      <w:r>
        <w:rPr>
          <w:rFonts w:hint="eastAsia"/>
          <w:szCs w:val="21"/>
        </w:rPr>
        <w:t>8.付款方式、时间及条件</w:t>
      </w:r>
    </w:p>
    <w:p w14:paraId="0CC94155">
      <w:pPr>
        <w:spacing w:line="360" w:lineRule="auto"/>
        <w:rPr>
          <w:szCs w:val="21"/>
        </w:rPr>
      </w:pPr>
      <w:r>
        <w:rPr>
          <w:rFonts w:hint="eastAsia"/>
          <w:szCs w:val="21"/>
        </w:rPr>
        <w:t>详见招标文件合同主要条款格式部分</w:t>
      </w:r>
    </w:p>
    <w:p w14:paraId="1FDC1C31">
      <w:pPr>
        <w:spacing w:line="360" w:lineRule="auto"/>
        <w:rPr>
          <w:szCs w:val="21"/>
        </w:rPr>
      </w:pPr>
      <w:r>
        <w:rPr>
          <w:rFonts w:hint="eastAsia"/>
          <w:szCs w:val="21"/>
        </w:rPr>
        <w:t>9.履约保证金</w:t>
      </w:r>
    </w:p>
    <w:p w14:paraId="5A32541F">
      <w:pPr>
        <w:spacing w:line="360" w:lineRule="auto"/>
        <w:rPr>
          <w:szCs w:val="21"/>
        </w:rPr>
      </w:pPr>
      <w:r>
        <w:rPr>
          <w:rFonts w:hint="eastAsia"/>
          <w:szCs w:val="21"/>
        </w:rPr>
        <w:t>详见招标文件合同主要条款格式部分</w:t>
      </w:r>
    </w:p>
    <w:p w14:paraId="57D21EAC">
      <w:pPr>
        <w:spacing w:line="360" w:lineRule="auto"/>
        <w:rPr>
          <w:szCs w:val="21"/>
        </w:rPr>
      </w:pPr>
      <w:r>
        <w:rPr>
          <w:rFonts w:hint="eastAsia"/>
          <w:szCs w:val="21"/>
        </w:rPr>
        <w:t>10.包装和运输要求</w:t>
      </w:r>
    </w:p>
    <w:p w14:paraId="32EF9E87">
      <w:pPr>
        <w:spacing w:line="360" w:lineRule="auto"/>
        <w:rPr>
          <w:szCs w:val="21"/>
        </w:rPr>
      </w:pPr>
      <w:r>
        <w:rPr>
          <w:rFonts w:hint="eastAsia"/>
          <w:szCs w:val="21"/>
        </w:rPr>
        <w:t>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w:t>
      </w:r>
    </w:p>
    <w:p w14:paraId="2DA1660E">
      <w:pPr>
        <w:spacing w:line="360" w:lineRule="auto"/>
        <w:rPr>
          <w:szCs w:val="21"/>
        </w:rPr>
      </w:pPr>
      <w:r>
        <w:rPr>
          <w:rFonts w:hint="eastAsia"/>
          <w:szCs w:val="21"/>
        </w:rPr>
        <w:t>运输要求详见招标文件合同主要条款格式部分</w:t>
      </w:r>
    </w:p>
    <w:p w14:paraId="23D4E5BA">
      <w:pPr>
        <w:spacing w:line="360" w:lineRule="auto"/>
        <w:rPr>
          <w:szCs w:val="21"/>
        </w:rPr>
      </w:pPr>
      <w:r>
        <w:rPr>
          <w:rFonts w:hint="eastAsia"/>
          <w:szCs w:val="21"/>
        </w:rPr>
        <w:t>11.售后服务</w:t>
      </w:r>
    </w:p>
    <w:p w14:paraId="397DE4B7">
      <w:pPr>
        <w:spacing w:line="360" w:lineRule="auto"/>
        <w:rPr>
          <w:szCs w:val="21"/>
        </w:rPr>
      </w:pPr>
      <w:r>
        <w:rPr>
          <w:rFonts w:hint="eastAsia"/>
          <w:szCs w:val="21"/>
        </w:rPr>
        <w:t>11.1中标供应商应按照国家有关法律法规和“三包”规定以及招标文件、投标文件、合同及附件的规定，为采购人提供售后服务。中标供应商承诺质量保证期优于国家“三包”规定的，或优于招标文件规定的，按中标供应商实际承诺执行。</w:t>
      </w:r>
    </w:p>
    <w:p w14:paraId="2DBC19A6">
      <w:pPr>
        <w:spacing w:line="360" w:lineRule="auto"/>
        <w:rPr>
          <w:szCs w:val="21"/>
        </w:rPr>
      </w:pPr>
      <w:r>
        <w:rPr>
          <w:rFonts w:hint="eastAsia"/>
          <w:szCs w:val="21"/>
        </w:rPr>
        <w:t>▲11.2中标供应商应明确承诺招标文件采购需求部分如无特别要求，则质保期为自验收合格之日起五年，招标文件采购需求部分有特别要求的则以技术参数要求表为准。</w:t>
      </w:r>
    </w:p>
    <w:p w14:paraId="2430AEA0">
      <w:pPr>
        <w:spacing w:line="360" w:lineRule="auto"/>
        <w:rPr>
          <w:szCs w:val="21"/>
        </w:rPr>
      </w:pPr>
      <w:r>
        <w:rPr>
          <w:rFonts w:hint="eastAsia"/>
          <w:szCs w:val="21"/>
        </w:rPr>
        <w:t>▲11.3中标供应商在中标签订合同后，在采购人指定的地方制作一间样板间并按照响应偏离表的参数1:1提供样品供采购人选型。</w:t>
      </w:r>
    </w:p>
    <w:p w14:paraId="7AA8083D">
      <w:pPr>
        <w:spacing w:line="360" w:lineRule="auto"/>
        <w:rPr>
          <w:szCs w:val="21"/>
        </w:rPr>
      </w:pPr>
      <w:r>
        <w:rPr>
          <w:rFonts w:hint="eastAsia"/>
          <w:szCs w:val="21"/>
        </w:rPr>
        <w:t>11.4中标后产品或服务由制造商（指产品生产制造商或服务实际提供人）负责质保期内的售后服务的，供应商应当在投标文件中予以明确说明，制造商提供的售后服务也应达到招标文件要求的标准，相关的售后服务费用由供应商向制造商支付，供应商可视情况在投标报价中予以考虑，采购人不予另行支付。</w:t>
      </w:r>
    </w:p>
    <w:p w14:paraId="1B50FD61">
      <w:pPr>
        <w:spacing w:line="360" w:lineRule="auto"/>
        <w:rPr>
          <w:szCs w:val="21"/>
        </w:rPr>
      </w:pPr>
      <w:r>
        <w:rPr>
          <w:rFonts w:hint="eastAsia"/>
          <w:szCs w:val="21"/>
        </w:rPr>
        <w:t>11.5中标供应商售后服务中，维修使用的备品备件及易损件应为原厂配件，未经采购人同意不得使用非原厂配件，质保期内维修使用的备品备件及易损件的费用，由中标供应商承担。质量保证期过后，采购人需要继续由原中标供应商提供售后服务的，该中标供应商应以优惠价格提供售后服务，常用的、容易损坏的备品备件及易损件的优惠价格清单须在投标文件中列出。</w:t>
      </w:r>
    </w:p>
    <w:p w14:paraId="0D153767">
      <w:pPr>
        <w:spacing w:line="360" w:lineRule="auto"/>
        <w:rPr>
          <w:szCs w:val="21"/>
        </w:rPr>
      </w:pPr>
      <w:r>
        <w:rPr>
          <w:szCs w:val="21"/>
        </w:rPr>
        <w:t>11.</w:t>
      </w:r>
      <w:r>
        <w:rPr>
          <w:rFonts w:hint="eastAsia"/>
          <w:szCs w:val="21"/>
        </w:rPr>
        <w:t>6质量保证期内的费用</w:t>
      </w:r>
    </w:p>
    <w:p w14:paraId="01FB10A3">
      <w:pPr>
        <w:spacing w:line="360" w:lineRule="auto"/>
        <w:rPr>
          <w:szCs w:val="21"/>
        </w:rPr>
      </w:pPr>
      <w:r>
        <w:rPr>
          <w:rFonts w:hint="eastAsia"/>
          <w:szCs w:val="21"/>
        </w:rPr>
        <w:t>质量保证期内供应商为采购人所提供的所有技术支持和服务费用以及上门维修、更换零部件费用均包含在投标报价中，采购人不再另行支付。</w:t>
      </w:r>
    </w:p>
    <w:p w14:paraId="17B9E2C2">
      <w:pPr>
        <w:spacing w:line="360" w:lineRule="auto"/>
        <w:rPr>
          <w:szCs w:val="21"/>
        </w:rPr>
      </w:pPr>
      <w:r>
        <w:rPr>
          <w:szCs w:val="21"/>
        </w:rPr>
        <w:t>11.</w:t>
      </w:r>
      <w:r>
        <w:rPr>
          <w:rFonts w:hint="eastAsia"/>
          <w:szCs w:val="21"/>
        </w:rPr>
        <w:t>7质保期过后的服务要求</w:t>
      </w:r>
    </w:p>
    <w:p w14:paraId="513CE007">
      <w:pPr>
        <w:spacing w:line="360" w:lineRule="auto"/>
        <w:rPr>
          <w:szCs w:val="21"/>
        </w:rPr>
      </w:pPr>
      <w:r>
        <w:rPr>
          <w:rFonts w:hint="eastAsia"/>
          <w:szCs w:val="21"/>
        </w:rPr>
        <w:t>电话咨询：产品质量保证期过后，中标供应商应当为采购人提供技术援助电话，解答采购人在使用中遇到的问题，及时为采购人提出解决问题的建议，并不予收费。</w:t>
      </w:r>
    </w:p>
    <w:p w14:paraId="276B5C30">
      <w:pPr>
        <w:spacing w:line="360" w:lineRule="auto"/>
        <w:rPr>
          <w:szCs w:val="21"/>
        </w:rPr>
      </w:pPr>
      <w:r>
        <w:rPr>
          <w:rFonts w:hint="eastAsia"/>
          <w:szCs w:val="21"/>
        </w:rPr>
        <w:t>12.保险</w:t>
      </w:r>
    </w:p>
    <w:p w14:paraId="5CBC69A3">
      <w:pPr>
        <w:spacing w:line="360" w:lineRule="auto"/>
        <w:rPr>
          <w:szCs w:val="21"/>
        </w:rPr>
      </w:pPr>
      <w:r>
        <w:rPr>
          <w:rFonts w:hint="eastAsia"/>
          <w:szCs w:val="21"/>
        </w:rPr>
        <w:t>供应商负责办理运输和保险，将货物运抵交货地点。与运输、保险相关的费用由供应商承担。</w:t>
      </w:r>
    </w:p>
    <w:p w14:paraId="432D8801">
      <w:pPr>
        <w:spacing w:line="360" w:lineRule="auto"/>
        <w:rPr>
          <w:rFonts w:ascii="黑体" w:hAnsi="黑体" w:eastAsia="黑体" w:cs="Arial"/>
          <w:b/>
          <w:kern w:val="0"/>
          <w:sz w:val="28"/>
          <w:szCs w:val="28"/>
        </w:rPr>
      </w:pPr>
      <w:r>
        <w:rPr>
          <w:rFonts w:hint="eastAsia" w:ascii="黑体" w:hAnsi="黑体" w:eastAsia="黑体" w:cs="Arial"/>
          <w:b/>
          <w:kern w:val="0"/>
          <w:sz w:val="28"/>
          <w:szCs w:val="28"/>
        </w:rPr>
        <w:t>四、其他要求</w:t>
      </w:r>
    </w:p>
    <w:p w14:paraId="44C75685">
      <w:pPr>
        <w:spacing w:line="360" w:lineRule="auto"/>
        <w:rPr>
          <w:szCs w:val="21"/>
        </w:rPr>
      </w:pPr>
      <w:r>
        <w:rPr>
          <w:rFonts w:hint="eastAsia"/>
          <w:szCs w:val="21"/>
        </w:rPr>
        <w:t>1.窗帘褶皱倍数为1.5倍，窗帘高度为2.8米，成品高度≤1.3米，面积计算按照窗户宽度*1.3（高）*1.5（褶皱率）；成品高度介于1.4米以上，2.8米以下，面积计算按照窗户宽度*2.8（高）*1.5（褶皱率）；成品高度高于2.8米，按照实际使用面料来计算工程量（例如成品3.2米高，计算公式则是窗户宽度*3.2（高）*1.5（褶皱率））。隔帘褶皱倍数1.5倍；标准科室成品高度2.5米，门诊区域楼层较高，按照实际使用面料来计算工程量（例如成品3.2米高，计算公式则是宽度*3.2（高）*1.5（褶皱率））。</w:t>
      </w:r>
    </w:p>
    <w:p w14:paraId="2E4F0316">
      <w:pPr>
        <w:spacing w:line="360" w:lineRule="auto"/>
        <w:rPr>
          <w:szCs w:val="21"/>
        </w:rPr>
      </w:pPr>
      <w:r>
        <w:rPr>
          <w:rFonts w:hint="eastAsia"/>
          <w:szCs w:val="21"/>
        </w:rPr>
        <w:t>2.如投标人在投标活动中提供任何虚假材料,其投标无效，并报监管部门查处；成交供应商在签订合同前，采购人有权根据情况要求提供投标文件中的检测报告及相关证明文件原件供采购人核验，如中标后发现弄虚作假情况的，中标人须依照《中华人民共和国消费者权益保护法》的规定，三倍赔偿采购人，且民事赔偿并不免除违法投标人的行政与刑事责任。</w:t>
      </w:r>
    </w:p>
    <w:p w14:paraId="28362382">
      <w:pPr>
        <w:widowControl/>
        <w:jc w:val="left"/>
        <w:rPr>
          <w:color w:val="4472C4"/>
          <w:szCs w:val="21"/>
        </w:rPr>
        <w:sectPr>
          <w:pgSz w:w="11906" w:h="16838"/>
          <w:pgMar w:top="992" w:right="1134" w:bottom="1247" w:left="1417" w:header="850" w:footer="992" w:gutter="0"/>
          <w:cols w:space="720" w:num="1"/>
        </w:sectPr>
      </w:pPr>
    </w:p>
    <w:p w14:paraId="68834D33">
      <w:pPr>
        <w:pStyle w:val="26"/>
        <w:snapToGrid w:val="0"/>
        <w:spacing w:before="120" w:after="120" w:line="320" w:lineRule="exact"/>
        <w:jc w:val="center"/>
        <w:outlineLvl w:val="0"/>
        <w:rPr>
          <w:rFonts w:hint="eastAsia" w:ascii="Times New Roman" w:hAnsi="Times New Roman" w:cs="Times New Roman"/>
          <w:sz w:val="32"/>
          <w:szCs w:val="32"/>
          <w:lang w:val="en-US" w:eastAsia="zh-CN"/>
        </w:rPr>
      </w:pPr>
      <w:r>
        <w:rPr>
          <w:rFonts w:ascii="Times New Roman" w:hAnsi="Times New Roman" w:cs="Times New Roman"/>
          <w:sz w:val="32"/>
          <w:szCs w:val="32"/>
        </w:rPr>
        <w:t>采购需求</w:t>
      </w:r>
      <w:r>
        <w:rPr>
          <w:rFonts w:hint="eastAsia" w:ascii="Times New Roman" w:hAnsi="Times New Roman" w:cs="Times New Roman"/>
          <w:sz w:val="32"/>
          <w:szCs w:val="32"/>
          <w:lang w:val="en-US" w:eastAsia="zh-CN"/>
        </w:rPr>
        <w:t xml:space="preserve"> </w:t>
      </w:r>
    </w:p>
    <w:p w14:paraId="284BAC80">
      <w:pPr>
        <w:pStyle w:val="26"/>
        <w:snapToGrid w:val="0"/>
        <w:spacing w:before="120" w:after="120" w:line="320" w:lineRule="exact"/>
        <w:jc w:val="center"/>
        <w:outlineLvl w:val="0"/>
        <w:rPr>
          <w:rFonts w:ascii="Times New Roman" w:hAnsi="Times New Roman" w:cs="Times New Roman"/>
          <w:sz w:val="32"/>
          <w:szCs w:val="32"/>
        </w:rPr>
      </w:pPr>
      <w:r>
        <w:rPr>
          <w:rFonts w:hint="eastAsia" w:ascii="Times New Roman" w:hAnsi="Times New Roman" w:cs="Times New Roman"/>
          <w:sz w:val="32"/>
          <w:szCs w:val="32"/>
          <w:lang w:val="en-US" w:eastAsia="zh-CN"/>
        </w:rPr>
        <w:t>分标2</w:t>
      </w:r>
      <w:r>
        <w:rPr>
          <w:rFonts w:hint="eastAsia" w:ascii="Times New Roman" w:hAnsi="Times New Roman" w:cs="Times New Roman"/>
          <w:sz w:val="32"/>
          <w:szCs w:val="32"/>
        </w:rPr>
        <w:t>（标项3-病床等医用物资）</w:t>
      </w:r>
    </w:p>
    <w:p w14:paraId="7A256CBC">
      <w:pPr>
        <w:spacing w:line="360" w:lineRule="auto"/>
        <w:rPr>
          <w:rFonts w:ascii="黑体" w:hAnsi="黑体" w:eastAsia="黑体" w:cs="Arial"/>
          <w:b/>
          <w:kern w:val="0"/>
          <w:sz w:val="28"/>
          <w:szCs w:val="28"/>
        </w:rPr>
      </w:pPr>
      <w:r>
        <w:rPr>
          <w:rFonts w:ascii="黑体" w:hAnsi="黑体" w:eastAsia="黑体" w:cs="Arial"/>
          <w:b/>
          <w:kern w:val="0"/>
          <w:sz w:val="28"/>
          <w:szCs w:val="28"/>
        </w:rPr>
        <w:t>一、</w:t>
      </w:r>
      <w:r>
        <w:rPr>
          <w:rFonts w:hint="eastAsia" w:ascii="黑体" w:hAnsi="黑体" w:eastAsia="黑体" w:cs="Arial"/>
          <w:b/>
          <w:kern w:val="0"/>
          <w:sz w:val="28"/>
          <w:szCs w:val="28"/>
        </w:rPr>
        <w:t>总体</w:t>
      </w:r>
      <w:r>
        <w:rPr>
          <w:rFonts w:ascii="黑体" w:hAnsi="黑体" w:eastAsia="黑体" w:cs="Arial"/>
          <w:b/>
          <w:kern w:val="0"/>
          <w:sz w:val="28"/>
          <w:szCs w:val="28"/>
        </w:rPr>
        <w:t>要求</w:t>
      </w:r>
    </w:p>
    <w:p w14:paraId="08C95805">
      <w:pPr>
        <w:spacing w:line="360" w:lineRule="auto"/>
        <w:rPr>
          <w:szCs w:val="21"/>
        </w:rPr>
      </w:pPr>
      <w:r>
        <w:rPr>
          <w:szCs w:val="21"/>
        </w:rPr>
        <w:t>1</w:t>
      </w:r>
      <w:r>
        <w:rPr>
          <w:rFonts w:hint="eastAsia"/>
          <w:szCs w:val="21"/>
        </w:rPr>
        <w:t>.政府采购政策的应用</w:t>
      </w:r>
    </w:p>
    <w:p w14:paraId="2F4264B3">
      <w:pPr>
        <w:spacing w:line="360" w:lineRule="auto"/>
        <w:rPr>
          <w:szCs w:val="21"/>
        </w:rPr>
      </w:pPr>
      <w:r>
        <w:rPr>
          <w:rFonts w:hint="eastAsia"/>
          <w:szCs w:val="21"/>
        </w:rPr>
        <w:t>详见招标文件“评审方法及标准</w:t>
      </w:r>
      <w:r>
        <w:rPr>
          <w:szCs w:val="21"/>
        </w:rPr>
        <w:t>/政府采购政策应用说明”。</w:t>
      </w:r>
    </w:p>
    <w:p w14:paraId="211DF94D">
      <w:pPr>
        <w:spacing w:line="360" w:lineRule="auto"/>
        <w:rPr>
          <w:szCs w:val="21"/>
        </w:rPr>
      </w:pPr>
      <w:r>
        <w:rPr>
          <w:szCs w:val="21"/>
        </w:rPr>
        <w:t>2</w:t>
      </w:r>
      <w:r>
        <w:rPr>
          <w:rFonts w:hint="eastAsia"/>
          <w:szCs w:val="21"/>
        </w:rPr>
        <w:t>.采购需求要求未尽事宜</w:t>
      </w:r>
      <w:r>
        <w:rPr>
          <w:szCs w:val="21"/>
        </w:rPr>
        <w:t>由</w:t>
      </w:r>
      <w:r>
        <w:rPr>
          <w:rFonts w:hint="eastAsia"/>
          <w:szCs w:val="21"/>
        </w:rPr>
        <w:t>采购人与中标供应商</w:t>
      </w:r>
      <w:r>
        <w:rPr>
          <w:szCs w:val="21"/>
        </w:rPr>
        <w:t>在采购合同中约定。</w:t>
      </w:r>
    </w:p>
    <w:p w14:paraId="15F1C363">
      <w:pPr>
        <w:spacing w:line="360" w:lineRule="auto"/>
        <w:rPr>
          <w:szCs w:val="21"/>
        </w:rPr>
      </w:pPr>
      <w:r>
        <w:rPr>
          <w:rFonts w:hint="eastAsia"/>
          <w:szCs w:val="21"/>
        </w:rPr>
        <w:t>3.标注▲的条款或参数系指实质性条款或实质性参数，如响应为负偏离将导致投标被否决。标注●的代表重要参数，无标识则表示一般参数，重要参数和一般参数如响应为负偏离，不会导致投标被否决。</w:t>
      </w:r>
    </w:p>
    <w:p w14:paraId="76E15A38">
      <w:pPr>
        <w:spacing w:line="360" w:lineRule="auto"/>
        <w:rPr>
          <w:szCs w:val="21"/>
        </w:rPr>
      </w:pPr>
      <w:r>
        <w:rPr>
          <w:rFonts w:hint="eastAsia"/>
          <w:szCs w:val="21"/>
        </w:rPr>
        <w:t>注：标注“▲”号的参数按要求提供佐证材料（提供生产厂家的宣传彩页或官网截图或技术白皮书或国家认定的第三方认证（检测）机构出具认证证书（检测报告）），标注“▲”的参数未按要求提供佐证材料的则认定为负偏离。）</w:t>
      </w:r>
    </w:p>
    <w:p w14:paraId="3E4F0B75">
      <w:pPr>
        <w:spacing w:line="360" w:lineRule="auto"/>
        <w:rPr>
          <w:rFonts w:ascii="黑体" w:hAnsi="黑体" w:eastAsia="黑体" w:cs="Arial"/>
          <w:b/>
          <w:kern w:val="0"/>
          <w:sz w:val="28"/>
          <w:szCs w:val="28"/>
        </w:rPr>
      </w:pPr>
      <w:r>
        <w:rPr>
          <w:rFonts w:hint="eastAsia" w:ascii="黑体" w:hAnsi="黑体" w:eastAsia="黑体" w:cs="Arial"/>
          <w:b/>
          <w:kern w:val="0"/>
          <w:sz w:val="28"/>
          <w:szCs w:val="28"/>
        </w:rPr>
        <w:t>二、技术要求</w:t>
      </w:r>
    </w:p>
    <w:p w14:paraId="79775DBE">
      <w:pPr>
        <w:spacing w:line="360" w:lineRule="auto"/>
        <w:rPr>
          <w:szCs w:val="21"/>
        </w:rPr>
      </w:pPr>
      <w:r>
        <w:rPr>
          <w:rFonts w:hint="eastAsia"/>
          <w:szCs w:val="21"/>
        </w:rPr>
        <w:t>1.需实现的功能、目标及应用场景</w:t>
      </w:r>
    </w:p>
    <w:p w14:paraId="735444D8">
      <w:pPr>
        <w:spacing w:line="360" w:lineRule="auto"/>
        <w:rPr>
          <w:szCs w:val="21"/>
        </w:rPr>
      </w:pPr>
      <w:r>
        <w:rPr>
          <w:rFonts w:hint="eastAsia"/>
          <w:szCs w:val="21"/>
        </w:rPr>
        <w:t>满足招标文件要求，验收达到合格标准。</w:t>
      </w:r>
    </w:p>
    <w:p w14:paraId="02E2185F">
      <w:pPr>
        <w:spacing w:line="360" w:lineRule="auto"/>
        <w:rPr>
          <w:szCs w:val="21"/>
        </w:rPr>
      </w:pPr>
      <w:r>
        <w:rPr>
          <w:szCs w:val="21"/>
        </w:rPr>
        <w:t>2</w:t>
      </w:r>
      <w:r>
        <w:rPr>
          <w:rFonts w:hint="eastAsia"/>
          <w:szCs w:val="21"/>
        </w:rPr>
        <w:t>.本项目不接受进口产品。</w:t>
      </w:r>
    </w:p>
    <w:p w14:paraId="36CD9867">
      <w:pPr>
        <w:spacing w:line="360" w:lineRule="auto"/>
        <w:rPr>
          <w:szCs w:val="21"/>
        </w:rPr>
      </w:pPr>
      <w:r>
        <w:rPr>
          <w:szCs w:val="21"/>
        </w:rPr>
        <w:t>3</w:t>
      </w:r>
      <w:r>
        <w:rPr>
          <w:rFonts w:hint="eastAsia"/>
          <w:szCs w:val="21"/>
        </w:rPr>
        <w:t>.</w:t>
      </w:r>
      <w:r>
        <w:rPr>
          <w:szCs w:val="21"/>
        </w:rPr>
        <w:t>需执行的国家相关标准、行业标准、地方标准或者其他标准、规范</w:t>
      </w:r>
    </w:p>
    <w:p w14:paraId="085C817D">
      <w:pPr>
        <w:spacing w:line="360" w:lineRule="auto"/>
        <w:rPr>
          <w:iCs/>
          <w:szCs w:val="21"/>
        </w:rPr>
      </w:pPr>
      <w:r>
        <w:rPr>
          <w:rFonts w:hint="eastAsia"/>
          <w:szCs w:val="21"/>
        </w:rPr>
        <w:t>本项目应执行的国家相关标准、行业标准、地方标准或者其他标准、规范为：</w:t>
      </w:r>
      <w:r>
        <w:rPr>
          <w:rFonts w:hint="eastAsia"/>
          <w:szCs w:val="21"/>
          <w:u w:val="single"/>
        </w:rPr>
        <w:t xml:space="preserve"> </w:t>
      </w:r>
      <w:r>
        <w:rPr>
          <w:szCs w:val="21"/>
          <w:u w:val="single"/>
        </w:rPr>
        <w:t xml:space="preserve"> </w:t>
      </w:r>
      <w:r>
        <w:rPr>
          <w:rFonts w:hint="eastAsia"/>
          <w:szCs w:val="21"/>
          <w:u w:val="single"/>
        </w:rPr>
        <w:t>详见技术指标要求</w:t>
      </w:r>
      <w:r>
        <w:rPr>
          <w:i/>
          <w:szCs w:val="21"/>
          <w:u w:val="single"/>
        </w:rPr>
        <w:t xml:space="preserve">    </w:t>
      </w:r>
    </w:p>
    <w:p w14:paraId="5FE04943">
      <w:pPr>
        <w:spacing w:line="360" w:lineRule="auto"/>
        <w:rPr>
          <w:szCs w:val="21"/>
        </w:rPr>
      </w:pPr>
      <w:r>
        <w:rPr>
          <w:szCs w:val="21"/>
        </w:rPr>
        <w:t>4</w:t>
      </w:r>
      <w:r>
        <w:rPr>
          <w:rFonts w:hint="eastAsia"/>
          <w:szCs w:val="21"/>
        </w:rPr>
        <w:t>.一般说明</w:t>
      </w:r>
    </w:p>
    <w:p w14:paraId="3A6779AA">
      <w:pPr>
        <w:spacing w:line="360" w:lineRule="auto"/>
        <w:rPr>
          <w:szCs w:val="21"/>
        </w:rPr>
      </w:pPr>
      <w:r>
        <w:rPr>
          <w:rFonts w:hint="eastAsia"/>
          <w:szCs w:val="21"/>
        </w:rPr>
        <w:t>（</w:t>
      </w:r>
      <w:r>
        <w:rPr>
          <w:szCs w:val="21"/>
        </w:rPr>
        <w:t>1）</w:t>
      </w:r>
      <w:r>
        <w:rPr>
          <w:rFonts w:hint="eastAsia"/>
          <w:szCs w:val="21"/>
        </w:rPr>
        <w:t>本章</w:t>
      </w:r>
      <w:r>
        <w:rPr>
          <w:szCs w:val="21"/>
        </w:rPr>
        <w:t>中如提及品牌型号，仅起参考作用。供应商可选用其他品牌型号替代，但这些替代的品牌型号要实质上参照或相当于或优于参考品牌型号及其技术参数性能（配置）要求。</w:t>
      </w:r>
    </w:p>
    <w:p w14:paraId="2EB33EEF">
      <w:pPr>
        <w:spacing w:line="360" w:lineRule="auto"/>
        <w:rPr>
          <w:szCs w:val="21"/>
        </w:rPr>
      </w:pPr>
      <w:r>
        <w:rPr>
          <w:rFonts w:hint="eastAsia"/>
          <w:szCs w:val="21"/>
        </w:rPr>
        <w:t>（</w:t>
      </w:r>
      <w:r>
        <w:rPr>
          <w:szCs w:val="21"/>
        </w:rPr>
        <w:t>2）如要求提供检测报告</w:t>
      </w:r>
      <w:r>
        <w:rPr>
          <w:rFonts w:hint="eastAsia"/>
          <w:szCs w:val="21"/>
        </w:rPr>
        <w:t>或其他证明材料</w:t>
      </w:r>
      <w:r>
        <w:rPr>
          <w:szCs w:val="21"/>
        </w:rPr>
        <w:t>的，检测报告或</w:t>
      </w:r>
      <w:r>
        <w:rPr>
          <w:rFonts w:hint="eastAsia"/>
          <w:szCs w:val="21"/>
        </w:rPr>
        <w:t>其他证明材料</w:t>
      </w:r>
      <w:r>
        <w:rPr>
          <w:szCs w:val="21"/>
        </w:rPr>
        <w:t>内容中若涉及外文说明，必须同时提供对应中文翻译说明，评审依据以中文翻译内容为准，外文说明仅供参考；产品</w:t>
      </w:r>
      <w:r>
        <w:rPr>
          <w:rFonts w:hint="eastAsia"/>
          <w:szCs w:val="21"/>
        </w:rPr>
        <w:t>证明材料</w:t>
      </w:r>
      <w:r>
        <w:rPr>
          <w:szCs w:val="21"/>
        </w:rPr>
        <w:t>应为报告正面、背面和附件标注的全部具体内容；产品</w:t>
      </w:r>
      <w:r>
        <w:rPr>
          <w:rFonts w:hint="eastAsia"/>
          <w:szCs w:val="21"/>
        </w:rPr>
        <w:t>证明材料</w:t>
      </w:r>
      <w:r>
        <w:rPr>
          <w:szCs w:val="21"/>
        </w:rPr>
        <w:t>的</w:t>
      </w:r>
      <w:r>
        <w:rPr>
          <w:rFonts w:hint="eastAsia"/>
          <w:szCs w:val="21"/>
        </w:rPr>
        <w:t>内容</w:t>
      </w:r>
      <w:r>
        <w:rPr>
          <w:szCs w:val="21"/>
        </w:rPr>
        <w:t>应该能够被阅读、识别和判断。</w:t>
      </w:r>
      <w:r>
        <w:rPr>
          <w:rFonts w:hint="eastAsia"/>
          <w:szCs w:val="21"/>
        </w:rPr>
        <w:t xml:space="preserve"> </w:t>
      </w:r>
    </w:p>
    <w:p w14:paraId="2D8217F0">
      <w:pPr>
        <w:spacing w:line="360" w:lineRule="auto"/>
        <w:rPr>
          <w:szCs w:val="21"/>
        </w:rPr>
      </w:pPr>
      <w:r>
        <w:rPr>
          <w:szCs w:val="21"/>
        </w:rPr>
        <w:t>5</w:t>
      </w:r>
      <w:r>
        <w:rPr>
          <w:rFonts w:hint="eastAsia"/>
          <w:szCs w:val="21"/>
        </w:rPr>
        <w:t>.核心产品</w:t>
      </w:r>
    </w:p>
    <w:p w14:paraId="72DD261B">
      <w:pPr>
        <w:spacing w:line="360" w:lineRule="auto"/>
        <w:rPr>
          <w:szCs w:val="21"/>
          <w:u w:val="single"/>
        </w:rPr>
      </w:pPr>
      <w:r>
        <w:rPr>
          <w:rFonts w:hint="eastAsia"/>
          <w:szCs w:val="21"/>
        </w:rPr>
        <w:t>本项目为货物采购项目，核心产品为：</w:t>
      </w:r>
      <w:r>
        <w:rPr>
          <w:rFonts w:hint="eastAsia"/>
          <w:szCs w:val="21"/>
          <w:u w:val="single"/>
        </w:rPr>
        <w:t>病床（手动二摇）；</w:t>
      </w:r>
      <w:r>
        <w:rPr>
          <w:szCs w:val="21"/>
          <w:u w:val="single"/>
        </w:rPr>
        <w:t xml:space="preserve">               </w:t>
      </w:r>
    </w:p>
    <w:p w14:paraId="290BC46F">
      <w:pPr>
        <w:spacing w:line="360" w:lineRule="auto"/>
        <w:rPr>
          <w:szCs w:val="21"/>
        </w:rPr>
      </w:pPr>
      <w:r>
        <w:rPr>
          <w:rFonts w:hint="eastAsia"/>
          <w:szCs w:val="21"/>
        </w:rPr>
        <w:t>6.节能产品</w:t>
      </w:r>
    </w:p>
    <w:p w14:paraId="437B9C15">
      <w:pPr>
        <w:spacing w:line="360" w:lineRule="auto"/>
        <w:rPr>
          <w:u w:val="single"/>
        </w:rPr>
      </w:pPr>
      <w:r>
        <w:rPr>
          <w:rFonts w:hint="eastAsia"/>
          <w:szCs w:val="21"/>
        </w:rPr>
        <w:t>本项目强制采购节能产品为：</w:t>
      </w:r>
      <w:r>
        <w:rPr>
          <w:rFonts w:hint="eastAsia"/>
          <w:color w:val="4472C4"/>
          <w:szCs w:val="21"/>
          <w:u w:val="single"/>
        </w:rPr>
        <w:t>/</w:t>
      </w:r>
      <w:r>
        <w:rPr>
          <w:rFonts w:hint="eastAsia"/>
          <w:u w:val="single"/>
        </w:rPr>
        <w:t xml:space="preserve">   </w:t>
      </w:r>
    </w:p>
    <w:p w14:paraId="781FAF96">
      <w:pPr>
        <w:spacing w:line="360" w:lineRule="auto"/>
      </w:pPr>
      <w:r>
        <w:rPr>
          <w:rFonts w:hint="eastAsia"/>
        </w:rPr>
        <w:t>7.网络安全专用产品</w:t>
      </w:r>
    </w:p>
    <w:p w14:paraId="72A00526">
      <w:pPr>
        <w:spacing w:line="360" w:lineRule="auto"/>
        <w:rPr>
          <w:szCs w:val="21"/>
        </w:rPr>
      </w:pPr>
      <w:r>
        <w:rPr>
          <w:rFonts w:hint="eastAsia"/>
          <w:szCs w:val="21"/>
        </w:rPr>
        <w:t>本项目网络安全专用产品为：</w:t>
      </w:r>
      <w:r>
        <w:rPr>
          <w:rFonts w:hint="eastAsia"/>
          <w:color w:val="4472C4"/>
          <w:szCs w:val="21"/>
          <w:u w:val="single"/>
        </w:rPr>
        <w:t>/</w:t>
      </w:r>
      <w:r>
        <w:rPr>
          <w:rFonts w:hint="eastAsia"/>
        </w:rPr>
        <w:t xml:space="preserve"> </w:t>
      </w:r>
      <w:r>
        <w:rPr>
          <w:rFonts w:hint="eastAsia"/>
          <w:u w:val="single"/>
        </w:rPr>
        <w:t xml:space="preserve">           </w:t>
      </w:r>
      <w:r>
        <w:rPr>
          <w:rFonts w:hint="eastAsia"/>
        </w:rPr>
        <w:t xml:space="preserve">    </w:t>
      </w:r>
    </w:p>
    <w:p w14:paraId="7FF28627">
      <w:pPr>
        <w:spacing w:line="360" w:lineRule="auto"/>
        <w:rPr>
          <w:szCs w:val="21"/>
        </w:rPr>
      </w:pPr>
      <w:r>
        <w:rPr>
          <w:rFonts w:hint="eastAsia"/>
          <w:szCs w:val="21"/>
        </w:rPr>
        <w:t>8.标的名称、数量、需满足的质量、技术规格、物理特性、性能、材料、结构、外观、安全，或者服务内容和标准一览表</w:t>
      </w:r>
    </w:p>
    <w:tbl>
      <w:tblPr>
        <w:tblStyle w:val="51"/>
        <w:tblW w:w="98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344"/>
        <w:gridCol w:w="1128"/>
        <w:gridCol w:w="1044"/>
        <w:gridCol w:w="1182"/>
        <w:gridCol w:w="4325"/>
      </w:tblGrid>
      <w:tr w14:paraId="164FE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jc w:val="center"/>
        </w:trPr>
        <w:tc>
          <w:tcPr>
            <w:tcW w:w="833" w:type="dxa"/>
            <w:vAlign w:val="center"/>
          </w:tcPr>
          <w:p w14:paraId="1611700B">
            <w:pPr>
              <w:spacing w:line="360" w:lineRule="auto"/>
              <w:jc w:val="center"/>
              <w:rPr>
                <w:szCs w:val="21"/>
              </w:rPr>
            </w:pPr>
            <w:r>
              <w:rPr>
                <w:szCs w:val="21"/>
              </w:rPr>
              <w:t>序号</w:t>
            </w:r>
          </w:p>
        </w:tc>
        <w:tc>
          <w:tcPr>
            <w:tcW w:w="1344" w:type="dxa"/>
            <w:vAlign w:val="center"/>
          </w:tcPr>
          <w:p w14:paraId="360422CC">
            <w:pPr>
              <w:spacing w:line="360" w:lineRule="auto"/>
              <w:jc w:val="center"/>
              <w:rPr>
                <w:szCs w:val="21"/>
              </w:rPr>
            </w:pPr>
            <w:r>
              <w:rPr>
                <w:szCs w:val="21"/>
              </w:rPr>
              <w:t>货物名称</w:t>
            </w:r>
          </w:p>
        </w:tc>
        <w:tc>
          <w:tcPr>
            <w:tcW w:w="1128" w:type="dxa"/>
            <w:vAlign w:val="center"/>
          </w:tcPr>
          <w:p w14:paraId="57B7CCEA">
            <w:pPr>
              <w:spacing w:line="360" w:lineRule="auto"/>
              <w:jc w:val="center"/>
              <w:rPr>
                <w:szCs w:val="21"/>
              </w:rPr>
            </w:pPr>
            <w:r>
              <w:rPr>
                <w:szCs w:val="21"/>
              </w:rPr>
              <w:t>数量</w:t>
            </w:r>
            <w:r>
              <w:rPr>
                <w:rFonts w:hint="eastAsia"/>
                <w:szCs w:val="21"/>
              </w:rPr>
              <w:t>/单位</w:t>
            </w:r>
          </w:p>
        </w:tc>
        <w:tc>
          <w:tcPr>
            <w:tcW w:w="1044" w:type="dxa"/>
            <w:tcBorders>
              <w:right w:val="single" w:color="auto" w:sz="4" w:space="0"/>
            </w:tcBorders>
            <w:vAlign w:val="center"/>
          </w:tcPr>
          <w:p w14:paraId="413D20EC">
            <w:pPr>
              <w:spacing w:line="360" w:lineRule="auto"/>
              <w:jc w:val="center"/>
              <w:rPr>
                <w:szCs w:val="21"/>
              </w:rPr>
            </w:pPr>
            <w:r>
              <w:rPr>
                <w:rFonts w:hint="eastAsia"/>
                <w:szCs w:val="21"/>
              </w:rPr>
              <w:t>单价（元）</w:t>
            </w:r>
          </w:p>
        </w:tc>
        <w:tc>
          <w:tcPr>
            <w:tcW w:w="1182" w:type="dxa"/>
            <w:tcBorders>
              <w:right w:val="single" w:color="auto" w:sz="4" w:space="0"/>
            </w:tcBorders>
            <w:vAlign w:val="center"/>
          </w:tcPr>
          <w:p w14:paraId="6124D77F">
            <w:pPr>
              <w:spacing w:line="360" w:lineRule="auto"/>
              <w:jc w:val="center"/>
              <w:rPr>
                <w:szCs w:val="21"/>
              </w:rPr>
            </w:pPr>
            <w:r>
              <w:rPr>
                <w:rFonts w:hint="eastAsia"/>
                <w:szCs w:val="21"/>
              </w:rPr>
              <w:t>所属行业</w:t>
            </w:r>
          </w:p>
        </w:tc>
        <w:tc>
          <w:tcPr>
            <w:tcW w:w="4325" w:type="dxa"/>
            <w:tcBorders>
              <w:left w:val="single" w:color="auto" w:sz="4" w:space="0"/>
              <w:right w:val="single" w:color="auto" w:sz="4" w:space="0"/>
            </w:tcBorders>
            <w:vAlign w:val="center"/>
          </w:tcPr>
          <w:p w14:paraId="5D6C1434">
            <w:pPr>
              <w:spacing w:line="360" w:lineRule="auto"/>
              <w:jc w:val="center"/>
              <w:rPr>
                <w:szCs w:val="21"/>
              </w:rPr>
            </w:pPr>
            <w:r>
              <w:rPr>
                <w:szCs w:val="21"/>
              </w:rPr>
              <w:t>技术</w:t>
            </w:r>
            <w:r>
              <w:rPr>
                <w:rFonts w:hint="eastAsia"/>
                <w:szCs w:val="21"/>
              </w:rPr>
              <w:t>指标要求</w:t>
            </w:r>
          </w:p>
        </w:tc>
      </w:tr>
      <w:tr w14:paraId="2B9E5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833" w:type="dxa"/>
            <w:vAlign w:val="center"/>
          </w:tcPr>
          <w:p w14:paraId="132CF946">
            <w:pPr>
              <w:spacing w:line="360" w:lineRule="auto"/>
              <w:jc w:val="center"/>
              <w:rPr>
                <w:szCs w:val="21"/>
              </w:rPr>
            </w:pPr>
            <w:r>
              <w:rPr>
                <w:rFonts w:hint="eastAsia"/>
                <w:szCs w:val="21"/>
              </w:rPr>
              <w:t>1</w:t>
            </w:r>
          </w:p>
        </w:tc>
        <w:tc>
          <w:tcPr>
            <w:tcW w:w="1344" w:type="dxa"/>
            <w:vAlign w:val="center"/>
          </w:tcPr>
          <w:p w14:paraId="3F639B57">
            <w:pPr>
              <w:spacing w:line="360" w:lineRule="auto"/>
              <w:jc w:val="center"/>
              <w:rPr>
                <w:szCs w:val="21"/>
              </w:rPr>
            </w:pPr>
            <w:r>
              <w:rPr>
                <w:rFonts w:hint="eastAsia"/>
                <w:szCs w:val="21"/>
              </w:rPr>
              <w:t>病床（手动二摇）</w:t>
            </w:r>
          </w:p>
        </w:tc>
        <w:tc>
          <w:tcPr>
            <w:tcW w:w="1128" w:type="dxa"/>
            <w:vAlign w:val="center"/>
          </w:tcPr>
          <w:p w14:paraId="6B4B3930">
            <w:pPr>
              <w:spacing w:line="360" w:lineRule="auto"/>
              <w:jc w:val="center"/>
              <w:rPr>
                <w:szCs w:val="21"/>
              </w:rPr>
            </w:pPr>
            <w:r>
              <w:rPr>
                <w:rFonts w:hint="eastAsia"/>
                <w:szCs w:val="21"/>
              </w:rPr>
              <w:t>330张</w:t>
            </w:r>
          </w:p>
        </w:tc>
        <w:tc>
          <w:tcPr>
            <w:tcW w:w="1044" w:type="dxa"/>
            <w:tcBorders>
              <w:right w:val="single" w:color="auto" w:sz="4" w:space="0"/>
            </w:tcBorders>
            <w:vAlign w:val="center"/>
          </w:tcPr>
          <w:p w14:paraId="3FDDC572">
            <w:pPr>
              <w:spacing w:line="360" w:lineRule="auto"/>
              <w:jc w:val="center"/>
              <w:rPr>
                <w:szCs w:val="21"/>
              </w:rPr>
            </w:pPr>
            <w:r>
              <w:rPr>
                <w:rFonts w:hint="eastAsia"/>
                <w:szCs w:val="21"/>
              </w:rPr>
              <w:t>3000</w:t>
            </w:r>
          </w:p>
        </w:tc>
        <w:tc>
          <w:tcPr>
            <w:tcW w:w="1182" w:type="dxa"/>
            <w:vMerge w:val="restart"/>
            <w:tcBorders>
              <w:right w:val="single" w:color="auto" w:sz="4" w:space="0"/>
            </w:tcBorders>
            <w:vAlign w:val="center"/>
          </w:tcPr>
          <w:p w14:paraId="39EC8C8B">
            <w:pPr>
              <w:spacing w:line="360" w:lineRule="auto"/>
              <w:jc w:val="center"/>
              <w:rPr>
                <w:szCs w:val="21"/>
              </w:rPr>
            </w:pPr>
            <w:r>
              <w:rPr>
                <w:rFonts w:hint="eastAsia"/>
                <w:szCs w:val="21"/>
              </w:rPr>
              <w:t>工业</w:t>
            </w:r>
          </w:p>
        </w:tc>
        <w:tc>
          <w:tcPr>
            <w:tcW w:w="4325" w:type="dxa"/>
            <w:tcBorders>
              <w:left w:val="single" w:color="auto" w:sz="4" w:space="0"/>
              <w:right w:val="single" w:color="auto" w:sz="4" w:space="0"/>
            </w:tcBorders>
            <w:vAlign w:val="center"/>
          </w:tcPr>
          <w:p w14:paraId="42D87A13">
            <w:pPr>
              <w:spacing w:line="360" w:lineRule="auto"/>
              <w:rPr>
                <w:rFonts w:asciiTheme="minorEastAsia" w:hAnsiTheme="minorEastAsia" w:eastAsiaTheme="minorEastAsia" w:cstheme="minorEastAsia"/>
                <w:szCs w:val="21"/>
              </w:rPr>
            </w:pPr>
            <w:r>
              <w:rPr>
                <w:rFonts w:hint="eastAsia"/>
                <w:szCs w:val="21"/>
              </w:rPr>
              <w:t>▲</w:t>
            </w:r>
            <w:r>
              <w:rPr>
                <w:rFonts w:hint="eastAsia" w:asciiTheme="minorEastAsia" w:hAnsiTheme="minorEastAsia" w:eastAsiaTheme="minorEastAsia" w:cstheme="minorEastAsia"/>
                <w:szCs w:val="21"/>
              </w:rPr>
              <w:t>一、基本配置</w:t>
            </w:r>
          </w:p>
          <w:p w14:paraId="05D012FB">
            <w:pPr>
              <w:pStyle w:val="212"/>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配床垫1张、伸缩餐板1块、输液架1根、鞋架1个、床头柜1个。</w:t>
            </w:r>
          </w:p>
          <w:p w14:paraId="1A74E620">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二、主要参数</w:t>
            </w:r>
          </w:p>
          <w:p w14:paraId="11AD2348">
            <w:pPr>
              <w:spacing w:line="360" w:lineRule="auto"/>
              <w:rPr>
                <w:rFonts w:asciiTheme="minorEastAsia" w:hAnsiTheme="minorEastAsia" w:eastAsiaTheme="minorEastAsia" w:cstheme="minorEastAsia"/>
                <w:szCs w:val="21"/>
              </w:rPr>
            </w:pPr>
            <w:r>
              <w:rPr>
                <w:rFonts w:hint="eastAsia"/>
                <w:szCs w:val="21"/>
              </w:rPr>
              <w:t>▲</w:t>
            </w:r>
            <w:r>
              <w:rPr>
                <w:rFonts w:hint="eastAsia" w:asciiTheme="minorEastAsia" w:hAnsiTheme="minorEastAsia" w:eastAsiaTheme="minorEastAsia" w:cstheme="minorEastAsia"/>
                <w:szCs w:val="21"/>
              </w:rPr>
              <w:t>（一）规格尺寸：长*宽*高：2160mm*960mm*500mm（±10mm）。</w:t>
            </w:r>
          </w:p>
          <w:p w14:paraId="3A2F49D6">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（二）功能参数：</w:t>
            </w:r>
          </w:p>
          <w:p w14:paraId="433077ED">
            <w:pPr>
              <w:spacing w:line="360" w:lineRule="auto"/>
              <w:rPr>
                <w:rFonts w:asciiTheme="minorEastAsia" w:hAnsiTheme="minorEastAsia" w:eastAsiaTheme="minorEastAsia" w:cstheme="minorEastAsia"/>
                <w:spacing w:val="-7"/>
                <w:szCs w:val="21"/>
              </w:rPr>
            </w:pPr>
            <w:r>
              <w:rPr>
                <w:rFonts w:hint="eastAsia"/>
                <w:szCs w:val="21"/>
              </w:rPr>
              <w:t>▲</w:t>
            </w:r>
            <w:r>
              <w:rPr>
                <w:rFonts w:hint="eastAsia" w:asciiTheme="minorEastAsia" w:hAnsiTheme="minorEastAsia" w:eastAsiaTheme="minorEastAsia" w:cstheme="minorEastAsia"/>
                <w:szCs w:val="21"/>
              </w:rPr>
              <w:t>①多角度升降：背部升降：</w:t>
            </w:r>
            <w:r>
              <w:rPr>
                <w:rFonts w:hint="eastAsia" w:asciiTheme="minorEastAsia" w:hAnsiTheme="minorEastAsia" w:eastAsiaTheme="minorEastAsia" w:cstheme="minorEastAsia"/>
                <w:spacing w:val="-7"/>
                <w:szCs w:val="21"/>
              </w:rPr>
              <w:t>0～75</w:t>
            </w:r>
            <w:r>
              <w:rPr>
                <w:rFonts w:hint="eastAsia" w:asciiTheme="minorEastAsia" w:hAnsiTheme="minorEastAsia" w:eastAsiaTheme="minorEastAsia" w:cstheme="minorEastAsia"/>
                <w:spacing w:val="-79"/>
                <w:szCs w:val="21"/>
              </w:rPr>
              <w:t xml:space="preserve"> </w:t>
            </w:r>
            <w:r>
              <w:rPr>
                <w:rFonts w:hint="eastAsia" w:asciiTheme="minorEastAsia" w:hAnsiTheme="minorEastAsia" w:eastAsiaTheme="minorEastAsia" w:cstheme="minorEastAsia"/>
                <w:spacing w:val="-7"/>
                <w:szCs w:val="21"/>
              </w:rPr>
              <w:t>°±5°</w:t>
            </w:r>
            <w:r>
              <w:rPr>
                <w:rFonts w:hint="eastAsia" w:asciiTheme="minorEastAsia" w:hAnsiTheme="minorEastAsia" w:eastAsiaTheme="minorEastAsia" w:cstheme="minorEastAsia"/>
                <w:szCs w:val="21"/>
              </w:rPr>
              <w:t>,腿部升降：</w:t>
            </w:r>
            <w:r>
              <w:rPr>
                <w:rFonts w:hint="eastAsia" w:asciiTheme="minorEastAsia" w:hAnsiTheme="minorEastAsia" w:eastAsiaTheme="minorEastAsia" w:cstheme="minorEastAsia"/>
                <w:spacing w:val="-7"/>
                <w:szCs w:val="21"/>
              </w:rPr>
              <w:t>0～50</w:t>
            </w:r>
            <w:r>
              <w:rPr>
                <w:rFonts w:hint="eastAsia" w:asciiTheme="minorEastAsia" w:hAnsiTheme="minorEastAsia" w:eastAsiaTheme="minorEastAsia" w:cstheme="minorEastAsia"/>
                <w:spacing w:val="-89"/>
                <w:szCs w:val="21"/>
              </w:rPr>
              <w:t xml:space="preserve"> </w:t>
            </w:r>
            <w:r>
              <w:rPr>
                <w:rFonts w:hint="eastAsia" w:asciiTheme="minorEastAsia" w:hAnsiTheme="minorEastAsia" w:eastAsiaTheme="minorEastAsia" w:cstheme="minorEastAsia"/>
                <w:spacing w:val="-7"/>
                <w:szCs w:val="21"/>
              </w:rPr>
              <w:t>°±5°。</w:t>
            </w:r>
          </w:p>
          <w:p w14:paraId="35758921">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pacing w:val="-7"/>
                <w:szCs w:val="21"/>
              </w:rPr>
              <w:t>②承载力：</w:t>
            </w:r>
            <w:r>
              <w:rPr>
                <w:rFonts w:hint="eastAsia" w:asciiTheme="minorEastAsia" w:hAnsiTheme="minorEastAsia" w:eastAsiaTheme="minorEastAsia" w:cstheme="minorEastAsia"/>
                <w:szCs w:val="21"/>
              </w:rPr>
              <w:t>床体承重≥250</w:t>
            </w:r>
            <w:r>
              <w:rPr>
                <w:rFonts w:asciiTheme="minorEastAsia" w:hAnsiTheme="minorEastAsia" w:eastAsiaTheme="minorEastAsia" w:cstheme="minorEastAsia"/>
                <w:szCs w:val="21"/>
              </w:rPr>
              <w:t>kg</w:t>
            </w:r>
            <w:r>
              <w:rPr>
                <w:rFonts w:hint="eastAsia" w:asciiTheme="minorEastAsia" w:hAnsiTheme="minorEastAsia" w:eastAsiaTheme="minorEastAsia" w:cstheme="minorEastAsia"/>
                <w:szCs w:val="21"/>
              </w:rPr>
              <w:t>，静态承重≥600kg。</w:t>
            </w:r>
          </w:p>
          <w:p w14:paraId="791A7C25">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（三）性能参数</w:t>
            </w:r>
          </w:p>
          <w:p w14:paraId="08198A63">
            <w:pPr>
              <w:spacing w:line="360" w:lineRule="auto"/>
              <w:rPr>
                <w:rFonts w:asciiTheme="minorEastAsia" w:hAnsiTheme="minorEastAsia" w:eastAsiaTheme="minorEastAsia" w:cstheme="minorEastAsia"/>
                <w:b/>
                <w:bCs/>
                <w:szCs w:val="21"/>
              </w:rPr>
            </w:pPr>
            <w:r>
              <w:rPr>
                <w:rFonts w:hint="eastAsia"/>
                <w:szCs w:val="21"/>
              </w:rPr>
              <w:t>●</w:t>
            </w:r>
            <w:r>
              <w:rPr>
                <w:rFonts w:hint="eastAsia" w:asciiTheme="minorEastAsia" w:hAnsiTheme="minorEastAsia" w:eastAsiaTheme="minorEastAsia" w:cstheme="minorEastAsia"/>
                <w:b/>
                <w:bCs/>
                <w:szCs w:val="21"/>
              </w:rPr>
              <w:t>1.床头床尾板：</w:t>
            </w:r>
            <w:r>
              <w:rPr>
                <w:rFonts w:hint="eastAsia" w:asciiTheme="minorEastAsia" w:hAnsiTheme="minorEastAsia" w:eastAsiaTheme="minorEastAsia" w:cstheme="minorEastAsia"/>
                <w:szCs w:val="21"/>
              </w:rPr>
              <w:t>木纹色，采用PP板通过GB/T16886.5-2017《医疗器械生物学评价第5部分：体外细胞毒性试验》检测，毒性等级不大于2级的一次成型；长*宽*厚</w:t>
            </w:r>
            <w:r>
              <w:rPr>
                <w:rFonts w:hint="eastAsia" w:ascii="宋体" w:hAnsi="宋体" w:cs="宋体"/>
                <w:szCs w:val="21"/>
              </w:rPr>
              <w:t>：960mm*500mm*80mm（±5mm）</w:t>
            </w:r>
            <w:r>
              <w:rPr>
                <w:rFonts w:hint="eastAsia" w:ascii="宋体" w:hAnsi="宋体" w:cs="宋体"/>
                <w:sz w:val="24"/>
              </w:rPr>
              <w:t>，</w:t>
            </w:r>
            <w:r>
              <w:rPr>
                <w:rFonts w:hint="eastAsia" w:asciiTheme="minorEastAsia" w:hAnsiTheme="minorEastAsia" w:eastAsiaTheme="minorEastAsia" w:cstheme="minorEastAsia"/>
                <w:szCs w:val="21"/>
              </w:rPr>
              <w:t>床头板弧形设计，内侧突出设计，床头床尾板中心颜色区域采用ABS扣板设计（颜色由采购人任选），暗藏ABS锁定开关；可CPR急救速拆，内置4个圆钢套管（直径≥16mm，厚度≥2mm）固定插式结构，镶嵌4个直径≥90mmABS防撞轮。</w:t>
            </w:r>
            <w:r>
              <w:rPr>
                <w:rFonts w:hint="eastAsia" w:asciiTheme="minorEastAsia" w:hAnsiTheme="minorEastAsia" w:eastAsiaTheme="minorEastAsia" w:cstheme="minorEastAsia"/>
                <w:b/>
                <w:bCs/>
                <w:szCs w:val="21"/>
              </w:rPr>
              <w:t>(提供实物图片及床头尾板体外细胞毒性的国家认定的第三方检测机构出具的检测报告)</w:t>
            </w:r>
          </w:p>
          <w:p w14:paraId="56DE9DA7">
            <w:pPr>
              <w:spacing w:line="360" w:lineRule="auto"/>
              <w:rPr>
                <w:rFonts w:asciiTheme="minorEastAsia" w:hAnsiTheme="minorEastAsia" w:eastAsiaTheme="minorEastAsia" w:cstheme="minorEastAsia"/>
                <w:strike/>
                <w:szCs w:val="21"/>
              </w:rPr>
            </w:pPr>
            <w:r>
              <w:rPr>
                <w:rFonts w:hint="eastAsia" w:asciiTheme="minorEastAsia" w:hAnsiTheme="minorEastAsia" w:eastAsiaTheme="minorEastAsia" w:cstheme="minorEastAsia"/>
                <w:b/>
                <w:bCs/>
                <w:szCs w:val="21"/>
              </w:rPr>
              <w:t>●2.床面板：</w:t>
            </w:r>
            <w:r>
              <w:rPr>
                <w:rFonts w:hint="eastAsia" w:asciiTheme="minorEastAsia" w:hAnsiTheme="minorEastAsia" w:eastAsiaTheme="minorEastAsia" w:cstheme="minorEastAsia"/>
                <w:szCs w:val="21"/>
              </w:rPr>
              <w:t>采用四块根据GB/T16886.5-2017《医疗器械生物学评价 第 5 部分：体外细胞毒性试验》检测，毒性等级不大于2级的ABS板注塑成型，面板厚度≥28mm，可快速拆卸、消毒；床面板由4块ABS床面板组成（背部面板长*宽：857*767mm（±5mm），1臀部面板长*宽：857*207mm（±5mm），2臀部面板长*宽：857*327mm（±5mm）,腿部面板长*宽：857*547mm（±5mm）），受力均衡，承托稳固，不易变形。</w:t>
            </w:r>
            <w:r>
              <w:rPr>
                <w:rFonts w:hint="eastAsia" w:asciiTheme="minorEastAsia" w:hAnsiTheme="minorEastAsia" w:eastAsiaTheme="minorEastAsia" w:cstheme="minorEastAsia"/>
                <w:b/>
                <w:bCs/>
                <w:szCs w:val="21"/>
              </w:rPr>
              <w:t>（提供ABS床面板实物证明图片及提供体外细胞毒性的国家认定的第三方检测机构出具的检测报告）</w:t>
            </w:r>
          </w:p>
          <w:p w14:paraId="3552F785">
            <w:pPr>
              <w:spacing w:line="360" w:lineRule="auto"/>
              <w:rPr>
                <w:rFonts w:asciiTheme="minorEastAsia" w:hAnsiTheme="minorEastAsia" w:eastAsiaTheme="minorEastAsia" w:cstheme="minorEastAsia"/>
                <w:szCs w:val="21"/>
              </w:rPr>
            </w:pPr>
            <w:r>
              <w:rPr>
                <w:rFonts w:hint="eastAsia"/>
                <w:szCs w:val="21"/>
              </w:rPr>
              <w:t>●</w:t>
            </w:r>
            <w:r>
              <w:rPr>
                <w:rFonts w:hint="eastAsia" w:asciiTheme="minorEastAsia" w:hAnsiTheme="minorEastAsia" w:eastAsiaTheme="minorEastAsia" w:cstheme="minorEastAsia"/>
                <w:b/>
                <w:bCs/>
                <w:szCs w:val="21"/>
              </w:rPr>
              <w:t>3.背部床板：</w:t>
            </w:r>
            <w:r>
              <w:rPr>
                <w:rFonts w:hint="eastAsia" w:asciiTheme="minorEastAsia" w:hAnsiTheme="minorEastAsia" w:eastAsiaTheme="minorEastAsia" w:cstheme="minorEastAsia"/>
                <w:szCs w:val="21"/>
              </w:rPr>
              <w:t>采用≥715mm（长度）*32mm（直径）*3mm（厚度）无缝钢管材质打造“双支撑”结构，均匀分散压力。</w:t>
            </w:r>
            <w:r>
              <w:rPr>
                <w:rFonts w:hint="eastAsia" w:asciiTheme="minorEastAsia" w:hAnsiTheme="minorEastAsia" w:eastAsiaTheme="minorEastAsia" w:cstheme="minorEastAsia"/>
                <w:b/>
                <w:bCs/>
                <w:szCs w:val="21"/>
              </w:rPr>
              <w:t>（提供双支撑实物图片）</w:t>
            </w:r>
          </w:p>
          <w:p w14:paraId="4AEE79B7">
            <w:pPr>
              <w:spacing w:line="360" w:lineRule="auto"/>
              <w:rPr>
                <w:rFonts w:asciiTheme="minorEastAsia" w:hAnsiTheme="minorEastAsia" w:eastAsiaTheme="minorEastAsia" w:cstheme="minorEastAsia"/>
                <w:b/>
                <w:bCs/>
                <w:szCs w:val="21"/>
              </w:rPr>
            </w:pPr>
            <w:r>
              <w:rPr>
                <w:rFonts w:hint="eastAsia"/>
                <w:szCs w:val="21"/>
              </w:rPr>
              <w:t>●</w:t>
            </w:r>
            <w:r>
              <w:rPr>
                <w:rFonts w:hint="eastAsia" w:asciiTheme="minorEastAsia" w:hAnsiTheme="minorEastAsia" w:eastAsiaTheme="minorEastAsia" w:cstheme="minorEastAsia"/>
                <w:b/>
                <w:bCs/>
                <w:szCs w:val="21"/>
              </w:rPr>
              <w:t>4.床框：</w:t>
            </w:r>
            <w:r>
              <w:rPr>
                <w:rFonts w:hint="eastAsia" w:asciiTheme="minorEastAsia" w:hAnsiTheme="minorEastAsia" w:eastAsiaTheme="minorEastAsia" w:cstheme="minorEastAsia"/>
                <w:szCs w:val="21"/>
              </w:rPr>
              <w:t>主体采用长*宽≥30mm*60mm，厚度≥1.5㎜矩型钢管，床头尾板横梁管为长*宽≥60mm*60mm，厚度≥1.8㎜，床框通过GB/T16886.5-2017《医疗器械生物学评价 第 5 部分：体外细胞毒性试验》检测，毒性等级不大于2级的钢板，焊接坚实牢固。</w:t>
            </w:r>
            <w:r>
              <w:rPr>
                <w:rFonts w:hint="eastAsia" w:asciiTheme="minorEastAsia" w:hAnsiTheme="minorEastAsia" w:eastAsiaTheme="minorEastAsia" w:cstheme="minorEastAsia"/>
                <w:b/>
                <w:bCs/>
                <w:szCs w:val="21"/>
              </w:rPr>
              <w:t>（提供实物证明图片及床框体外细胞毒性的国家认证认可的第三方检测机构出具的检测报告）</w:t>
            </w:r>
          </w:p>
          <w:p w14:paraId="39C03780">
            <w:pPr>
              <w:spacing w:line="360" w:lineRule="auto"/>
              <w:rPr>
                <w:rFonts w:asciiTheme="minorEastAsia" w:hAnsiTheme="minorEastAsia" w:eastAsiaTheme="minorEastAsia" w:cstheme="minorEastAsia"/>
                <w:b/>
                <w:bCs/>
                <w:szCs w:val="21"/>
              </w:rPr>
            </w:pPr>
            <w:r>
              <w:rPr>
                <w:rFonts w:hint="eastAsia"/>
                <w:szCs w:val="21"/>
              </w:rPr>
              <w:t>●</w:t>
            </w:r>
            <w:r>
              <w:rPr>
                <w:rFonts w:hint="eastAsia" w:asciiTheme="minorEastAsia" w:hAnsiTheme="minorEastAsia" w:eastAsiaTheme="minorEastAsia" w:cstheme="minorEastAsia"/>
                <w:b/>
                <w:bCs/>
                <w:szCs w:val="21"/>
              </w:rPr>
              <w:t>5.螺杆系统：</w:t>
            </w:r>
            <w:r>
              <w:rPr>
                <w:rFonts w:hint="eastAsia" w:asciiTheme="minorEastAsia" w:hAnsiTheme="minorEastAsia" w:eastAsiaTheme="minorEastAsia" w:cstheme="minorEastAsia"/>
                <w:szCs w:val="21"/>
              </w:rPr>
              <w:t>双摇杆设计搭配≥19mm（长度）*4mm（厚度）航空铝材摇把套管，摇手柄内置直径≥8mm圆钢，防滑纹路贴合手部，可轻松调节。螺杆通过QB/T3832-1999轻工产品金属镀层和化学处理层的耐腐蚀试验方法乙酸盐雾试验10级</w:t>
            </w: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szCs w:val="21"/>
              </w:rPr>
              <w:t>转动轴采用45号模具钢，丝牙采用细螺纹。</w:t>
            </w:r>
            <w:r>
              <w:rPr>
                <w:rFonts w:hint="eastAsia" w:asciiTheme="minorEastAsia" w:hAnsiTheme="minorEastAsia" w:eastAsiaTheme="minorEastAsia" w:cstheme="minorEastAsia"/>
                <w:b/>
                <w:bCs/>
                <w:szCs w:val="21"/>
              </w:rPr>
              <w:t>（提供摇手把实物证明图片及螺杆依据国家认证认可的第三方检测机构出具的检测报告）</w:t>
            </w:r>
          </w:p>
          <w:p w14:paraId="1E1DF10F">
            <w:pPr>
              <w:spacing w:line="360" w:lineRule="auto"/>
              <w:rPr>
                <w:rFonts w:asciiTheme="minorEastAsia" w:hAnsiTheme="minorEastAsia" w:eastAsiaTheme="minorEastAsia" w:cstheme="minorEastAsia"/>
                <w:b/>
                <w:bCs/>
                <w:szCs w:val="21"/>
              </w:rPr>
            </w:pPr>
            <w:r>
              <w:rPr>
                <w:rFonts w:hint="eastAsia"/>
                <w:szCs w:val="21"/>
              </w:rPr>
              <w:t>●</w:t>
            </w:r>
            <w:r>
              <w:rPr>
                <w:rFonts w:hint="eastAsia" w:asciiTheme="minorEastAsia" w:hAnsiTheme="minorEastAsia" w:eastAsiaTheme="minorEastAsia" w:cstheme="minorEastAsia"/>
                <w:b/>
                <w:bCs/>
                <w:szCs w:val="21"/>
              </w:rPr>
              <w:t>6.护栏：</w:t>
            </w:r>
            <w:r>
              <w:rPr>
                <w:rFonts w:hint="eastAsia" w:asciiTheme="minorEastAsia" w:hAnsiTheme="minorEastAsia" w:eastAsiaTheme="minorEastAsia" w:cstheme="minorEastAsia"/>
                <w:szCs w:val="21"/>
              </w:rPr>
              <w:t>采用抗菌型铝合金通过GB/T16886.5-2017《医疗器械生物学评价 第 5 部分：体外细胞毒性试验》检测，毒性不大于2级；厚度≥2mm加厚D型弯管结构，长度≥1450mm,铸铝开关手柄长度≥175mm，可容纳4指操作受力均匀。6支弯管（长度≥450mm、直径≥19mm、厚度≥1.5mm）直连床梁，稳固防坠；上支座含金属件注塑，贴心防夹手。</w:t>
            </w:r>
            <w:r>
              <w:rPr>
                <w:rFonts w:hint="eastAsia" w:asciiTheme="minorEastAsia" w:hAnsiTheme="minorEastAsia" w:eastAsiaTheme="minorEastAsia" w:cstheme="minorEastAsia"/>
                <w:b/>
                <w:bCs/>
                <w:szCs w:val="21"/>
              </w:rPr>
              <w:t>(提供实物证明图片及提供护栏体外细胞毒性的国家认证认可的第三方检测机构出具的检测报告）</w:t>
            </w:r>
          </w:p>
          <w:p w14:paraId="7DB591D4">
            <w:pPr>
              <w:spacing w:line="360" w:lineRule="auto"/>
              <w:rPr>
                <w:rFonts w:asciiTheme="minorEastAsia" w:hAnsiTheme="minorEastAsia" w:eastAsiaTheme="minorEastAsia" w:cstheme="minorEastAsia"/>
                <w:b/>
                <w:bCs/>
                <w:szCs w:val="21"/>
              </w:rPr>
            </w:pPr>
            <w:r>
              <w:rPr>
                <w:rFonts w:hint="eastAsia"/>
                <w:szCs w:val="21"/>
              </w:rPr>
              <w:t>●</w:t>
            </w:r>
            <w:r>
              <w:rPr>
                <w:rFonts w:hint="eastAsia" w:asciiTheme="minorEastAsia" w:hAnsiTheme="minorEastAsia" w:eastAsiaTheme="minorEastAsia" w:cstheme="minorEastAsia"/>
                <w:b/>
                <w:bCs/>
                <w:szCs w:val="21"/>
              </w:rPr>
              <w:t>7.中控脚轮：</w:t>
            </w:r>
            <w:r>
              <w:rPr>
                <w:rFonts w:hint="eastAsia" w:asciiTheme="minorEastAsia" w:hAnsiTheme="minorEastAsia" w:eastAsiaTheme="minorEastAsia" w:cstheme="minorEastAsia"/>
                <w:szCs w:val="21"/>
              </w:rPr>
              <w:t>“T”型喷砂氧化工艺≥1.5mm航空铝脚踏板，踏板上端宽110mm±5mm,下端长*宽390mm*40mm（±5mm），中控踏板中心有锁刹、解锁标识，具有至少15个防滑点及至少3条防滑条，底部采用≥22mm（长度）*1.5mm（厚度）圆管加固，防滑防踏空；采用≥5寸中控万向轮通过QB/T2280-2016标准，4个防缠绕脚轮负载175</w:t>
            </w:r>
            <w:r>
              <w:rPr>
                <w:rFonts w:asciiTheme="minorEastAsia" w:hAnsiTheme="minorEastAsia" w:eastAsiaTheme="minorEastAsia" w:cstheme="minorEastAsia"/>
                <w:szCs w:val="21"/>
              </w:rPr>
              <w:t>kg</w:t>
            </w:r>
            <w:r>
              <w:rPr>
                <w:rFonts w:hint="eastAsia" w:asciiTheme="minorEastAsia" w:hAnsiTheme="minorEastAsia" w:eastAsiaTheme="minorEastAsia" w:cstheme="minorEastAsia"/>
                <w:szCs w:val="21"/>
              </w:rPr>
              <w:t>匀速通过高20mm宽80mm的障碍连续40000次脚轮无功能性损坏，静音耐磨，内置全封闭自润滑轴承，防尘防缠绕毛发、线绳，推动平稳无噪音。</w:t>
            </w:r>
            <w:r>
              <w:rPr>
                <w:rFonts w:hint="eastAsia" w:asciiTheme="minorEastAsia" w:hAnsiTheme="minorEastAsia" w:eastAsiaTheme="minorEastAsia" w:cstheme="minorEastAsia"/>
                <w:b/>
                <w:bCs/>
                <w:szCs w:val="21"/>
              </w:rPr>
              <w:t>（提供中控脚踏板实物图片及脚轮国家认证认可的第三方检测机构出具的检测报告）</w:t>
            </w:r>
          </w:p>
          <w:p w14:paraId="39A879DD">
            <w:pPr>
              <w:spacing w:line="360" w:lineRule="auto"/>
              <w:rPr>
                <w:rFonts w:asciiTheme="minorEastAsia" w:hAnsiTheme="minorEastAsia" w:eastAsiaTheme="minorEastAsia" w:cstheme="minorEastAsia"/>
                <w:szCs w:val="21"/>
              </w:rPr>
            </w:pPr>
            <w:r>
              <w:rPr>
                <w:rFonts w:hint="eastAsia"/>
                <w:szCs w:val="21"/>
              </w:rPr>
              <w:t>●</w:t>
            </w:r>
            <w:r>
              <w:rPr>
                <w:rFonts w:hint="eastAsia" w:asciiTheme="minorEastAsia" w:hAnsiTheme="minorEastAsia" w:eastAsiaTheme="minorEastAsia" w:cstheme="minorEastAsia"/>
                <w:b/>
                <w:bCs/>
                <w:szCs w:val="21"/>
              </w:rPr>
              <w:t>8.床体：</w:t>
            </w:r>
            <w:r>
              <w:rPr>
                <w:rFonts w:hint="eastAsia" w:asciiTheme="minorEastAsia" w:hAnsiTheme="minorEastAsia" w:eastAsiaTheme="minorEastAsia" w:cstheme="minorEastAsia"/>
                <w:szCs w:val="21"/>
              </w:rPr>
              <w:t>电泳底漆加抗菌喷涂双重处理，内外防锈不褪色；涂料选用绿色健康环保材料，强效抗菌，易清洁。</w:t>
            </w:r>
            <w:r>
              <w:rPr>
                <w:rFonts w:hint="eastAsia" w:asciiTheme="minorEastAsia" w:hAnsiTheme="minorEastAsia" w:eastAsiaTheme="minorEastAsia" w:cstheme="minorEastAsia"/>
                <w:b/>
                <w:bCs/>
                <w:szCs w:val="21"/>
              </w:rPr>
              <w:t>（提供抗菌，防霉及中性盐雾的国家认证认可的第三方检测机构出具的检测报告）</w:t>
            </w:r>
          </w:p>
          <w:p w14:paraId="0F57D2E7">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9.单张床配件：</w:t>
            </w:r>
          </w:p>
          <w:p w14:paraId="3742A390">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①6个输液架插孔+4个ABS引流挂钩，满足多组输液、引流需求。</w:t>
            </w:r>
          </w:p>
          <w:p w14:paraId="12899545">
            <w:pPr>
              <w:spacing w:line="360" w:lineRule="auto"/>
              <w:rPr>
                <w:rFonts w:asciiTheme="minorEastAsia" w:hAnsiTheme="minorEastAsia" w:eastAsiaTheme="minorEastAsia" w:cstheme="minorEastAsia"/>
                <w:szCs w:val="21"/>
                <w:highlight w:val="red"/>
              </w:rPr>
            </w:pPr>
            <w:r>
              <w:rPr>
                <w:rFonts w:hint="eastAsia"/>
                <w:szCs w:val="21"/>
              </w:rPr>
              <w:t>●</w:t>
            </w:r>
            <w:r>
              <w:rPr>
                <w:rFonts w:hint="eastAsia" w:asciiTheme="minorEastAsia" w:hAnsiTheme="minorEastAsia" w:eastAsiaTheme="minorEastAsia" w:cstheme="minorEastAsia"/>
                <w:szCs w:val="21"/>
              </w:rPr>
              <w:t>②全304不锈钢输液架，两节四爪头设计，“空气阻力”升降+“防脱落”挂钩，调节精准，稳固不掉落。</w:t>
            </w:r>
            <w:r>
              <w:rPr>
                <w:rFonts w:hint="eastAsia" w:asciiTheme="minorEastAsia" w:hAnsiTheme="minorEastAsia" w:eastAsiaTheme="minorEastAsia" w:cstheme="minorEastAsia"/>
                <w:b/>
                <w:bCs/>
                <w:szCs w:val="21"/>
              </w:rPr>
              <w:t xml:space="preserve">（提供实物证明图片） </w:t>
            </w:r>
          </w:p>
          <w:p w14:paraId="43303642">
            <w:pPr>
              <w:spacing w:line="360" w:lineRule="auto"/>
              <w:rPr>
                <w:color w:val="4472C4"/>
                <w:szCs w:val="21"/>
              </w:rPr>
            </w:pPr>
            <w:r>
              <w:rPr>
                <w:rFonts w:hint="eastAsia"/>
                <w:szCs w:val="21"/>
              </w:rPr>
              <w:t>●</w:t>
            </w:r>
            <w:r>
              <w:rPr>
                <w:rFonts w:hint="eastAsia" w:asciiTheme="minorEastAsia" w:hAnsiTheme="minorEastAsia" w:eastAsiaTheme="minorEastAsia" w:cstheme="minorEastAsia"/>
                <w:szCs w:val="21"/>
              </w:rPr>
              <w:t>③80mm±5mm厚床垫：高密度海绵+环保椰棕内胆，搭配无毒无甲醛防水耐磨防火的阻燃布外套。</w:t>
            </w:r>
            <w:r>
              <w:rPr>
                <w:rFonts w:hint="eastAsia" w:asciiTheme="minorEastAsia" w:hAnsiTheme="minorEastAsia" w:eastAsiaTheme="minorEastAsia" w:cstheme="minorEastAsia"/>
                <w:b/>
                <w:bCs/>
                <w:szCs w:val="21"/>
              </w:rPr>
              <w:t>（提供阻燃布的国家认证认可的第三方检测机构出具的检测报告）</w:t>
            </w:r>
          </w:p>
        </w:tc>
      </w:tr>
      <w:tr w14:paraId="688D9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833" w:type="dxa"/>
            <w:vAlign w:val="center"/>
          </w:tcPr>
          <w:p w14:paraId="73D6825F">
            <w:pPr>
              <w:spacing w:line="360" w:lineRule="auto"/>
              <w:jc w:val="center"/>
              <w:rPr>
                <w:szCs w:val="21"/>
              </w:rPr>
            </w:pPr>
            <w:r>
              <w:rPr>
                <w:rFonts w:hint="eastAsia"/>
                <w:szCs w:val="21"/>
              </w:rPr>
              <w:t>2</w:t>
            </w:r>
          </w:p>
        </w:tc>
        <w:tc>
          <w:tcPr>
            <w:tcW w:w="1344" w:type="dxa"/>
            <w:vAlign w:val="center"/>
          </w:tcPr>
          <w:p w14:paraId="07547A50">
            <w:pPr>
              <w:spacing w:line="360" w:lineRule="auto"/>
              <w:jc w:val="center"/>
              <w:rPr>
                <w:szCs w:val="21"/>
              </w:rPr>
            </w:pPr>
            <w:r>
              <w:rPr>
                <w:rFonts w:hint="eastAsia"/>
                <w:szCs w:val="21"/>
              </w:rPr>
              <w:t>病床（手动三摇）</w:t>
            </w:r>
          </w:p>
        </w:tc>
        <w:tc>
          <w:tcPr>
            <w:tcW w:w="1128" w:type="dxa"/>
            <w:vAlign w:val="center"/>
          </w:tcPr>
          <w:p w14:paraId="4EE51605">
            <w:pPr>
              <w:pStyle w:val="47"/>
              <w:rPr>
                <w:sz w:val="21"/>
                <w:szCs w:val="21"/>
              </w:rPr>
            </w:pPr>
            <w:r>
              <w:rPr>
                <w:rFonts w:hint="eastAsia"/>
                <w:sz w:val="21"/>
                <w:szCs w:val="21"/>
              </w:rPr>
              <w:t>15张</w:t>
            </w:r>
          </w:p>
        </w:tc>
        <w:tc>
          <w:tcPr>
            <w:tcW w:w="1044" w:type="dxa"/>
            <w:tcBorders>
              <w:right w:val="single" w:color="auto" w:sz="4" w:space="0"/>
            </w:tcBorders>
            <w:vAlign w:val="center"/>
          </w:tcPr>
          <w:p w14:paraId="458A982E">
            <w:pPr>
              <w:spacing w:line="360" w:lineRule="auto"/>
              <w:jc w:val="center"/>
              <w:rPr>
                <w:szCs w:val="21"/>
              </w:rPr>
            </w:pPr>
            <w:r>
              <w:rPr>
                <w:rFonts w:hint="eastAsia"/>
                <w:szCs w:val="21"/>
              </w:rPr>
              <w:t>3600</w:t>
            </w:r>
          </w:p>
        </w:tc>
        <w:tc>
          <w:tcPr>
            <w:tcW w:w="1182" w:type="dxa"/>
            <w:vMerge w:val="continue"/>
            <w:tcBorders>
              <w:right w:val="single" w:color="auto" w:sz="4" w:space="0"/>
            </w:tcBorders>
            <w:vAlign w:val="center"/>
          </w:tcPr>
          <w:p w14:paraId="70FCF8CC">
            <w:pPr>
              <w:spacing w:line="360" w:lineRule="auto"/>
              <w:jc w:val="center"/>
              <w:rPr>
                <w:color w:val="4472C4"/>
                <w:szCs w:val="21"/>
              </w:rPr>
            </w:pPr>
          </w:p>
        </w:tc>
        <w:tc>
          <w:tcPr>
            <w:tcW w:w="4325" w:type="dxa"/>
            <w:tcBorders>
              <w:left w:val="single" w:color="auto" w:sz="4" w:space="0"/>
              <w:right w:val="single" w:color="auto" w:sz="4" w:space="0"/>
            </w:tcBorders>
            <w:vAlign w:val="center"/>
          </w:tcPr>
          <w:p w14:paraId="33E18D04">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▲一、基本配置</w:t>
            </w:r>
          </w:p>
          <w:p w14:paraId="6EEBA34C">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配床垫1张、伸缩餐板1块、输液架1根、鞋架1个、床头柜1个。</w:t>
            </w:r>
          </w:p>
          <w:p w14:paraId="60E49A6F">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二、主要参数</w:t>
            </w:r>
          </w:p>
          <w:p w14:paraId="3D059008">
            <w:pPr>
              <w:pStyle w:val="47"/>
              <w:spacing w:line="360" w:lineRule="auto"/>
              <w:jc w:val="both"/>
              <w:rPr>
                <w:rFonts w:asciiTheme="minorEastAsia" w:hAnsiTheme="minorEastAsia" w:eastAsiaTheme="minorEastAsia" w:cstheme="minorEastAsia"/>
                <w:sz w:val="21"/>
                <w:szCs w:val="21"/>
              </w:rPr>
            </w:pPr>
            <w:r>
              <w:rPr>
                <w:rFonts w:hint="eastAsia"/>
                <w:sz w:val="21"/>
                <w:szCs w:val="21"/>
              </w:rPr>
              <w:t>▲</w:t>
            </w:r>
            <w:r>
              <w:rPr>
                <w:rFonts w:hint="eastAsia" w:asciiTheme="minorEastAsia" w:hAnsiTheme="minorEastAsia" w:eastAsiaTheme="minorEastAsia" w:cstheme="minorEastAsia"/>
                <w:sz w:val="21"/>
                <w:szCs w:val="21"/>
              </w:rPr>
              <w:t>（一）规格尺寸：长*宽*高：2160mm*960mm*480mm（±10mm），升降高度最高至750mm</w:t>
            </w:r>
            <w:r>
              <w:rPr>
                <w:rFonts w:hint="eastAsia" w:asciiTheme="minorEastAsia" w:hAnsiTheme="minorEastAsia" w:eastAsiaTheme="minorEastAsia" w:cstheme="minorEastAsia"/>
                <w:spacing w:val="-7"/>
                <w:sz w:val="21"/>
                <w:szCs w:val="21"/>
              </w:rPr>
              <w:t>±10</w:t>
            </w:r>
            <w:r>
              <w:rPr>
                <w:rFonts w:hint="eastAsia" w:asciiTheme="minorEastAsia" w:hAnsiTheme="minorEastAsia" w:eastAsiaTheme="minorEastAsia" w:cstheme="minorEastAsia"/>
                <w:sz w:val="21"/>
                <w:szCs w:val="21"/>
              </w:rPr>
              <w:t>mm。</w:t>
            </w:r>
          </w:p>
          <w:p w14:paraId="1973587A">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（二）功能参数：</w:t>
            </w:r>
          </w:p>
          <w:p w14:paraId="7916046D">
            <w:pPr>
              <w:pStyle w:val="47"/>
              <w:spacing w:line="360" w:lineRule="auto"/>
              <w:jc w:val="both"/>
              <w:rPr>
                <w:rFonts w:asciiTheme="minorEastAsia" w:hAnsiTheme="minorEastAsia" w:eastAsiaTheme="minorEastAsia" w:cstheme="minorEastAsia"/>
                <w:sz w:val="21"/>
                <w:szCs w:val="21"/>
              </w:rPr>
            </w:pPr>
            <w:r>
              <w:rPr>
                <w:rFonts w:hint="eastAsia"/>
                <w:sz w:val="21"/>
                <w:szCs w:val="21"/>
              </w:rPr>
              <w:t>▲</w:t>
            </w:r>
            <w:r>
              <w:rPr>
                <w:rFonts w:hint="eastAsia" w:asciiTheme="minorEastAsia" w:hAnsiTheme="minorEastAsia" w:eastAsiaTheme="minorEastAsia" w:cstheme="minorEastAsia"/>
                <w:sz w:val="21"/>
                <w:szCs w:val="21"/>
              </w:rPr>
              <w:t>①多角度升降：背部升降：0～75°,腿部升降：0～50°。</w:t>
            </w:r>
          </w:p>
          <w:p w14:paraId="5CB4CE12">
            <w:pPr>
              <w:pStyle w:val="47"/>
              <w:spacing w:line="360" w:lineRule="auto"/>
              <w:jc w:val="both"/>
              <w:rPr>
                <w:rFonts w:asciiTheme="minorEastAsia" w:hAnsiTheme="minorEastAsia" w:eastAsiaTheme="minorEastAsia" w:cstheme="minorEastAsia"/>
                <w:sz w:val="21"/>
                <w:szCs w:val="21"/>
              </w:rPr>
            </w:pPr>
            <w:r>
              <w:rPr>
                <w:rFonts w:hint="eastAsia"/>
                <w:sz w:val="21"/>
                <w:szCs w:val="21"/>
              </w:rPr>
              <w:t>●</w:t>
            </w:r>
            <w:r>
              <w:rPr>
                <w:rFonts w:hint="eastAsia" w:asciiTheme="minorEastAsia" w:hAnsiTheme="minorEastAsia" w:eastAsiaTheme="minorEastAsia" w:cstheme="minorEastAsia"/>
                <w:sz w:val="21"/>
                <w:szCs w:val="21"/>
              </w:rPr>
              <w:t>②承载力：床体承重≥250kg，静态承重≥600kg。</w:t>
            </w:r>
            <w:r>
              <w:rPr>
                <w:rFonts w:hint="eastAsia" w:asciiTheme="minorEastAsia" w:hAnsiTheme="minorEastAsia" w:eastAsiaTheme="minorEastAsia" w:cstheme="minorEastAsia"/>
                <w:b/>
                <w:bCs/>
                <w:sz w:val="21"/>
                <w:szCs w:val="21"/>
              </w:rPr>
              <w:t>（提供静态承重的国家认证认可的第三方检测机构出具的检测报告）</w:t>
            </w:r>
          </w:p>
          <w:p w14:paraId="1F5267C6">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（三）性能参数</w:t>
            </w:r>
          </w:p>
          <w:p w14:paraId="3763EB99">
            <w:p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1.床头床尾板：</w:t>
            </w:r>
            <w:r>
              <w:rPr>
                <w:rFonts w:hint="eastAsia" w:asciiTheme="minorEastAsia" w:hAnsiTheme="minorEastAsia" w:eastAsiaTheme="minorEastAsia" w:cstheme="minorEastAsia"/>
                <w:szCs w:val="21"/>
              </w:rPr>
              <w:t>木纹色，采用PP材料一次成型；长*宽*厚</w:t>
            </w:r>
            <w:r>
              <w:rPr>
                <w:rFonts w:hint="eastAsia" w:ascii="宋体" w:hAnsi="宋体" w:cs="宋体"/>
                <w:szCs w:val="21"/>
              </w:rPr>
              <w:t>：960mm*500mm*80mm（±5mm）</w:t>
            </w:r>
            <w:r>
              <w:rPr>
                <w:rFonts w:hint="eastAsia" w:ascii="宋体" w:hAnsi="宋体" w:cs="宋体"/>
                <w:sz w:val="24"/>
              </w:rPr>
              <w:t>，</w:t>
            </w:r>
            <w:r>
              <w:rPr>
                <w:rFonts w:hint="eastAsia" w:asciiTheme="minorEastAsia" w:hAnsiTheme="minorEastAsia" w:eastAsiaTheme="minorEastAsia" w:cstheme="minorEastAsia"/>
                <w:szCs w:val="21"/>
              </w:rPr>
              <w:t>床头板弧形设计，内侧突出设计，床头床尾中心颜色区域采用ABS扣板注塑成型（颜色由采购人任选），暗藏ABS锁定开关；可做CPR急救速拆，内置4个圆钢套管（直径≥16mm，厚度≥2mm）固定插式结构，镶嵌4个直径≥90mmABS防撞轮。</w:t>
            </w:r>
          </w:p>
          <w:p w14:paraId="0F52302A">
            <w:pPr>
              <w:spacing w:line="360" w:lineRule="auto"/>
              <w:rPr>
                <w:rFonts w:asciiTheme="minorEastAsia" w:hAnsiTheme="minorEastAsia" w:eastAsiaTheme="minorEastAsia" w:cstheme="minorEastAsia"/>
                <w:szCs w:val="21"/>
              </w:rPr>
            </w:pPr>
            <w:r>
              <w:rPr>
                <w:rFonts w:hint="eastAsia"/>
                <w:szCs w:val="21"/>
              </w:rPr>
              <w:t>●</w:t>
            </w:r>
            <w:r>
              <w:rPr>
                <w:rFonts w:hint="eastAsia" w:asciiTheme="minorEastAsia" w:hAnsiTheme="minorEastAsia" w:eastAsiaTheme="minorEastAsia" w:cstheme="minorEastAsia"/>
                <w:b/>
                <w:bCs/>
                <w:szCs w:val="21"/>
              </w:rPr>
              <w:t>2.床面板：</w:t>
            </w:r>
            <w:r>
              <w:rPr>
                <w:rFonts w:hint="eastAsia" w:asciiTheme="minorEastAsia" w:hAnsiTheme="minorEastAsia" w:eastAsiaTheme="minorEastAsia" w:cstheme="minorEastAsia"/>
                <w:szCs w:val="21"/>
              </w:rPr>
              <w:t>采用厚度≥1mm的碳钢板通过GB/T16886.5-2017《医疗器械生物学评价 第 5 部分：体外细胞毒性试验》检测，毒性不大于2级</w:t>
            </w:r>
            <w:r>
              <w:rPr>
                <w:rFonts w:hint="eastAsia" w:asciiTheme="minorEastAsia" w:hAnsiTheme="minorEastAsia" w:eastAsiaTheme="minorEastAsia" w:cstheme="minorEastAsia"/>
                <w:szCs w:val="21"/>
                <w:lang w:eastAsia="zh-CN"/>
              </w:rPr>
              <w:t>的</w:t>
            </w:r>
            <w:r>
              <w:rPr>
                <w:rFonts w:hint="eastAsia" w:asciiTheme="minorEastAsia" w:hAnsiTheme="minorEastAsia" w:eastAsiaTheme="minorEastAsia" w:cstheme="minorEastAsia"/>
                <w:szCs w:val="21"/>
              </w:rPr>
              <w:t>一次模压成型，多气孔设计，防滑透气；床面板由4块模压床面板组成（背部面板长*宽：850*750mm（±5mm）,臀部面板长*宽：850*220mm（±5mm）,臀部面板长*宽：850*330mm（±5mm）,腿部面板长*宽：850*540mm（±5mm）），受力均衡，承托稳固，不易变形。</w:t>
            </w:r>
            <w:r>
              <w:rPr>
                <w:rFonts w:hint="eastAsia" w:asciiTheme="minorEastAsia" w:hAnsiTheme="minorEastAsia" w:eastAsiaTheme="minorEastAsia" w:cstheme="minorEastAsia"/>
                <w:b/>
                <w:bCs/>
                <w:szCs w:val="21"/>
              </w:rPr>
              <w:t>（提供床面板实物证明图片及床面板体外细胞毒性的国家认证认可的第三方检测机构出具的检测报告）</w:t>
            </w:r>
          </w:p>
          <w:p w14:paraId="5F0E7E18">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3.床框：</w:t>
            </w:r>
            <w:r>
              <w:rPr>
                <w:rFonts w:hint="eastAsia" w:asciiTheme="minorEastAsia" w:hAnsiTheme="minorEastAsia" w:eastAsiaTheme="minorEastAsia" w:cstheme="minorEastAsia"/>
                <w:szCs w:val="21"/>
              </w:rPr>
              <w:t>主体采用长*宽≥30mm*60mm、厚度≥1.5mm矩型钢管，床头尾板横梁管为长*宽≥60mm*60mm、厚度≥1.8mm钢板，焊接坚实牢固。</w:t>
            </w:r>
          </w:p>
          <w:p w14:paraId="4A083975">
            <w:p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4.螺杆系统：</w:t>
            </w:r>
            <w:r>
              <w:rPr>
                <w:rFonts w:hint="eastAsia" w:asciiTheme="minorEastAsia" w:hAnsiTheme="minorEastAsia" w:eastAsiaTheme="minorEastAsia" w:cstheme="minorEastAsia"/>
                <w:szCs w:val="21"/>
              </w:rPr>
              <w:t>三摇杆设计搭配≥19mm（长度）*4mm（厚度）航空铝材摇把套管，摇手柄内置直径≥8mm圆钢，防滑纹路贴合手部，可轻松调节。螺杆转动轴采用45号模具钢，丝牙采用细螺纹。</w:t>
            </w:r>
          </w:p>
          <w:p w14:paraId="38911612">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5.护栏：</w:t>
            </w:r>
            <w:r>
              <w:rPr>
                <w:rFonts w:hint="eastAsia" w:asciiTheme="minorEastAsia" w:hAnsiTheme="minorEastAsia" w:eastAsiaTheme="minorEastAsia" w:cstheme="minorEastAsia"/>
                <w:szCs w:val="21"/>
              </w:rPr>
              <w:t>采用抗菌型铝合金，厚度≥2mm加厚D型弯管结构，长度≥1450mm,铸铝开关手柄长度≥175mm，可容纳4指操作受力均匀。6支弯管（长度≥450mm、直径≥19mm、厚度≥1.5mm）直连床梁，稳固防坠；上支座含金属件注塑，贴心防夹手。</w:t>
            </w:r>
          </w:p>
          <w:p w14:paraId="31087ED7">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6.中控脚轮：</w:t>
            </w:r>
            <w:r>
              <w:rPr>
                <w:rFonts w:hint="eastAsia" w:asciiTheme="minorEastAsia" w:hAnsiTheme="minorEastAsia" w:eastAsiaTheme="minorEastAsia" w:cstheme="minorEastAsia"/>
                <w:sz w:val="21"/>
                <w:szCs w:val="21"/>
              </w:rPr>
              <w:t>“T”型喷砂氧化工艺≥1.5mm航空铝脚踏板，踏板上端宽110mm±5mm,下端长*宽：390mm*40mm（±5mm），中控踏板中心有锁刹、解锁标识，具有至少15个防滑点及左右至少3条防滑条，底部采用≥22mm（长度）*1.5mm（厚度）圆管加固，防滑防踏空；≥5寸中控万向轮，静音耐磨，内置全封闭自润滑轴承，防尘防缠绕毛发、线绳，推动平稳无噪音。</w:t>
            </w:r>
          </w:p>
          <w:p w14:paraId="2DF6D0D4">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7.床体：</w:t>
            </w:r>
            <w:r>
              <w:rPr>
                <w:rFonts w:hint="eastAsia" w:asciiTheme="minorEastAsia" w:hAnsiTheme="minorEastAsia" w:eastAsiaTheme="minorEastAsia" w:cstheme="minorEastAsia"/>
                <w:sz w:val="21"/>
                <w:szCs w:val="21"/>
              </w:rPr>
              <w:t>电泳底漆加抗菌喷涂双重处理，内外防锈不褪色；涂料选用绿色健康环保材料，强效抗菌，易清洁。</w:t>
            </w:r>
          </w:p>
          <w:p w14:paraId="70B61CDF">
            <w:pPr>
              <w:pStyle w:val="47"/>
              <w:spacing w:line="360" w:lineRule="auto"/>
              <w:jc w:val="both"/>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8.单张床配件：</w:t>
            </w:r>
          </w:p>
          <w:p w14:paraId="157E7846">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①4个输液架插孔+4个ABS引流挂钩，满足多组输液、引流需求。</w:t>
            </w:r>
          </w:p>
          <w:p w14:paraId="2FD8C037">
            <w:pPr>
              <w:pStyle w:val="47"/>
              <w:spacing w:line="360" w:lineRule="auto"/>
              <w:jc w:val="both"/>
              <w:rPr>
                <w:rFonts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sz w:val="21"/>
                <w:szCs w:val="21"/>
              </w:rPr>
              <w:t>②全304不锈钢输液架，两节四爪头设计，“空气阻力”升降+“防脱落”挂钩，调节精准，稳固不掉落。</w:t>
            </w:r>
          </w:p>
          <w:p w14:paraId="2952CCF5">
            <w:pPr>
              <w:spacing w:line="360" w:lineRule="auto"/>
              <w:rPr>
                <w:color w:val="4472C4"/>
                <w:szCs w:val="21"/>
              </w:rPr>
            </w:pPr>
            <w:r>
              <w:rPr>
                <w:rFonts w:hint="eastAsia" w:asciiTheme="minorEastAsia" w:hAnsiTheme="minorEastAsia" w:eastAsiaTheme="minorEastAsia" w:cstheme="minorEastAsia"/>
                <w:szCs w:val="21"/>
              </w:rPr>
              <w:t>③床垫：厚度70mm±5mm高密度海绵+环保椰棕内胆，搭配无毒无甲醛防水耐磨防火的阻燃布外套。</w:t>
            </w:r>
          </w:p>
        </w:tc>
      </w:tr>
      <w:tr w14:paraId="77239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833" w:type="dxa"/>
            <w:vAlign w:val="center"/>
          </w:tcPr>
          <w:p w14:paraId="1B02109D">
            <w:pPr>
              <w:pStyle w:val="47"/>
              <w:rPr>
                <w:rFonts w:ascii="宋体" w:hAnsi="宋体" w:cs="宋体"/>
                <w:sz w:val="21"/>
                <w:szCs w:val="21"/>
              </w:rPr>
            </w:pPr>
            <w:r>
              <w:rPr>
                <w:rFonts w:hint="eastAsia" w:ascii="宋体" w:hAnsi="宋体" w:cs="宋体"/>
                <w:sz w:val="21"/>
                <w:szCs w:val="21"/>
              </w:rPr>
              <w:t>3</w:t>
            </w:r>
          </w:p>
        </w:tc>
        <w:tc>
          <w:tcPr>
            <w:tcW w:w="1344" w:type="dxa"/>
            <w:vAlign w:val="center"/>
          </w:tcPr>
          <w:p w14:paraId="3944154D">
            <w:pPr>
              <w:pStyle w:val="47"/>
              <w:rPr>
                <w:rFonts w:ascii="宋体" w:hAnsi="宋体" w:cs="宋体"/>
                <w:color w:val="4472C4"/>
                <w:sz w:val="21"/>
                <w:szCs w:val="21"/>
              </w:rPr>
            </w:pPr>
            <w:r>
              <w:rPr>
                <w:rFonts w:hint="eastAsia" w:ascii="宋体" w:hAnsi="宋体" w:cs="宋体"/>
                <w:sz w:val="21"/>
                <w:szCs w:val="21"/>
              </w:rPr>
              <w:t>病床（三功能）</w:t>
            </w:r>
          </w:p>
        </w:tc>
        <w:tc>
          <w:tcPr>
            <w:tcW w:w="1128" w:type="dxa"/>
            <w:vAlign w:val="center"/>
          </w:tcPr>
          <w:p w14:paraId="03F202A5">
            <w:pPr>
              <w:pStyle w:val="47"/>
              <w:rPr>
                <w:sz w:val="21"/>
                <w:szCs w:val="21"/>
              </w:rPr>
            </w:pPr>
            <w:r>
              <w:rPr>
                <w:rFonts w:hint="eastAsia"/>
                <w:sz w:val="21"/>
                <w:szCs w:val="21"/>
              </w:rPr>
              <w:t>40张</w:t>
            </w:r>
          </w:p>
        </w:tc>
        <w:tc>
          <w:tcPr>
            <w:tcW w:w="1044" w:type="dxa"/>
            <w:tcBorders>
              <w:right w:val="single" w:color="auto" w:sz="4" w:space="0"/>
            </w:tcBorders>
            <w:vAlign w:val="center"/>
          </w:tcPr>
          <w:p w14:paraId="765C14FB">
            <w:pPr>
              <w:spacing w:line="360" w:lineRule="auto"/>
              <w:jc w:val="center"/>
              <w:rPr>
                <w:szCs w:val="21"/>
              </w:rPr>
            </w:pPr>
            <w:r>
              <w:rPr>
                <w:rFonts w:hint="eastAsia"/>
                <w:szCs w:val="21"/>
              </w:rPr>
              <w:t>9300</w:t>
            </w:r>
          </w:p>
        </w:tc>
        <w:tc>
          <w:tcPr>
            <w:tcW w:w="1182" w:type="dxa"/>
            <w:vMerge w:val="continue"/>
            <w:tcBorders>
              <w:right w:val="single" w:color="auto" w:sz="4" w:space="0"/>
            </w:tcBorders>
            <w:vAlign w:val="center"/>
          </w:tcPr>
          <w:p w14:paraId="459DE55B">
            <w:pPr>
              <w:spacing w:line="360" w:lineRule="auto"/>
              <w:jc w:val="center"/>
              <w:rPr>
                <w:color w:val="4472C4"/>
                <w:szCs w:val="21"/>
              </w:rPr>
            </w:pPr>
          </w:p>
        </w:tc>
        <w:tc>
          <w:tcPr>
            <w:tcW w:w="4325" w:type="dxa"/>
            <w:tcBorders>
              <w:left w:val="single" w:color="auto" w:sz="4" w:space="0"/>
              <w:right w:val="single" w:color="auto" w:sz="4" w:space="0"/>
            </w:tcBorders>
            <w:vAlign w:val="center"/>
          </w:tcPr>
          <w:p w14:paraId="5574BDC8">
            <w:pPr>
              <w:spacing w:line="360" w:lineRule="auto"/>
              <w:rPr>
                <w:rFonts w:asciiTheme="minorEastAsia" w:hAnsiTheme="minorEastAsia" w:eastAsiaTheme="minorEastAsia" w:cstheme="minorEastAsia"/>
                <w:szCs w:val="21"/>
              </w:rPr>
            </w:pPr>
            <w:r>
              <w:rPr>
                <w:rFonts w:hint="eastAsia"/>
                <w:szCs w:val="21"/>
              </w:rPr>
              <w:t>▲</w:t>
            </w:r>
            <w:r>
              <w:rPr>
                <w:rFonts w:hint="eastAsia" w:asciiTheme="minorEastAsia" w:hAnsiTheme="minorEastAsia" w:eastAsiaTheme="minorEastAsia" w:cstheme="minorEastAsia"/>
                <w:szCs w:val="21"/>
              </w:rPr>
              <w:t>一、基本配置</w:t>
            </w:r>
          </w:p>
          <w:p w14:paraId="7AA186CE">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配床头柜1个、床垫1张、伸缩餐板1块、输液架1根、鞋架1个、电机3个、手持控制器1个、角度显示器1套、病历卡1个、防撞轮4个、引流袋挂钩4个。</w:t>
            </w:r>
          </w:p>
          <w:p w14:paraId="21BD9548">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二、主要参数</w:t>
            </w:r>
          </w:p>
          <w:p w14:paraId="0114BC28">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（一）规格尺寸：2160≤长（mm）≤2200、960≤宽（mm）≤1000、高480mm</w:t>
            </w:r>
            <w:r>
              <w:rPr>
                <w:rFonts w:hint="eastAsia" w:asciiTheme="minorEastAsia" w:hAnsiTheme="minorEastAsia" w:eastAsiaTheme="minorEastAsia" w:cstheme="minorEastAsia"/>
                <w:spacing w:val="-7"/>
                <w:szCs w:val="21"/>
              </w:rPr>
              <w:t>±10</w:t>
            </w:r>
            <w:r>
              <w:rPr>
                <w:rFonts w:hint="eastAsia" w:asciiTheme="minorEastAsia" w:hAnsiTheme="minorEastAsia" w:eastAsiaTheme="minorEastAsia" w:cstheme="minorEastAsia"/>
                <w:szCs w:val="21"/>
              </w:rPr>
              <w:t>mm，升降高度最低750mm</w:t>
            </w:r>
            <w:r>
              <w:rPr>
                <w:rFonts w:hint="eastAsia" w:asciiTheme="minorEastAsia" w:hAnsiTheme="minorEastAsia" w:eastAsiaTheme="minorEastAsia" w:cstheme="minorEastAsia"/>
                <w:spacing w:val="-7"/>
                <w:szCs w:val="21"/>
              </w:rPr>
              <w:t>±10</w:t>
            </w:r>
            <w:r>
              <w:rPr>
                <w:rFonts w:hint="eastAsia" w:asciiTheme="minorEastAsia" w:hAnsiTheme="minorEastAsia" w:eastAsiaTheme="minorEastAsia" w:cstheme="minorEastAsia"/>
                <w:szCs w:val="21"/>
              </w:rPr>
              <w:t>mm。。</w:t>
            </w:r>
          </w:p>
          <w:p w14:paraId="13830B92">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（二）功能参数：</w:t>
            </w:r>
          </w:p>
          <w:p w14:paraId="255FACFE">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▲①智能升降：背部0～75°、腿部0～50°电动调节，配备床头手持控制器（IPX6防水级别），可自行调节姿势及功能。</w:t>
            </w:r>
          </w:p>
          <w:p w14:paraId="627C6027">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②背膝联动：背部升降时，膝部自动配合调节，舒适度、安全性高。</w:t>
            </w:r>
          </w:p>
          <w:p w14:paraId="5881B27D">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③承载力：床体承重≥200kg，静态承重≥600k。</w:t>
            </w:r>
          </w:p>
          <w:p w14:paraId="02A94061">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三、性能参数</w:t>
            </w:r>
          </w:p>
          <w:p w14:paraId="321769FC">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1.床头床尾板：</w:t>
            </w:r>
            <w:r>
              <w:rPr>
                <w:rFonts w:hint="eastAsia" w:asciiTheme="minorEastAsia" w:hAnsiTheme="minorEastAsia" w:eastAsiaTheme="minorEastAsia" w:cstheme="minorEastAsia"/>
                <w:szCs w:val="21"/>
              </w:rPr>
              <w:t>采用抗菌材质整体一次吹塑成型，内置钢管加固结构与防松脱紧固装置，拆卸方便，满足CPR急救需求；整床四角配备“双防碰撞滑轮”，搭配4个圆钢套管（直径≥16mm，厚度≥2mm）固定插式结构，安装稳固无晃动。</w:t>
            </w:r>
          </w:p>
          <w:p w14:paraId="4749AA7C">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2.床面板：</w:t>
            </w:r>
            <w:r>
              <w:rPr>
                <w:rFonts w:hint="eastAsia" w:asciiTheme="minorEastAsia" w:hAnsiTheme="minorEastAsia" w:eastAsiaTheme="minorEastAsia" w:cstheme="minorEastAsia"/>
                <w:szCs w:val="21"/>
              </w:rPr>
              <w:t>采用厚度≥1mm厚碳钢板一次模压成型，多气孔设计，防滑透气；床面板由4块模压床面板组成（背部面板850*750mm±5mm,臀部面板850*220mm±5mm,臀部面板850*330mm±5mm,腿部面板850*540mm±5mm），受力均衡，承托稳固，不易变形。</w:t>
            </w:r>
          </w:p>
          <w:p w14:paraId="701E41E4">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3.床框：</w:t>
            </w:r>
            <w:r>
              <w:rPr>
                <w:rFonts w:hint="eastAsia" w:asciiTheme="minorEastAsia" w:hAnsiTheme="minorEastAsia" w:eastAsiaTheme="minorEastAsia" w:cstheme="minorEastAsia"/>
                <w:szCs w:val="21"/>
              </w:rPr>
              <w:t>主体采用长*宽≥30*60mm、厚度≥1.5mm矩型钢管，床头尾板横梁管为长*宽≥60mm*60mm、厚度≥1.8mm厚钢板，焊接坚实牢固。</w:t>
            </w:r>
          </w:p>
          <w:p w14:paraId="53D2C8C7">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▲4.电控系统：</w:t>
            </w:r>
            <w:r>
              <w:rPr>
                <w:rFonts w:hint="eastAsia" w:asciiTheme="minorEastAsia" w:hAnsiTheme="minorEastAsia" w:eastAsiaTheme="minorEastAsia" w:cstheme="minorEastAsia"/>
                <w:szCs w:val="21"/>
              </w:rPr>
              <w:t>配备3个医用超静音马达及一套电控系统，兼具恒速、抗电磁干扰等功能，运行安静无噪音；备有蓄电池；防止断电情况下使用。</w:t>
            </w:r>
          </w:p>
          <w:p w14:paraId="586D6B5C">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5.护栏：</w:t>
            </w:r>
            <w:r>
              <w:rPr>
                <w:rFonts w:hint="eastAsia" w:asciiTheme="minorEastAsia" w:hAnsiTheme="minorEastAsia" w:eastAsiaTheme="minorEastAsia" w:cstheme="minorEastAsia"/>
                <w:szCs w:val="21"/>
              </w:rPr>
              <w:t xml:space="preserve">四片PP材质可折叠“长短搭配”分体式下隐藏升降护栏，整体一次吹塑成型；“直连式双挂钩”安全开关+角度显示装置，方便观察护栏状态与床面折起角度。具备手持线性控制器和护栏控制器，控制器总数量≥5个；护栏内侧具有患者控制器：可操作背部升降及膝部升降功能；护栏外侧设有医护人员控制器：可操作病床的所有功能；具备锁定功能；大护栏长*宽≥1080*370mm±5mm，小护栏尺寸长*宽≥880*370mm±5mm；通过气缸辅助，可使护栏平缓下降。 </w:t>
            </w:r>
          </w:p>
          <w:p w14:paraId="78BC85EE">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6.中控脚轮：</w:t>
            </w:r>
            <w:r>
              <w:rPr>
                <w:rFonts w:hint="eastAsia" w:asciiTheme="minorEastAsia" w:hAnsiTheme="minorEastAsia" w:eastAsiaTheme="minorEastAsia" w:cstheme="minorEastAsia"/>
                <w:szCs w:val="21"/>
              </w:rPr>
              <w:t>“T”型喷砂氧化工艺≥1.5mm航空铝脚踏板，踏板上端宽110mm±5mm,下端长390mm*40mm±5mm,中控踏板中心有锁刹、解锁标识，具有至少10个防滑点及左右至少3条防滑条，背部采用≥22mm（长度）*1.5mm（厚度）圆管加固，防滑防踏空；≥5寸中控万向轮，静音耐磨，内置全封闭自润滑轴承，防尘防缠绕毛发、线绳，推动平稳无噪音。</w:t>
            </w:r>
          </w:p>
          <w:p w14:paraId="736AEFAC">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7.床体：</w:t>
            </w:r>
            <w:r>
              <w:rPr>
                <w:rFonts w:hint="eastAsia" w:asciiTheme="minorEastAsia" w:hAnsiTheme="minorEastAsia" w:eastAsiaTheme="minorEastAsia" w:cstheme="minorEastAsia"/>
                <w:szCs w:val="21"/>
              </w:rPr>
              <w:t>电泳底漆加抗菌喷涂双重处理，内外防锈不褪色；涂料选用绿色健康环保材料，强效抗菌，易清洁。</w:t>
            </w:r>
          </w:p>
          <w:p w14:paraId="68798F32">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8.单张床配件：</w:t>
            </w:r>
          </w:p>
          <w:p w14:paraId="1A7758CB">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①4个输液架插孔+4个ABS引流挂钩，满足多组输液、引流需求。</w:t>
            </w:r>
          </w:p>
          <w:p w14:paraId="6F961F3D">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②全304不锈钢输液架，两节四爪头设计，“空气阻力”升降+“防脱落”挂钩，调节精准，稳固不掉落 。</w:t>
            </w:r>
          </w:p>
          <w:p w14:paraId="6D39498A">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③床垫：厚度70mm±5mm高密度海绵+环保椰棕内胆，搭配无毒无甲醛防水耐磨防火的阻燃布外套。</w:t>
            </w:r>
          </w:p>
          <w:p w14:paraId="49C72001">
            <w:p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szCs w:val="21"/>
              </w:rPr>
              <w:t>④手持控制器：可根据患者需求调节功能，背部升降、腿部升降、背膝联动、床体整体升降、正反倾斜键、床底LED灯，并具有对应操作功能。</w:t>
            </w:r>
          </w:p>
        </w:tc>
      </w:tr>
      <w:tr w14:paraId="63BC9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833" w:type="dxa"/>
            <w:vAlign w:val="center"/>
          </w:tcPr>
          <w:p w14:paraId="2C58817A">
            <w:pPr>
              <w:pStyle w:val="47"/>
              <w:rPr>
                <w:rFonts w:ascii="宋体" w:hAnsi="宋体" w:cs="宋体"/>
                <w:sz w:val="21"/>
                <w:szCs w:val="21"/>
              </w:rPr>
            </w:pPr>
            <w:r>
              <w:rPr>
                <w:rFonts w:hint="eastAsia" w:ascii="宋体" w:hAnsi="宋体" w:cs="宋体"/>
                <w:sz w:val="21"/>
                <w:szCs w:val="21"/>
              </w:rPr>
              <w:t>4</w:t>
            </w:r>
          </w:p>
        </w:tc>
        <w:tc>
          <w:tcPr>
            <w:tcW w:w="1344" w:type="dxa"/>
            <w:vAlign w:val="center"/>
          </w:tcPr>
          <w:p w14:paraId="5A6C01DB">
            <w:pPr>
              <w:pStyle w:val="47"/>
              <w:rPr>
                <w:rFonts w:ascii="宋体" w:hAnsi="宋体" w:cs="宋体"/>
                <w:sz w:val="21"/>
                <w:szCs w:val="21"/>
              </w:rPr>
            </w:pPr>
            <w:r>
              <w:rPr>
                <w:rFonts w:hint="eastAsia" w:ascii="宋体" w:hAnsi="宋体" w:cs="宋体"/>
                <w:sz w:val="21"/>
                <w:szCs w:val="21"/>
              </w:rPr>
              <w:t>床头柜</w:t>
            </w:r>
          </w:p>
        </w:tc>
        <w:tc>
          <w:tcPr>
            <w:tcW w:w="1128" w:type="dxa"/>
            <w:vAlign w:val="center"/>
          </w:tcPr>
          <w:p w14:paraId="7C9014E8">
            <w:pPr>
              <w:pStyle w:val="47"/>
              <w:rPr>
                <w:sz w:val="21"/>
                <w:szCs w:val="21"/>
              </w:rPr>
            </w:pPr>
            <w:r>
              <w:rPr>
                <w:rFonts w:hint="eastAsia"/>
                <w:sz w:val="21"/>
                <w:szCs w:val="21"/>
              </w:rPr>
              <w:t>139个</w:t>
            </w:r>
          </w:p>
        </w:tc>
        <w:tc>
          <w:tcPr>
            <w:tcW w:w="1044" w:type="dxa"/>
            <w:tcBorders>
              <w:right w:val="single" w:color="auto" w:sz="4" w:space="0"/>
            </w:tcBorders>
            <w:vAlign w:val="center"/>
          </w:tcPr>
          <w:p w14:paraId="3E7F0D21">
            <w:pPr>
              <w:spacing w:line="360" w:lineRule="auto"/>
              <w:jc w:val="center"/>
              <w:rPr>
                <w:szCs w:val="21"/>
              </w:rPr>
            </w:pPr>
            <w:r>
              <w:rPr>
                <w:rFonts w:hint="eastAsia"/>
                <w:szCs w:val="21"/>
              </w:rPr>
              <w:t>400</w:t>
            </w:r>
          </w:p>
        </w:tc>
        <w:tc>
          <w:tcPr>
            <w:tcW w:w="1182" w:type="dxa"/>
            <w:vMerge w:val="continue"/>
            <w:tcBorders>
              <w:right w:val="single" w:color="auto" w:sz="4" w:space="0"/>
            </w:tcBorders>
            <w:vAlign w:val="center"/>
          </w:tcPr>
          <w:p w14:paraId="2B2786C7">
            <w:pPr>
              <w:spacing w:line="360" w:lineRule="auto"/>
              <w:jc w:val="center"/>
              <w:rPr>
                <w:color w:val="4472C4"/>
                <w:szCs w:val="21"/>
              </w:rPr>
            </w:pPr>
          </w:p>
        </w:tc>
        <w:tc>
          <w:tcPr>
            <w:tcW w:w="4325" w:type="dxa"/>
            <w:tcBorders>
              <w:left w:val="single" w:color="auto" w:sz="4" w:space="0"/>
              <w:right w:val="single" w:color="auto" w:sz="4" w:space="0"/>
            </w:tcBorders>
            <w:vAlign w:val="center"/>
          </w:tcPr>
          <w:p w14:paraId="266A4754">
            <w:pPr>
              <w:pStyle w:val="47"/>
              <w:spacing w:line="360" w:lineRule="auto"/>
              <w:jc w:val="both"/>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▲一、基本配置：</w:t>
            </w:r>
          </w:p>
          <w:p w14:paraId="563F1C7C">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配备拉板（餐板）1块、抽屉1个、可灵活调节层板高度储物柜1个、隐藏式毛巾架2个、隐藏式杂物挂钩2个。</w:t>
            </w:r>
          </w:p>
          <w:p w14:paraId="4E349903">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二、主要参数</w:t>
            </w:r>
          </w:p>
          <w:p w14:paraId="52DEEB5E">
            <w:pPr>
              <w:pStyle w:val="47"/>
              <w:spacing w:line="360" w:lineRule="auto"/>
              <w:jc w:val="both"/>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1.规格尺寸：</w:t>
            </w:r>
          </w:p>
          <w:p w14:paraId="4CF868D6">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470≤长（mm）≤500、470≤宽（mm）≤500、高（mm）≥800。</w:t>
            </w:r>
          </w:p>
          <w:p w14:paraId="70DAC4F6">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2..材质：</w:t>
            </w:r>
            <w:r>
              <w:rPr>
                <w:rFonts w:hint="eastAsia" w:asciiTheme="minorEastAsia" w:hAnsiTheme="minorEastAsia" w:eastAsiaTheme="minorEastAsia" w:cstheme="minorEastAsia"/>
                <w:sz w:val="21"/>
                <w:szCs w:val="21"/>
              </w:rPr>
              <w:t>整体采用ABS工程塑料制成，材质厚实，坚固稳定，具有防潮防水、易清洁、可冲洗、不生锈等特点。</w:t>
            </w:r>
          </w:p>
          <w:p w14:paraId="13C30ECD">
            <w:pPr>
              <w:pStyle w:val="20"/>
              <w:spacing w:line="36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3.滑轮：</w:t>
            </w:r>
            <w:r>
              <w:rPr>
                <w:rFonts w:hint="eastAsia" w:asciiTheme="minorEastAsia" w:hAnsiTheme="minorEastAsia" w:eastAsiaTheme="minorEastAsia" w:cstheme="minorEastAsia"/>
                <w:sz w:val="21"/>
                <w:szCs w:val="21"/>
              </w:rPr>
              <w:t>采用防缠绕脚轮，静音高耐磨，带刹车装置，稳定性好。</w:t>
            </w:r>
          </w:p>
          <w:p w14:paraId="3D1B84A5">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4.台面：</w:t>
            </w:r>
            <w:r>
              <w:rPr>
                <w:rFonts w:hint="eastAsia" w:asciiTheme="minorEastAsia" w:hAnsiTheme="minorEastAsia" w:eastAsiaTheme="minorEastAsia" w:cstheme="minorEastAsia"/>
                <w:szCs w:val="21"/>
              </w:rPr>
              <w:t>有放置水壶的凹面设计，防止水壶倾倒。</w:t>
            </w:r>
          </w:p>
        </w:tc>
      </w:tr>
      <w:tr w14:paraId="65D91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833" w:type="dxa"/>
            <w:vAlign w:val="center"/>
          </w:tcPr>
          <w:p w14:paraId="5491DFBB">
            <w:pPr>
              <w:pStyle w:val="47"/>
              <w:rPr>
                <w:rFonts w:ascii="宋体" w:hAnsi="宋体" w:cs="宋体"/>
                <w:sz w:val="21"/>
                <w:szCs w:val="21"/>
              </w:rPr>
            </w:pPr>
            <w:r>
              <w:rPr>
                <w:rFonts w:hint="eastAsia" w:ascii="宋体" w:hAnsi="宋体" w:cs="宋体"/>
                <w:sz w:val="21"/>
                <w:szCs w:val="21"/>
              </w:rPr>
              <w:t>5</w:t>
            </w:r>
          </w:p>
        </w:tc>
        <w:tc>
          <w:tcPr>
            <w:tcW w:w="1344" w:type="dxa"/>
            <w:vAlign w:val="center"/>
          </w:tcPr>
          <w:p w14:paraId="7B40E4A4">
            <w:pPr>
              <w:pStyle w:val="47"/>
              <w:rPr>
                <w:rFonts w:ascii="宋体" w:hAnsi="宋体" w:cs="宋体"/>
                <w:sz w:val="21"/>
                <w:szCs w:val="21"/>
              </w:rPr>
            </w:pPr>
            <w:r>
              <w:rPr>
                <w:rFonts w:hint="eastAsia" w:ascii="宋体" w:hAnsi="宋体" w:cs="宋体"/>
                <w:sz w:val="21"/>
                <w:szCs w:val="21"/>
              </w:rPr>
              <w:t>诊疗床</w:t>
            </w:r>
          </w:p>
        </w:tc>
        <w:tc>
          <w:tcPr>
            <w:tcW w:w="1128" w:type="dxa"/>
            <w:vAlign w:val="center"/>
          </w:tcPr>
          <w:p w14:paraId="0390745F">
            <w:pPr>
              <w:pStyle w:val="47"/>
              <w:rPr>
                <w:sz w:val="21"/>
                <w:szCs w:val="21"/>
              </w:rPr>
            </w:pPr>
            <w:r>
              <w:rPr>
                <w:rFonts w:hint="eastAsia"/>
                <w:sz w:val="21"/>
                <w:szCs w:val="21"/>
              </w:rPr>
              <w:t>22张</w:t>
            </w:r>
          </w:p>
        </w:tc>
        <w:tc>
          <w:tcPr>
            <w:tcW w:w="1044" w:type="dxa"/>
            <w:tcBorders>
              <w:right w:val="single" w:color="auto" w:sz="4" w:space="0"/>
            </w:tcBorders>
            <w:vAlign w:val="center"/>
          </w:tcPr>
          <w:p w14:paraId="57CD1FAD">
            <w:pPr>
              <w:spacing w:line="360" w:lineRule="auto"/>
              <w:jc w:val="center"/>
              <w:rPr>
                <w:szCs w:val="21"/>
              </w:rPr>
            </w:pPr>
            <w:r>
              <w:rPr>
                <w:rFonts w:hint="eastAsia"/>
                <w:szCs w:val="21"/>
              </w:rPr>
              <w:t>920</w:t>
            </w:r>
          </w:p>
        </w:tc>
        <w:tc>
          <w:tcPr>
            <w:tcW w:w="1182" w:type="dxa"/>
            <w:vMerge w:val="continue"/>
            <w:tcBorders>
              <w:right w:val="single" w:color="auto" w:sz="4" w:space="0"/>
            </w:tcBorders>
            <w:vAlign w:val="center"/>
          </w:tcPr>
          <w:p w14:paraId="73450E68">
            <w:pPr>
              <w:spacing w:line="360" w:lineRule="auto"/>
              <w:jc w:val="center"/>
              <w:rPr>
                <w:color w:val="4472C4"/>
                <w:szCs w:val="21"/>
              </w:rPr>
            </w:pPr>
          </w:p>
        </w:tc>
        <w:tc>
          <w:tcPr>
            <w:tcW w:w="4325" w:type="dxa"/>
            <w:tcBorders>
              <w:left w:val="single" w:color="auto" w:sz="4" w:space="0"/>
              <w:right w:val="single" w:color="auto" w:sz="4" w:space="0"/>
            </w:tcBorders>
            <w:vAlign w:val="center"/>
          </w:tcPr>
          <w:p w14:paraId="3B468E76">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1.规格尺寸：长*宽*高：1900mm±10mm*650mm±10mm*650mm±10mm。</w:t>
            </w:r>
          </w:p>
          <w:p w14:paraId="1CD42740">
            <w:pPr>
              <w:pStyle w:val="20"/>
              <w:spacing w:line="36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2.材质：采用≥1.2mm304不锈钢管材制作，整体焊接牢固。</w:t>
            </w:r>
          </w:p>
          <w:p w14:paraId="11F288B0">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3.承重：≥200kg。</w:t>
            </w:r>
          </w:p>
          <w:p w14:paraId="20727186">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4.床体离地高度：650mm±10mm。</w:t>
            </w:r>
          </w:p>
          <w:p w14:paraId="6179F440">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5.床面：全包式50mm±5mm高密度全海绵+人造皮革，床头处设有透气孔，材质防水易清洁。</w:t>
            </w:r>
          </w:p>
          <w:p w14:paraId="1E9C1B89">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6.床腿：配套脚，防滑静音。</w:t>
            </w:r>
          </w:p>
        </w:tc>
      </w:tr>
      <w:tr w14:paraId="4AFB8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833" w:type="dxa"/>
            <w:vAlign w:val="center"/>
          </w:tcPr>
          <w:p w14:paraId="54C3A987">
            <w:pPr>
              <w:pStyle w:val="47"/>
              <w:rPr>
                <w:rFonts w:ascii="宋体" w:hAnsi="宋体" w:cs="宋体"/>
                <w:sz w:val="21"/>
                <w:szCs w:val="21"/>
              </w:rPr>
            </w:pPr>
            <w:r>
              <w:rPr>
                <w:rFonts w:hint="eastAsia" w:ascii="宋体" w:hAnsi="宋体" w:cs="宋体"/>
                <w:sz w:val="21"/>
                <w:szCs w:val="21"/>
              </w:rPr>
              <w:t>6</w:t>
            </w:r>
          </w:p>
        </w:tc>
        <w:tc>
          <w:tcPr>
            <w:tcW w:w="1344" w:type="dxa"/>
            <w:vAlign w:val="center"/>
          </w:tcPr>
          <w:p w14:paraId="714B8E7C">
            <w:pPr>
              <w:pStyle w:val="47"/>
              <w:rPr>
                <w:rFonts w:ascii="宋体" w:hAnsi="宋体" w:cs="宋体"/>
                <w:sz w:val="21"/>
                <w:szCs w:val="21"/>
              </w:rPr>
            </w:pPr>
            <w:r>
              <w:rPr>
                <w:rFonts w:hint="eastAsia" w:ascii="宋体" w:hAnsi="宋体" w:cs="宋体"/>
                <w:sz w:val="21"/>
                <w:szCs w:val="21"/>
              </w:rPr>
              <w:t>复苏床（豪华转运床）</w:t>
            </w:r>
          </w:p>
        </w:tc>
        <w:tc>
          <w:tcPr>
            <w:tcW w:w="1128" w:type="dxa"/>
            <w:vAlign w:val="center"/>
          </w:tcPr>
          <w:p w14:paraId="7AA62135">
            <w:pPr>
              <w:pStyle w:val="47"/>
              <w:rPr>
                <w:sz w:val="21"/>
                <w:szCs w:val="21"/>
              </w:rPr>
            </w:pPr>
            <w:r>
              <w:rPr>
                <w:rFonts w:hint="eastAsia"/>
                <w:sz w:val="21"/>
                <w:szCs w:val="21"/>
              </w:rPr>
              <w:t>28张</w:t>
            </w:r>
          </w:p>
        </w:tc>
        <w:tc>
          <w:tcPr>
            <w:tcW w:w="1044" w:type="dxa"/>
            <w:tcBorders>
              <w:right w:val="single" w:color="auto" w:sz="4" w:space="0"/>
            </w:tcBorders>
            <w:vAlign w:val="center"/>
          </w:tcPr>
          <w:p w14:paraId="5254D953">
            <w:pPr>
              <w:spacing w:line="360" w:lineRule="auto"/>
              <w:jc w:val="center"/>
              <w:rPr>
                <w:szCs w:val="21"/>
              </w:rPr>
            </w:pPr>
            <w:r>
              <w:rPr>
                <w:rFonts w:hint="eastAsia"/>
                <w:szCs w:val="21"/>
              </w:rPr>
              <w:t>6500</w:t>
            </w:r>
          </w:p>
        </w:tc>
        <w:tc>
          <w:tcPr>
            <w:tcW w:w="1182" w:type="dxa"/>
            <w:vMerge w:val="continue"/>
            <w:tcBorders>
              <w:right w:val="single" w:color="auto" w:sz="4" w:space="0"/>
            </w:tcBorders>
            <w:vAlign w:val="center"/>
          </w:tcPr>
          <w:p w14:paraId="1C2234B9">
            <w:pPr>
              <w:spacing w:line="360" w:lineRule="auto"/>
              <w:jc w:val="center"/>
              <w:rPr>
                <w:color w:val="4472C4"/>
                <w:szCs w:val="21"/>
              </w:rPr>
            </w:pPr>
          </w:p>
        </w:tc>
        <w:tc>
          <w:tcPr>
            <w:tcW w:w="4325" w:type="dxa"/>
            <w:tcBorders>
              <w:left w:val="single" w:color="auto" w:sz="4" w:space="0"/>
              <w:right w:val="single" w:color="auto" w:sz="4" w:space="0"/>
            </w:tcBorders>
            <w:vAlign w:val="center"/>
          </w:tcPr>
          <w:p w14:paraId="674D6270">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▲一、基本配置</w:t>
            </w:r>
          </w:p>
          <w:p w14:paraId="1EC65C99">
            <w:pPr>
              <w:pStyle w:val="20"/>
              <w:spacing w:line="36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配护栏1对、摇杆系统1个、输液杆1个、置物架1个、中控脚轮4个、防水透气床垫1张、氧气瓶放置架1个。</w:t>
            </w:r>
          </w:p>
          <w:p w14:paraId="3ADB215D">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二、主要参数</w:t>
            </w:r>
          </w:p>
          <w:p w14:paraId="039BC714">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（一）规格尺寸：长*宽*高：1950mm*680mm*500mm（±10mm），升降高度最低850mm</w:t>
            </w:r>
            <w:r>
              <w:rPr>
                <w:rFonts w:hint="eastAsia" w:asciiTheme="minorEastAsia" w:hAnsiTheme="minorEastAsia" w:eastAsiaTheme="minorEastAsia" w:cstheme="minorEastAsia"/>
                <w:spacing w:val="-7"/>
                <w:szCs w:val="21"/>
              </w:rPr>
              <w:t>±10</w:t>
            </w:r>
            <w:r>
              <w:rPr>
                <w:rFonts w:hint="eastAsia" w:asciiTheme="minorEastAsia" w:hAnsiTheme="minorEastAsia" w:eastAsiaTheme="minorEastAsia" w:cstheme="minorEastAsia"/>
                <w:szCs w:val="21"/>
              </w:rPr>
              <w:t>mm。。</w:t>
            </w:r>
          </w:p>
          <w:p w14:paraId="0A30F906">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（二）功能参数：</w:t>
            </w:r>
          </w:p>
          <w:p w14:paraId="13CE1BD9">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①多角度升降：背部升降0～75°；</w:t>
            </w:r>
          </w:p>
          <w:p w14:paraId="650EFDF1">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②承载力：车面及护栏承重≥170kg，托盘承重≥10kg。</w:t>
            </w:r>
          </w:p>
          <w:p w14:paraId="0B30E38A">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三、性能参数</w:t>
            </w:r>
          </w:p>
          <w:p w14:paraId="6D95E891">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●1.车面：</w:t>
            </w:r>
            <w:r>
              <w:rPr>
                <w:rFonts w:hint="eastAsia" w:asciiTheme="minorEastAsia" w:hAnsiTheme="minorEastAsia" w:eastAsiaTheme="minorEastAsia" w:cstheme="minorEastAsia"/>
                <w:szCs w:val="21"/>
              </w:rPr>
              <w:t>采用抗贝特材质，易清洁，承重≥170kg；框架采用钢制+部分铝制品制成，兼顾稳定与操作轻便性；护栏支架采用铝压铸一体成型，强度高。</w:t>
            </w:r>
            <w:r>
              <w:rPr>
                <w:rFonts w:hint="eastAsia" w:ascii="宋体" w:hAnsi="宋体" w:cs="宋体"/>
                <w:b/>
                <w:bCs/>
                <w:szCs w:val="21"/>
                <w:shd w:val="clear" w:color="auto" w:fill="FFFFFF"/>
              </w:rPr>
              <w:t>（提供抗贝特板具有环保，防水，耐磨抗菌，耐腐蚀，有效阻燃的国家认证认可的第三方检测机构出具的检测报告）</w:t>
            </w:r>
          </w:p>
          <w:p w14:paraId="2B07EECD">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2.护栏板：</w:t>
            </w:r>
            <w:r>
              <w:rPr>
                <w:rFonts w:hint="eastAsia" w:asciiTheme="minorEastAsia" w:hAnsiTheme="minorEastAsia" w:eastAsiaTheme="minorEastAsia" w:cstheme="minorEastAsia"/>
                <w:szCs w:val="21"/>
              </w:rPr>
              <w:t>PP树脂成型，高度≥300mm，U型设计，防滑指数高；调节护栏锁扣采用W 型安全锁，安全性高，且设有角度显示，简单直观；</w:t>
            </w:r>
          </w:p>
          <w:p w14:paraId="6A60E624">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3.摇杆：</w:t>
            </w:r>
            <w:r>
              <w:rPr>
                <w:rFonts w:hint="eastAsia" w:asciiTheme="minorEastAsia" w:hAnsiTheme="minorEastAsia" w:eastAsiaTheme="minorEastAsia" w:cstheme="minorEastAsia"/>
                <w:szCs w:val="21"/>
              </w:rPr>
              <w:t>采用金属材质，螺杆具有“双向极限保护”设计，具备过载保护功能，不易折断。</w:t>
            </w:r>
          </w:p>
          <w:p w14:paraId="2269F1B6">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4.背部升降：</w:t>
            </w:r>
            <w:r>
              <w:rPr>
                <w:rFonts w:hint="eastAsia" w:asciiTheme="minorEastAsia" w:hAnsiTheme="minorEastAsia" w:eastAsiaTheme="minorEastAsia" w:cstheme="minorEastAsia"/>
                <w:szCs w:val="21"/>
              </w:rPr>
              <w:t>采用静音气弹簧控制，升降操作简易方便。</w:t>
            </w:r>
          </w:p>
          <w:p w14:paraId="556A858B">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5.脚轮：≥</w:t>
            </w:r>
            <w:r>
              <w:rPr>
                <w:rFonts w:hint="eastAsia" w:asciiTheme="minorEastAsia" w:hAnsiTheme="minorEastAsia" w:eastAsiaTheme="minorEastAsia" w:cstheme="minorEastAsia"/>
                <w:szCs w:val="21"/>
              </w:rPr>
              <w:t>6寸中控锁双面带防缠绕功能脚轮，能有效防止杂物进入，推车四角都有脚轮控制系统，一脚制动，四轮同时固定。</w:t>
            </w:r>
          </w:p>
          <w:p w14:paraId="729208B3">
            <w:pPr>
              <w:spacing w:line="360" w:lineRule="auto"/>
              <w:rPr>
                <w:rFonts w:ascii="宋体" w:hAnsi="宋体" w:cs="宋体"/>
                <w:szCs w:val="21"/>
              </w:rPr>
            </w:pPr>
            <w:r>
              <w:rPr>
                <w:rFonts w:hint="eastAsia" w:asciiTheme="minorEastAsia" w:hAnsiTheme="minorEastAsia" w:eastAsiaTheme="minorEastAsia" w:cstheme="minorEastAsia"/>
                <w:b/>
                <w:bCs/>
                <w:szCs w:val="21"/>
              </w:rPr>
              <w:t>6.中控刹车连动杆：</w:t>
            </w:r>
            <w:r>
              <w:rPr>
                <w:rFonts w:hint="eastAsia" w:asciiTheme="minorEastAsia" w:hAnsiTheme="minorEastAsia" w:eastAsiaTheme="minorEastAsia" w:cstheme="minorEastAsia"/>
                <w:szCs w:val="21"/>
              </w:rPr>
              <w:t>“T”型喷砂氧化工艺≥1.5mm航空铝脚踏板，踏板上端宽110mm±5mm,下端长*宽390mm*40mm（±5mm）,中控踏板中心有锁刹、解锁标识，具有至少10个防滑点及左右各有至少3条防滑条，背部采用≥22mm（长度）*1.5mm（厚度）圆管加固，防滑防踏空；≥5寸中控万向轮，静音耐磨，内置全封闭自润滑轴承，防尘防缠绕毛发、线绳，推动平稳无噪音。</w:t>
            </w:r>
          </w:p>
          <w:p w14:paraId="6764A7BF">
            <w:p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bCs/>
                <w:szCs w:val="21"/>
              </w:rPr>
              <w:t>7.单张床配件：</w:t>
            </w:r>
          </w:p>
          <w:p w14:paraId="1B8439CF">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①托盘：床体下设有二段一次成型托盘，分为大小、深浅不同的两部分，设有6个漏水孔，使用便捷，托盘承重≥10kg。</w:t>
            </w:r>
          </w:p>
          <w:p w14:paraId="3AAA717F">
            <w:p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②输液架：4个输液孔座采用ABS+开关，输液杆为全304不锈钢两节四爪头式 “空气阻力” 升降输液架，配备 “防脱落” 挂钩，可固定收藏。</w:t>
            </w:r>
          </w:p>
          <w:p w14:paraId="37D0F0ED">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③氧气瓶搁架：可放置最大7升的氧气瓶，且可进行旋转，不用时可以收纳在床体下方，使用时可以旋转出来。</w:t>
            </w:r>
          </w:p>
          <w:p w14:paraId="65B77B21">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④床垫：面料表面经过防水处理，易于清洗，四角装有拉链，内部为压缩</w:t>
            </w:r>
            <w:r>
              <w:rPr>
                <w:rFonts w:hint="eastAsia" w:asciiTheme="minorEastAsia" w:hAnsiTheme="minorEastAsia" w:eastAsiaTheme="minorEastAsia" w:cstheme="minorEastAsia"/>
                <w:szCs w:val="21"/>
                <w:lang w:val="en-US" w:eastAsia="zh-CN"/>
              </w:rPr>
              <w:t>海绵</w:t>
            </w:r>
            <w:r>
              <w:rPr>
                <w:rFonts w:hint="eastAsia" w:asciiTheme="minorEastAsia" w:hAnsiTheme="minorEastAsia" w:eastAsiaTheme="minorEastAsia" w:cstheme="minorEastAsia"/>
                <w:szCs w:val="21"/>
              </w:rPr>
              <w:t>，外部面料可水洗；采用防静电3段式构造，操作简便。</w:t>
            </w:r>
          </w:p>
        </w:tc>
      </w:tr>
      <w:tr w14:paraId="7EDFA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833" w:type="dxa"/>
            <w:vAlign w:val="center"/>
          </w:tcPr>
          <w:p w14:paraId="2DC35BC2">
            <w:pPr>
              <w:pStyle w:val="47"/>
              <w:rPr>
                <w:rFonts w:ascii="宋体" w:hAnsi="宋体" w:cs="宋体"/>
                <w:sz w:val="21"/>
                <w:szCs w:val="21"/>
              </w:rPr>
            </w:pPr>
            <w:r>
              <w:rPr>
                <w:rFonts w:hint="eastAsia" w:ascii="宋体" w:hAnsi="宋体" w:cs="宋体"/>
                <w:sz w:val="21"/>
                <w:szCs w:val="21"/>
              </w:rPr>
              <w:t>7</w:t>
            </w:r>
          </w:p>
        </w:tc>
        <w:tc>
          <w:tcPr>
            <w:tcW w:w="1344" w:type="dxa"/>
            <w:vAlign w:val="center"/>
          </w:tcPr>
          <w:p w14:paraId="3AA3DE65">
            <w:pPr>
              <w:pStyle w:val="47"/>
              <w:rPr>
                <w:rFonts w:ascii="宋体" w:hAnsi="宋体" w:cs="宋体"/>
                <w:sz w:val="21"/>
                <w:szCs w:val="21"/>
              </w:rPr>
            </w:pPr>
            <w:r>
              <w:rPr>
                <w:rFonts w:hint="eastAsia" w:ascii="宋体" w:hAnsi="宋体" w:cs="宋体"/>
                <w:sz w:val="21"/>
                <w:szCs w:val="21"/>
              </w:rPr>
              <w:t>抢救床</w:t>
            </w:r>
          </w:p>
        </w:tc>
        <w:tc>
          <w:tcPr>
            <w:tcW w:w="1128" w:type="dxa"/>
            <w:vAlign w:val="center"/>
          </w:tcPr>
          <w:p w14:paraId="3B979605">
            <w:pPr>
              <w:pStyle w:val="47"/>
              <w:rPr>
                <w:sz w:val="21"/>
                <w:szCs w:val="21"/>
              </w:rPr>
            </w:pPr>
            <w:r>
              <w:rPr>
                <w:rFonts w:hint="eastAsia"/>
                <w:sz w:val="21"/>
                <w:szCs w:val="21"/>
              </w:rPr>
              <w:t>4张</w:t>
            </w:r>
          </w:p>
        </w:tc>
        <w:tc>
          <w:tcPr>
            <w:tcW w:w="1044" w:type="dxa"/>
            <w:tcBorders>
              <w:right w:val="single" w:color="auto" w:sz="4" w:space="0"/>
            </w:tcBorders>
            <w:vAlign w:val="center"/>
          </w:tcPr>
          <w:p w14:paraId="416302AD">
            <w:pPr>
              <w:spacing w:line="360" w:lineRule="auto"/>
              <w:jc w:val="center"/>
              <w:rPr>
                <w:szCs w:val="21"/>
              </w:rPr>
            </w:pPr>
            <w:r>
              <w:rPr>
                <w:rFonts w:hint="eastAsia"/>
                <w:szCs w:val="21"/>
              </w:rPr>
              <w:t>2500</w:t>
            </w:r>
          </w:p>
        </w:tc>
        <w:tc>
          <w:tcPr>
            <w:tcW w:w="1182" w:type="dxa"/>
            <w:vMerge w:val="continue"/>
            <w:tcBorders>
              <w:right w:val="single" w:color="auto" w:sz="4" w:space="0"/>
            </w:tcBorders>
            <w:vAlign w:val="center"/>
          </w:tcPr>
          <w:p w14:paraId="0E6A7DEB">
            <w:pPr>
              <w:spacing w:line="360" w:lineRule="auto"/>
              <w:jc w:val="center"/>
              <w:rPr>
                <w:color w:val="4472C4"/>
                <w:szCs w:val="21"/>
              </w:rPr>
            </w:pPr>
          </w:p>
        </w:tc>
        <w:tc>
          <w:tcPr>
            <w:tcW w:w="4325" w:type="dxa"/>
            <w:tcBorders>
              <w:left w:val="single" w:color="auto" w:sz="4" w:space="0"/>
              <w:right w:val="single" w:color="auto" w:sz="4" w:space="0"/>
            </w:tcBorders>
            <w:vAlign w:val="center"/>
          </w:tcPr>
          <w:p w14:paraId="266D5665">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▲一、基本配置</w:t>
            </w:r>
          </w:p>
          <w:p w14:paraId="4B98391B">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配摇杆系统2套、输液杆1根、鞋架1个、床垫1张、ABS引流挂钩4个、护士置物架1个</w:t>
            </w:r>
          </w:p>
          <w:p w14:paraId="29D3A789">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二、主要参数</w:t>
            </w:r>
          </w:p>
          <w:p w14:paraId="37CF0DBC">
            <w:pPr>
              <w:pStyle w:val="47"/>
              <w:spacing w:line="360" w:lineRule="auto"/>
              <w:jc w:val="both"/>
              <w:rPr>
                <w:sz w:val="21"/>
                <w:szCs w:val="21"/>
              </w:rPr>
            </w:pPr>
            <w:r>
              <w:rPr>
                <w:rFonts w:hint="eastAsia" w:asciiTheme="minorEastAsia" w:hAnsiTheme="minorEastAsia" w:eastAsiaTheme="minorEastAsia" w:cstheme="minorEastAsia"/>
                <w:sz w:val="21"/>
                <w:szCs w:val="21"/>
              </w:rPr>
              <w:t>（一）规格尺寸：2150≤长（mm）≤2170、880≤宽（mm）≤890、高：500mm</w:t>
            </w:r>
            <w:r>
              <w:rPr>
                <w:rFonts w:hint="eastAsia" w:asciiTheme="minorEastAsia" w:hAnsiTheme="minorEastAsia" w:eastAsiaTheme="minorEastAsia" w:cstheme="minorEastAsia"/>
                <w:spacing w:val="-7"/>
                <w:sz w:val="21"/>
                <w:szCs w:val="21"/>
              </w:rPr>
              <w:t>±10</w:t>
            </w:r>
            <w:r>
              <w:rPr>
                <w:rFonts w:hint="eastAsia" w:asciiTheme="minorEastAsia" w:hAnsiTheme="minorEastAsia" w:eastAsiaTheme="minorEastAsia" w:cstheme="minorEastAsia"/>
                <w:sz w:val="21"/>
                <w:szCs w:val="21"/>
              </w:rPr>
              <w:t>mm。</w:t>
            </w:r>
          </w:p>
          <w:p w14:paraId="1D4EAC68">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（二）多角度升降：背部升降0～75°；腿部升降0～50°。</w:t>
            </w:r>
          </w:p>
          <w:p w14:paraId="6E38D3B7">
            <w:pPr>
              <w:pStyle w:val="47"/>
              <w:spacing w:line="360" w:lineRule="auto"/>
              <w:jc w:val="both"/>
              <w:rPr>
                <w:sz w:val="21"/>
                <w:szCs w:val="21"/>
              </w:rPr>
            </w:pPr>
            <w:r>
              <w:rPr>
                <w:rFonts w:hint="eastAsia" w:asciiTheme="minorEastAsia" w:hAnsiTheme="minorEastAsia" w:eastAsiaTheme="minorEastAsia" w:cstheme="minorEastAsia"/>
                <w:sz w:val="21"/>
                <w:szCs w:val="21"/>
              </w:rPr>
              <w:t>（三）承重：床体静态承载重量≥500kg。</w:t>
            </w:r>
          </w:p>
          <w:p w14:paraId="151F0DB1">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三、性能参数</w:t>
            </w:r>
          </w:p>
          <w:p w14:paraId="635CFCAA">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1.床头尾板：</w:t>
            </w:r>
            <w:r>
              <w:rPr>
                <w:rFonts w:hint="eastAsia" w:asciiTheme="minorEastAsia" w:hAnsiTheme="minorEastAsia" w:eastAsiaTheme="minorEastAsia" w:cstheme="minorEastAsia"/>
                <w:sz w:val="21"/>
                <w:szCs w:val="21"/>
              </w:rPr>
              <w:t>采用流线型挂式设计，具有防松脱紧固装置，稳固并可轻松拆卸，可兼做CPR应急板。</w:t>
            </w:r>
          </w:p>
          <w:p w14:paraId="0155FCE6">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2.床面板：</w:t>
            </w:r>
            <w:r>
              <w:rPr>
                <w:rFonts w:hint="eastAsia" w:asciiTheme="minorEastAsia" w:hAnsiTheme="minorEastAsia" w:eastAsiaTheme="minorEastAsia" w:cstheme="minorEastAsia"/>
                <w:sz w:val="21"/>
                <w:szCs w:val="21"/>
              </w:rPr>
              <w:t>采用厚度≥1mm碳钢板一次模压成型，多气孔设计，整齐排列的通气孔兼备防滑功能，便于透气，背部钢管加固结构，承重力大，受力均衡，抗压力强，永不变形。</w:t>
            </w:r>
          </w:p>
          <w:p w14:paraId="5AD3AFB0">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3.背部床板：</w:t>
            </w:r>
            <w:r>
              <w:rPr>
                <w:rFonts w:hint="eastAsia" w:asciiTheme="minorEastAsia" w:hAnsiTheme="minorEastAsia" w:eastAsiaTheme="minorEastAsia" w:cstheme="minorEastAsia"/>
                <w:sz w:val="21"/>
                <w:szCs w:val="21"/>
              </w:rPr>
              <w:t>采用≥715mm（长度）*32mm（直径）*3mm（厚度）无缝钢管材质打造“双支撑”结构，均匀分散压力。</w:t>
            </w:r>
          </w:p>
          <w:p w14:paraId="0607CC42">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4.框架与床框：</w:t>
            </w:r>
            <w:r>
              <w:rPr>
                <w:rFonts w:hint="eastAsia" w:asciiTheme="minorEastAsia" w:hAnsiTheme="minorEastAsia" w:eastAsiaTheme="minorEastAsia" w:cstheme="minorEastAsia"/>
                <w:sz w:val="21"/>
                <w:szCs w:val="21"/>
              </w:rPr>
              <w:t>框架由钢制与部分铝制品组合而成，兼顾稳固性与操作轻便性。主体采用矩型钢管（≥30mm（长度）*60mm（宽度）*1.5㎜（厚度）），床头尾板横梁管为≥30mm（长度）*60mm（宽度）*1.8㎜（厚度）钢板，焊接坚实牢固；床体四角配四个防撞轮，移动平稳，安全性高。</w:t>
            </w:r>
          </w:p>
          <w:p w14:paraId="7433AC55">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5.螺杆系统：</w:t>
            </w:r>
            <w:r>
              <w:rPr>
                <w:rFonts w:hint="eastAsia" w:asciiTheme="minorEastAsia" w:hAnsiTheme="minorEastAsia" w:eastAsiaTheme="minorEastAsia" w:cstheme="minorEastAsia"/>
                <w:sz w:val="21"/>
                <w:szCs w:val="21"/>
              </w:rPr>
              <w:t>“双向无极限保护” 设计，搭配耐磨材料打造，双摇杆设计搭配航空铝材摇把套管，轻便使用；摇手柄内置直径≥8mm圆钢，防滑纹路贴合手部，可轻松调节；“二次开合” 功能配合防夹手设计，降低安全隐患。</w:t>
            </w:r>
          </w:p>
          <w:p w14:paraId="7D672718">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6.护栏：</w:t>
            </w:r>
            <w:r>
              <w:rPr>
                <w:rFonts w:hint="eastAsia" w:asciiTheme="minorEastAsia" w:hAnsiTheme="minorEastAsia" w:eastAsiaTheme="minorEastAsia" w:cstheme="minorEastAsia"/>
                <w:sz w:val="21"/>
                <w:szCs w:val="21"/>
              </w:rPr>
              <w:t>采用抗菌型铝合金，厚度≥2mm,长度≥1450mm加厚D型弯管结构，兼具抗菌性与强韧性，长度≥175mm铸铝开关手柄，可容纳4指操作，受力均匀；6支≥450mm（长度）*19mm（宽度）*1.5mm（厚度）竖管直连床梁，稳固防坠；上支座含金属件注塑，贴心防夹手。</w:t>
            </w:r>
          </w:p>
          <w:p w14:paraId="7953CB69">
            <w:pPr>
              <w:pStyle w:val="47"/>
              <w:spacing w:line="360" w:lineRule="auto"/>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7.中控脚轮：</w:t>
            </w:r>
            <w:r>
              <w:rPr>
                <w:rFonts w:hint="eastAsia" w:asciiTheme="minorEastAsia" w:hAnsiTheme="minorEastAsia" w:eastAsiaTheme="minorEastAsia" w:cstheme="minorEastAsia"/>
                <w:sz w:val="21"/>
                <w:szCs w:val="21"/>
              </w:rPr>
              <w:t>“T”型航空铝脚踏板，喷砂氧化工艺防滑防踏空；≥5寸万向轮，脚轮安装连接轴采用≥28mm实心圆钢插杆式固定，轮面静音耐磨，内置全封闭自润滑轴承，防尘防缠绕毛发、线绳，推动平稳无噪音。</w:t>
            </w:r>
          </w:p>
          <w:p w14:paraId="1EAF798D">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8.床体：</w:t>
            </w:r>
            <w:r>
              <w:rPr>
                <w:rFonts w:hint="eastAsia" w:asciiTheme="minorEastAsia" w:hAnsiTheme="minorEastAsia" w:eastAsiaTheme="minorEastAsia" w:cstheme="minorEastAsia"/>
                <w:sz w:val="21"/>
                <w:szCs w:val="21"/>
              </w:rPr>
              <w:t>电泳底漆+抗菌喷涂双重处理，内外防锈不褪色；涂料选用绿色健康环保材料，强效抗菌，易清洁。</w:t>
            </w:r>
          </w:p>
          <w:p w14:paraId="4CD6DA2F">
            <w:pPr>
              <w:pStyle w:val="47"/>
              <w:spacing w:line="360" w:lineRule="auto"/>
              <w:jc w:val="both"/>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9.单张床配件：</w:t>
            </w:r>
          </w:p>
          <w:p w14:paraId="697D0D3F">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①4个输液架插孔+4个ABS引流挂钩，满足多组输液、引流需求。</w:t>
            </w:r>
          </w:p>
          <w:p w14:paraId="7D72115C">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②全304不锈钢输液架，两节四爪头设计，“空气阻力”升降+“防脱落”挂钩，调节精准，稳固不掉落 。</w:t>
            </w:r>
          </w:p>
          <w:p w14:paraId="1C10F0B5">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③床垫：厚度70mm±5mm,高密度海绵+环保椰棕内胆，无毒无甲醛防水耐磨面料搭配防火阻燃布外套，透气防潮，环保实用。</w:t>
            </w:r>
          </w:p>
          <w:p w14:paraId="50EF1403">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④床尾置物台，可根据需求调节高低，台面采用工程材料一次成型。</w:t>
            </w:r>
          </w:p>
        </w:tc>
      </w:tr>
      <w:tr w14:paraId="1043A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833" w:type="dxa"/>
            <w:vAlign w:val="center"/>
          </w:tcPr>
          <w:p w14:paraId="64824CB4">
            <w:pPr>
              <w:pStyle w:val="47"/>
              <w:rPr>
                <w:rFonts w:ascii="宋体" w:hAnsi="宋体" w:cs="宋体"/>
                <w:sz w:val="21"/>
                <w:szCs w:val="21"/>
              </w:rPr>
            </w:pPr>
            <w:r>
              <w:rPr>
                <w:rFonts w:hint="eastAsia" w:ascii="宋体" w:hAnsi="宋体" w:cs="宋体"/>
                <w:sz w:val="21"/>
                <w:szCs w:val="21"/>
              </w:rPr>
              <w:t>8</w:t>
            </w:r>
          </w:p>
        </w:tc>
        <w:tc>
          <w:tcPr>
            <w:tcW w:w="1344" w:type="dxa"/>
            <w:vAlign w:val="center"/>
          </w:tcPr>
          <w:p w14:paraId="75C5913E">
            <w:pPr>
              <w:pStyle w:val="47"/>
              <w:rPr>
                <w:rFonts w:ascii="宋体" w:hAnsi="宋体" w:cs="宋体"/>
                <w:sz w:val="21"/>
                <w:szCs w:val="21"/>
              </w:rPr>
            </w:pPr>
            <w:r>
              <w:rPr>
                <w:rFonts w:hint="eastAsia" w:ascii="宋体" w:hAnsi="宋体" w:cs="宋体"/>
                <w:spacing w:val="-1"/>
                <w:sz w:val="21"/>
                <w:szCs w:val="21"/>
              </w:rPr>
              <w:t>美容床</w:t>
            </w:r>
          </w:p>
        </w:tc>
        <w:tc>
          <w:tcPr>
            <w:tcW w:w="1128" w:type="dxa"/>
            <w:vAlign w:val="center"/>
          </w:tcPr>
          <w:p w14:paraId="37620164">
            <w:pPr>
              <w:pStyle w:val="47"/>
              <w:rPr>
                <w:sz w:val="21"/>
                <w:szCs w:val="21"/>
              </w:rPr>
            </w:pPr>
            <w:r>
              <w:rPr>
                <w:rFonts w:hint="eastAsia"/>
                <w:sz w:val="21"/>
                <w:szCs w:val="21"/>
              </w:rPr>
              <w:t>3张</w:t>
            </w:r>
          </w:p>
        </w:tc>
        <w:tc>
          <w:tcPr>
            <w:tcW w:w="1044" w:type="dxa"/>
            <w:tcBorders>
              <w:right w:val="single" w:color="auto" w:sz="4" w:space="0"/>
            </w:tcBorders>
            <w:vAlign w:val="center"/>
          </w:tcPr>
          <w:p w14:paraId="45DC3B8F">
            <w:pPr>
              <w:spacing w:line="360" w:lineRule="auto"/>
              <w:jc w:val="center"/>
              <w:rPr>
                <w:szCs w:val="21"/>
              </w:rPr>
            </w:pPr>
            <w:r>
              <w:rPr>
                <w:rFonts w:hint="eastAsia"/>
                <w:szCs w:val="21"/>
              </w:rPr>
              <w:t>1400</w:t>
            </w:r>
          </w:p>
        </w:tc>
        <w:tc>
          <w:tcPr>
            <w:tcW w:w="1182" w:type="dxa"/>
            <w:vMerge w:val="continue"/>
            <w:tcBorders>
              <w:right w:val="single" w:color="auto" w:sz="4" w:space="0"/>
            </w:tcBorders>
            <w:vAlign w:val="center"/>
          </w:tcPr>
          <w:p w14:paraId="2CE5BBCF">
            <w:pPr>
              <w:spacing w:line="360" w:lineRule="auto"/>
              <w:jc w:val="center"/>
              <w:rPr>
                <w:color w:val="4472C4"/>
                <w:szCs w:val="21"/>
              </w:rPr>
            </w:pPr>
          </w:p>
        </w:tc>
        <w:tc>
          <w:tcPr>
            <w:tcW w:w="4325" w:type="dxa"/>
            <w:tcBorders>
              <w:left w:val="single" w:color="auto" w:sz="4" w:space="0"/>
              <w:right w:val="single" w:color="auto" w:sz="4" w:space="0"/>
            </w:tcBorders>
            <w:vAlign w:val="center"/>
          </w:tcPr>
          <w:p w14:paraId="0462CC65">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一、规格尺寸</w:t>
            </w:r>
          </w:p>
          <w:p w14:paraId="5D47EA26">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（一）尺寸：≥长1900mm×宽600mm×高500m。</w:t>
            </w:r>
          </w:p>
          <w:p w14:paraId="2AEE9B22">
            <w:pPr>
              <w:pStyle w:val="20"/>
              <w:spacing w:line="36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（二）床底离地高度：≥600mm，易</w:t>
            </w:r>
            <w:r>
              <w:rPr>
                <w:rFonts w:hint="eastAsia" w:asciiTheme="minorEastAsia" w:hAnsiTheme="minorEastAsia" w:eastAsiaTheme="minorEastAsia" w:cstheme="minorEastAsia"/>
                <w:sz w:val="21"/>
                <w:szCs w:val="21"/>
                <w:lang w:val="en-US" w:eastAsia="zh-CN"/>
              </w:rPr>
              <w:t>于</w:t>
            </w:r>
            <w:r>
              <w:rPr>
                <w:rFonts w:hint="eastAsia" w:asciiTheme="minorEastAsia" w:hAnsiTheme="minorEastAsia" w:eastAsiaTheme="minorEastAsia" w:cstheme="minorEastAsia"/>
                <w:sz w:val="21"/>
                <w:szCs w:val="21"/>
              </w:rPr>
              <w:t>临床操作及清洁。</w:t>
            </w:r>
          </w:p>
          <w:p w14:paraId="1EC22D56">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（三）承重（kg）：≥ 200kg，不易变形。</w:t>
            </w:r>
          </w:p>
          <w:p w14:paraId="1A5208BF">
            <w:pPr>
              <w:pStyle w:val="20"/>
              <w:spacing w:line="36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二、性能参数</w:t>
            </w:r>
          </w:p>
          <w:p w14:paraId="58264C52">
            <w:pPr>
              <w:pStyle w:val="20"/>
              <w:spacing w:line="36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1.材质：</w:t>
            </w:r>
            <w:r>
              <w:rPr>
                <w:rFonts w:hint="eastAsia" w:asciiTheme="minorEastAsia" w:hAnsiTheme="minorEastAsia" w:eastAsiaTheme="minorEastAsia" w:cstheme="minorEastAsia"/>
                <w:sz w:val="21"/>
                <w:szCs w:val="21"/>
              </w:rPr>
              <w:t>整体采用≥1.2mm碳钢制作，可分拆，坚实牢固，质感顺滑。</w:t>
            </w:r>
          </w:p>
          <w:p w14:paraId="504AC3D3">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2.床母：</w:t>
            </w:r>
            <w:r>
              <w:rPr>
                <w:rFonts w:hint="eastAsia" w:asciiTheme="minorEastAsia" w:hAnsiTheme="minorEastAsia" w:eastAsiaTheme="minorEastAsia" w:cstheme="minorEastAsia"/>
                <w:szCs w:val="21"/>
              </w:rPr>
              <w:t>采用≥50mm(长度）*30mm（宽度）*1.2mm（厚度） 的碳钢焊接，质量坚实牢固，焊缝工整。</w:t>
            </w:r>
          </w:p>
          <w:p w14:paraId="5F474DEB">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3.床底杂物架：</w:t>
            </w:r>
            <w:r>
              <w:rPr>
                <w:rFonts w:hint="eastAsia" w:asciiTheme="minorEastAsia" w:hAnsiTheme="minorEastAsia" w:eastAsiaTheme="minorEastAsia" w:cstheme="minorEastAsia"/>
                <w:szCs w:val="21"/>
              </w:rPr>
              <w:t>采用碳钢碳钢精制。</w:t>
            </w:r>
          </w:p>
          <w:p w14:paraId="4D850929">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4.床脚：</w:t>
            </w:r>
            <w:r>
              <w:rPr>
                <w:rFonts w:hint="eastAsia" w:asciiTheme="minorEastAsia" w:hAnsiTheme="minorEastAsia" w:eastAsiaTheme="minorEastAsia" w:cstheme="minorEastAsia"/>
                <w:szCs w:val="21"/>
              </w:rPr>
              <w:t>采用≥50mm(长度）*50mm（宽度）*1.2mm（厚度）碳钢精制，配有静音套垫，防滑耐摩。</w:t>
            </w:r>
          </w:p>
          <w:p w14:paraId="03BD4D1B">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5.床面：</w:t>
            </w:r>
            <w:r>
              <w:rPr>
                <w:rFonts w:hint="eastAsia" w:asciiTheme="minorEastAsia" w:hAnsiTheme="minorEastAsia" w:eastAsiaTheme="minorEastAsia" w:cstheme="minorEastAsia"/>
                <w:szCs w:val="21"/>
              </w:rPr>
              <w:t>采用厚度60mm±5mm高密度全海绵+高级PVC材质制成，防水防潮易清洁，头部设有一个圆孔（配高密度海绵加PVC制作枕头），透气性高，圆孔正下方左右各安装一个由高密度海绵加PVC材质精制而成的放手台。</w:t>
            </w:r>
          </w:p>
        </w:tc>
      </w:tr>
      <w:tr w14:paraId="25382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833" w:type="dxa"/>
            <w:vAlign w:val="center"/>
          </w:tcPr>
          <w:p w14:paraId="0E163BD2">
            <w:pPr>
              <w:pStyle w:val="47"/>
              <w:rPr>
                <w:rFonts w:ascii="宋体" w:hAnsi="宋体" w:cs="宋体"/>
                <w:sz w:val="21"/>
                <w:szCs w:val="21"/>
              </w:rPr>
            </w:pPr>
            <w:r>
              <w:rPr>
                <w:rFonts w:hint="eastAsia" w:ascii="宋体" w:hAnsi="宋体" w:cs="宋体"/>
                <w:sz w:val="21"/>
                <w:szCs w:val="21"/>
              </w:rPr>
              <w:t>9</w:t>
            </w:r>
          </w:p>
        </w:tc>
        <w:tc>
          <w:tcPr>
            <w:tcW w:w="1344" w:type="dxa"/>
            <w:vAlign w:val="center"/>
          </w:tcPr>
          <w:p w14:paraId="0601979F">
            <w:pPr>
              <w:pStyle w:val="47"/>
              <w:rPr>
                <w:rFonts w:ascii="宋体" w:hAnsi="宋体" w:cs="宋体"/>
                <w:sz w:val="21"/>
                <w:szCs w:val="21"/>
              </w:rPr>
            </w:pPr>
            <w:r>
              <w:rPr>
                <w:rFonts w:hint="eastAsia" w:ascii="宋体" w:hAnsi="宋体" w:cs="宋体"/>
                <w:sz w:val="21"/>
                <w:szCs w:val="21"/>
              </w:rPr>
              <w:t>陪人椅</w:t>
            </w:r>
          </w:p>
        </w:tc>
        <w:tc>
          <w:tcPr>
            <w:tcW w:w="1128" w:type="dxa"/>
            <w:vAlign w:val="center"/>
          </w:tcPr>
          <w:p w14:paraId="0622684F">
            <w:pPr>
              <w:pStyle w:val="47"/>
              <w:rPr>
                <w:sz w:val="21"/>
                <w:szCs w:val="21"/>
              </w:rPr>
            </w:pPr>
            <w:r>
              <w:rPr>
                <w:rFonts w:hint="eastAsia"/>
                <w:sz w:val="21"/>
                <w:szCs w:val="21"/>
              </w:rPr>
              <w:t>355张</w:t>
            </w:r>
          </w:p>
        </w:tc>
        <w:tc>
          <w:tcPr>
            <w:tcW w:w="1044" w:type="dxa"/>
            <w:tcBorders>
              <w:right w:val="single" w:color="auto" w:sz="4" w:space="0"/>
            </w:tcBorders>
            <w:vAlign w:val="center"/>
          </w:tcPr>
          <w:p w14:paraId="7108655B">
            <w:pPr>
              <w:spacing w:line="360" w:lineRule="auto"/>
              <w:jc w:val="center"/>
              <w:rPr>
                <w:szCs w:val="21"/>
              </w:rPr>
            </w:pPr>
            <w:r>
              <w:rPr>
                <w:rFonts w:hint="eastAsia"/>
                <w:szCs w:val="21"/>
              </w:rPr>
              <w:t>650</w:t>
            </w:r>
          </w:p>
        </w:tc>
        <w:tc>
          <w:tcPr>
            <w:tcW w:w="1182" w:type="dxa"/>
            <w:vMerge w:val="continue"/>
            <w:tcBorders>
              <w:right w:val="single" w:color="auto" w:sz="4" w:space="0"/>
            </w:tcBorders>
            <w:vAlign w:val="center"/>
          </w:tcPr>
          <w:p w14:paraId="6A2538E9">
            <w:pPr>
              <w:spacing w:line="360" w:lineRule="auto"/>
              <w:jc w:val="center"/>
              <w:rPr>
                <w:color w:val="4472C4"/>
                <w:szCs w:val="21"/>
              </w:rPr>
            </w:pPr>
          </w:p>
        </w:tc>
        <w:tc>
          <w:tcPr>
            <w:tcW w:w="4325" w:type="dxa"/>
            <w:tcBorders>
              <w:left w:val="single" w:color="auto" w:sz="4" w:space="0"/>
              <w:right w:val="single" w:color="auto" w:sz="4" w:space="0"/>
            </w:tcBorders>
            <w:vAlign w:val="center"/>
          </w:tcPr>
          <w:p w14:paraId="31052F5E">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一、规格尺寸</w:t>
            </w:r>
          </w:p>
          <w:p w14:paraId="2EF6F221">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（一）展开尺寸：长（mm）≤1900、宽（mm）≤500、高（mm）≥380。</w:t>
            </w:r>
          </w:p>
          <w:p w14:paraId="52B3B2AE">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（二）椅面尺寸：长（mm）≤650、宽（mm）≤650、高（mm）≤900。</w:t>
            </w:r>
          </w:p>
          <w:p w14:paraId="52DA9D1E">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（三）承重（kg）：≥150kg。</w:t>
            </w:r>
          </w:p>
          <w:p w14:paraId="27CA74EC">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二、主要参数</w:t>
            </w:r>
            <w:r>
              <w:rPr>
                <w:rFonts w:hint="eastAsia" w:asciiTheme="minorEastAsia" w:hAnsiTheme="minorEastAsia" w:eastAsiaTheme="minorEastAsia" w:cstheme="minorEastAsia"/>
                <w:szCs w:val="21"/>
              </w:rPr>
              <w:t xml:space="preserve">   </w:t>
            </w:r>
          </w:p>
          <w:p w14:paraId="1CF4403A">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1.整体采用加厚钢材制作，焊接牢固，焊缝工整，质感丝滑。</w:t>
            </w:r>
          </w:p>
          <w:p w14:paraId="6150B747">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2.伸缩折叠式设计，操作简单，实用性强。</w:t>
            </w:r>
          </w:p>
          <w:p w14:paraId="70940032">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3.座面与靠背采用优质皮革包裹，材质光滑易清洁，内嵌高密度海绵及家具板，舒适不易变形。</w:t>
            </w:r>
          </w:p>
          <w:p w14:paraId="78D88375">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4.静音脚轮≥4个，经久耐用，</w:t>
            </w:r>
            <w:r>
              <w:rPr>
                <w:rFonts w:hint="eastAsia" w:asciiTheme="minorEastAsia" w:hAnsiTheme="minorEastAsia" w:eastAsiaTheme="minorEastAsia" w:cstheme="minorEastAsia"/>
                <w:szCs w:val="21"/>
                <w:lang w:val="en-US" w:eastAsia="zh-CN"/>
              </w:rPr>
              <w:t>配备</w:t>
            </w:r>
            <w:r>
              <w:rPr>
                <w:rFonts w:hint="eastAsia" w:asciiTheme="minorEastAsia" w:hAnsiTheme="minorEastAsia" w:eastAsiaTheme="minorEastAsia" w:cstheme="minorEastAsia"/>
                <w:szCs w:val="21"/>
              </w:rPr>
              <w:t>防滑胶塞。</w:t>
            </w:r>
          </w:p>
        </w:tc>
      </w:tr>
      <w:tr w14:paraId="5FA64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833" w:type="dxa"/>
            <w:vAlign w:val="center"/>
          </w:tcPr>
          <w:p w14:paraId="75F42B30">
            <w:pPr>
              <w:pStyle w:val="47"/>
              <w:rPr>
                <w:rFonts w:ascii="宋体" w:hAnsi="宋体" w:cs="宋体"/>
                <w:sz w:val="21"/>
                <w:szCs w:val="21"/>
              </w:rPr>
            </w:pPr>
            <w:r>
              <w:rPr>
                <w:rFonts w:hint="eastAsia" w:ascii="宋体" w:hAnsi="宋体" w:cs="宋体"/>
                <w:sz w:val="21"/>
                <w:szCs w:val="21"/>
              </w:rPr>
              <w:t>10</w:t>
            </w:r>
          </w:p>
        </w:tc>
        <w:tc>
          <w:tcPr>
            <w:tcW w:w="1344" w:type="dxa"/>
            <w:vAlign w:val="center"/>
          </w:tcPr>
          <w:p w14:paraId="3329BAFD">
            <w:pPr>
              <w:pStyle w:val="47"/>
              <w:rPr>
                <w:rFonts w:ascii="宋体" w:hAnsi="宋体" w:cs="宋体"/>
                <w:sz w:val="21"/>
                <w:szCs w:val="21"/>
              </w:rPr>
            </w:pPr>
            <w:r>
              <w:rPr>
                <w:rFonts w:hint="eastAsia" w:ascii="宋体" w:hAnsi="宋体" w:cs="宋体"/>
                <w:sz w:val="21"/>
                <w:szCs w:val="21"/>
              </w:rPr>
              <w:t>治疗车</w:t>
            </w:r>
          </w:p>
        </w:tc>
        <w:tc>
          <w:tcPr>
            <w:tcW w:w="1128" w:type="dxa"/>
            <w:vAlign w:val="center"/>
          </w:tcPr>
          <w:p w14:paraId="62F73AC6">
            <w:pPr>
              <w:pStyle w:val="47"/>
              <w:rPr>
                <w:sz w:val="21"/>
                <w:szCs w:val="21"/>
              </w:rPr>
            </w:pPr>
            <w:r>
              <w:rPr>
                <w:rFonts w:hint="eastAsia"/>
                <w:sz w:val="21"/>
                <w:szCs w:val="21"/>
              </w:rPr>
              <w:t>45辆</w:t>
            </w:r>
          </w:p>
        </w:tc>
        <w:tc>
          <w:tcPr>
            <w:tcW w:w="1044" w:type="dxa"/>
            <w:tcBorders>
              <w:right w:val="single" w:color="auto" w:sz="4" w:space="0"/>
            </w:tcBorders>
            <w:vAlign w:val="center"/>
          </w:tcPr>
          <w:p w14:paraId="4196A6FB">
            <w:pPr>
              <w:spacing w:line="360" w:lineRule="auto"/>
              <w:jc w:val="center"/>
              <w:rPr>
                <w:szCs w:val="21"/>
              </w:rPr>
            </w:pPr>
            <w:r>
              <w:rPr>
                <w:rFonts w:hint="eastAsia"/>
                <w:szCs w:val="21"/>
              </w:rPr>
              <w:t>1900</w:t>
            </w:r>
          </w:p>
        </w:tc>
        <w:tc>
          <w:tcPr>
            <w:tcW w:w="1182" w:type="dxa"/>
            <w:vMerge w:val="continue"/>
            <w:tcBorders>
              <w:right w:val="single" w:color="auto" w:sz="4" w:space="0"/>
            </w:tcBorders>
            <w:vAlign w:val="center"/>
          </w:tcPr>
          <w:p w14:paraId="4B90B7FC">
            <w:pPr>
              <w:spacing w:line="360" w:lineRule="auto"/>
              <w:jc w:val="center"/>
              <w:rPr>
                <w:color w:val="4472C4"/>
                <w:szCs w:val="21"/>
              </w:rPr>
            </w:pPr>
          </w:p>
        </w:tc>
        <w:tc>
          <w:tcPr>
            <w:tcW w:w="4325" w:type="dxa"/>
            <w:tcBorders>
              <w:left w:val="single" w:color="auto" w:sz="4" w:space="0"/>
              <w:right w:val="single" w:color="auto" w:sz="4" w:space="0"/>
            </w:tcBorders>
            <w:shd w:val="clear" w:color="auto" w:fill="auto"/>
            <w:vAlign w:val="center"/>
          </w:tcPr>
          <w:p w14:paraId="09EF1F5C">
            <w:p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▲一、基本配置</w:t>
            </w:r>
          </w:p>
          <w:p w14:paraId="3592B39C">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配储物抽屉4个、垃圾桶1个（容量：≥30L）、可拆卸塑料收纳盒1个。</w:t>
            </w:r>
          </w:p>
          <w:p w14:paraId="5801416F">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二、主要参数</w:t>
            </w:r>
          </w:p>
          <w:p w14:paraId="43383064">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1.规格尺寸：</w:t>
            </w:r>
            <w:r>
              <w:rPr>
                <w:rFonts w:hint="eastAsia" w:asciiTheme="minorEastAsia" w:hAnsiTheme="minorEastAsia" w:eastAsiaTheme="minorEastAsia" w:cstheme="minorEastAsia"/>
                <w:szCs w:val="21"/>
              </w:rPr>
              <w:t>长*宽*高：680m*480mm*890mm（±10mm）。</w:t>
            </w:r>
          </w:p>
          <w:p w14:paraId="5DA549D6">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2.材质：</w:t>
            </w:r>
            <w:r>
              <w:rPr>
                <w:rFonts w:hint="eastAsia" w:asciiTheme="minorEastAsia" w:hAnsiTheme="minorEastAsia" w:eastAsiaTheme="minorEastAsia" w:cstheme="minorEastAsia"/>
                <w:szCs w:val="21"/>
              </w:rPr>
              <w:t>整车采用特种康贝特新型材质制成，环保、防水、防火、耐磨抗菌、防腐蚀、易清洁。</w:t>
            </w:r>
          </w:p>
          <w:p w14:paraId="290E8AF5">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●3.台柱：</w:t>
            </w:r>
            <w:r>
              <w:rPr>
                <w:rFonts w:hint="eastAsia" w:asciiTheme="minorEastAsia" w:hAnsiTheme="minorEastAsia" w:eastAsiaTheme="minorEastAsia" w:cstheme="minorEastAsia"/>
                <w:szCs w:val="21"/>
              </w:rPr>
              <w:t>采用高承重航空铝材立柱为承重框架，稳固结实。</w:t>
            </w:r>
            <w:r>
              <w:rPr>
                <w:rFonts w:hint="eastAsia" w:asciiTheme="minorEastAsia" w:hAnsiTheme="minorEastAsia" w:eastAsiaTheme="minorEastAsia" w:cstheme="minorEastAsia"/>
                <w:b/>
                <w:bCs/>
                <w:szCs w:val="21"/>
              </w:rPr>
              <w:t>（提供实物图片）</w:t>
            </w:r>
          </w:p>
          <w:p w14:paraId="2DF5A848">
            <w:p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●4.台面：</w:t>
            </w:r>
            <w:r>
              <w:rPr>
                <w:rFonts w:hint="eastAsia" w:asciiTheme="minorEastAsia" w:hAnsiTheme="minorEastAsia" w:eastAsiaTheme="minorEastAsia" w:cstheme="minorEastAsia"/>
                <w:szCs w:val="21"/>
              </w:rPr>
              <w:t>设有1层储物层板、带三边围栏，围栏采用航空铝材制成，高度≥50mm，防滑设计，可做推手。</w:t>
            </w:r>
            <w:r>
              <w:rPr>
                <w:rFonts w:hint="eastAsia" w:asciiTheme="minorEastAsia" w:hAnsiTheme="minorEastAsia" w:eastAsiaTheme="minorEastAsia" w:cstheme="minorEastAsia"/>
                <w:b/>
                <w:bCs/>
                <w:szCs w:val="21"/>
              </w:rPr>
              <w:t>（提供实物图片）</w:t>
            </w:r>
          </w:p>
          <w:p w14:paraId="44458C60">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5.抽屉导轨：</w:t>
            </w:r>
            <w:r>
              <w:rPr>
                <w:rFonts w:hint="eastAsia" w:asciiTheme="minorEastAsia" w:hAnsiTheme="minorEastAsia" w:eastAsiaTheme="minorEastAsia" w:cstheme="minorEastAsia"/>
                <w:szCs w:val="21"/>
              </w:rPr>
              <w:t>采用“防夹手、自动回位”滑轨，带阻尼缓冲效果，防止推动过程中滑出。</w:t>
            </w:r>
          </w:p>
          <w:p w14:paraId="3B271DE2">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6.台车左侧：</w:t>
            </w:r>
            <w:r>
              <w:rPr>
                <w:rFonts w:hint="eastAsia" w:asciiTheme="minorEastAsia" w:hAnsiTheme="minorEastAsia" w:eastAsiaTheme="minorEastAsia" w:cstheme="minorEastAsia"/>
                <w:szCs w:val="21"/>
                <w:lang w:val="en-US" w:eastAsia="zh-CN"/>
              </w:rPr>
              <w:t>配备</w:t>
            </w:r>
            <w:r>
              <w:rPr>
                <w:rFonts w:hint="eastAsia" w:asciiTheme="minorEastAsia" w:hAnsiTheme="minorEastAsia" w:eastAsiaTheme="minorEastAsia" w:cstheme="minorEastAsia"/>
                <w:szCs w:val="21"/>
              </w:rPr>
              <w:t>可</w:t>
            </w:r>
            <w:r>
              <w:rPr>
                <w:rFonts w:hint="eastAsia" w:asciiTheme="minorEastAsia" w:hAnsiTheme="minorEastAsia" w:eastAsiaTheme="minorEastAsia" w:cstheme="minorEastAsia"/>
                <w:szCs w:val="21"/>
                <w:lang w:val="en-US" w:eastAsia="zh-CN"/>
              </w:rPr>
              <w:t>拆卸</w:t>
            </w:r>
            <w:r>
              <w:rPr>
                <w:rFonts w:hint="eastAsia" w:asciiTheme="minorEastAsia" w:hAnsiTheme="minorEastAsia" w:eastAsiaTheme="minorEastAsia" w:cstheme="minorEastAsia"/>
                <w:szCs w:val="21"/>
              </w:rPr>
              <w:t>塑料收纳盒1个。</w:t>
            </w:r>
          </w:p>
          <w:p w14:paraId="66B24D3A">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7.台车右侧：</w:t>
            </w:r>
            <w:r>
              <w:rPr>
                <w:rFonts w:hint="eastAsia" w:asciiTheme="minorEastAsia" w:hAnsiTheme="minorEastAsia" w:eastAsiaTheme="minorEastAsia" w:cstheme="minorEastAsia"/>
                <w:szCs w:val="21"/>
              </w:rPr>
              <w:t>配脚踏式双桶垃圾桶1个，桶盖阻尼缓冲设计，区分医疗、生活垃圾。</w:t>
            </w:r>
          </w:p>
          <w:p w14:paraId="61499A03">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●8.滑轮：</w:t>
            </w:r>
            <w:r>
              <w:rPr>
                <w:rFonts w:hint="eastAsia" w:asciiTheme="minorEastAsia" w:hAnsiTheme="minorEastAsia" w:eastAsiaTheme="minorEastAsia" w:cstheme="minorEastAsia"/>
                <w:szCs w:val="21"/>
              </w:rPr>
              <w:t>采用双片≥4寸“防缠绕”超静音豪华万向轮，360°任意刹车，轮面采用超级</w:t>
            </w:r>
            <w:r>
              <w:rPr>
                <w:rFonts w:hint="eastAsia" w:asciiTheme="minorEastAsia" w:hAnsiTheme="minorEastAsia" w:eastAsiaTheme="minorEastAsia" w:cstheme="minorEastAsia"/>
                <w:szCs w:val="21"/>
                <w:lang w:val="en-US" w:eastAsia="zh-CN"/>
              </w:rPr>
              <w:t>聚氨酯</w:t>
            </w:r>
            <w:r>
              <w:rPr>
                <w:rFonts w:hint="eastAsia" w:asciiTheme="minorEastAsia" w:hAnsiTheme="minorEastAsia" w:eastAsiaTheme="minorEastAsia" w:cstheme="minorEastAsia"/>
                <w:szCs w:val="21"/>
              </w:rPr>
              <w:t>材料，静音耐磨，内置全封闭自润滑轴承。</w:t>
            </w:r>
            <w:r>
              <w:rPr>
                <w:rFonts w:hint="eastAsia" w:asciiTheme="minorEastAsia" w:hAnsiTheme="minorEastAsia" w:eastAsiaTheme="minorEastAsia" w:cstheme="minorEastAsia"/>
                <w:b/>
                <w:bCs/>
                <w:szCs w:val="21"/>
              </w:rPr>
              <w:t>（提供脚轮实物图片）</w:t>
            </w:r>
          </w:p>
        </w:tc>
      </w:tr>
      <w:tr w14:paraId="0FCFC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833" w:type="dxa"/>
            <w:vAlign w:val="center"/>
          </w:tcPr>
          <w:p w14:paraId="09EB2991">
            <w:pPr>
              <w:pStyle w:val="47"/>
              <w:rPr>
                <w:rFonts w:ascii="宋体" w:hAnsi="宋体" w:cs="宋体"/>
                <w:sz w:val="21"/>
                <w:szCs w:val="21"/>
              </w:rPr>
            </w:pPr>
            <w:r>
              <w:rPr>
                <w:rFonts w:hint="eastAsia" w:ascii="宋体" w:hAnsi="宋体" w:cs="宋体"/>
                <w:sz w:val="21"/>
                <w:szCs w:val="21"/>
              </w:rPr>
              <w:t>11</w:t>
            </w:r>
          </w:p>
        </w:tc>
        <w:tc>
          <w:tcPr>
            <w:tcW w:w="1344" w:type="dxa"/>
            <w:vAlign w:val="center"/>
          </w:tcPr>
          <w:p w14:paraId="1DA642F8">
            <w:pPr>
              <w:pStyle w:val="47"/>
              <w:rPr>
                <w:rFonts w:ascii="宋体" w:hAnsi="宋体" w:cs="宋体"/>
                <w:sz w:val="21"/>
                <w:szCs w:val="21"/>
              </w:rPr>
            </w:pPr>
            <w:r>
              <w:rPr>
                <w:rFonts w:hint="eastAsia" w:ascii="宋体" w:hAnsi="宋体" w:cs="宋体"/>
                <w:sz w:val="21"/>
                <w:szCs w:val="21"/>
              </w:rPr>
              <w:t>换药车</w:t>
            </w:r>
          </w:p>
        </w:tc>
        <w:tc>
          <w:tcPr>
            <w:tcW w:w="1128" w:type="dxa"/>
            <w:vAlign w:val="center"/>
          </w:tcPr>
          <w:p w14:paraId="0E63ECC7">
            <w:pPr>
              <w:pStyle w:val="47"/>
              <w:rPr>
                <w:sz w:val="21"/>
                <w:szCs w:val="21"/>
              </w:rPr>
            </w:pPr>
            <w:r>
              <w:rPr>
                <w:rFonts w:hint="eastAsia"/>
                <w:sz w:val="21"/>
                <w:szCs w:val="21"/>
              </w:rPr>
              <w:t>12辆</w:t>
            </w:r>
          </w:p>
        </w:tc>
        <w:tc>
          <w:tcPr>
            <w:tcW w:w="1044" w:type="dxa"/>
            <w:tcBorders>
              <w:right w:val="single" w:color="auto" w:sz="4" w:space="0"/>
            </w:tcBorders>
            <w:vAlign w:val="center"/>
          </w:tcPr>
          <w:p w14:paraId="2A7F491D">
            <w:pPr>
              <w:spacing w:line="360" w:lineRule="auto"/>
              <w:jc w:val="center"/>
              <w:rPr>
                <w:szCs w:val="21"/>
              </w:rPr>
            </w:pPr>
            <w:r>
              <w:rPr>
                <w:rFonts w:hint="eastAsia"/>
                <w:szCs w:val="21"/>
              </w:rPr>
              <w:t>1750</w:t>
            </w:r>
          </w:p>
        </w:tc>
        <w:tc>
          <w:tcPr>
            <w:tcW w:w="1182" w:type="dxa"/>
            <w:vMerge w:val="continue"/>
            <w:tcBorders>
              <w:right w:val="single" w:color="auto" w:sz="4" w:space="0"/>
            </w:tcBorders>
            <w:vAlign w:val="center"/>
          </w:tcPr>
          <w:p w14:paraId="7024A790">
            <w:pPr>
              <w:spacing w:line="360" w:lineRule="auto"/>
              <w:jc w:val="center"/>
              <w:rPr>
                <w:color w:val="4472C4"/>
                <w:szCs w:val="21"/>
              </w:rPr>
            </w:pPr>
          </w:p>
        </w:tc>
        <w:tc>
          <w:tcPr>
            <w:tcW w:w="4325" w:type="dxa"/>
            <w:tcBorders>
              <w:left w:val="single" w:color="auto" w:sz="4" w:space="0"/>
              <w:right w:val="single" w:color="auto" w:sz="4" w:space="0"/>
            </w:tcBorders>
            <w:vAlign w:val="center"/>
          </w:tcPr>
          <w:p w14:paraId="493D2AD6">
            <w:pPr>
              <w:pStyle w:val="47"/>
              <w:widowControl/>
              <w:spacing w:line="360" w:lineRule="auto"/>
              <w:jc w:val="both"/>
              <w:rPr>
                <w:rFonts w:ascii="宋体" w:hAnsi="宋体" w:cs="宋体"/>
                <w:b/>
                <w:bCs/>
                <w:sz w:val="21"/>
                <w:szCs w:val="21"/>
              </w:rPr>
            </w:pPr>
            <w:r>
              <w:rPr>
                <w:rFonts w:hint="eastAsia" w:ascii="宋体" w:hAnsi="宋体" w:cs="宋体"/>
                <w:b/>
                <w:bCs/>
                <w:sz w:val="21"/>
                <w:szCs w:val="21"/>
              </w:rPr>
              <w:t>▲一、基本配置</w:t>
            </w:r>
          </w:p>
          <w:p w14:paraId="4AA12065">
            <w:pPr>
              <w:pStyle w:val="47"/>
              <w:widowControl/>
              <w:spacing w:line="360" w:lineRule="auto"/>
              <w:jc w:val="both"/>
              <w:rPr>
                <w:rFonts w:ascii="宋体" w:hAnsi="宋体" w:cs="宋体"/>
                <w:sz w:val="21"/>
                <w:szCs w:val="21"/>
              </w:rPr>
            </w:pPr>
            <w:r>
              <w:rPr>
                <w:rFonts w:hint="eastAsia" w:ascii="宋体" w:hAnsi="宋体" w:cs="宋体"/>
                <w:sz w:val="21"/>
                <w:szCs w:val="21"/>
              </w:rPr>
              <w:t>配储物抽屉2个、垃圾桶1个（容量：≥30L）、可拆卸塑料收纳盒1个。</w:t>
            </w:r>
          </w:p>
          <w:p w14:paraId="22649590">
            <w:pPr>
              <w:pStyle w:val="47"/>
              <w:widowControl/>
              <w:spacing w:line="360" w:lineRule="auto"/>
              <w:jc w:val="both"/>
              <w:rPr>
                <w:rFonts w:ascii="宋体" w:hAnsi="宋体" w:cs="宋体"/>
                <w:b/>
                <w:bCs/>
                <w:sz w:val="21"/>
                <w:szCs w:val="21"/>
              </w:rPr>
            </w:pPr>
            <w:r>
              <w:rPr>
                <w:rFonts w:hint="eastAsia" w:ascii="宋体" w:hAnsi="宋体" w:cs="宋体"/>
                <w:b/>
                <w:bCs/>
                <w:sz w:val="21"/>
                <w:szCs w:val="21"/>
              </w:rPr>
              <w:t>二、主要参数</w:t>
            </w:r>
          </w:p>
          <w:p w14:paraId="07CA8B1C">
            <w:pPr>
              <w:pStyle w:val="47"/>
              <w:widowControl/>
              <w:spacing w:line="360" w:lineRule="auto"/>
              <w:jc w:val="both"/>
              <w:rPr>
                <w:rFonts w:ascii="宋体" w:hAnsi="宋体" w:cs="宋体"/>
                <w:sz w:val="21"/>
                <w:szCs w:val="21"/>
              </w:rPr>
            </w:pPr>
            <w:r>
              <w:rPr>
                <w:rFonts w:hint="eastAsia" w:ascii="宋体" w:hAnsi="宋体" w:cs="宋体"/>
                <w:b/>
                <w:bCs/>
                <w:sz w:val="21"/>
                <w:szCs w:val="21"/>
              </w:rPr>
              <w:t>1.规格尺寸：</w:t>
            </w:r>
            <w:r>
              <w:rPr>
                <w:rFonts w:hint="eastAsia" w:ascii="宋体" w:hAnsi="宋体" w:cs="宋体"/>
                <w:sz w:val="21"/>
                <w:szCs w:val="21"/>
              </w:rPr>
              <w:t>长*宽*高：</w:t>
            </w:r>
            <w:r>
              <w:rPr>
                <w:rFonts w:hint="eastAsia" w:asciiTheme="minorEastAsia" w:hAnsiTheme="minorEastAsia" w:eastAsiaTheme="minorEastAsia" w:cstheme="minorEastAsia"/>
                <w:sz w:val="21"/>
                <w:szCs w:val="21"/>
              </w:rPr>
              <w:t>600mm*480mm*890mm（±10mm）</w:t>
            </w:r>
            <w:r>
              <w:rPr>
                <w:rFonts w:hint="eastAsia" w:ascii="宋体" w:hAnsi="宋体" w:cs="宋体"/>
                <w:sz w:val="21"/>
                <w:szCs w:val="21"/>
              </w:rPr>
              <w:t>。</w:t>
            </w:r>
          </w:p>
          <w:p w14:paraId="004763D4">
            <w:pPr>
              <w:pStyle w:val="47"/>
              <w:widowControl/>
              <w:spacing w:line="360" w:lineRule="auto"/>
              <w:jc w:val="both"/>
              <w:rPr>
                <w:rFonts w:ascii="宋体" w:hAnsi="宋体" w:cs="宋体"/>
                <w:sz w:val="21"/>
                <w:szCs w:val="21"/>
              </w:rPr>
            </w:pPr>
            <w:r>
              <w:rPr>
                <w:rFonts w:hint="eastAsia" w:ascii="宋体" w:hAnsi="宋体" w:cs="宋体"/>
                <w:b/>
                <w:bCs/>
                <w:sz w:val="21"/>
                <w:szCs w:val="21"/>
              </w:rPr>
              <w:t>●2.材质：</w:t>
            </w:r>
            <w:r>
              <w:rPr>
                <w:rFonts w:hint="eastAsia" w:ascii="宋体" w:hAnsi="宋体" w:cs="宋体"/>
                <w:sz w:val="21"/>
                <w:szCs w:val="21"/>
              </w:rPr>
              <w:t>整车采用特种抗倍特新型材质制成，环保、防水、防火、耐磨、抗菌、防腐蚀、易清洁。</w:t>
            </w:r>
            <w:r>
              <w:rPr>
                <w:rFonts w:hint="eastAsia" w:ascii="宋体" w:hAnsi="宋体" w:cs="宋体"/>
                <w:b/>
                <w:bCs/>
                <w:sz w:val="21"/>
                <w:szCs w:val="21"/>
              </w:rPr>
              <w:t>（提供国家认证认可的第三方检测机构出具的检测报告）</w:t>
            </w:r>
          </w:p>
          <w:p w14:paraId="4DCD6766">
            <w:pPr>
              <w:pStyle w:val="47"/>
              <w:widowControl/>
              <w:spacing w:line="360" w:lineRule="auto"/>
              <w:jc w:val="both"/>
              <w:rPr>
                <w:rFonts w:ascii="宋体" w:hAnsi="宋体" w:cs="宋体"/>
                <w:sz w:val="21"/>
                <w:szCs w:val="21"/>
              </w:rPr>
            </w:pPr>
            <w:r>
              <w:rPr>
                <w:rFonts w:hint="eastAsia" w:ascii="宋体" w:hAnsi="宋体" w:cs="宋体"/>
                <w:b/>
                <w:bCs/>
                <w:sz w:val="21"/>
                <w:szCs w:val="21"/>
              </w:rPr>
              <w:t>3.台车：</w:t>
            </w:r>
            <w:r>
              <w:rPr>
                <w:rFonts w:hint="eastAsia" w:ascii="宋体" w:hAnsi="宋体" w:cs="宋体"/>
                <w:sz w:val="21"/>
                <w:szCs w:val="21"/>
              </w:rPr>
              <w:t>采用高承重航空铝材立柱为承重框架，稳固结实。</w:t>
            </w:r>
          </w:p>
          <w:p w14:paraId="5C04946A">
            <w:pPr>
              <w:pStyle w:val="47"/>
              <w:widowControl/>
              <w:spacing w:line="360" w:lineRule="auto"/>
              <w:jc w:val="both"/>
              <w:rPr>
                <w:rFonts w:ascii="宋体" w:hAnsi="宋体" w:cs="宋体"/>
                <w:sz w:val="21"/>
                <w:szCs w:val="21"/>
              </w:rPr>
            </w:pPr>
            <w:r>
              <w:rPr>
                <w:rFonts w:hint="eastAsia" w:ascii="宋体" w:hAnsi="宋体" w:cs="宋体"/>
                <w:b/>
                <w:bCs/>
                <w:sz w:val="21"/>
                <w:szCs w:val="21"/>
              </w:rPr>
              <w:t>4.台面：</w:t>
            </w:r>
            <w:r>
              <w:rPr>
                <w:rFonts w:hint="eastAsia" w:ascii="宋体" w:hAnsi="宋体" w:cs="宋体"/>
                <w:sz w:val="21"/>
                <w:szCs w:val="21"/>
              </w:rPr>
              <w:t>设有1层储物层板、带三边围栏，围栏采用航空铝材制成，高度≥50mm，防滑设计，可做推手。</w:t>
            </w:r>
          </w:p>
          <w:p w14:paraId="36BE7F00">
            <w:pPr>
              <w:pStyle w:val="47"/>
              <w:widowControl/>
              <w:spacing w:line="360" w:lineRule="auto"/>
              <w:jc w:val="both"/>
              <w:rPr>
                <w:rFonts w:ascii="宋体" w:hAnsi="宋体" w:cs="宋体"/>
                <w:sz w:val="21"/>
                <w:szCs w:val="21"/>
              </w:rPr>
            </w:pPr>
            <w:r>
              <w:rPr>
                <w:rFonts w:hint="eastAsia" w:ascii="宋体" w:hAnsi="宋体" w:cs="宋体"/>
                <w:b/>
                <w:bCs/>
                <w:sz w:val="21"/>
                <w:szCs w:val="21"/>
              </w:rPr>
              <w:t>5.抽屉导轨：</w:t>
            </w:r>
            <w:r>
              <w:rPr>
                <w:rFonts w:hint="eastAsia" w:ascii="宋体" w:hAnsi="宋体" w:cs="宋体"/>
                <w:sz w:val="21"/>
                <w:szCs w:val="21"/>
              </w:rPr>
              <w:t>采用特制“防夹手、 自动回位 ”滑轨，带阻尼缓冲效果，防止推动过程中滑出。</w:t>
            </w:r>
          </w:p>
          <w:p w14:paraId="451AEA55">
            <w:pPr>
              <w:pStyle w:val="47"/>
              <w:widowControl/>
              <w:spacing w:line="360" w:lineRule="auto"/>
              <w:jc w:val="both"/>
              <w:rPr>
                <w:rFonts w:ascii="宋体" w:hAnsi="宋体" w:cs="宋体"/>
                <w:sz w:val="21"/>
                <w:szCs w:val="21"/>
              </w:rPr>
            </w:pPr>
            <w:r>
              <w:rPr>
                <w:rFonts w:hint="eastAsia" w:ascii="宋体" w:hAnsi="宋体" w:cs="宋体"/>
                <w:b/>
                <w:bCs/>
                <w:sz w:val="21"/>
                <w:szCs w:val="21"/>
              </w:rPr>
              <w:t>6.台车左侧：</w:t>
            </w:r>
            <w:r>
              <w:rPr>
                <w:rFonts w:hint="eastAsia" w:ascii="宋体" w:hAnsi="宋体" w:cs="宋体"/>
                <w:sz w:val="21"/>
                <w:szCs w:val="21"/>
                <w:lang w:val="en-US" w:eastAsia="zh-CN"/>
              </w:rPr>
              <w:t>配备可拆卸</w:t>
            </w:r>
            <w:r>
              <w:rPr>
                <w:rFonts w:hint="eastAsia" w:ascii="宋体" w:hAnsi="宋体" w:cs="宋体"/>
                <w:sz w:val="21"/>
                <w:szCs w:val="21"/>
              </w:rPr>
              <w:t>塑料收纳盒1个。</w:t>
            </w:r>
          </w:p>
          <w:p w14:paraId="349C95B9">
            <w:pPr>
              <w:pStyle w:val="47"/>
              <w:widowControl/>
              <w:spacing w:line="360" w:lineRule="auto"/>
              <w:jc w:val="both"/>
              <w:rPr>
                <w:rFonts w:ascii="宋体" w:hAnsi="宋体" w:cs="宋体"/>
                <w:sz w:val="21"/>
                <w:szCs w:val="21"/>
              </w:rPr>
            </w:pPr>
            <w:r>
              <w:rPr>
                <w:rFonts w:hint="eastAsia" w:ascii="宋体" w:hAnsi="宋体" w:cs="宋体"/>
                <w:b/>
                <w:bCs/>
                <w:sz w:val="21"/>
                <w:szCs w:val="21"/>
              </w:rPr>
              <w:t>7.台车右侧：</w:t>
            </w:r>
            <w:r>
              <w:rPr>
                <w:rFonts w:hint="eastAsia" w:ascii="宋体" w:hAnsi="宋体" w:cs="宋体"/>
                <w:sz w:val="21"/>
                <w:szCs w:val="21"/>
              </w:rPr>
              <w:t>配脚踏式双桶垃圾桶1个，桶盖阻尼缓冲设计，区分医疗、生活垃圾。</w:t>
            </w:r>
          </w:p>
          <w:p w14:paraId="7628A1B0">
            <w:pPr>
              <w:pStyle w:val="47"/>
              <w:widowControl/>
              <w:spacing w:line="360" w:lineRule="auto"/>
              <w:jc w:val="both"/>
              <w:rPr>
                <w:rFonts w:asciiTheme="minorEastAsia" w:hAnsiTheme="minorEastAsia" w:eastAsiaTheme="minorEastAsia" w:cstheme="minorEastAsia"/>
                <w:sz w:val="21"/>
                <w:szCs w:val="21"/>
              </w:rPr>
            </w:pPr>
            <w:r>
              <w:rPr>
                <w:rFonts w:hint="eastAsia" w:ascii="宋体" w:hAnsi="宋体" w:cs="宋体"/>
                <w:b/>
                <w:bCs/>
                <w:sz w:val="21"/>
                <w:szCs w:val="21"/>
              </w:rPr>
              <w:t>8.滑轮：</w:t>
            </w:r>
            <w:r>
              <w:rPr>
                <w:rFonts w:hint="eastAsia" w:ascii="宋体" w:hAnsi="宋体" w:cs="宋体"/>
                <w:sz w:val="21"/>
                <w:szCs w:val="21"/>
              </w:rPr>
              <w:t>采用双片≥4寸“防缠绕”超静音豪华万向轮，360 °任意刹车，轮面采用超级</w:t>
            </w:r>
            <w:r>
              <w:rPr>
                <w:rFonts w:hint="eastAsia" w:ascii="宋体" w:hAnsi="宋体" w:cs="宋体"/>
                <w:sz w:val="21"/>
                <w:szCs w:val="21"/>
                <w:lang w:val="en-US" w:eastAsia="zh-CN"/>
              </w:rPr>
              <w:t>聚氨酯</w:t>
            </w:r>
            <w:r>
              <w:rPr>
                <w:rFonts w:hint="eastAsia" w:ascii="宋体" w:hAnsi="宋体" w:cs="宋体"/>
                <w:sz w:val="21"/>
                <w:szCs w:val="21"/>
              </w:rPr>
              <w:t>材料，静音耐磨，内置全封闭自润滑轴承。</w:t>
            </w:r>
          </w:p>
        </w:tc>
      </w:tr>
      <w:tr w14:paraId="0BDF3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833" w:type="dxa"/>
            <w:vAlign w:val="center"/>
          </w:tcPr>
          <w:p w14:paraId="30476F29">
            <w:pPr>
              <w:pStyle w:val="47"/>
              <w:rPr>
                <w:rFonts w:ascii="宋体" w:hAnsi="宋体" w:cs="宋体"/>
                <w:sz w:val="21"/>
                <w:szCs w:val="21"/>
              </w:rPr>
            </w:pPr>
            <w:r>
              <w:rPr>
                <w:rFonts w:hint="eastAsia" w:ascii="宋体" w:hAnsi="宋体" w:cs="宋体"/>
                <w:sz w:val="21"/>
                <w:szCs w:val="21"/>
              </w:rPr>
              <w:t>12</w:t>
            </w:r>
          </w:p>
        </w:tc>
        <w:tc>
          <w:tcPr>
            <w:tcW w:w="1344" w:type="dxa"/>
            <w:vAlign w:val="center"/>
          </w:tcPr>
          <w:p w14:paraId="3F803E07">
            <w:pPr>
              <w:pStyle w:val="47"/>
              <w:rPr>
                <w:rFonts w:ascii="宋体" w:hAnsi="宋体" w:cs="宋体"/>
                <w:sz w:val="21"/>
                <w:szCs w:val="21"/>
              </w:rPr>
            </w:pPr>
            <w:r>
              <w:rPr>
                <w:rFonts w:hint="eastAsia" w:ascii="宋体" w:hAnsi="宋体" w:cs="宋体"/>
                <w:sz w:val="21"/>
                <w:szCs w:val="21"/>
              </w:rPr>
              <w:t>抢救车</w:t>
            </w:r>
          </w:p>
        </w:tc>
        <w:tc>
          <w:tcPr>
            <w:tcW w:w="1128" w:type="dxa"/>
            <w:vAlign w:val="center"/>
          </w:tcPr>
          <w:p w14:paraId="35D86CFB">
            <w:pPr>
              <w:pStyle w:val="47"/>
              <w:rPr>
                <w:sz w:val="21"/>
                <w:szCs w:val="21"/>
              </w:rPr>
            </w:pPr>
            <w:r>
              <w:rPr>
                <w:rFonts w:hint="eastAsia"/>
                <w:sz w:val="21"/>
                <w:szCs w:val="21"/>
              </w:rPr>
              <w:t>11辆</w:t>
            </w:r>
          </w:p>
        </w:tc>
        <w:tc>
          <w:tcPr>
            <w:tcW w:w="1044" w:type="dxa"/>
            <w:tcBorders>
              <w:right w:val="single" w:color="auto" w:sz="4" w:space="0"/>
            </w:tcBorders>
            <w:vAlign w:val="center"/>
          </w:tcPr>
          <w:p w14:paraId="4AD9BC3D">
            <w:pPr>
              <w:spacing w:line="360" w:lineRule="auto"/>
              <w:jc w:val="center"/>
              <w:rPr>
                <w:szCs w:val="21"/>
              </w:rPr>
            </w:pPr>
            <w:r>
              <w:rPr>
                <w:rFonts w:hint="eastAsia"/>
                <w:szCs w:val="21"/>
              </w:rPr>
              <w:t>3700</w:t>
            </w:r>
          </w:p>
        </w:tc>
        <w:tc>
          <w:tcPr>
            <w:tcW w:w="1182" w:type="dxa"/>
            <w:vMerge w:val="continue"/>
            <w:tcBorders>
              <w:right w:val="single" w:color="auto" w:sz="4" w:space="0"/>
            </w:tcBorders>
            <w:vAlign w:val="center"/>
          </w:tcPr>
          <w:p w14:paraId="1E174EF2">
            <w:pPr>
              <w:spacing w:line="360" w:lineRule="auto"/>
              <w:jc w:val="center"/>
              <w:rPr>
                <w:color w:val="4472C4"/>
                <w:szCs w:val="21"/>
              </w:rPr>
            </w:pPr>
          </w:p>
        </w:tc>
        <w:tc>
          <w:tcPr>
            <w:tcW w:w="4325" w:type="dxa"/>
            <w:tcBorders>
              <w:left w:val="single" w:color="auto" w:sz="4" w:space="0"/>
              <w:right w:val="single" w:color="auto" w:sz="4" w:space="0"/>
            </w:tcBorders>
            <w:vAlign w:val="center"/>
          </w:tcPr>
          <w:p w14:paraId="7F3C6B22">
            <w:pPr>
              <w:spacing w:line="360" w:lineRule="auto"/>
              <w:rPr>
                <w:rFonts w:ascii="宋体" w:hAnsi="宋体" w:cs="宋体"/>
                <w:spacing w:val="-2"/>
                <w:szCs w:val="21"/>
              </w:rPr>
            </w:pPr>
            <w:r>
              <w:rPr>
                <w:rFonts w:hint="eastAsia" w:ascii="宋体" w:hAnsi="宋体" w:cs="宋体"/>
                <w:b/>
                <w:bCs/>
                <w:spacing w:val="-2"/>
                <w:szCs w:val="21"/>
              </w:rPr>
              <w:t>▲一、基本配置</w:t>
            </w:r>
          </w:p>
          <w:p w14:paraId="4BE6F3A8">
            <w:pPr>
              <w:spacing w:line="360" w:lineRule="auto"/>
              <w:rPr>
                <w:rFonts w:ascii="宋体" w:hAnsi="宋体" w:cs="宋体"/>
                <w:spacing w:val="-2"/>
                <w:szCs w:val="21"/>
              </w:rPr>
            </w:pPr>
            <w:r>
              <w:rPr>
                <w:rFonts w:hint="eastAsia" w:ascii="宋体" w:hAnsi="宋体" w:cs="宋体"/>
                <w:spacing w:val="-2"/>
                <w:szCs w:val="21"/>
              </w:rPr>
              <w:t>储物抽屉3个；柜门1对、侧拉板、设备托盘、输液杆、锐器盒、脚踏双桶垃圾桶（容量≥30L）、电源插板、心肺复苏板、氧气瓶支架均为1个；</w:t>
            </w:r>
            <w:r>
              <w:rPr>
                <w:rFonts w:hint="eastAsia" w:ascii="宋体" w:hAnsi="宋体" w:cs="宋体"/>
                <w:spacing w:val="-3"/>
                <w:szCs w:val="21"/>
              </w:rPr>
              <w:t>一次性锁100个。</w:t>
            </w:r>
          </w:p>
          <w:p w14:paraId="761E5B0E">
            <w:pPr>
              <w:spacing w:line="360" w:lineRule="auto"/>
              <w:rPr>
                <w:rFonts w:ascii="宋体" w:hAnsi="宋体" w:cs="宋体"/>
                <w:spacing w:val="-2"/>
                <w:szCs w:val="21"/>
              </w:rPr>
            </w:pPr>
            <w:r>
              <w:rPr>
                <w:rFonts w:hint="eastAsia" w:ascii="宋体" w:hAnsi="宋体" w:cs="宋体"/>
                <w:b/>
                <w:bCs/>
                <w:spacing w:val="-2"/>
                <w:szCs w:val="21"/>
              </w:rPr>
              <w:t>二、主要参数</w:t>
            </w:r>
          </w:p>
          <w:p w14:paraId="05981EED">
            <w:pPr>
              <w:spacing w:line="360" w:lineRule="auto"/>
              <w:rPr>
                <w:rFonts w:ascii="宋体" w:hAnsi="宋体" w:cs="宋体"/>
                <w:szCs w:val="21"/>
              </w:rPr>
            </w:pPr>
            <w:r>
              <w:rPr>
                <w:rFonts w:hint="eastAsia" w:ascii="宋体" w:hAnsi="宋体" w:cs="宋体"/>
                <w:b/>
                <w:bCs/>
                <w:spacing w:val="-2"/>
                <w:szCs w:val="21"/>
              </w:rPr>
              <w:t>1.规格尺寸：</w:t>
            </w:r>
            <w:r>
              <w:rPr>
                <w:rFonts w:hint="eastAsia" w:ascii="宋体" w:hAnsi="宋体" w:cs="宋体"/>
                <w:szCs w:val="21"/>
              </w:rPr>
              <w:t>长*宽*高：</w:t>
            </w:r>
            <w:r>
              <w:rPr>
                <w:rFonts w:hint="eastAsia" w:asciiTheme="minorEastAsia" w:hAnsiTheme="minorEastAsia" w:eastAsiaTheme="minorEastAsia" w:cstheme="minorEastAsia"/>
                <w:szCs w:val="21"/>
              </w:rPr>
              <w:t>580mm*480mm*890mm（±10mm）</w:t>
            </w:r>
          </w:p>
          <w:p w14:paraId="37E720DF">
            <w:pPr>
              <w:spacing w:line="360" w:lineRule="auto"/>
              <w:rPr>
                <w:rFonts w:ascii="宋体" w:hAnsi="宋体" w:cs="宋体"/>
                <w:szCs w:val="21"/>
              </w:rPr>
            </w:pPr>
            <w:r>
              <w:rPr>
                <w:rFonts w:hint="eastAsia" w:ascii="宋体" w:hAnsi="宋体" w:cs="宋体"/>
                <w:b/>
                <w:bCs/>
                <w:spacing w:val="-1"/>
                <w:szCs w:val="21"/>
              </w:rPr>
              <w:t>2.颜色：</w:t>
            </w:r>
            <w:r>
              <w:rPr>
                <w:rFonts w:hint="eastAsia" w:ascii="宋体" w:hAnsi="宋体" w:cs="宋体"/>
                <w:spacing w:val="-2"/>
                <w:szCs w:val="21"/>
              </w:rPr>
              <w:t>木纹色</w:t>
            </w:r>
          </w:p>
          <w:p w14:paraId="38E4DC62">
            <w:pPr>
              <w:spacing w:line="360" w:lineRule="auto"/>
              <w:rPr>
                <w:rFonts w:ascii="宋体" w:hAnsi="宋体" w:cs="宋体"/>
                <w:spacing w:val="-1"/>
                <w:szCs w:val="21"/>
              </w:rPr>
            </w:pPr>
            <w:r>
              <w:rPr>
                <w:rFonts w:hint="eastAsia" w:ascii="宋体" w:hAnsi="宋体" w:cs="宋体"/>
                <w:b/>
                <w:bCs/>
                <w:szCs w:val="21"/>
              </w:rPr>
              <w:t>3.材质：</w:t>
            </w:r>
            <w:r>
              <w:rPr>
                <w:rFonts w:hint="eastAsia" w:ascii="宋体" w:hAnsi="宋体" w:cs="宋体"/>
                <w:szCs w:val="21"/>
              </w:rPr>
              <w:t>采用抗倍特板制成，环保、防水、防火、耐磨抗菌、防腐蚀、易清洁</w:t>
            </w:r>
            <w:r>
              <w:rPr>
                <w:rFonts w:hint="eastAsia" w:ascii="宋体" w:hAnsi="宋体" w:cs="宋体"/>
                <w:spacing w:val="-1"/>
                <w:szCs w:val="21"/>
              </w:rPr>
              <w:t>。</w:t>
            </w:r>
          </w:p>
          <w:p w14:paraId="3EE77F7B">
            <w:pPr>
              <w:spacing w:line="360" w:lineRule="auto"/>
              <w:rPr>
                <w:rFonts w:ascii="宋体" w:hAnsi="宋体" w:cs="宋体"/>
                <w:szCs w:val="21"/>
              </w:rPr>
            </w:pPr>
            <w:r>
              <w:rPr>
                <w:rFonts w:hint="eastAsia" w:ascii="宋体" w:hAnsi="宋体" w:cs="宋体"/>
                <w:b/>
                <w:bCs/>
                <w:spacing w:val="-1"/>
                <w:szCs w:val="21"/>
              </w:rPr>
              <w:t>4.台车：</w:t>
            </w:r>
            <w:r>
              <w:rPr>
                <w:rFonts w:hint="eastAsia" w:ascii="宋体" w:hAnsi="宋体" w:cs="宋体"/>
                <w:spacing w:val="-1"/>
                <w:szCs w:val="21"/>
              </w:rPr>
              <w:t>采用高承重航空铝材立柱为承重框架，稳固结实，设有</w:t>
            </w:r>
            <w:r>
              <w:rPr>
                <w:rFonts w:hint="eastAsia" w:ascii="宋体" w:hAnsi="宋体" w:cs="宋体"/>
                <w:spacing w:val="-46"/>
                <w:szCs w:val="21"/>
              </w:rPr>
              <w:t xml:space="preserve"> </w:t>
            </w:r>
            <w:r>
              <w:rPr>
                <w:rFonts w:hint="eastAsia" w:ascii="宋体" w:hAnsi="宋体" w:cs="宋体"/>
                <w:spacing w:val="-1"/>
                <w:szCs w:val="21"/>
              </w:rPr>
              <w:t>3</w:t>
            </w:r>
            <w:r>
              <w:rPr>
                <w:rFonts w:hint="eastAsia" w:ascii="宋体" w:hAnsi="宋体" w:cs="宋体"/>
                <w:spacing w:val="-51"/>
                <w:szCs w:val="21"/>
              </w:rPr>
              <w:t xml:space="preserve"> </w:t>
            </w:r>
            <w:r>
              <w:rPr>
                <w:rFonts w:hint="eastAsia" w:ascii="宋体" w:hAnsi="宋体" w:cs="宋体"/>
                <w:spacing w:val="-1"/>
                <w:szCs w:val="21"/>
              </w:rPr>
              <w:t>个储物抽屉，抽屉导轨采用特制“防夹手、 自动回位 ”滑轨，带阻尼缓冲效果，并采用一次性锁锁闭方式。</w:t>
            </w:r>
          </w:p>
          <w:p w14:paraId="52127064">
            <w:pPr>
              <w:spacing w:line="360" w:lineRule="auto"/>
              <w:rPr>
                <w:rFonts w:ascii="宋体" w:hAnsi="宋体" w:cs="宋体"/>
                <w:szCs w:val="21"/>
              </w:rPr>
            </w:pPr>
            <w:r>
              <w:rPr>
                <w:rFonts w:hint="eastAsia" w:ascii="宋体" w:hAnsi="宋体" w:cs="宋体"/>
                <w:b/>
                <w:bCs/>
                <w:szCs w:val="21"/>
              </w:rPr>
              <w:t>5.台车左侧：</w:t>
            </w:r>
            <w:r>
              <w:rPr>
                <w:rFonts w:hint="eastAsia" w:ascii="宋体" w:hAnsi="宋体" w:cs="宋体"/>
                <w:szCs w:val="21"/>
              </w:rPr>
              <w:t>带有设备托盘、侧拉板，</w:t>
            </w:r>
          </w:p>
          <w:p w14:paraId="286E9CF2">
            <w:pPr>
              <w:spacing w:line="360" w:lineRule="auto"/>
              <w:rPr>
                <w:rFonts w:ascii="宋体" w:hAnsi="宋体" w:cs="宋体"/>
                <w:spacing w:val="-5"/>
                <w:szCs w:val="21"/>
              </w:rPr>
            </w:pPr>
            <w:r>
              <w:rPr>
                <w:rFonts w:hint="eastAsia" w:ascii="宋体" w:hAnsi="宋体" w:cs="宋体"/>
                <w:b/>
                <w:bCs/>
                <w:szCs w:val="21"/>
              </w:rPr>
              <w:t>6.台车右侧：</w:t>
            </w:r>
            <w:r>
              <w:rPr>
                <w:rFonts w:hint="eastAsia" w:ascii="宋体" w:hAnsi="宋体" w:cs="宋体"/>
                <w:szCs w:val="21"/>
              </w:rPr>
              <w:t>带有</w:t>
            </w:r>
            <w:r>
              <w:rPr>
                <w:rFonts w:hint="eastAsia" w:ascii="宋体" w:hAnsi="宋体" w:cs="宋体"/>
                <w:spacing w:val="-3"/>
                <w:szCs w:val="21"/>
              </w:rPr>
              <w:t>可调升降输液架、输液挂钩、</w:t>
            </w:r>
            <w:r>
              <w:rPr>
                <w:rFonts w:hint="eastAsia" w:ascii="宋体" w:hAnsi="宋体" w:cs="宋体"/>
                <w:spacing w:val="-31"/>
                <w:szCs w:val="21"/>
              </w:rPr>
              <w:t xml:space="preserve"> </w:t>
            </w:r>
            <w:r>
              <w:rPr>
                <w:rFonts w:hint="eastAsia" w:ascii="宋体" w:hAnsi="宋体" w:cs="宋体"/>
                <w:spacing w:val="-3"/>
                <w:szCs w:val="21"/>
              </w:rPr>
              <w:t>圆形锐器盒</w:t>
            </w:r>
            <w:r>
              <w:rPr>
                <w:rFonts w:hint="eastAsia" w:ascii="宋体" w:hAnsi="宋体" w:cs="宋体"/>
                <w:spacing w:val="-5"/>
                <w:szCs w:val="21"/>
              </w:rPr>
              <w:t>。</w:t>
            </w:r>
          </w:p>
          <w:p w14:paraId="3687C9FB">
            <w:pPr>
              <w:spacing w:line="360" w:lineRule="auto"/>
              <w:rPr>
                <w:rFonts w:ascii="宋体" w:hAnsi="宋体" w:cs="宋体"/>
                <w:spacing w:val="-5"/>
                <w:szCs w:val="21"/>
              </w:rPr>
            </w:pPr>
            <w:r>
              <w:rPr>
                <w:rFonts w:hint="eastAsia" w:ascii="宋体" w:hAnsi="宋体" w:cs="宋体"/>
                <w:b/>
                <w:bCs/>
                <w:spacing w:val="-5"/>
                <w:szCs w:val="21"/>
              </w:rPr>
              <w:t>7.台车后侧：</w:t>
            </w:r>
            <w:r>
              <w:rPr>
                <w:rFonts w:hint="eastAsia" w:ascii="宋体" w:hAnsi="宋体" w:cs="宋体"/>
                <w:spacing w:val="-5"/>
                <w:szCs w:val="21"/>
              </w:rPr>
              <w:t>有氧气瓶架、心肺复苏板、可悬挂电源排插。</w:t>
            </w:r>
          </w:p>
          <w:p w14:paraId="125C6266">
            <w:pPr>
              <w:spacing w:line="360" w:lineRule="auto"/>
              <w:rPr>
                <w:rFonts w:ascii="宋体" w:hAnsi="宋体" w:cs="宋体"/>
                <w:spacing w:val="-1"/>
                <w:szCs w:val="21"/>
              </w:rPr>
            </w:pPr>
            <w:r>
              <w:rPr>
                <w:rFonts w:hint="eastAsia" w:ascii="宋体" w:hAnsi="宋体" w:cs="宋体"/>
                <w:b/>
                <w:bCs/>
                <w:spacing w:val="-1"/>
                <w:szCs w:val="21"/>
              </w:rPr>
              <w:t>8.台面：</w:t>
            </w:r>
            <w:r>
              <w:rPr>
                <w:rFonts w:hint="eastAsia" w:ascii="宋体" w:hAnsi="宋体" w:cs="宋体"/>
                <w:spacing w:val="-1"/>
                <w:szCs w:val="21"/>
              </w:rPr>
              <w:t>设有1层储物层板、带三边围栏，围栏采用航空铝材制成，高度</w:t>
            </w:r>
            <w:r>
              <w:rPr>
                <w:rFonts w:hint="eastAsia" w:ascii="宋体" w:hAnsi="宋体" w:cs="宋体"/>
                <w:szCs w:val="21"/>
              </w:rPr>
              <w:t>≥</w:t>
            </w:r>
            <w:r>
              <w:rPr>
                <w:rFonts w:hint="eastAsia" w:ascii="宋体" w:hAnsi="宋体" w:cs="宋体"/>
                <w:spacing w:val="-1"/>
                <w:szCs w:val="21"/>
              </w:rPr>
              <w:t>50mm，防滑设计，可做推手。</w:t>
            </w:r>
          </w:p>
          <w:p w14:paraId="7D37B014">
            <w:pPr>
              <w:spacing w:line="360" w:lineRule="auto"/>
              <w:rPr>
                <w:rFonts w:ascii="宋体" w:hAnsi="宋体" w:cs="宋体"/>
                <w:szCs w:val="21"/>
              </w:rPr>
            </w:pPr>
            <w:r>
              <w:rPr>
                <w:rFonts w:hint="eastAsia" w:ascii="宋体" w:hAnsi="宋体" w:cs="宋体"/>
                <w:b/>
                <w:bCs/>
                <w:spacing w:val="-2"/>
                <w:szCs w:val="21"/>
              </w:rPr>
              <w:t>9.轮子：</w:t>
            </w:r>
            <w:r>
              <w:rPr>
                <w:rFonts w:hint="eastAsia" w:ascii="宋体" w:hAnsi="宋体" w:cs="宋体"/>
                <w:spacing w:val="1"/>
                <w:szCs w:val="21"/>
              </w:rPr>
              <w:t>采用双片</w:t>
            </w:r>
            <w:r>
              <w:rPr>
                <w:rFonts w:hint="eastAsia" w:ascii="宋体" w:hAnsi="宋体" w:cs="宋体"/>
                <w:szCs w:val="21"/>
              </w:rPr>
              <w:t>≥</w:t>
            </w:r>
            <w:r>
              <w:rPr>
                <w:rFonts w:hint="eastAsia" w:ascii="宋体" w:hAnsi="宋体" w:cs="宋体"/>
                <w:spacing w:val="1"/>
                <w:szCs w:val="21"/>
              </w:rPr>
              <w:t>4</w:t>
            </w:r>
            <w:r>
              <w:rPr>
                <w:rFonts w:hint="eastAsia" w:ascii="宋体" w:hAnsi="宋体" w:cs="宋体"/>
                <w:spacing w:val="-47"/>
                <w:szCs w:val="21"/>
              </w:rPr>
              <w:t xml:space="preserve"> </w:t>
            </w:r>
            <w:r>
              <w:rPr>
                <w:rFonts w:hint="eastAsia" w:ascii="宋体" w:hAnsi="宋体" w:cs="宋体"/>
                <w:spacing w:val="1"/>
                <w:szCs w:val="21"/>
              </w:rPr>
              <w:t>寸“防缠绕</w:t>
            </w:r>
            <w:r>
              <w:rPr>
                <w:rFonts w:hint="eastAsia" w:ascii="宋体" w:hAnsi="宋体" w:cs="宋体"/>
                <w:spacing w:val="-88"/>
                <w:szCs w:val="21"/>
              </w:rPr>
              <w:t xml:space="preserve"> </w:t>
            </w:r>
            <w:r>
              <w:rPr>
                <w:rFonts w:hint="eastAsia" w:ascii="宋体" w:hAnsi="宋体" w:cs="宋体"/>
                <w:spacing w:val="1"/>
                <w:szCs w:val="21"/>
              </w:rPr>
              <w:t>”专利设计超静音豪华万向轮</w:t>
            </w:r>
            <w:r>
              <w:rPr>
                <w:rFonts w:hint="eastAsia" w:ascii="宋体" w:hAnsi="宋体" w:cs="宋体"/>
                <w:szCs w:val="21"/>
              </w:rPr>
              <w:t>，轮面采用超级</w:t>
            </w:r>
            <w:r>
              <w:rPr>
                <w:rFonts w:hint="eastAsia" w:ascii="宋体" w:hAnsi="宋体" w:cs="宋体"/>
                <w:spacing w:val="-1"/>
                <w:szCs w:val="21"/>
                <w:lang w:val="en-US" w:eastAsia="zh-CN"/>
              </w:rPr>
              <w:t>聚氨酯</w:t>
            </w:r>
            <w:r>
              <w:rPr>
                <w:rFonts w:hint="eastAsia" w:ascii="宋体" w:hAnsi="宋体" w:cs="宋体"/>
                <w:spacing w:val="-1"/>
                <w:szCs w:val="21"/>
              </w:rPr>
              <w:t>材料，静音耐磨，内置全封闭自润滑轴承。</w:t>
            </w:r>
          </w:p>
          <w:p w14:paraId="5C6AE4FA">
            <w:pPr>
              <w:spacing w:line="360" w:lineRule="auto"/>
              <w:rPr>
                <w:rFonts w:asciiTheme="minorEastAsia" w:hAnsiTheme="minorEastAsia" w:eastAsiaTheme="minorEastAsia" w:cstheme="minorEastAsia"/>
                <w:szCs w:val="21"/>
              </w:rPr>
            </w:pPr>
            <w:r>
              <w:rPr>
                <w:rFonts w:hint="eastAsia" w:ascii="宋体" w:hAnsi="宋体" w:cs="宋体"/>
                <w:b/>
                <w:bCs/>
                <w:spacing w:val="-3"/>
                <w:szCs w:val="21"/>
              </w:rPr>
              <w:t>10.脚踏式开关垃圾桶：</w:t>
            </w:r>
            <w:r>
              <w:rPr>
                <w:rFonts w:hint="eastAsia" w:ascii="宋体" w:hAnsi="宋体" w:cs="宋体"/>
                <w:spacing w:val="-3"/>
                <w:szCs w:val="21"/>
              </w:rPr>
              <w:t>桶盖阻尼缓冲设计，区分</w:t>
            </w:r>
            <w:r>
              <w:rPr>
                <w:rFonts w:hint="eastAsia" w:ascii="宋体" w:hAnsi="宋体" w:cs="宋体"/>
                <w:spacing w:val="-2"/>
                <w:szCs w:val="21"/>
              </w:rPr>
              <w:t>医疗、生活垃圾桶，方便操作。</w:t>
            </w:r>
          </w:p>
        </w:tc>
      </w:tr>
      <w:tr w14:paraId="14E58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833" w:type="dxa"/>
            <w:vAlign w:val="center"/>
          </w:tcPr>
          <w:p w14:paraId="0C9F2146">
            <w:pPr>
              <w:pStyle w:val="47"/>
              <w:rPr>
                <w:rFonts w:ascii="宋体" w:hAnsi="宋体" w:cs="宋体"/>
                <w:sz w:val="21"/>
                <w:szCs w:val="21"/>
              </w:rPr>
            </w:pPr>
            <w:r>
              <w:rPr>
                <w:rFonts w:hint="eastAsia" w:ascii="宋体" w:hAnsi="宋体" w:cs="宋体"/>
                <w:sz w:val="21"/>
                <w:szCs w:val="21"/>
              </w:rPr>
              <w:t>13</w:t>
            </w:r>
          </w:p>
        </w:tc>
        <w:tc>
          <w:tcPr>
            <w:tcW w:w="1344" w:type="dxa"/>
            <w:vAlign w:val="center"/>
          </w:tcPr>
          <w:p w14:paraId="4FCC3672">
            <w:pPr>
              <w:widowControl/>
              <w:jc w:val="center"/>
              <w:textAlignment w:val="center"/>
              <w:rPr>
                <w:rFonts w:ascii="宋体" w:hAnsi="宋体" w:cs="宋体"/>
                <w:szCs w:val="21"/>
              </w:rPr>
            </w:pPr>
            <w:r>
              <w:rPr>
                <w:rFonts w:hint="eastAsia" w:ascii="宋体" w:hAnsi="宋体" w:cs="宋体"/>
                <w:szCs w:val="21"/>
              </w:rPr>
              <w:t>病历车</w:t>
            </w:r>
          </w:p>
        </w:tc>
        <w:tc>
          <w:tcPr>
            <w:tcW w:w="1128" w:type="dxa"/>
            <w:vAlign w:val="center"/>
          </w:tcPr>
          <w:p w14:paraId="6851A035">
            <w:pPr>
              <w:spacing w:line="360" w:lineRule="auto"/>
              <w:jc w:val="center"/>
              <w:rPr>
                <w:szCs w:val="21"/>
              </w:rPr>
            </w:pPr>
            <w:r>
              <w:rPr>
                <w:rFonts w:hint="eastAsia"/>
                <w:szCs w:val="21"/>
              </w:rPr>
              <w:t>6辆</w:t>
            </w:r>
          </w:p>
        </w:tc>
        <w:tc>
          <w:tcPr>
            <w:tcW w:w="1044" w:type="dxa"/>
            <w:tcBorders>
              <w:right w:val="single" w:color="auto" w:sz="4" w:space="0"/>
            </w:tcBorders>
            <w:vAlign w:val="center"/>
          </w:tcPr>
          <w:p w14:paraId="1E7C0791">
            <w:pPr>
              <w:spacing w:line="360" w:lineRule="auto"/>
              <w:jc w:val="center"/>
              <w:rPr>
                <w:szCs w:val="21"/>
              </w:rPr>
            </w:pPr>
            <w:r>
              <w:rPr>
                <w:rFonts w:hint="eastAsia"/>
                <w:szCs w:val="21"/>
              </w:rPr>
              <w:t>1850</w:t>
            </w:r>
          </w:p>
        </w:tc>
        <w:tc>
          <w:tcPr>
            <w:tcW w:w="1182" w:type="dxa"/>
            <w:vMerge w:val="continue"/>
            <w:tcBorders>
              <w:right w:val="single" w:color="auto" w:sz="4" w:space="0"/>
            </w:tcBorders>
            <w:vAlign w:val="center"/>
          </w:tcPr>
          <w:p w14:paraId="173B1840">
            <w:pPr>
              <w:spacing w:line="360" w:lineRule="auto"/>
              <w:jc w:val="center"/>
              <w:rPr>
                <w:color w:val="4472C4"/>
                <w:szCs w:val="21"/>
              </w:rPr>
            </w:pPr>
          </w:p>
        </w:tc>
        <w:tc>
          <w:tcPr>
            <w:tcW w:w="4325" w:type="dxa"/>
            <w:tcBorders>
              <w:left w:val="single" w:color="auto" w:sz="4" w:space="0"/>
              <w:right w:val="single" w:color="auto" w:sz="4" w:space="0"/>
            </w:tcBorders>
            <w:vAlign w:val="center"/>
          </w:tcPr>
          <w:p w14:paraId="511E092B">
            <w:pPr>
              <w:spacing w:line="360" w:lineRule="auto"/>
              <w:rPr>
                <w:rFonts w:asciiTheme="minorEastAsia" w:hAnsiTheme="minorEastAsia" w:eastAsiaTheme="minorEastAsia" w:cstheme="minorEastAsia"/>
                <w:b/>
                <w:bCs/>
                <w:spacing w:val="-5"/>
                <w:szCs w:val="21"/>
              </w:rPr>
            </w:pPr>
            <w:r>
              <w:rPr>
                <w:rFonts w:hint="eastAsia" w:asciiTheme="minorEastAsia" w:hAnsiTheme="minorEastAsia" w:eastAsiaTheme="minorEastAsia" w:cstheme="minorEastAsia"/>
                <w:b/>
                <w:bCs/>
                <w:spacing w:val="-5"/>
                <w:szCs w:val="21"/>
              </w:rPr>
              <w:t>▲一、基本配置</w:t>
            </w:r>
          </w:p>
          <w:p w14:paraId="0852A020">
            <w:pPr>
              <w:spacing w:line="360" w:lineRule="auto"/>
              <w:rPr>
                <w:rFonts w:asciiTheme="minorEastAsia" w:hAnsiTheme="minorEastAsia" w:eastAsiaTheme="minorEastAsia" w:cstheme="minorEastAsia"/>
                <w:spacing w:val="-5"/>
                <w:szCs w:val="21"/>
              </w:rPr>
            </w:pPr>
            <w:r>
              <w:rPr>
                <w:rFonts w:hint="eastAsia" w:asciiTheme="minorEastAsia" w:hAnsiTheme="minorEastAsia" w:eastAsiaTheme="minorEastAsia" w:cstheme="minorEastAsia"/>
                <w:spacing w:val="-5"/>
                <w:szCs w:val="21"/>
              </w:rPr>
              <w:t>配储物抽屉2个、病历格50格、锁2把。</w:t>
            </w:r>
          </w:p>
          <w:p w14:paraId="64D59582">
            <w:pPr>
              <w:spacing w:line="360" w:lineRule="auto"/>
              <w:rPr>
                <w:rFonts w:asciiTheme="minorEastAsia" w:hAnsiTheme="minorEastAsia" w:eastAsiaTheme="minorEastAsia" w:cstheme="minorEastAsia"/>
                <w:b/>
                <w:bCs/>
                <w:spacing w:val="-5"/>
                <w:szCs w:val="21"/>
              </w:rPr>
            </w:pPr>
            <w:r>
              <w:rPr>
                <w:rFonts w:hint="eastAsia" w:asciiTheme="minorEastAsia" w:hAnsiTheme="minorEastAsia" w:eastAsiaTheme="minorEastAsia" w:cstheme="minorEastAsia"/>
                <w:b/>
                <w:bCs/>
                <w:spacing w:val="-5"/>
                <w:szCs w:val="21"/>
              </w:rPr>
              <w:t>二、主要参数</w:t>
            </w:r>
          </w:p>
          <w:p w14:paraId="70D58AAB">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pacing w:val="-5"/>
                <w:szCs w:val="21"/>
              </w:rPr>
              <w:t>1.规格尺寸：</w:t>
            </w:r>
            <w:r>
              <w:rPr>
                <w:rFonts w:hint="eastAsia" w:ascii="宋体" w:hAnsi="宋体" w:cs="宋体"/>
                <w:szCs w:val="21"/>
              </w:rPr>
              <w:t>长*宽*高：</w:t>
            </w:r>
            <w:r>
              <w:rPr>
                <w:rFonts w:hint="eastAsia" w:asciiTheme="minorEastAsia" w:hAnsiTheme="minorEastAsia" w:eastAsiaTheme="minorEastAsia" w:cstheme="minorEastAsia"/>
                <w:szCs w:val="21"/>
              </w:rPr>
              <w:t>670mm*400mm*1040mm（±10mm）。</w:t>
            </w:r>
          </w:p>
          <w:p w14:paraId="4B35B848">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pacing w:val="-1"/>
                <w:szCs w:val="21"/>
              </w:rPr>
              <w:t>2.颜色：木纹</w:t>
            </w:r>
          </w:p>
          <w:p w14:paraId="66EB8D3A">
            <w:pPr>
              <w:spacing w:line="360" w:lineRule="auto"/>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b/>
                <w:bCs/>
                <w:spacing w:val="-3"/>
                <w:szCs w:val="21"/>
              </w:rPr>
              <w:t>3.材质：</w:t>
            </w:r>
            <w:r>
              <w:rPr>
                <w:rFonts w:hint="eastAsia" w:asciiTheme="minorEastAsia" w:hAnsiTheme="minorEastAsia" w:eastAsiaTheme="minorEastAsia" w:cstheme="minorEastAsia"/>
                <w:spacing w:val="-3"/>
                <w:szCs w:val="21"/>
              </w:rPr>
              <w:t>采用特种抗倍特新型材质制成，环保、防水、防火、耐磨抗菌、防腐蚀、易</w:t>
            </w:r>
            <w:r>
              <w:rPr>
                <w:rFonts w:hint="eastAsia" w:asciiTheme="minorEastAsia" w:hAnsiTheme="minorEastAsia" w:eastAsiaTheme="minorEastAsia" w:cstheme="minorEastAsia"/>
                <w:spacing w:val="-4"/>
                <w:szCs w:val="21"/>
              </w:rPr>
              <w:t>清洁</w:t>
            </w:r>
            <w:r>
              <w:rPr>
                <w:rFonts w:hint="eastAsia" w:asciiTheme="minorEastAsia" w:hAnsiTheme="minorEastAsia" w:eastAsiaTheme="minorEastAsia" w:cstheme="minorEastAsia"/>
                <w:spacing w:val="-2"/>
                <w:szCs w:val="21"/>
              </w:rPr>
              <w:t>。</w:t>
            </w:r>
          </w:p>
          <w:p w14:paraId="7595D990">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pacing w:val="-2"/>
                <w:szCs w:val="21"/>
              </w:rPr>
              <w:t>4.</w:t>
            </w:r>
            <w:r>
              <w:rPr>
                <w:rFonts w:hint="eastAsia" w:asciiTheme="minorEastAsia" w:hAnsiTheme="minorEastAsia" w:eastAsiaTheme="minorEastAsia" w:cstheme="minorEastAsia"/>
                <w:b/>
                <w:bCs/>
                <w:spacing w:val="-1"/>
                <w:szCs w:val="21"/>
              </w:rPr>
              <w:t>台车：</w:t>
            </w:r>
            <w:r>
              <w:rPr>
                <w:rFonts w:hint="eastAsia" w:asciiTheme="minorEastAsia" w:hAnsiTheme="minorEastAsia" w:eastAsiaTheme="minorEastAsia" w:cstheme="minorEastAsia"/>
                <w:spacing w:val="-1"/>
                <w:szCs w:val="21"/>
              </w:rPr>
              <w:t>采用高承重航空铝材立柱为承重框架，稳固结实，设有储物抽屉，</w:t>
            </w:r>
            <w:r>
              <w:rPr>
                <w:rFonts w:hint="eastAsia" w:asciiTheme="minorEastAsia" w:hAnsiTheme="minorEastAsia" w:eastAsiaTheme="minorEastAsia" w:cstheme="minorEastAsia"/>
                <w:spacing w:val="-2"/>
                <w:szCs w:val="21"/>
              </w:rPr>
              <w:t>抽屉导轨采用特制“防夹手、</w:t>
            </w:r>
            <w:r>
              <w:rPr>
                <w:rFonts w:hint="eastAsia" w:asciiTheme="minorEastAsia" w:hAnsiTheme="minorEastAsia" w:eastAsiaTheme="minorEastAsia" w:cstheme="minorEastAsia"/>
                <w:spacing w:val="-63"/>
                <w:szCs w:val="21"/>
              </w:rPr>
              <w:t xml:space="preserve"> </w:t>
            </w:r>
            <w:r>
              <w:rPr>
                <w:rFonts w:hint="eastAsia" w:asciiTheme="minorEastAsia" w:hAnsiTheme="minorEastAsia" w:eastAsiaTheme="minorEastAsia" w:cstheme="minorEastAsia"/>
                <w:spacing w:val="-2"/>
                <w:szCs w:val="21"/>
              </w:rPr>
              <w:t>自动回位</w:t>
            </w:r>
            <w:r>
              <w:rPr>
                <w:rFonts w:hint="eastAsia" w:asciiTheme="minorEastAsia" w:hAnsiTheme="minorEastAsia" w:eastAsiaTheme="minorEastAsia" w:cstheme="minorEastAsia"/>
                <w:spacing w:val="-88"/>
                <w:szCs w:val="21"/>
              </w:rPr>
              <w:t xml:space="preserve"> </w:t>
            </w:r>
            <w:r>
              <w:rPr>
                <w:rFonts w:hint="eastAsia" w:asciiTheme="minorEastAsia" w:hAnsiTheme="minorEastAsia" w:eastAsiaTheme="minorEastAsia" w:cstheme="minorEastAsia"/>
                <w:spacing w:val="-2"/>
                <w:szCs w:val="21"/>
              </w:rPr>
              <w:t>”滑轨，带阻尼缓冲效果，可防止抽屉在推动过程中滑出。</w:t>
            </w:r>
          </w:p>
          <w:p w14:paraId="10C84DF2">
            <w:pPr>
              <w:spacing w:line="360" w:lineRule="auto"/>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b/>
                <w:bCs/>
                <w:spacing w:val="-2"/>
                <w:szCs w:val="21"/>
              </w:rPr>
              <w:t>5.台面：</w:t>
            </w:r>
            <w:r>
              <w:rPr>
                <w:rFonts w:hint="eastAsia" w:asciiTheme="minorEastAsia" w:hAnsiTheme="minorEastAsia" w:eastAsiaTheme="minorEastAsia" w:cstheme="minorEastAsia"/>
                <w:spacing w:val="-2"/>
                <w:szCs w:val="21"/>
              </w:rPr>
              <w:t>带采用航空铝材制成的围栏，高度≥50mm，防滑设计，可做推手。</w:t>
            </w:r>
          </w:p>
          <w:p w14:paraId="6F62EE4A">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pacing w:val="-1"/>
                <w:szCs w:val="21"/>
              </w:rPr>
              <w:t>6.病历格：</w:t>
            </w:r>
            <w:r>
              <w:rPr>
                <w:rFonts w:hint="eastAsia" w:asciiTheme="minorEastAsia" w:hAnsiTheme="minorEastAsia" w:eastAsiaTheme="minorEastAsia" w:cstheme="minorEastAsia"/>
                <w:spacing w:val="-2"/>
                <w:szCs w:val="21"/>
              </w:rPr>
              <w:t>层高≥</w:t>
            </w:r>
            <w:r>
              <w:rPr>
                <w:rFonts w:hint="eastAsia" w:asciiTheme="minorEastAsia" w:hAnsiTheme="minorEastAsia" w:eastAsiaTheme="minorEastAsia" w:cstheme="minorEastAsia"/>
                <w:spacing w:val="-48"/>
                <w:szCs w:val="21"/>
              </w:rPr>
              <w:t xml:space="preserve"> </w:t>
            </w:r>
            <w:r>
              <w:rPr>
                <w:rFonts w:hint="eastAsia" w:asciiTheme="minorEastAsia" w:hAnsiTheme="minorEastAsia" w:eastAsiaTheme="minorEastAsia" w:cstheme="minorEastAsia"/>
                <w:spacing w:val="-2"/>
                <w:szCs w:val="21"/>
              </w:rPr>
              <w:t>27mm，可放置</w:t>
            </w:r>
            <w:r>
              <w:rPr>
                <w:rFonts w:hint="eastAsia" w:asciiTheme="minorEastAsia" w:hAnsiTheme="minorEastAsia" w:eastAsiaTheme="minorEastAsia" w:cstheme="minorEastAsia"/>
                <w:spacing w:val="-46"/>
                <w:szCs w:val="21"/>
              </w:rPr>
              <w:t xml:space="preserve"> </w:t>
            </w:r>
            <w:r>
              <w:rPr>
                <w:rFonts w:hint="eastAsia" w:asciiTheme="minorEastAsia" w:hAnsiTheme="minorEastAsia" w:eastAsiaTheme="minorEastAsia" w:cstheme="minorEastAsia"/>
                <w:spacing w:val="-3"/>
                <w:szCs w:val="21"/>
              </w:rPr>
              <w:t>50</w:t>
            </w:r>
            <w:r>
              <w:rPr>
                <w:rFonts w:hint="eastAsia" w:asciiTheme="minorEastAsia" w:hAnsiTheme="minorEastAsia" w:eastAsiaTheme="minorEastAsia" w:cstheme="minorEastAsia"/>
                <w:spacing w:val="-50"/>
                <w:szCs w:val="21"/>
              </w:rPr>
              <w:t xml:space="preserve"> </w:t>
            </w:r>
            <w:r>
              <w:rPr>
                <w:rFonts w:hint="eastAsia" w:asciiTheme="minorEastAsia" w:hAnsiTheme="minorEastAsia" w:eastAsiaTheme="minorEastAsia" w:cstheme="minorEastAsia"/>
                <w:spacing w:val="-3"/>
                <w:szCs w:val="21"/>
              </w:rPr>
              <w:t>本病历夹，</w:t>
            </w:r>
            <w:r>
              <w:rPr>
                <w:rFonts w:hint="eastAsia" w:asciiTheme="minorEastAsia" w:hAnsiTheme="minorEastAsia" w:eastAsiaTheme="minorEastAsia" w:cstheme="minorEastAsia"/>
                <w:spacing w:val="-1"/>
                <w:szCs w:val="21"/>
              </w:rPr>
              <w:t>病历格层左右两边均带锁，可锁闭。</w:t>
            </w:r>
          </w:p>
          <w:p w14:paraId="415C819F">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pacing w:val="-1"/>
                <w:szCs w:val="21"/>
              </w:rPr>
              <w:t>7.轮子：</w:t>
            </w:r>
            <w:r>
              <w:rPr>
                <w:rFonts w:hint="eastAsia" w:asciiTheme="minorEastAsia" w:hAnsiTheme="minorEastAsia" w:eastAsiaTheme="minorEastAsia" w:cstheme="minorEastAsia"/>
                <w:spacing w:val="-1"/>
                <w:szCs w:val="21"/>
              </w:rPr>
              <w:t>采用双片</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pacing w:val="-1"/>
                <w:szCs w:val="21"/>
              </w:rPr>
              <w:t>4</w:t>
            </w:r>
            <w:r>
              <w:rPr>
                <w:rFonts w:hint="eastAsia" w:asciiTheme="minorEastAsia" w:hAnsiTheme="minorEastAsia" w:eastAsiaTheme="minorEastAsia" w:cstheme="minorEastAsia"/>
                <w:spacing w:val="-47"/>
                <w:szCs w:val="21"/>
              </w:rPr>
              <w:t xml:space="preserve"> </w:t>
            </w:r>
            <w:r>
              <w:rPr>
                <w:rFonts w:hint="eastAsia" w:asciiTheme="minorEastAsia" w:hAnsiTheme="minorEastAsia" w:eastAsiaTheme="minorEastAsia" w:cstheme="minorEastAsia"/>
                <w:spacing w:val="-1"/>
                <w:szCs w:val="21"/>
              </w:rPr>
              <w:t>寸“防缠绕</w:t>
            </w:r>
            <w:r>
              <w:rPr>
                <w:rFonts w:hint="eastAsia" w:asciiTheme="minorEastAsia" w:hAnsiTheme="minorEastAsia" w:eastAsiaTheme="minorEastAsia" w:cstheme="minorEastAsia"/>
                <w:spacing w:val="-89"/>
                <w:szCs w:val="21"/>
              </w:rPr>
              <w:t xml:space="preserve"> </w:t>
            </w:r>
            <w:r>
              <w:rPr>
                <w:rFonts w:hint="eastAsia" w:asciiTheme="minorEastAsia" w:hAnsiTheme="minorEastAsia" w:eastAsiaTheme="minorEastAsia" w:cstheme="minorEastAsia"/>
                <w:spacing w:val="-1"/>
                <w:szCs w:val="21"/>
              </w:rPr>
              <w:t>”</w:t>
            </w:r>
            <w:r>
              <w:rPr>
                <w:rFonts w:hint="eastAsia" w:asciiTheme="minorEastAsia" w:hAnsiTheme="minorEastAsia" w:eastAsiaTheme="minorEastAsia" w:cstheme="minorEastAsia"/>
                <w:spacing w:val="-21"/>
                <w:szCs w:val="21"/>
              </w:rPr>
              <w:t xml:space="preserve"> </w:t>
            </w:r>
            <w:r>
              <w:rPr>
                <w:rFonts w:hint="eastAsia" w:asciiTheme="minorEastAsia" w:hAnsiTheme="minorEastAsia" w:eastAsiaTheme="minorEastAsia" w:cstheme="minorEastAsia"/>
                <w:spacing w:val="-1"/>
                <w:szCs w:val="21"/>
              </w:rPr>
              <w:t>超静音豪华万向轮，360</w:t>
            </w:r>
            <w:r>
              <w:rPr>
                <w:rFonts w:hint="eastAsia" w:asciiTheme="minorEastAsia" w:hAnsiTheme="minorEastAsia" w:eastAsiaTheme="minorEastAsia" w:cstheme="minorEastAsia"/>
                <w:spacing w:val="-87"/>
                <w:szCs w:val="21"/>
              </w:rPr>
              <w:t xml:space="preserve"> </w:t>
            </w:r>
            <w:r>
              <w:rPr>
                <w:rFonts w:hint="eastAsia" w:asciiTheme="minorEastAsia" w:hAnsiTheme="minorEastAsia" w:eastAsiaTheme="minorEastAsia" w:cstheme="minorEastAsia"/>
                <w:spacing w:val="-1"/>
                <w:szCs w:val="21"/>
              </w:rPr>
              <w:t>°任意刹车，方便操作，轮面采用超级</w:t>
            </w:r>
            <w:r>
              <w:rPr>
                <w:rFonts w:hint="eastAsia" w:asciiTheme="minorEastAsia" w:hAnsiTheme="minorEastAsia" w:eastAsiaTheme="minorEastAsia" w:cstheme="minorEastAsia"/>
                <w:spacing w:val="-1"/>
                <w:szCs w:val="21"/>
                <w:lang w:val="en-US" w:eastAsia="zh-CN"/>
              </w:rPr>
              <w:t>聚氨酯</w:t>
            </w:r>
            <w:r>
              <w:rPr>
                <w:rFonts w:hint="eastAsia" w:asciiTheme="minorEastAsia" w:hAnsiTheme="minorEastAsia" w:eastAsiaTheme="minorEastAsia" w:cstheme="minorEastAsia"/>
                <w:spacing w:val="-1"/>
                <w:szCs w:val="21"/>
              </w:rPr>
              <w:t>材料，静音耐磨，内置全封闭自润滑轴承。</w:t>
            </w:r>
          </w:p>
        </w:tc>
      </w:tr>
      <w:tr w14:paraId="18765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833" w:type="dxa"/>
            <w:vAlign w:val="center"/>
          </w:tcPr>
          <w:p w14:paraId="4503079E">
            <w:pPr>
              <w:pStyle w:val="47"/>
              <w:rPr>
                <w:rFonts w:ascii="宋体" w:hAnsi="宋体" w:cs="宋体"/>
                <w:sz w:val="21"/>
                <w:szCs w:val="21"/>
              </w:rPr>
            </w:pPr>
            <w:r>
              <w:rPr>
                <w:rFonts w:hint="eastAsia" w:ascii="宋体" w:hAnsi="宋体" w:cs="宋体"/>
                <w:sz w:val="21"/>
                <w:szCs w:val="21"/>
              </w:rPr>
              <w:t>14</w:t>
            </w:r>
          </w:p>
        </w:tc>
        <w:tc>
          <w:tcPr>
            <w:tcW w:w="1344" w:type="dxa"/>
            <w:vAlign w:val="center"/>
          </w:tcPr>
          <w:p w14:paraId="204811CA">
            <w:pPr>
              <w:pStyle w:val="47"/>
              <w:rPr>
                <w:rFonts w:ascii="宋体" w:hAnsi="宋体" w:cs="宋体"/>
                <w:sz w:val="21"/>
                <w:szCs w:val="21"/>
              </w:rPr>
            </w:pPr>
            <w:r>
              <w:rPr>
                <w:rFonts w:hint="eastAsia" w:ascii="宋体" w:hAnsi="宋体" w:cs="宋体"/>
                <w:sz w:val="21"/>
                <w:szCs w:val="21"/>
              </w:rPr>
              <w:t>晨间护理车</w:t>
            </w:r>
          </w:p>
        </w:tc>
        <w:tc>
          <w:tcPr>
            <w:tcW w:w="1128" w:type="dxa"/>
            <w:vAlign w:val="center"/>
          </w:tcPr>
          <w:p w14:paraId="07DF409D">
            <w:pPr>
              <w:pStyle w:val="47"/>
              <w:rPr>
                <w:sz w:val="21"/>
                <w:szCs w:val="21"/>
              </w:rPr>
            </w:pPr>
            <w:r>
              <w:rPr>
                <w:rFonts w:hint="eastAsia"/>
                <w:sz w:val="21"/>
                <w:szCs w:val="21"/>
              </w:rPr>
              <w:t>10辆</w:t>
            </w:r>
          </w:p>
        </w:tc>
        <w:tc>
          <w:tcPr>
            <w:tcW w:w="1044" w:type="dxa"/>
            <w:tcBorders>
              <w:right w:val="single" w:color="auto" w:sz="4" w:space="0"/>
            </w:tcBorders>
            <w:vAlign w:val="center"/>
          </w:tcPr>
          <w:p w14:paraId="1ABE6C6D">
            <w:pPr>
              <w:spacing w:line="360" w:lineRule="auto"/>
              <w:jc w:val="center"/>
              <w:rPr>
                <w:szCs w:val="21"/>
              </w:rPr>
            </w:pPr>
            <w:r>
              <w:rPr>
                <w:rFonts w:hint="eastAsia"/>
                <w:szCs w:val="21"/>
              </w:rPr>
              <w:t>2500</w:t>
            </w:r>
          </w:p>
        </w:tc>
        <w:tc>
          <w:tcPr>
            <w:tcW w:w="1182" w:type="dxa"/>
            <w:vMerge w:val="continue"/>
            <w:tcBorders>
              <w:right w:val="single" w:color="auto" w:sz="4" w:space="0"/>
            </w:tcBorders>
            <w:vAlign w:val="center"/>
          </w:tcPr>
          <w:p w14:paraId="16525D94">
            <w:pPr>
              <w:spacing w:line="360" w:lineRule="auto"/>
              <w:jc w:val="center"/>
              <w:rPr>
                <w:color w:val="4472C4"/>
                <w:szCs w:val="21"/>
              </w:rPr>
            </w:pPr>
          </w:p>
        </w:tc>
        <w:tc>
          <w:tcPr>
            <w:tcW w:w="4325" w:type="dxa"/>
            <w:tcBorders>
              <w:left w:val="single" w:color="auto" w:sz="4" w:space="0"/>
              <w:right w:val="single" w:color="auto" w:sz="4" w:space="0"/>
            </w:tcBorders>
            <w:vAlign w:val="center"/>
          </w:tcPr>
          <w:p w14:paraId="70DCB148">
            <w:pPr>
              <w:spacing w:line="360" w:lineRule="auto"/>
              <w:rPr>
                <w:rFonts w:asciiTheme="minorEastAsia" w:hAnsiTheme="minorEastAsia" w:eastAsiaTheme="minorEastAsia" w:cstheme="minorEastAsia"/>
                <w:b/>
                <w:bCs/>
                <w:spacing w:val="-2"/>
                <w:szCs w:val="21"/>
              </w:rPr>
            </w:pPr>
            <w:r>
              <w:rPr>
                <w:rFonts w:hint="eastAsia" w:asciiTheme="minorEastAsia" w:hAnsiTheme="minorEastAsia" w:eastAsiaTheme="minorEastAsia" w:cstheme="minorEastAsia"/>
                <w:b/>
                <w:bCs/>
                <w:spacing w:val="-5"/>
                <w:szCs w:val="21"/>
              </w:rPr>
              <w:t>▲</w:t>
            </w:r>
            <w:r>
              <w:rPr>
                <w:rFonts w:hint="eastAsia" w:asciiTheme="minorEastAsia" w:hAnsiTheme="minorEastAsia" w:eastAsiaTheme="minorEastAsia" w:cstheme="minorEastAsia"/>
                <w:b/>
                <w:bCs/>
                <w:spacing w:val="-2"/>
                <w:szCs w:val="21"/>
              </w:rPr>
              <w:t>一、基本配置</w:t>
            </w:r>
          </w:p>
          <w:p w14:paraId="5D8A120A">
            <w:pPr>
              <w:spacing w:line="360" w:lineRule="auto"/>
              <w:rPr>
                <w:rFonts w:asciiTheme="minorEastAsia" w:hAnsiTheme="minorEastAsia" w:eastAsiaTheme="minorEastAsia" w:cstheme="minorEastAsia"/>
                <w:spacing w:val="-1"/>
                <w:szCs w:val="21"/>
              </w:rPr>
            </w:pPr>
            <w:r>
              <w:rPr>
                <w:rFonts w:hint="eastAsia" w:asciiTheme="minorEastAsia" w:hAnsiTheme="minorEastAsia" w:eastAsiaTheme="minorEastAsia" w:cstheme="minorEastAsia"/>
                <w:spacing w:val="-1"/>
                <w:szCs w:val="21"/>
              </w:rPr>
              <w:t>配储物抽屉1个、污物袋1个、储物层板2层。</w:t>
            </w:r>
          </w:p>
          <w:p w14:paraId="14E2DF47">
            <w:pPr>
              <w:spacing w:line="360" w:lineRule="auto"/>
              <w:rPr>
                <w:rFonts w:asciiTheme="minorEastAsia" w:hAnsiTheme="minorEastAsia" w:eastAsiaTheme="minorEastAsia" w:cstheme="minorEastAsia"/>
                <w:b/>
                <w:bCs/>
                <w:spacing w:val="-2"/>
                <w:szCs w:val="21"/>
              </w:rPr>
            </w:pPr>
            <w:r>
              <w:rPr>
                <w:rFonts w:hint="eastAsia" w:asciiTheme="minorEastAsia" w:hAnsiTheme="minorEastAsia" w:eastAsiaTheme="minorEastAsia" w:cstheme="minorEastAsia"/>
                <w:b/>
                <w:bCs/>
                <w:spacing w:val="-2"/>
                <w:szCs w:val="21"/>
              </w:rPr>
              <w:t>二、主要参数</w:t>
            </w:r>
          </w:p>
          <w:p w14:paraId="5E9C71DF">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pacing w:val="-2"/>
                <w:szCs w:val="21"/>
              </w:rPr>
              <w:t>1.规格尺寸：</w:t>
            </w:r>
            <w:r>
              <w:rPr>
                <w:rFonts w:hint="eastAsia" w:ascii="宋体" w:hAnsi="宋体" w:cs="宋体"/>
                <w:szCs w:val="21"/>
              </w:rPr>
              <w:t>长*宽*高：</w:t>
            </w:r>
            <w:r>
              <w:rPr>
                <w:rFonts w:hint="eastAsia" w:asciiTheme="minorEastAsia" w:hAnsiTheme="minorEastAsia" w:eastAsiaTheme="minorEastAsia" w:cstheme="minorEastAsia"/>
                <w:szCs w:val="21"/>
              </w:rPr>
              <w:t>580mm*480mm*890mm（±10mm）</w:t>
            </w:r>
          </w:p>
          <w:p w14:paraId="32C95200">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pacing w:val="-1"/>
                <w:szCs w:val="21"/>
              </w:rPr>
              <w:t>2.储物袋尺寸：</w:t>
            </w:r>
            <w:r>
              <w:rPr>
                <w:rFonts w:hint="eastAsia" w:asciiTheme="minorEastAsia" w:hAnsiTheme="minorEastAsia" w:eastAsiaTheme="minorEastAsia" w:cstheme="minorEastAsia"/>
                <w:spacing w:val="-1"/>
                <w:szCs w:val="21"/>
              </w:rPr>
              <w:t>长*宽*高</w:t>
            </w:r>
            <w:r>
              <w:rPr>
                <w:rFonts w:hint="eastAsia" w:asciiTheme="minorEastAsia" w:hAnsiTheme="minorEastAsia" w:eastAsiaTheme="minorEastAsia" w:cstheme="minorEastAsia"/>
                <w:szCs w:val="21"/>
              </w:rPr>
              <w:t>：450mm*420mm*670mm（±10mm）。</w:t>
            </w:r>
          </w:p>
          <w:p w14:paraId="705BA99B">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pacing w:val="-1"/>
                <w:szCs w:val="21"/>
              </w:rPr>
              <w:t>3.颜色：</w:t>
            </w:r>
            <w:r>
              <w:rPr>
                <w:rFonts w:hint="eastAsia" w:asciiTheme="minorEastAsia" w:hAnsiTheme="minorEastAsia" w:eastAsiaTheme="minorEastAsia" w:cstheme="minorEastAsia"/>
                <w:spacing w:val="-1"/>
                <w:szCs w:val="21"/>
              </w:rPr>
              <w:t>木纹色</w:t>
            </w:r>
          </w:p>
          <w:p w14:paraId="078696D3">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pacing w:val="-3"/>
                <w:szCs w:val="21"/>
              </w:rPr>
              <w:t>4.材质：</w:t>
            </w:r>
            <w:r>
              <w:rPr>
                <w:rFonts w:hint="eastAsia" w:asciiTheme="minorEastAsia" w:hAnsiTheme="minorEastAsia" w:eastAsiaTheme="minorEastAsia" w:cstheme="minorEastAsia"/>
                <w:spacing w:val="-3"/>
                <w:szCs w:val="21"/>
              </w:rPr>
              <w:t>采用特种抗倍特新型材质制成，环保、防水、防火、耐磨抗菌、防腐蚀、易清洁。</w:t>
            </w:r>
          </w:p>
          <w:p w14:paraId="5154C556">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pacing w:val="-2"/>
                <w:szCs w:val="21"/>
              </w:rPr>
              <w:t>5.台面：</w:t>
            </w:r>
            <w:r>
              <w:rPr>
                <w:rFonts w:hint="eastAsia" w:asciiTheme="minorEastAsia" w:hAnsiTheme="minorEastAsia" w:eastAsiaTheme="minorEastAsia" w:cstheme="minorEastAsia"/>
                <w:spacing w:val="-2"/>
                <w:szCs w:val="21"/>
              </w:rPr>
              <w:t>带采用航空铝材制成的围栏，高度</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pacing w:val="-2"/>
                <w:szCs w:val="21"/>
              </w:rPr>
              <w:t>50mm，防滑设计，可做推手。</w:t>
            </w:r>
          </w:p>
          <w:p w14:paraId="3C236649">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pacing w:val="-2"/>
                <w:szCs w:val="21"/>
              </w:rPr>
              <w:t>6.台车：</w:t>
            </w:r>
            <w:r>
              <w:rPr>
                <w:rFonts w:hint="eastAsia" w:asciiTheme="minorEastAsia" w:hAnsiTheme="minorEastAsia" w:eastAsiaTheme="minorEastAsia" w:cstheme="minorEastAsia"/>
                <w:spacing w:val="-2"/>
                <w:szCs w:val="21"/>
              </w:rPr>
              <w:t>采用高承重航空铝材立柱为承重框架，稳固结实，设有储物抽屉，抽屉导轨采用“防夹手、 自动回位 ”滑轨，带阻尼缓冲效果，可防止抽屉在推动过程中滑出。</w:t>
            </w:r>
            <w:r>
              <w:rPr>
                <w:rFonts w:hint="eastAsia" w:asciiTheme="minorEastAsia" w:hAnsiTheme="minorEastAsia" w:eastAsiaTheme="minorEastAsia" w:cstheme="minorEastAsia"/>
                <w:spacing w:val="-3"/>
                <w:szCs w:val="21"/>
              </w:rPr>
              <w:t>设有</w:t>
            </w:r>
            <w:r>
              <w:rPr>
                <w:rFonts w:hint="eastAsia" w:asciiTheme="minorEastAsia" w:hAnsiTheme="minorEastAsia" w:eastAsiaTheme="minorEastAsia" w:cstheme="minorEastAsia"/>
                <w:spacing w:val="-40"/>
                <w:szCs w:val="21"/>
              </w:rPr>
              <w:t xml:space="preserve"> </w:t>
            </w:r>
            <w:r>
              <w:rPr>
                <w:rFonts w:hint="eastAsia" w:asciiTheme="minorEastAsia" w:hAnsiTheme="minorEastAsia" w:eastAsiaTheme="minorEastAsia" w:cstheme="minorEastAsia"/>
                <w:spacing w:val="-3"/>
                <w:szCs w:val="21"/>
              </w:rPr>
              <w:t>2</w:t>
            </w:r>
            <w:r>
              <w:rPr>
                <w:rFonts w:hint="eastAsia" w:asciiTheme="minorEastAsia" w:hAnsiTheme="minorEastAsia" w:eastAsiaTheme="minorEastAsia" w:cstheme="minorEastAsia"/>
                <w:spacing w:val="-51"/>
                <w:szCs w:val="21"/>
              </w:rPr>
              <w:t xml:space="preserve"> </w:t>
            </w:r>
            <w:r>
              <w:rPr>
                <w:rFonts w:hint="eastAsia" w:asciiTheme="minorEastAsia" w:hAnsiTheme="minorEastAsia" w:eastAsiaTheme="minorEastAsia" w:cstheme="minorEastAsia"/>
                <w:spacing w:val="-3"/>
                <w:szCs w:val="21"/>
              </w:rPr>
              <w:t>层储物层板，层板三边均带有围栏。</w:t>
            </w:r>
          </w:p>
          <w:p w14:paraId="3517C388">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7.台车右侧：</w:t>
            </w:r>
            <w:r>
              <w:rPr>
                <w:rFonts w:hint="eastAsia" w:asciiTheme="minorEastAsia" w:hAnsiTheme="minorEastAsia" w:eastAsiaTheme="minorEastAsia" w:cstheme="minorEastAsia"/>
                <w:szCs w:val="21"/>
              </w:rPr>
              <w:t>设有304不锈钢污物袋圈，污物袋底部有防水板</w:t>
            </w:r>
            <w:r>
              <w:rPr>
                <w:rFonts w:hint="eastAsia" w:asciiTheme="minorEastAsia" w:hAnsiTheme="minorEastAsia" w:eastAsiaTheme="minorEastAsia" w:cstheme="minorEastAsia"/>
                <w:szCs w:val="21"/>
                <w:lang w:val="en-US" w:eastAsia="zh-CN"/>
              </w:rPr>
              <w:t>底托</w:t>
            </w:r>
            <w:r>
              <w:rPr>
                <w:rFonts w:hint="eastAsia" w:asciiTheme="minorEastAsia" w:hAnsiTheme="minorEastAsia" w:eastAsiaTheme="minorEastAsia" w:cstheme="minorEastAsia"/>
                <w:szCs w:val="21"/>
              </w:rPr>
              <w:t>，污物袋</w:t>
            </w:r>
            <w:r>
              <w:rPr>
                <w:rFonts w:hint="eastAsia" w:asciiTheme="minorEastAsia" w:hAnsiTheme="minorEastAsia" w:eastAsiaTheme="minorEastAsia" w:cstheme="minorEastAsia"/>
                <w:spacing w:val="-1"/>
                <w:szCs w:val="21"/>
              </w:rPr>
              <w:t>规格为：450mm*420mm*670mm（±10mm）。</w:t>
            </w:r>
          </w:p>
          <w:p w14:paraId="6BB4F70B">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pacing w:val="-3"/>
                <w:szCs w:val="21"/>
              </w:rPr>
              <w:t>8.轮子：</w:t>
            </w:r>
            <w:r>
              <w:rPr>
                <w:rFonts w:hint="eastAsia" w:asciiTheme="minorEastAsia" w:hAnsiTheme="minorEastAsia" w:eastAsiaTheme="minorEastAsia" w:cstheme="minorEastAsia"/>
                <w:spacing w:val="-3"/>
                <w:szCs w:val="21"/>
              </w:rPr>
              <w:t>采用双片</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pacing w:val="-3"/>
                <w:szCs w:val="21"/>
              </w:rPr>
              <w:t>4</w:t>
            </w:r>
            <w:r>
              <w:rPr>
                <w:rFonts w:hint="eastAsia" w:asciiTheme="minorEastAsia" w:hAnsiTheme="minorEastAsia" w:eastAsiaTheme="minorEastAsia" w:cstheme="minorEastAsia"/>
                <w:spacing w:val="-45"/>
                <w:szCs w:val="21"/>
              </w:rPr>
              <w:t xml:space="preserve"> </w:t>
            </w:r>
            <w:r>
              <w:rPr>
                <w:rFonts w:hint="eastAsia" w:asciiTheme="minorEastAsia" w:hAnsiTheme="minorEastAsia" w:eastAsiaTheme="minorEastAsia" w:cstheme="minorEastAsia"/>
                <w:spacing w:val="-3"/>
                <w:szCs w:val="21"/>
              </w:rPr>
              <w:t>寸“防缠绕</w:t>
            </w:r>
            <w:r>
              <w:rPr>
                <w:rFonts w:hint="eastAsia" w:asciiTheme="minorEastAsia" w:hAnsiTheme="minorEastAsia" w:eastAsiaTheme="minorEastAsia" w:cstheme="minorEastAsia"/>
                <w:spacing w:val="-88"/>
                <w:szCs w:val="21"/>
              </w:rPr>
              <w:t xml:space="preserve"> </w:t>
            </w:r>
            <w:r>
              <w:rPr>
                <w:rFonts w:hint="eastAsia" w:asciiTheme="minorEastAsia" w:hAnsiTheme="minorEastAsia" w:eastAsiaTheme="minorEastAsia" w:cstheme="minorEastAsia"/>
                <w:spacing w:val="-3"/>
                <w:szCs w:val="21"/>
              </w:rPr>
              <w:t>”超静音万向轮，360</w:t>
            </w:r>
            <w:r>
              <w:rPr>
                <w:rFonts w:hint="eastAsia" w:asciiTheme="minorEastAsia" w:hAnsiTheme="minorEastAsia" w:eastAsiaTheme="minorEastAsia" w:cstheme="minorEastAsia"/>
                <w:spacing w:val="-89"/>
                <w:szCs w:val="21"/>
              </w:rPr>
              <w:t xml:space="preserve"> </w:t>
            </w:r>
            <w:r>
              <w:rPr>
                <w:rFonts w:hint="eastAsia" w:asciiTheme="minorEastAsia" w:hAnsiTheme="minorEastAsia" w:eastAsiaTheme="minorEastAsia" w:cstheme="minorEastAsia"/>
                <w:spacing w:val="-3"/>
                <w:szCs w:val="21"/>
              </w:rPr>
              <w:t>°任意刹车，方便操作，轮</w:t>
            </w:r>
            <w:r>
              <w:rPr>
                <w:rFonts w:hint="eastAsia" w:asciiTheme="minorEastAsia" w:hAnsiTheme="minorEastAsia" w:eastAsiaTheme="minorEastAsia" w:cstheme="minorEastAsia"/>
                <w:spacing w:val="-1"/>
                <w:szCs w:val="21"/>
              </w:rPr>
              <w:t>面采用超级</w:t>
            </w:r>
            <w:r>
              <w:rPr>
                <w:rFonts w:hint="eastAsia" w:asciiTheme="minorEastAsia" w:hAnsiTheme="minorEastAsia" w:eastAsiaTheme="minorEastAsia" w:cstheme="minorEastAsia"/>
                <w:spacing w:val="-1"/>
                <w:szCs w:val="21"/>
                <w:lang w:val="en-US" w:eastAsia="zh-CN"/>
              </w:rPr>
              <w:t>聚氨酯</w:t>
            </w:r>
            <w:r>
              <w:rPr>
                <w:rFonts w:hint="eastAsia" w:asciiTheme="minorEastAsia" w:hAnsiTheme="minorEastAsia" w:eastAsiaTheme="minorEastAsia" w:cstheme="minorEastAsia"/>
                <w:spacing w:val="-1"/>
                <w:szCs w:val="21"/>
              </w:rPr>
              <w:t>材料，静音耐磨，内置全封闭自润滑轴承。</w:t>
            </w:r>
          </w:p>
        </w:tc>
      </w:tr>
      <w:tr w14:paraId="1CF3C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833" w:type="dxa"/>
            <w:vAlign w:val="center"/>
          </w:tcPr>
          <w:p w14:paraId="0FA13D1B">
            <w:pPr>
              <w:pStyle w:val="47"/>
              <w:rPr>
                <w:rFonts w:ascii="宋体" w:hAnsi="宋体" w:cs="宋体"/>
                <w:sz w:val="21"/>
                <w:szCs w:val="21"/>
              </w:rPr>
            </w:pPr>
            <w:r>
              <w:rPr>
                <w:rFonts w:hint="eastAsia" w:ascii="宋体" w:hAnsi="宋体" w:cs="宋体"/>
                <w:sz w:val="21"/>
                <w:szCs w:val="21"/>
              </w:rPr>
              <w:t>15</w:t>
            </w:r>
          </w:p>
        </w:tc>
        <w:tc>
          <w:tcPr>
            <w:tcW w:w="1344" w:type="dxa"/>
            <w:vAlign w:val="center"/>
          </w:tcPr>
          <w:p w14:paraId="37B1F519">
            <w:pPr>
              <w:pStyle w:val="47"/>
              <w:rPr>
                <w:rFonts w:ascii="宋体" w:hAnsi="宋体" w:cs="宋体"/>
                <w:sz w:val="21"/>
                <w:szCs w:val="21"/>
              </w:rPr>
            </w:pPr>
            <w:r>
              <w:rPr>
                <w:rFonts w:hint="eastAsia" w:ascii="宋体" w:hAnsi="宋体" w:cs="宋体"/>
                <w:sz w:val="21"/>
                <w:szCs w:val="21"/>
              </w:rPr>
              <w:t>平车</w:t>
            </w:r>
          </w:p>
        </w:tc>
        <w:tc>
          <w:tcPr>
            <w:tcW w:w="1128" w:type="dxa"/>
            <w:vAlign w:val="center"/>
          </w:tcPr>
          <w:p w14:paraId="41149414">
            <w:pPr>
              <w:pStyle w:val="47"/>
              <w:rPr>
                <w:sz w:val="21"/>
                <w:szCs w:val="21"/>
              </w:rPr>
            </w:pPr>
            <w:r>
              <w:rPr>
                <w:rFonts w:hint="eastAsia"/>
                <w:sz w:val="21"/>
                <w:szCs w:val="21"/>
              </w:rPr>
              <w:t>28辆</w:t>
            </w:r>
          </w:p>
        </w:tc>
        <w:tc>
          <w:tcPr>
            <w:tcW w:w="1044" w:type="dxa"/>
            <w:tcBorders>
              <w:right w:val="single" w:color="auto" w:sz="4" w:space="0"/>
            </w:tcBorders>
            <w:vAlign w:val="center"/>
          </w:tcPr>
          <w:p w14:paraId="4D818E7E">
            <w:pPr>
              <w:spacing w:line="360" w:lineRule="auto"/>
              <w:jc w:val="center"/>
              <w:rPr>
                <w:szCs w:val="21"/>
              </w:rPr>
            </w:pPr>
            <w:r>
              <w:rPr>
                <w:rFonts w:hint="eastAsia"/>
                <w:szCs w:val="21"/>
              </w:rPr>
              <w:t>6300</w:t>
            </w:r>
          </w:p>
        </w:tc>
        <w:tc>
          <w:tcPr>
            <w:tcW w:w="1182" w:type="dxa"/>
            <w:vMerge w:val="continue"/>
            <w:tcBorders>
              <w:right w:val="single" w:color="auto" w:sz="4" w:space="0"/>
            </w:tcBorders>
            <w:vAlign w:val="center"/>
          </w:tcPr>
          <w:p w14:paraId="7E445FB2">
            <w:pPr>
              <w:spacing w:line="360" w:lineRule="auto"/>
              <w:jc w:val="center"/>
              <w:rPr>
                <w:color w:val="4472C4"/>
                <w:szCs w:val="21"/>
              </w:rPr>
            </w:pPr>
          </w:p>
        </w:tc>
        <w:tc>
          <w:tcPr>
            <w:tcW w:w="4325" w:type="dxa"/>
            <w:tcBorders>
              <w:left w:val="single" w:color="auto" w:sz="4" w:space="0"/>
              <w:right w:val="single" w:color="auto" w:sz="4" w:space="0"/>
            </w:tcBorders>
            <w:vAlign w:val="center"/>
          </w:tcPr>
          <w:p w14:paraId="20182D65">
            <w:pPr>
              <w:pStyle w:val="47"/>
              <w:spacing w:line="360" w:lineRule="auto"/>
              <w:jc w:val="both"/>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5"/>
                <w:sz w:val="21"/>
                <w:szCs w:val="21"/>
              </w:rPr>
              <w:t>▲</w:t>
            </w:r>
            <w:r>
              <w:rPr>
                <w:rFonts w:hint="eastAsia" w:asciiTheme="minorEastAsia" w:hAnsiTheme="minorEastAsia" w:eastAsiaTheme="minorEastAsia" w:cstheme="minorEastAsia"/>
                <w:b/>
                <w:bCs/>
                <w:sz w:val="21"/>
                <w:szCs w:val="21"/>
              </w:rPr>
              <w:t>一、基本配置</w:t>
            </w:r>
          </w:p>
          <w:p w14:paraId="5A924DBD">
            <w:pPr>
              <w:pStyle w:val="20"/>
              <w:spacing w:line="36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配摇杆系统1套、输液杆1根、置物架1个、床垫1张、氧气瓶放置架1个。</w:t>
            </w:r>
          </w:p>
          <w:p w14:paraId="39BD2187">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二、主要参数</w:t>
            </w:r>
          </w:p>
          <w:p w14:paraId="27BC1807">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（一）规格尺寸：</w:t>
            </w:r>
          </w:p>
          <w:p w14:paraId="75F2922A">
            <w:pPr>
              <w:spacing w:line="360" w:lineRule="auto"/>
              <w:rPr>
                <w:rFonts w:asciiTheme="minorEastAsia" w:hAnsiTheme="minorEastAsia" w:eastAsiaTheme="minorEastAsia" w:cstheme="minorEastAsia"/>
                <w:szCs w:val="21"/>
              </w:rPr>
            </w:pPr>
            <w:r>
              <w:rPr>
                <w:rFonts w:hint="eastAsia" w:ascii="宋体" w:hAnsi="宋体" w:cs="宋体"/>
                <w:szCs w:val="21"/>
              </w:rPr>
              <w:t>长*宽*高：</w:t>
            </w:r>
            <w:r>
              <w:rPr>
                <w:rFonts w:hint="eastAsia" w:asciiTheme="minorEastAsia" w:hAnsiTheme="minorEastAsia" w:eastAsiaTheme="minorEastAsia" w:cstheme="minorEastAsia"/>
                <w:szCs w:val="21"/>
              </w:rPr>
              <w:t>1900mm*715mm*590mm（±10mm），升降高度最低800mm</w:t>
            </w:r>
            <w:r>
              <w:rPr>
                <w:rFonts w:hint="eastAsia" w:asciiTheme="minorEastAsia" w:hAnsiTheme="minorEastAsia" w:eastAsiaTheme="minorEastAsia" w:cstheme="minorEastAsia"/>
                <w:spacing w:val="-7"/>
                <w:szCs w:val="21"/>
              </w:rPr>
              <w:t>±10</w:t>
            </w:r>
            <w:r>
              <w:rPr>
                <w:rFonts w:hint="eastAsia" w:asciiTheme="minorEastAsia" w:hAnsiTheme="minorEastAsia" w:eastAsiaTheme="minorEastAsia" w:cstheme="minorEastAsia"/>
                <w:szCs w:val="21"/>
              </w:rPr>
              <w:t>mm。</w:t>
            </w:r>
          </w:p>
          <w:p w14:paraId="75DE5C5A">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（二）升降功能：靠背升降0～75°。</w:t>
            </w:r>
          </w:p>
          <w:p w14:paraId="6E89D5B7">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三、性能参数</w:t>
            </w:r>
          </w:p>
          <w:p w14:paraId="38D8B269">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1.车体材质：</w:t>
            </w:r>
            <w:r>
              <w:rPr>
                <w:rFonts w:hint="eastAsia" w:asciiTheme="minorEastAsia" w:hAnsiTheme="minorEastAsia" w:eastAsiaTheme="minorEastAsia" w:cstheme="minorEastAsia"/>
                <w:szCs w:val="21"/>
              </w:rPr>
              <w:t>主体采用加厚钢材制作，焊接牢固、焊缝工整；床面为全新PP工程塑料一次吹塑成型，易清洁，可实现床面平衡转移。</w:t>
            </w:r>
          </w:p>
          <w:p w14:paraId="6C413365">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2.背部床板升降：</w:t>
            </w:r>
            <w:r>
              <w:rPr>
                <w:rFonts w:hint="eastAsia" w:asciiTheme="minorEastAsia" w:hAnsiTheme="minorEastAsia" w:eastAsiaTheme="minorEastAsia" w:cstheme="minorEastAsia"/>
                <w:szCs w:val="21"/>
              </w:rPr>
              <w:t>采用阻尼器做支撑力源，升降操作简易。</w:t>
            </w:r>
          </w:p>
          <w:p w14:paraId="1C5D8DF3">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3.护栏：</w:t>
            </w:r>
            <w:r>
              <w:rPr>
                <w:rFonts w:hint="eastAsia" w:asciiTheme="minorEastAsia" w:hAnsiTheme="minorEastAsia" w:eastAsiaTheme="minorEastAsia" w:cstheme="minorEastAsia"/>
                <w:szCs w:val="21"/>
              </w:rPr>
              <w:t>两片可折叠分体式升降护栏，整体一次吹塑成型，设有自锁保险装置，气弹簧辅助自动下降，操作方便，不占空间。</w:t>
            </w:r>
          </w:p>
          <w:p w14:paraId="4C1B5840">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4.螺杆系统：</w:t>
            </w:r>
            <w:r>
              <w:rPr>
                <w:rFonts w:hint="eastAsia" w:asciiTheme="minorEastAsia" w:hAnsiTheme="minorEastAsia" w:eastAsiaTheme="minorEastAsia" w:cstheme="minorEastAsia"/>
                <w:szCs w:val="21"/>
              </w:rPr>
              <w:t>“双向无极限保护 ”设计，采用耐磨材料；丝杆转动顺滑，无卡阻及功能运行正常。配套摇杆系统，航空铝材摇把套管，手柄带防滑设计，内置厚度≥8mm圆钢，具有“二次开合”功能。</w:t>
            </w:r>
          </w:p>
          <w:p w14:paraId="50157933">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5.中控脚轮：</w:t>
            </w:r>
            <w:r>
              <w:rPr>
                <w:rFonts w:asciiTheme="minorEastAsia" w:hAnsiTheme="minorEastAsia" w:eastAsiaTheme="minorEastAsia" w:cstheme="minorEastAsia"/>
                <w:szCs w:val="21"/>
              </w:rPr>
              <w:t>“T”型航空铝脚踏板，喷砂氧化工艺防滑防踏空；</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5寸万向轮，脚轮安装连接轴采用≥28mm实心圆钢插杆式固定，轮面静音耐磨，内置全封闭自润滑轴承，防尘防缠绕毛发、线绳，推动平稳无噪音。</w:t>
            </w:r>
          </w:p>
          <w:p w14:paraId="62D76D38">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6.辅助配置：</w:t>
            </w:r>
            <w:r>
              <w:rPr>
                <w:rFonts w:hint="eastAsia" w:asciiTheme="minorEastAsia" w:hAnsiTheme="minorEastAsia" w:eastAsiaTheme="minorEastAsia" w:cstheme="minorEastAsia"/>
                <w:szCs w:val="21"/>
              </w:rPr>
              <w:t>床体头部下方配置氧气瓶架及锁紧开关，床头部和腿部各配有2个盐水架孔位。</w:t>
            </w:r>
          </w:p>
          <w:p w14:paraId="7D85F96C">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7.床体：</w:t>
            </w:r>
            <w:r>
              <w:rPr>
                <w:rFonts w:hint="eastAsia" w:asciiTheme="minorEastAsia" w:hAnsiTheme="minorEastAsia" w:eastAsiaTheme="minorEastAsia" w:cstheme="minorEastAsia"/>
                <w:szCs w:val="21"/>
              </w:rPr>
              <w:t>金属表面采用双重喷涂处理技术，内外防锈不褪色；涂料选用绿色健康环保材料，强效抗菌，易清洁。</w:t>
            </w:r>
          </w:p>
          <w:p w14:paraId="17BE9CA6">
            <w:p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8.单辆车配件：</w:t>
            </w:r>
          </w:p>
          <w:p w14:paraId="068C3BE3">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①全304不锈钢输液架，两节四爪头设计，“空气阻力”升降+“防脱落”挂钩，调节精准，稳固不掉落 。</w:t>
            </w:r>
          </w:p>
          <w:p w14:paraId="4CE2340D">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②30mm±5mm床垫：高密度海绵压缩，采用医用防水耐磨、防火阻燃布外套包裹，透气防潮，环保实用。</w:t>
            </w:r>
          </w:p>
        </w:tc>
      </w:tr>
      <w:tr w14:paraId="428DD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833" w:type="dxa"/>
            <w:vAlign w:val="center"/>
          </w:tcPr>
          <w:p w14:paraId="4F166FF6">
            <w:pPr>
              <w:pStyle w:val="47"/>
              <w:rPr>
                <w:rFonts w:ascii="宋体" w:hAnsi="宋体" w:cs="宋体"/>
                <w:sz w:val="21"/>
                <w:szCs w:val="21"/>
              </w:rPr>
            </w:pPr>
            <w:r>
              <w:rPr>
                <w:rFonts w:hint="eastAsia" w:ascii="宋体" w:hAnsi="宋体" w:cs="宋体"/>
                <w:sz w:val="21"/>
                <w:szCs w:val="21"/>
              </w:rPr>
              <w:t>16</w:t>
            </w:r>
          </w:p>
        </w:tc>
        <w:tc>
          <w:tcPr>
            <w:tcW w:w="1344" w:type="dxa"/>
            <w:vAlign w:val="center"/>
          </w:tcPr>
          <w:p w14:paraId="2AD219CB">
            <w:pPr>
              <w:pStyle w:val="47"/>
              <w:rPr>
                <w:rFonts w:ascii="宋体" w:hAnsi="宋体" w:cs="宋体"/>
                <w:sz w:val="21"/>
                <w:szCs w:val="21"/>
              </w:rPr>
            </w:pPr>
            <w:r>
              <w:rPr>
                <w:rFonts w:hint="eastAsia" w:ascii="宋体" w:hAnsi="宋体" w:cs="宋体"/>
                <w:sz w:val="21"/>
                <w:szCs w:val="21"/>
              </w:rPr>
              <w:t>三位候诊椅</w:t>
            </w:r>
          </w:p>
        </w:tc>
        <w:tc>
          <w:tcPr>
            <w:tcW w:w="1128" w:type="dxa"/>
            <w:vAlign w:val="center"/>
          </w:tcPr>
          <w:p w14:paraId="59344A06">
            <w:pPr>
              <w:pStyle w:val="47"/>
              <w:rPr>
                <w:sz w:val="21"/>
                <w:szCs w:val="21"/>
              </w:rPr>
            </w:pPr>
            <w:r>
              <w:rPr>
                <w:rFonts w:hint="eastAsia"/>
                <w:sz w:val="21"/>
                <w:szCs w:val="21"/>
              </w:rPr>
              <w:t>44张</w:t>
            </w:r>
          </w:p>
        </w:tc>
        <w:tc>
          <w:tcPr>
            <w:tcW w:w="1044" w:type="dxa"/>
            <w:tcBorders>
              <w:right w:val="single" w:color="auto" w:sz="4" w:space="0"/>
            </w:tcBorders>
            <w:vAlign w:val="center"/>
          </w:tcPr>
          <w:p w14:paraId="4608BABF">
            <w:pPr>
              <w:spacing w:line="360" w:lineRule="auto"/>
              <w:jc w:val="center"/>
              <w:rPr>
                <w:szCs w:val="21"/>
              </w:rPr>
            </w:pPr>
            <w:r>
              <w:rPr>
                <w:rFonts w:hint="eastAsia"/>
                <w:szCs w:val="21"/>
              </w:rPr>
              <w:t>2400</w:t>
            </w:r>
          </w:p>
        </w:tc>
        <w:tc>
          <w:tcPr>
            <w:tcW w:w="1182" w:type="dxa"/>
            <w:vMerge w:val="continue"/>
            <w:tcBorders>
              <w:right w:val="single" w:color="auto" w:sz="4" w:space="0"/>
            </w:tcBorders>
            <w:vAlign w:val="center"/>
          </w:tcPr>
          <w:p w14:paraId="57F100CF">
            <w:pPr>
              <w:spacing w:line="360" w:lineRule="auto"/>
              <w:jc w:val="center"/>
              <w:rPr>
                <w:color w:val="4472C4"/>
                <w:szCs w:val="21"/>
              </w:rPr>
            </w:pPr>
          </w:p>
        </w:tc>
        <w:tc>
          <w:tcPr>
            <w:tcW w:w="4325" w:type="dxa"/>
            <w:tcBorders>
              <w:left w:val="single" w:color="auto" w:sz="4" w:space="0"/>
              <w:right w:val="single" w:color="auto" w:sz="4" w:space="0"/>
            </w:tcBorders>
            <w:vAlign w:val="center"/>
          </w:tcPr>
          <w:p w14:paraId="53B8F3B8">
            <w:pPr>
              <w:spacing w:line="360" w:lineRule="auto"/>
              <w:rPr>
                <w:rFonts w:asciiTheme="minorEastAsia" w:hAnsiTheme="minorEastAsia" w:eastAsiaTheme="minorEastAsia" w:cstheme="minorEastAsia"/>
                <w:spacing w:val="-3"/>
                <w:szCs w:val="21"/>
              </w:rPr>
            </w:pPr>
            <w:r>
              <w:rPr>
                <w:rFonts w:hint="eastAsia" w:asciiTheme="minorEastAsia" w:hAnsiTheme="minorEastAsia" w:eastAsiaTheme="minorEastAsia" w:cstheme="minorEastAsia"/>
                <w:b/>
                <w:bCs/>
                <w:spacing w:val="-3"/>
                <w:szCs w:val="21"/>
              </w:rPr>
              <w:t>1.颜色：</w:t>
            </w:r>
            <w:r>
              <w:rPr>
                <w:rFonts w:hint="eastAsia" w:asciiTheme="minorEastAsia" w:hAnsiTheme="minorEastAsia" w:eastAsiaTheme="minorEastAsia" w:cstheme="minorEastAsia"/>
                <w:spacing w:val="-3"/>
                <w:szCs w:val="21"/>
              </w:rPr>
              <w:t>由医院指定</w:t>
            </w:r>
          </w:p>
          <w:p w14:paraId="796AB09C">
            <w:pPr>
              <w:spacing w:line="360" w:lineRule="auto"/>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b/>
                <w:bCs/>
                <w:spacing w:val="-3"/>
                <w:szCs w:val="21"/>
              </w:rPr>
              <w:t>2.材质：</w:t>
            </w:r>
            <w:r>
              <w:rPr>
                <w:rFonts w:hint="eastAsia" w:asciiTheme="minorEastAsia" w:hAnsiTheme="minorEastAsia" w:eastAsiaTheme="minorEastAsia" w:cstheme="minorEastAsia"/>
                <w:spacing w:val="-3"/>
                <w:szCs w:val="21"/>
              </w:rPr>
              <w:t>采用PU</w:t>
            </w:r>
            <w:r>
              <w:rPr>
                <w:rFonts w:hint="eastAsia" w:asciiTheme="minorEastAsia" w:hAnsiTheme="minorEastAsia" w:eastAsiaTheme="minorEastAsia" w:cstheme="minorEastAsia"/>
                <w:spacing w:val="-41"/>
                <w:szCs w:val="21"/>
              </w:rPr>
              <w:t xml:space="preserve"> </w:t>
            </w:r>
            <w:r>
              <w:rPr>
                <w:rFonts w:hint="eastAsia" w:asciiTheme="minorEastAsia" w:hAnsiTheme="minorEastAsia" w:eastAsiaTheme="minorEastAsia" w:cstheme="minorEastAsia"/>
                <w:spacing w:val="-3"/>
                <w:szCs w:val="21"/>
              </w:rPr>
              <w:t>聚氨酯橡胶制成，内部为高强度钢架及钢板（钢板厚度 ≥2.5mm</w:t>
            </w:r>
            <w:r>
              <w:rPr>
                <w:rFonts w:hint="eastAsia" w:asciiTheme="minorEastAsia" w:hAnsiTheme="minorEastAsia" w:eastAsiaTheme="minorEastAsia" w:cstheme="minorEastAsia"/>
                <w:spacing w:val="-35"/>
                <w:szCs w:val="21"/>
              </w:rPr>
              <w:t>），</w:t>
            </w:r>
            <w:r>
              <w:rPr>
                <w:rFonts w:hint="eastAsia" w:asciiTheme="minorEastAsia" w:hAnsiTheme="minorEastAsia" w:eastAsiaTheme="minorEastAsia" w:cstheme="minorEastAsia"/>
                <w:spacing w:val="-3"/>
                <w:szCs w:val="21"/>
              </w:rPr>
              <w:t xml:space="preserve">外部采用 </w:t>
            </w:r>
            <w:r>
              <w:rPr>
                <w:rFonts w:hint="eastAsia" w:asciiTheme="minorEastAsia" w:hAnsiTheme="minorEastAsia" w:eastAsiaTheme="minorEastAsia" w:cstheme="minorEastAsia"/>
                <w:spacing w:val="-4"/>
                <w:szCs w:val="21"/>
              </w:rPr>
              <w:t>PU</w:t>
            </w:r>
            <w:r>
              <w:rPr>
                <w:rFonts w:hint="eastAsia" w:asciiTheme="minorEastAsia" w:hAnsiTheme="minorEastAsia" w:eastAsiaTheme="minorEastAsia" w:cstheme="minorEastAsia"/>
                <w:spacing w:val="-2"/>
                <w:szCs w:val="21"/>
              </w:rPr>
              <w:t>聚氨酯橡胶发泡材料实心浇注。</w:t>
            </w:r>
          </w:p>
          <w:p w14:paraId="0D06378D">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pacing w:val="-2"/>
                <w:szCs w:val="21"/>
              </w:rPr>
              <w:t>3.椅面：</w:t>
            </w:r>
            <w:r>
              <w:rPr>
                <w:rFonts w:hint="eastAsia" w:asciiTheme="minorEastAsia" w:hAnsiTheme="minorEastAsia" w:eastAsiaTheme="minorEastAsia" w:cstheme="minorEastAsia"/>
                <w:spacing w:val="-2"/>
                <w:szCs w:val="21"/>
              </w:rPr>
              <w:t>采用</w:t>
            </w:r>
            <w:r>
              <w:rPr>
                <w:rFonts w:hint="eastAsia" w:asciiTheme="minorEastAsia" w:hAnsiTheme="minorEastAsia" w:eastAsiaTheme="minorEastAsia" w:cstheme="minorEastAsia"/>
                <w:spacing w:val="-1"/>
                <w:szCs w:val="21"/>
              </w:rPr>
              <w:t>加固加厚材料（2.8≤</w:t>
            </w:r>
            <w:r>
              <w:rPr>
                <w:rFonts w:hint="eastAsia" w:asciiTheme="minorEastAsia" w:hAnsiTheme="minorEastAsia" w:eastAsiaTheme="minorEastAsia" w:cstheme="minorEastAsia"/>
                <w:spacing w:val="-2"/>
                <w:szCs w:val="21"/>
              </w:rPr>
              <w:t>厚度（</w:t>
            </w:r>
            <w:r>
              <w:rPr>
                <w:rFonts w:hint="eastAsia" w:asciiTheme="minorEastAsia" w:hAnsiTheme="minorEastAsia" w:eastAsiaTheme="minorEastAsia" w:cstheme="minorEastAsia"/>
                <w:spacing w:val="-1"/>
                <w:szCs w:val="21"/>
              </w:rPr>
              <w:t>cm</w:t>
            </w:r>
            <w:r>
              <w:rPr>
                <w:rFonts w:hint="eastAsia" w:asciiTheme="minorEastAsia" w:hAnsiTheme="minorEastAsia" w:eastAsiaTheme="minorEastAsia" w:cstheme="minorEastAsia"/>
                <w:spacing w:val="-2"/>
                <w:szCs w:val="21"/>
              </w:rPr>
              <w:t>）≤</w:t>
            </w:r>
            <w:r>
              <w:rPr>
                <w:rFonts w:hint="eastAsia" w:asciiTheme="minorEastAsia" w:hAnsiTheme="minorEastAsia" w:eastAsiaTheme="minorEastAsia" w:cstheme="minorEastAsia"/>
                <w:spacing w:val="-1"/>
                <w:szCs w:val="21"/>
              </w:rPr>
              <w:t>3）制成，不易变形。</w:t>
            </w:r>
          </w:p>
        </w:tc>
      </w:tr>
      <w:tr w14:paraId="202AA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833" w:type="dxa"/>
            <w:vAlign w:val="center"/>
          </w:tcPr>
          <w:p w14:paraId="57AA7D93">
            <w:pPr>
              <w:pStyle w:val="47"/>
              <w:rPr>
                <w:rFonts w:ascii="宋体" w:hAnsi="宋体" w:cs="宋体"/>
                <w:sz w:val="21"/>
                <w:szCs w:val="21"/>
              </w:rPr>
            </w:pPr>
            <w:r>
              <w:rPr>
                <w:rFonts w:hint="eastAsia" w:ascii="宋体" w:hAnsi="宋体" w:cs="宋体"/>
                <w:sz w:val="21"/>
                <w:szCs w:val="21"/>
              </w:rPr>
              <w:t>17</w:t>
            </w:r>
          </w:p>
        </w:tc>
        <w:tc>
          <w:tcPr>
            <w:tcW w:w="1344" w:type="dxa"/>
            <w:vAlign w:val="center"/>
          </w:tcPr>
          <w:p w14:paraId="42A05555">
            <w:pPr>
              <w:pStyle w:val="47"/>
              <w:rPr>
                <w:rFonts w:ascii="宋体" w:hAnsi="宋体" w:cs="宋体"/>
                <w:sz w:val="21"/>
                <w:szCs w:val="21"/>
              </w:rPr>
            </w:pPr>
            <w:r>
              <w:rPr>
                <w:rFonts w:hint="eastAsia" w:ascii="宋体" w:hAnsi="宋体" w:cs="宋体"/>
                <w:sz w:val="21"/>
                <w:szCs w:val="21"/>
              </w:rPr>
              <w:t>输液椅（三位）</w:t>
            </w:r>
          </w:p>
        </w:tc>
        <w:tc>
          <w:tcPr>
            <w:tcW w:w="1128" w:type="dxa"/>
            <w:vAlign w:val="center"/>
          </w:tcPr>
          <w:p w14:paraId="1BF66B0F">
            <w:pPr>
              <w:pStyle w:val="47"/>
              <w:rPr>
                <w:sz w:val="21"/>
                <w:szCs w:val="21"/>
              </w:rPr>
            </w:pPr>
            <w:r>
              <w:rPr>
                <w:rFonts w:hint="eastAsia"/>
                <w:sz w:val="21"/>
                <w:szCs w:val="21"/>
              </w:rPr>
              <w:t>8张</w:t>
            </w:r>
          </w:p>
        </w:tc>
        <w:tc>
          <w:tcPr>
            <w:tcW w:w="1044" w:type="dxa"/>
            <w:tcBorders>
              <w:right w:val="single" w:color="auto" w:sz="4" w:space="0"/>
            </w:tcBorders>
            <w:vAlign w:val="center"/>
          </w:tcPr>
          <w:p w14:paraId="5775D55F">
            <w:pPr>
              <w:spacing w:line="360" w:lineRule="auto"/>
              <w:jc w:val="center"/>
              <w:rPr>
                <w:szCs w:val="21"/>
              </w:rPr>
            </w:pPr>
            <w:r>
              <w:rPr>
                <w:rFonts w:hint="eastAsia"/>
                <w:szCs w:val="21"/>
              </w:rPr>
              <w:t>1900</w:t>
            </w:r>
          </w:p>
        </w:tc>
        <w:tc>
          <w:tcPr>
            <w:tcW w:w="1182" w:type="dxa"/>
            <w:vMerge w:val="continue"/>
            <w:tcBorders>
              <w:right w:val="single" w:color="auto" w:sz="4" w:space="0"/>
            </w:tcBorders>
            <w:vAlign w:val="center"/>
          </w:tcPr>
          <w:p w14:paraId="5E877CD2">
            <w:pPr>
              <w:spacing w:line="360" w:lineRule="auto"/>
              <w:jc w:val="center"/>
              <w:rPr>
                <w:color w:val="4472C4"/>
                <w:szCs w:val="21"/>
              </w:rPr>
            </w:pPr>
          </w:p>
        </w:tc>
        <w:tc>
          <w:tcPr>
            <w:tcW w:w="4325" w:type="dxa"/>
            <w:tcBorders>
              <w:left w:val="single" w:color="auto" w:sz="4" w:space="0"/>
              <w:right w:val="single" w:color="auto" w:sz="4" w:space="0"/>
            </w:tcBorders>
            <w:vAlign w:val="center"/>
          </w:tcPr>
          <w:p w14:paraId="0ECC5FEE">
            <w:pPr>
              <w:spacing w:line="360" w:lineRule="auto"/>
              <w:rPr>
                <w:rFonts w:asciiTheme="minorEastAsia" w:hAnsiTheme="minorEastAsia" w:eastAsiaTheme="minorEastAsia" w:cstheme="minorEastAsia"/>
                <w:spacing w:val="-4"/>
                <w:szCs w:val="21"/>
              </w:rPr>
            </w:pPr>
            <w:r>
              <w:rPr>
                <w:rFonts w:hint="eastAsia" w:asciiTheme="minorEastAsia" w:hAnsiTheme="minorEastAsia" w:eastAsiaTheme="minorEastAsia" w:cstheme="minorEastAsia"/>
                <w:b/>
                <w:bCs/>
                <w:spacing w:val="-4"/>
                <w:szCs w:val="21"/>
              </w:rPr>
              <w:t>1.颜色：</w:t>
            </w:r>
            <w:r>
              <w:rPr>
                <w:rFonts w:hint="eastAsia" w:asciiTheme="minorEastAsia" w:hAnsiTheme="minorEastAsia" w:eastAsiaTheme="minorEastAsia" w:cstheme="minorEastAsia"/>
                <w:spacing w:val="-4"/>
                <w:szCs w:val="21"/>
              </w:rPr>
              <w:t>由医院指定</w:t>
            </w:r>
          </w:p>
          <w:p w14:paraId="5188E68E">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pacing w:val="-4"/>
                <w:szCs w:val="21"/>
              </w:rPr>
              <w:t>2.扶手：</w:t>
            </w:r>
            <w:r>
              <w:rPr>
                <w:rFonts w:hint="eastAsia" w:asciiTheme="minorEastAsia" w:hAnsiTheme="minorEastAsia" w:eastAsiaTheme="minorEastAsia" w:cstheme="minorEastAsia"/>
                <w:spacing w:val="-4"/>
                <w:szCs w:val="21"/>
              </w:rPr>
              <w:t>厚度</w:t>
            </w:r>
            <w:r>
              <w:rPr>
                <w:rFonts w:hint="eastAsia" w:asciiTheme="minorEastAsia" w:hAnsiTheme="minorEastAsia" w:eastAsiaTheme="minorEastAsia" w:cstheme="minorEastAsia"/>
                <w:spacing w:val="-3"/>
                <w:szCs w:val="21"/>
              </w:rPr>
              <w:t>≥</w:t>
            </w:r>
            <w:r>
              <w:rPr>
                <w:rFonts w:hint="eastAsia" w:asciiTheme="minorEastAsia" w:hAnsiTheme="minorEastAsia" w:eastAsiaTheme="minorEastAsia" w:cstheme="minorEastAsia"/>
                <w:spacing w:val="-4"/>
                <w:szCs w:val="21"/>
              </w:rPr>
              <w:t>12mm</w:t>
            </w:r>
            <w:r>
              <w:rPr>
                <w:rFonts w:hint="eastAsia" w:asciiTheme="minorEastAsia" w:hAnsiTheme="minorEastAsia" w:eastAsiaTheme="minorEastAsia" w:cstheme="minorEastAsia"/>
                <w:spacing w:val="-53"/>
                <w:szCs w:val="21"/>
              </w:rPr>
              <w:t xml:space="preserve"> </w:t>
            </w:r>
            <w:r>
              <w:rPr>
                <w:rFonts w:hint="eastAsia" w:asciiTheme="minorEastAsia" w:hAnsiTheme="minorEastAsia" w:eastAsiaTheme="minorEastAsia" w:cstheme="minorEastAsia"/>
                <w:spacing w:val="-4"/>
                <w:szCs w:val="21"/>
              </w:rPr>
              <w:t>鞍钢冷轧钢板冷冲成型</w:t>
            </w:r>
            <w:r>
              <w:rPr>
                <w:rFonts w:hint="eastAsia" w:asciiTheme="minorEastAsia" w:hAnsiTheme="minorEastAsia" w:eastAsiaTheme="minorEastAsia" w:cstheme="minorEastAsia"/>
                <w:spacing w:val="-4"/>
                <w:szCs w:val="21"/>
                <w:lang w:eastAsia="zh-CN"/>
              </w:rPr>
              <w:t>，</w:t>
            </w:r>
            <w:r>
              <w:rPr>
                <w:rFonts w:hint="eastAsia" w:asciiTheme="minorEastAsia" w:hAnsiTheme="minorEastAsia" w:eastAsiaTheme="minorEastAsia" w:cstheme="minorEastAsia"/>
                <w:spacing w:val="-4"/>
                <w:szCs w:val="21"/>
                <w:lang w:val="en-US" w:eastAsia="zh-CN"/>
              </w:rPr>
              <w:t>采用O</w:t>
            </w:r>
            <w:r>
              <w:rPr>
                <w:rFonts w:hint="eastAsia" w:asciiTheme="minorEastAsia" w:hAnsiTheme="minorEastAsia" w:eastAsiaTheme="minorEastAsia" w:cstheme="minorEastAsia"/>
                <w:spacing w:val="-4"/>
                <w:szCs w:val="21"/>
              </w:rPr>
              <w:t>TC自动焊接。</w:t>
            </w:r>
          </w:p>
          <w:p w14:paraId="0C01BF2A">
            <w:pPr>
              <w:spacing w:line="360" w:lineRule="auto"/>
              <w:ind w:firstLine="4"/>
              <w:rPr>
                <w:rFonts w:asciiTheme="minorEastAsia" w:hAnsiTheme="minorEastAsia" w:eastAsiaTheme="minorEastAsia" w:cstheme="minorEastAsia"/>
                <w:szCs w:val="21"/>
              </w:rPr>
            </w:pPr>
            <w:r>
              <w:rPr>
                <w:rFonts w:hint="eastAsia" w:asciiTheme="minorEastAsia" w:hAnsiTheme="minorEastAsia" w:eastAsiaTheme="minorEastAsia" w:cstheme="minorEastAsia"/>
                <w:b/>
                <w:bCs/>
                <w:spacing w:val="-1"/>
                <w:szCs w:val="21"/>
              </w:rPr>
              <w:t>3.椅脚：</w:t>
            </w:r>
            <w:r>
              <w:rPr>
                <w:rFonts w:hint="eastAsia" w:asciiTheme="minorEastAsia" w:hAnsiTheme="minorEastAsia" w:eastAsiaTheme="minorEastAsia" w:cstheme="minorEastAsia"/>
                <w:spacing w:val="-4"/>
                <w:szCs w:val="21"/>
              </w:rPr>
              <w:t>厚度</w:t>
            </w:r>
            <w:r>
              <w:rPr>
                <w:rFonts w:hint="eastAsia" w:asciiTheme="minorEastAsia" w:hAnsiTheme="minorEastAsia" w:eastAsiaTheme="minorEastAsia" w:cstheme="minorEastAsia"/>
                <w:spacing w:val="-3"/>
                <w:szCs w:val="21"/>
              </w:rPr>
              <w:t>≥</w:t>
            </w:r>
            <w:r>
              <w:rPr>
                <w:rFonts w:hint="eastAsia" w:asciiTheme="minorEastAsia" w:hAnsiTheme="minorEastAsia" w:eastAsiaTheme="minorEastAsia" w:cstheme="minorEastAsia"/>
                <w:spacing w:val="-1"/>
                <w:szCs w:val="21"/>
              </w:rPr>
              <w:t>10mm</w:t>
            </w:r>
            <w:r>
              <w:rPr>
                <w:rFonts w:hint="eastAsia" w:asciiTheme="minorEastAsia" w:hAnsiTheme="minorEastAsia" w:eastAsiaTheme="minorEastAsia" w:cstheme="minorEastAsia"/>
                <w:spacing w:val="-51"/>
                <w:szCs w:val="21"/>
              </w:rPr>
              <w:t xml:space="preserve"> </w:t>
            </w:r>
            <w:r>
              <w:rPr>
                <w:rFonts w:hint="eastAsia" w:asciiTheme="minorEastAsia" w:hAnsiTheme="minorEastAsia" w:eastAsiaTheme="minorEastAsia" w:cstheme="minorEastAsia"/>
                <w:spacing w:val="-1"/>
                <w:szCs w:val="21"/>
              </w:rPr>
              <w:t>鞍钢冷轧钢板冷冲成型</w:t>
            </w:r>
            <w:r>
              <w:rPr>
                <w:rFonts w:hint="eastAsia" w:asciiTheme="minorEastAsia" w:hAnsiTheme="minorEastAsia" w:eastAsiaTheme="minorEastAsia" w:cstheme="minorEastAsia"/>
                <w:spacing w:val="-1"/>
                <w:szCs w:val="21"/>
                <w:lang w:eastAsia="zh-CN"/>
              </w:rPr>
              <w:t>，</w:t>
            </w:r>
            <w:r>
              <w:rPr>
                <w:rFonts w:hint="eastAsia" w:asciiTheme="minorEastAsia" w:hAnsiTheme="minorEastAsia" w:eastAsiaTheme="minorEastAsia" w:cstheme="minorEastAsia"/>
                <w:spacing w:val="-1"/>
                <w:szCs w:val="21"/>
              </w:rPr>
              <w:t>采用</w:t>
            </w:r>
            <w:r>
              <w:rPr>
                <w:rFonts w:hint="eastAsia" w:asciiTheme="minorEastAsia" w:hAnsiTheme="minorEastAsia" w:eastAsiaTheme="minorEastAsia" w:cstheme="minorEastAsia"/>
                <w:spacing w:val="-2"/>
                <w:szCs w:val="21"/>
              </w:rPr>
              <w:t>OTC自动焊接横梁：厚度</w:t>
            </w:r>
            <w:r>
              <w:rPr>
                <w:rFonts w:hint="eastAsia" w:asciiTheme="minorEastAsia" w:hAnsiTheme="minorEastAsia" w:eastAsiaTheme="minorEastAsia" w:cstheme="minorEastAsia"/>
                <w:spacing w:val="-3"/>
                <w:szCs w:val="21"/>
              </w:rPr>
              <w:t>≥</w:t>
            </w:r>
            <w:r>
              <w:rPr>
                <w:rFonts w:hint="eastAsia" w:asciiTheme="minorEastAsia" w:hAnsiTheme="minorEastAsia" w:eastAsiaTheme="minorEastAsia" w:cstheme="minorEastAsia"/>
                <w:spacing w:val="-2"/>
                <w:szCs w:val="21"/>
              </w:rPr>
              <w:t>15mm</w:t>
            </w:r>
            <w:r>
              <w:rPr>
                <w:rFonts w:hint="eastAsia" w:asciiTheme="minorEastAsia" w:hAnsiTheme="minorEastAsia" w:eastAsiaTheme="minorEastAsia" w:cstheme="minorEastAsia"/>
                <w:spacing w:val="-46"/>
                <w:szCs w:val="21"/>
              </w:rPr>
              <w:t xml:space="preserve"> </w:t>
            </w:r>
            <w:r>
              <w:rPr>
                <w:rFonts w:hint="eastAsia" w:asciiTheme="minorEastAsia" w:hAnsiTheme="minorEastAsia" w:eastAsiaTheme="minorEastAsia" w:cstheme="minorEastAsia"/>
                <w:spacing w:val="-2"/>
                <w:szCs w:val="21"/>
              </w:rPr>
              <w:t>冷钢板冷拔成型</w:t>
            </w:r>
            <w:r>
              <w:rPr>
                <w:rFonts w:hint="eastAsia" w:asciiTheme="minorEastAsia" w:hAnsiTheme="minorEastAsia" w:eastAsiaTheme="minorEastAsia" w:cstheme="minorEastAsia"/>
                <w:spacing w:val="-1"/>
                <w:szCs w:val="21"/>
              </w:rPr>
              <w:t>钢管、冷冲定型座板。</w:t>
            </w:r>
          </w:p>
          <w:p w14:paraId="3A0F5F1D">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pacing w:val="-3"/>
                <w:szCs w:val="21"/>
              </w:rPr>
              <w:t>4.座板支架：</w:t>
            </w:r>
            <w:r>
              <w:rPr>
                <w:rFonts w:hint="eastAsia" w:asciiTheme="minorEastAsia" w:hAnsiTheme="minorEastAsia" w:eastAsiaTheme="minorEastAsia" w:cstheme="minorEastAsia"/>
                <w:spacing w:val="-3"/>
                <w:szCs w:val="21"/>
              </w:rPr>
              <w:t>鞍钢冷轧钢板冷冲成型</w:t>
            </w:r>
            <w:r>
              <w:rPr>
                <w:rFonts w:hint="eastAsia" w:asciiTheme="minorEastAsia" w:hAnsiTheme="minorEastAsia" w:eastAsiaTheme="minorEastAsia" w:cstheme="minorEastAsia"/>
                <w:spacing w:val="-3"/>
                <w:szCs w:val="21"/>
                <w:lang w:eastAsia="zh-CN"/>
              </w:rPr>
              <w:t>，采用</w:t>
            </w:r>
            <w:r>
              <w:rPr>
                <w:rFonts w:hint="eastAsia" w:asciiTheme="minorEastAsia" w:hAnsiTheme="minorEastAsia" w:eastAsiaTheme="minorEastAsia" w:cstheme="minorEastAsia"/>
                <w:spacing w:val="-3"/>
                <w:szCs w:val="21"/>
              </w:rPr>
              <w:t>OTC自动焊接。</w:t>
            </w:r>
          </w:p>
          <w:p w14:paraId="7AC09F7E">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pacing w:val="-3"/>
                <w:szCs w:val="21"/>
              </w:rPr>
              <w:t>5.座板坐面：</w:t>
            </w:r>
            <w:r>
              <w:rPr>
                <w:rFonts w:hint="eastAsia" w:asciiTheme="minorEastAsia" w:hAnsiTheme="minorEastAsia" w:eastAsiaTheme="minorEastAsia" w:cstheme="minorEastAsia"/>
                <w:spacing w:val="-3"/>
                <w:szCs w:val="21"/>
              </w:rPr>
              <w:t>鞍钢冷轧钢板冷冲成</w:t>
            </w:r>
            <w:r>
              <w:rPr>
                <w:rFonts w:hint="eastAsia" w:asciiTheme="minorEastAsia" w:hAnsiTheme="minorEastAsia" w:eastAsiaTheme="minorEastAsia" w:cstheme="minorEastAsia"/>
                <w:spacing w:val="-4"/>
                <w:szCs w:val="21"/>
              </w:rPr>
              <w:t>型</w:t>
            </w:r>
            <w:r>
              <w:rPr>
                <w:rFonts w:hint="eastAsia" w:asciiTheme="minorEastAsia" w:hAnsiTheme="minorEastAsia" w:eastAsiaTheme="minorEastAsia" w:cstheme="minorEastAsia"/>
                <w:spacing w:val="-4"/>
                <w:szCs w:val="21"/>
                <w:lang w:eastAsia="zh-CN"/>
              </w:rPr>
              <w:t>，</w:t>
            </w:r>
            <w:r>
              <w:rPr>
                <w:rFonts w:hint="eastAsia" w:asciiTheme="minorEastAsia" w:hAnsiTheme="minorEastAsia" w:eastAsiaTheme="minorEastAsia" w:cstheme="minorEastAsia"/>
                <w:spacing w:val="-4"/>
                <w:szCs w:val="21"/>
                <w:lang w:val="en-US" w:eastAsia="zh-CN"/>
              </w:rPr>
              <w:t>采用</w:t>
            </w:r>
            <w:r>
              <w:rPr>
                <w:rFonts w:hint="eastAsia" w:asciiTheme="minorEastAsia" w:hAnsiTheme="minorEastAsia" w:eastAsiaTheme="minorEastAsia" w:cstheme="minorEastAsia"/>
                <w:spacing w:val="-4"/>
                <w:szCs w:val="21"/>
              </w:rPr>
              <w:t>OTC自动焊接。</w:t>
            </w:r>
          </w:p>
          <w:p w14:paraId="4AB39B4F">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pacing w:val="-3"/>
                <w:szCs w:val="21"/>
              </w:rPr>
              <w:t>6.PU</w:t>
            </w:r>
            <w:r>
              <w:rPr>
                <w:rFonts w:hint="eastAsia" w:asciiTheme="minorEastAsia" w:hAnsiTheme="minorEastAsia" w:eastAsiaTheme="minorEastAsia" w:cstheme="minorEastAsia"/>
                <w:b/>
                <w:bCs/>
                <w:spacing w:val="-50"/>
                <w:szCs w:val="21"/>
              </w:rPr>
              <w:t xml:space="preserve"> </w:t>
            </w:r>
            <w:r>
              <w:rPr>
                <w:rFonts w:hint="eastAsia" w:asciiTheme="minorEastAsia" w:hAnsiTheme="minorEastAsia" w:eastAsiaTheme="minorEastAsia" w:cstheme="minorEastAsia"/>
                <w:b/>
                <w:bCs/>
                <w:spacing w:val="-3"/>
                <w:szCs w:val="21"/>
              </w:rPr>
              <w:t>坐垫：</w:t>
            </w:r>
            <w:r>
              <w:rPr>
                <w:rFonts w:hint="eastAsia" w:asciiTheme="minorEastAsia" w:hAnsiTheme="minorEastAsia" w:eastAsiaTheme="minorEastAsia" w:cstheme="minorEastAsia"/>
                <w:spacing w:val="-69"/>
                <w:szCs w:val="21"/>
              </w:rPr>
              <w:t xml:space="preserve"> </w:t>
            </w:r>
            <w:r>
              <w:rPr>
                <w:rFonts w:hint="eastAsia" w:asciiTheme="minorEastAsia" w:hAnsiTheme="minorEastAsia" w:eastAsiaTheme="minorEastAsia" w:cstheme="minorEastAsia"/>
                <w:spacing w:val="-3"/>
                <w:szCs w:val="21"/>
              </w:rPr>
              <w:t>(聚氨酯)采用环保</w:t>
            </w:r>
            <w:r>
              <w:rPr>
                <w:rFonts w:hint="eastAsia" w:asciiTheme="minorEastAsia" w:hAnsiTheme="minorEastAsia" w:eastAsiaTheme="minorEastAsia" w:cstheme="minorEastAsia"/>
                <w:spacing w:val="-58"/>
                <w:szCs w:val="21"/>
              </w:rPr>
              <w:t xml:space="preserve"> </w:t>
            </w:r>
            <w:r>
              <w:rPr>
                <w:rFonts w:hint="eastAsia" w:asciiTheme="minorEastAsia" w:hAnsiTheme="minorEastAsia" w:eastAsiaTheme="minorEastAsia" w:cstheme="minorEastAsia"/>
                <w:spacing w:val="-3"/>
                <w:szCs w:val="21"/>
              </w:rPr>
              <w:t>A、B</w:t>
            </w:r>
            <w:r>
              <w:rPr>
                <w:rFonts w:hint="eastAsia" w:asciiTheme="minorEastAsia" w:hAnsiTheme="minorEastAsia" w:eastAsiaTheme="minorEastAsia" w:cstheme="minorEastAsia"/>
                <w:spacing w:val="-41"/>
                <w:szCs w:val="21"/>
              </w:rPr>
              <w:t xml:space="preserve"> </w:t>
            </w:r>
            <w:r>
              <w:rPr>
                <w:rFonts w:hint="eastAsia" w:asciiTheme="minorEastAsia" w:hAnsiTheme="minorEastAsia" w:eastAsiaTheme="minorEastAsia" w:cstheme="minorEastAsia"/>
                <w:spacing w:val="-3"/>
                <w:szCs w:val="21"/>
              </w:rPr>
              <w:t>聚</w:t>
            </w:r>
            <w:r>
              <w:rPr>
                <w:rFonts w:hint="eastAsia" w:asciiTheme="minorEastAsia" w:hAnsiTheme="minorEastAsia" w:eastAsiaTheme="minorEastAsia" w:cstheme="minorEastAsia"/>
                <w:spacing w:val="-2"/>
                <w:szCs w:val="21"/>
              </w:rPr>
              <w:t>醚</w:t>
            </w:r>
            <w:r>
              <w:rPr>
                <w:rFonts w:hint="eastAsia" w:asciiTheme="minorEastAsia" w:hAnsiTheme="minorEastAsia" w:eastAsiaTheme="minorEastAsia" w:cstheme="minorEastAsia"/>
                <w:spacing w:val="-3"/>
                <w:szCs w:val="21"/>
              </w:rPr>
              <w:t>发泡成</w:t>
            </w:r>
            <w:r>
              <w:rPr>
                <w:rFonts w:hint="eastAsia" w:asciiTheme="minorEastAsia" w:hAnsiTheme="minorEastAsia" w:eastAsiaTheme="minorEastAsia" w:cstheme="minorEastAsia"/>
                <w:spacing w:val="-4"/>
                <w:szCs w:val="21"/>
              </w:rPr>
              <w:t>型，内镶厚度≥1.8mm</w:t>
            </w:r>
            <w:r>
              <w:rPr>
                <w:rFonts w:hint="eastAsia" w:asciiTheme="minorEastAsia" w:hAnsiTheme="minorEastAsia" w:eastAsiaTheme="minorEastAsia" w:cstheme="minorEastAsia"/>
                <w:spacing w:val="-45"/>
                <w:szCs w:val="21"/>
              </w:rPr>
              <w:t xml:space="preserve"> </w:t>
            </w:r>
            <w:r>
              <w:rPr>
                <w:rFonts w:hint="eastAsia" w:asciiTheme="minorEastAsia" w:hAnsiTheme="minorEastAsia" w:eastAsiaTheme="minorEastAsia" w:cstheme="minorEastAsia"/>
                <w:spacing w:val="-4"/>
                <w:szCs w:val="21"/>
              </w:rPr>
              <w:t>厚钢板成型支架。</w:t>
            </w:r>
          </w:p>
          <w:p w14:paraId="675A0D53">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pacing w:val="-1"/>
                <w:szCs w:val="21"/>
              </w:rPr>
              <w:t>7.头枕：</w:t>
            </w:r>
            <w:r>
              <w:rPr>
                <w:rFonts w:hint="eastAsia" w:asciiTheme="minorEastAsia" w:hAnsiTheme="minorEastAsia" w:eastAsiaTheme="minorEastAsia" w:cstheme="minorEastAsia"/>
                <w:spacing w:val="-4"/>
                <w:szCs w:val="21"/>
              </w:rPr>
              <w:t>厚度</w:t>
            </w:r>
            <w:r>
              <w:rPr>
                <w:rFonts w:hint="eastAsia" w:asciiTheme="minorEastAsia" w:hAnsiTheme="minorEastAsia" w:eastAsiaTheme="minorEastAsia" w:cstheme="minorEastAsia"/>
                <w:b/>
                <w:bCs/>
                <w:spacing w:val="-1"/>
                <w:szCs w:val="21"/>
              </w:rPr>
              <w:t>≥</w:t>
            </w:r>
            <w:r>
              <w:rPr>
                <w:rFonts w:hint="eastAsia" w:asciiTheme="minorEastAsia" w:hAnsiTheme="minorEastAsia" w:eastAsiaTheme="minorEastAsia" w:cstheme="minorEastAsia"/>
                <w:spacing w:val="-1"/>
                <w:szCs w:val="21"/>
              </w:rPr>
              <w:t>18mm</w:t>
            </w:r>
            <w:r>
              <w:rPr>
                <w:rFonts w:hint="eastAsia" w:asciiTheme="minorEastAsia" w:hAnsiTheme="minorEastAsia" w:eastAsiaTheme="minorEastAsia" w:cstheme="minorEastAsia"/>
                <w:spacing w:val="-46"/>
                <w:szCs w:val="21"/>
              </w:rPr>
              <w:t xml:space="preserve"> </w:t>
            </w:r>
            <w:r>
              <w:rPr>
                <w:rFonts w:hint="eastAsia" w:asciiTheme="minorEastAsia" w:hAnsiTheme="minorEastAsia" w:eastAsiaTheme="minorEastAsia" w:cstheme="minorEastAsia"/>
                <w:spacing w:val="-1"/>
                <w:szCs w:val="21"/>
              </w:rPr>
              <w:t>鞍钢冷轧钢板冷冲成型。</w:t>
            </w:r>
          </w:p>
          <w:p w14:paraId="04BE0B03">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pacing w:val="-2"/>
                <w:szCs w:val="21"/>
              </w:rPr>
              <w:t>8.外包</w:t>
            </w:r>
            <w:r>
              <w:rPr>
                <w:rFonts w:hint="eastAsia" w:asciiTheme="minorEastAsia" w:hAnsiTheme="minorEastAsia" w:eastAsiaTheme="minorEastAsia" w:cstheme="minorEastAsia"/>
                <w:b/>
                <w:bCs/>
                <w:spacing w:val="-47"/>
                <w:szCs w:val="21"/>
              </w:rPr>
              <w:t xml:space="preserve"> </w:t>
            </w:r>
            <w:r>
              <w:rPr>
                <w:rFonts w:hint="eastAsia" w:asciiTheme="minorEastAsia" w:hAnsiTheme="minorEastAsia" w:eastAsiaTheme="minorEastAsia" w:cstheme="minorEastAsia"/>
                <w:b/>
                <w:bCs/>
                <w:spacing w:val="-2"/>
                <w:szCs w:val="21"/>
              </w:rPr>
              <w:t>PU(聚氨酯)：</w:t>
            </w:r>
            <w:r>
              <w:rPr>
                <w:rFonts w:hint="eastAsia" w:asciiTheme="minorEastAsia" w:hAnsiTheme="minorEastAsia" w:eastAsiaTheme="minorEastAsia" w:cstheme="minorEastAsia"/>
                <w:spacing w:val="-2"/>
                <w:szCs w:val="21"/>
              </w:rPr>
              <w:t>采用环保</w:t>
            </w:r>
            <w:r>
              <w:rPr>
                <w:rFonts w:hint="eastAsia" w:asciiTheme="minorEastAsia" w:hAnsiTheme="minorEastAsia" w:eastAsiaTheme="minorEastAsia" w:cstheme="minorEastAsia"/>
                <w:spacing w:val="-58"/>
                <w:szCs w:val="21"/>
              </w:rPr>
              <w:t xml:space="preserve"> </w:t>
            </w:r>
            <w:r>
              <w:rPr>
                <w:rFonts w:hint="eastAsia" w:asciiTheme="minorEastAsia" w:hAnsiTheme="minorEastAsia" w:eastAsiaTheme="minorEastAsia" w:cstheme="minorEastAsia"/>
                <w:spacing w:val="-2"/>
                <w:szCs w:val="21"/>
              </w:rPr>
              <w:t>A、B</w:t>
            </w:r>
            <w:r>
              <w:rPr>
                <w:rFonts w:hint="eastAsia" w:asciiTheme="minorEastAsia" w:hAnsiTheme="minorEastAsia" w:eastAsiaTheme="minorEastAsia" w:cstheme="minorEastAsia"/>
                <w:spacing w:val="-42"/>
                <w:szCs w:val="21"/>
              </w:rPr>
              <w:t xml:space="preserve"> </w:t>
            </w:r>
            <w:r>
              <w:rPr>
                <w:rFonts w:hint="eastAsia" w:asciiTheme="minorEastAsia" w:hAnsiTheme="minorEastAsia" w:eastAsiaTheme="minorEastAsia" w:cstheme="minorEastAsia"/>
                <w:spacing w:val="-2"/>
                <w:szCs w:val="21"/>
              </w:rPr>
              <w:t>聚醚发泡成型。</w:t>
            </w:r>
          </w:p>
          <w:p w14:paraId="09B92E1C">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pacing w:val="-2"/>
                <w:szCs w:val="21"/>
              </w:rPr>
              <w:t>9.吊针杆：</w:t>
            </w:r>
            <w:r>
              <w:rPr>
                <w:rFonts w:hint="eastAsia" w:asciiTheme="minorEastAsia" w:hAnsiTheme="minorEastAsia" w:eastAsiaTheme="minorEastAsia" w:cstheme="minorEastAsia"/>
                <w:spacing w:val="-2"/>
                <w:szCs w:val="21"/>
              </w:rPr>
              <w:t>304不锈钢管加实心</w:t>
            </w:r>
            <w:r>
              <w:rPr>
                <w:rFonts w:hint="eastAsia" w:asciiTheme="minorEastAsia" w:hAnsiTheme="minorEastAsia" w:eastAsiaTheme="minorEastAsia" w:cstheme="minorEastAsia"/>
                <w:spacing w:val="-2"/>
                <w:szCs w:val="21"/>
                <w:lang w:val="en-US" w:eastAsia="zh-CN"/>
              </w:rPr>
              <w:t>挂钩</w:t>
            </w:r>
            <w:r>
              <w:rPr>
                <w:rFonts w:hint="eastAsia" w:asciiTheme="minorEastAsia" w:hAnsiTheme="minorEastAsia" w:eastAsiaTheme="minorEastAsia" w:cstheme="minorEastAsia"/>
                <w:spacing w:val="-2"/>
                <w:szCs w:val="21"/>
              </w:rPr>
              <w:t>。</w:t>
            </w:r>
          </w:p>
        </w:tc>
      </w:tr>
      <w:tr w14:paraId="15855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833" w:type="dxa"/>
            <w:vAlign w:val="center"/>
          </w:tcPr>
          <w:p w14:paraId="20794042">
            <w:pPr>
              <w:pStyle w:val="47"/>
              <w:rPr>
                <w:rFonts w:ascii="宋体" w:hAnsi="宋体" w:cs="宋体"/>
                <w:sz w:val="21"/>
                <w:szCs w:val="21"/>
              </w:rPr>
            </w:pPr>
            <w:r>
              <w:rPr>
                <w:rFonts w:hint="eastAsia" w:ascii="宋体" w:hAnsi="宋体" w:cs="宋体"/>
                <w:sz w:val="21"/>
                <w:szCs w:val="21"/>
              </w:rPr>
              <w:t>18</w:t>
            </w:r>
          </w:p>
        </w:tc>
        <w:tc>
          <w:tcPr>
            <w:tcW w:w="1344" w:type="dxa"/>
            <w:vAlign w:val="center"/>
          </w:tcPr>
          <w:p w14:paraId="66A2F68C">
            <w:pPr>
              <w:pStyle w:val="47"/>
              <w:rPr>
                <w:rFonts w:ascii="宋体" w:hAnsi="宋体" w:cs="宋体"/>
                <w:sz w:val="21"/>
                <w:szCs w:val="21"/>
              </w:rPr>
            </w:pPr>
            <w:r>
              <w:rPr>
                <w:rFonts w:hint="eastAsia" w:ascii="宋体" w:hAnsi="宋体" w:cs="宋体"/>
                <w:sz w:val="21"/>
                <w:szCs w:val="21"/>
              </w:rPr>
              <w:t>不锈钢器械车（大号）</w:t>
            </w:r>
          </w:p>
        </w:tc>
        <w:tc>
          <w:tcPr>
            <w:tcW w:w="1128" w:type="dxa"/>
            <w:vAlign w:val="center"/>
          </w:tcPr>
          <w:p w14:paraId="14D93925">
            <w:pPr>
              <w:pStyle w:val="47"/>
              <w:rPr>
                <w:sz w:val="21"/>
                <w:szCs w:val="21"/>
              </w:rPr>
            </w:pPr>
            <w:r>
              <w:rPr>
                <w:rFonts w:hint="eastAsia"/>
                <w:sz w:val="21"/>
                <w:szCs w:val="21"/>
              </w:rPr>
              <w:t>15辆</w:t>
            </w:r>
          </w:p>
        </w:tc>
        <w:tc>
          <w:tcPr>
            <w:tcW w:w="1044" w:type="dxa"/>
            <w:tcBorders>
              <w:right w:val="single" w:color="auto" w:sz="4" w:space="0"/>
            </w:tcBorders>
            <w:vAlign w:val="center"/>
          </w:tcPr>
          <w:p w14:paraId="6C720393">
            <w:pPr>
              <w:spacing w:line="360" w:lineRule="auto"/>
              <w:jc w:val="center"/>
              <w:rPr>
                <w:szCs w:val="21"/>
              </w:rPr>
            </w:pPr>
            <w:r>
              <w:rPr>
                <w:rFonts w:hint="eastAsia"/>
                <w:szCs w:val="21"/>
              </w:rPr>
              <w:t>1300</w:t>
            </w:r>
          </w:p>
        </w:tc>
        <w:tc>
          <w:tcPr>
            <w:tcW w:w="1182" w:type="dxa"/>
            <w:vMerge w:val="continue"/>
            <w:tcBorders>
              <w:right w:val="single" w:color="auto" w:sz="4" w:space="0"/>
            </w:tcBorders>
            <w:vAlign w:val="center"/>
          </w:tcPr>
          <w:p w14:paraId="6D001503">
            <w:pPr>
              <w:spacing w:line="360" w:lineRule="auto"/>
              <w:jc w:val="center"/>
              <w:rPr>
                <w:color w:val="4472C4"/>
                <w:szCs w:val="21"/>
              </w:rPr>
            </w:pPr>
          </w:p>
        </w:tc>
        <w:tc>
          <w:tcPr>
            <w:tcW w:w="4325" w:type="dxa"/>
            <w:tcBorders>
              <w:left w:val="single" w:color="auto" w:sz="4" w:space="0"/>
              <w:right w:val="single" w:color="auto" w:sz="4" w:space="0"/>
            </w:tcBorders>
            <w:vAlign w:val="center"/>
          </w:tcPr>
          <w:p w14:paraId="3733029C">
            <w:pPr>
              <w:pStyle w:val="47"/>
              <w:spacing w:line="360" w:lineRule="auto"/>
              <w:jc w:val="both"/>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一、规格尺寸：</w:t>
            </w:r>
          </w:p>
          <w:p w14:paraId="3AF7F184">
            <w:pPr>
              <w:pStyle w:val="47"/>
              <w:spacing w:line="360" w:lineRule="auto"/>
              <w:jc w:val="both"/>
              <w:rPr>
                <w:rFonts w:asciiTheme="minorEastAsia" w:hAnsiTheme="minorEastAsia" w:eastAsiaTheme="minorEastAsia" w:cstheme="minorEastAsia"/>
                <w:sz w:val="21"/>
                <w:szCs w:val="21"/>
              </w:rPr>
            </w:pPr>
            <w:r>
              <w:rPr>
                <w:rFonts w:hint="eastAsia" w:ascii="宋体" w:hAnsi="宋体" w:cs="宋体"/>
                <w:sz w:val="21"/>
                <w:szCs w:val="21"/>
              </w:rPr>
              <w:t>长*宽*高：</w:t>
            </w:r>
            <w:r>
              <w:rPr>
                <w:rFonts w:hint="eastAsia" w:asciiTheme="minorEastAsia" w:hAnsiTheme="minorEastAsia" w:eastAsiaTheme="minorEastAsia" w:cstheme="minorEastAsia"/>
                <w:sz w:val="21"/>
                <w:szCs w:val="21"/>
              </w:rPr>
              <w:t>900mm*550mm*950mm（</w:t>
            </w:r>
            <w:r>
              <w:rPr>
                <w:rFonts w:hint="eastAsia" w:asciiTheme="minorEastAsia" w:hAnsiTheme="minorEastAsia" w:eastAsiaTheme="minorEastAsia" w:cstheme="minorEastAsia"/>
                <w:spacing w:val="-4"/>
                <w:sz w:val="21"/>
                <w:szCs w:val="21"/>
              </w:rPr>
              <w:t>±10mm</w:t>
            </w:r>
            <w:r>
              <w:rPr>
                <w:rFonts w:hint="eastAsia" w:asciiTheme="minorEastAsia" w:hAnsiTheme="minorEastAsia" w:eastAsiaTheme="minorEastAsia" w:cstheme="minorEastAsia"/>
                <w:sz w:val="21"/>
                <w:szCs w:val="21"/>
              </w:rPr>
              <w:t>）</w:t>
            </w:r>
          </w:p>
          <w:p w14:paraId="54F91C6F">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二、主要参数</w:t>
            </w:r>
          </w:p>
          <w:p w14:paraId="73C4B31A">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▲1.材质：</w:t>
            </w:r>
            <w:r>
              <w:rPr>
                <w:rFonts w:hint="eastAsia" w:asciiTheme="minorEastAsia" w:hAnsiTheme="minorEastAsia" w:eastAsiaTheme="minorEastAsia" w:cstheme="minorEastAsia"/>
                <w:szCs w:val="21"/>
              </w:rPr>
              <w:t>整体采用厚度</w:t>
            </w:r>
            <w:r>
              <w:rPr>
                <w:rFonts w:hint="eastAsia" w:asciiTheme="minorEastAsia" w:hAnsiTheme="minorEastAsia" w:eastAsiaTheme="minorEastAsia" w:cstheme="minorEastAsia"/>
                <w:spacing w:val="-3"/>
                <w:szCs w:val="21"/>
              </w:rPr>
              <w:t>≥</w:t>
            </w:r>
            <w:r>
              <w:rPr>
                <w:rFonts w:hint="eastAsia" w:asciiTheme="minorEastAsia" w:hAnsiTheme="minorEastAsia" w:eastAsiaTheme="minorEastAsia" w:cstheme="minorEastAsia"/>
                <w:szCs w:val="21"/>
              </w:rPr>
              <w:t>1.2mm304不锈钢材质制作，焊接坚实牢固，质感顺滑。</w:t>
            </w:r>
          </w:p>
          <w:p w14:paraId="5C17D20C">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2.器械车：</w:t>
            </w:r>
            <w:r>
              <w:rPr>
                <w:rFonts w:hint="eastAsia" w:asciiTheme="minorEastAsia" w:hAnsiTheme="minorEastAsia" w:eastAsiaTheme="minorEastAsia" w:cstheme="minorEastAsia"/>
                <w:szCs w:val="21"/>
              </w:rPr>
              <w:t>采用</w:t>
            </w:r>
            <w:r>
              <w:rPr>
                <w:rFonts w:hint="eastAsia" w:asciiTheme="minorEastAsia" w:hAnsiTheme="minorEastAsia" w:eastAsiaTheme="minorEastAsia" w:cstheme="minorEastAsia"/>
                <w:spacing w:val="-3"/>
                <w:szCs w:val="21"/>
              </w:rPr>
              <w:t>≥</w:t>
            </w:r>
            <w:r>
              <w:rPr>
                <w:rFonts w:hint="eastAsia" w:asciiTheme="minorEastAsia" w:hAnsiTheme="minorEastAsia" w:eastAsiaTheme="minorEastAsia" w:cstheme="minorEastAsia"/>
                <w:szCs w:val="21"/>
              </w:rPr>
              <w:t>25mm（长度）*1.2mm（厚度）不锈钢圆管为主体，兼作推扶手，使用方便、结构美观大方。</w:t>
            </w:r>
          </w:p>
          <w:p w14:paraId="18E1FBE4">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3.层板：</w:t>
            </w:r>
            <w:r>
              <w:rPr>
                <w:rFonts w:hint="eastAsia" w:asciiTheme="minorEastAsia" w:hAnsiTheme="minorEastAsia" w:eastAsiaTheme="minorEastAsia" w:cstheme="minorEastAsia"/>
                <w:szCs w:val="21"/>
              </w:rPr>
              <w:t>采用厚度</w:t>
            </w:r>
            <w:r>
              <w:rPr>
                <w:rFonts w:hint="eastAsia" w:asciiTheme="minorEastAsia" w:hAnsiTheme="minorEastAsia" w:eastAsiaTheme="minorEastAsia" w:cstheme="minorEastAsia"/>
                <w:spacing w:val="-3"/>
                <w:szCs w:val="21"/>
              </w:rPr>
              <w:t>≥</w:t>
            </w:r>
            <w:r>
              <w:rPr>
                <w:rFonts w:hint="eastAsia" w:asciiTheme="minorEastAsia" w:hAnsiTheme="minorEastAsia" w:eastAsiaTheme="minorEastAsia" w:cstheme="minorEastAsia"/>
                <w:szCs w:val="21"/>
              </w:rPr>
              <w:t>1.0mm不锈钢钢板制作，底部具有加强方管，三面护栏采用优质不锈钢圆管制作，防滑性高。</w:t>
            </w:r>
          </w:p>
          <w:p w14:paraId="30891207">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4.脚轮：</w:t>
            </w:r>
            <w:r>
              <w:rPr>
                <w:rFonts w:hint="eastAsia" w:asciiTheme="minorEastAsia" w:hAnsiTheme="minorEastAsia" w:eastAsiaTheme="minorEastAsia" w:cstheme="minorEastAsia"/>
                <w:szCs w:val="21"/>
              </w:rPr>
              <w:t>采用≥3寸丝杆式脚轮，推行顺畅静音。</w:t>
            </w:r>
          </w:p>
        </w:tc>
      </w:tr>
      <w:tr w14:paraId="0F0DD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833" w:type="dxa"/>
            <w:vAlign w:val="center"/>
          </w:tcPr>
          <w:p w14:paraId="36C8A43B">
            <w:pPr>
              <w:pStyle w:val="47"/>
              <w:rPr>
                <w:rFonts w:ascii="宋体" w:hAnsi="宋体" w:cs="宋体"/>
                <w:sz w:val="21"/>
                <w:szCs w:val="21"/>
              </w:rPr>
            </w:pPr>
            <w:r>
              <w:rPr>
                <w:rFonts w:hint="eastAsia" w:ascii="宋体" w:hAnsi="宋体" w:cs="宋体"/>
                <w:sz w:val="21"/>
                <w:szCs w:val="21"/>
              </w:rPr>
              <w:t>19</w:t>
            </w:r>
          </w:p>
        </w:tc>
        <w:tc>
          <w:tcPr>
            <w:tcW w:w="1344" w:type="dxa"/>
            <w:vAlign w:val="center"/>
          </w:tcPr>
          <w:p w14:paraId="4A512AE6">
            <w:pPr>
              <w:pStyle w:val="47"/>
              <w:rPr>
                <w:rFonts w:ascii="宋体" w:hAnsi="宋体" w:cs="宋体"/>
                <w:sz w:val="21"/>
                <w:szCs w:val="21"/>
              </w:rPr>
            </w:pPr>
            <w:r>
              <w:rPr>
                <w:rFonts w:hint="eastAsia" w:ascii="宋体" w:hAnsi="宋体" w:cs="宋体"/>
                <w:sz w:val="21"/>
                <w:szCs w:val="21"/>
              </w:rPr>
              <w:t>不锈钢器械车（中号）</w:t>
            </w:r>
          </w:p>
        </w:tc>
        <w:tc>
          <w:tcPr>
            <w:tcW w:w="1128" w:type="dxa"/>
            <w:vAlign w:val="center"/>
          </w:tcPr>
          <w:p w14:paraId="26E78DA0">
            <w:pPr>
              <w:pStyle w:val="47"/>
              <w:rPr>
                <w:sz w:val="21"/>
                <w:szCs w:val="21"/>
              </w:rPr>
            </w:pPr>
            <w:r>
              <w:rPr>
                <w:rFonts w:hint="eastAsia"/>
                <w:sz w:val="21"/>
                <w:szCs w:val="21"/>
              </w:rPr>
              <w:t>15辆</w:t>
            </w:r>
          </w:p>
        </w:tc>
        <w:tc>
          <w:tcPr>
            <w:tcW w:w="1044" w:type="dxa"/>
            <w:tcBorders>
              <w:right w:val="single" w:color="auto" w:sz="4" w:space="0"/>
            </w:tcBorders>
            <w:vAlign w:val="center"/>
          </w:tcPr>
          <w:p w14:paraId="1C310553">
            <w:pPr>
              <w:spacing w:line="360" w:lineRule="auto"/>
              <w:jc w:val="center"/>
              <w:rPr>
                <w:szCs w:val="21"/>
              </w:rPr>
            </w:pPr>
            <w:r>
              <w:rPr>
                <w:rFonts w:hint="eastAsia"/>
                <w:szCs w:val="21"/>
              </w:rPr>
              <w:t>1100</w:t>
            </w:r>
          </w:p>
        </w:tc>
        <w:tc>
          <w:tcPr>
            <w:tcW w:w="1182" w:type="dxa"/>
            <w:vMerge w:val="continue"/>
            <w:tcBorders>
              <w:right w:val="single" w:color="auto" w:sz="4" w:space="0"/>
            </w:tcBorders>
            <w:vAlign w:val="center"/>
          </w:tcPr>
          <w:p w14:paraId="1FA5FE99">
            <w:pPr>
              <w:spacing w:line="360" w:lineRule="auto"/>
              <w:jc w:val="center"/>
              <w:rPr>
                <w:color w:val="4472C4"/>
                <w:szCs w:val="21"/>
              </w:rPr>
            </w:pPr>
          </w:p>
        </w:tc>
        <w:tc>
          <w:tcPr>
            <w:tcW w:w="4325" w:type="dxa"/>
            <w:tcBorders>
              <w:left w:val="single" w:color="auto" w:sz="4" w:space="0"/>
              <w:right w:val="single" w:color="auto" w:sz="4" w:space="0"/>
            </w:tcBorders>
            <w:vAlign w:val="center"/>
          </w:tcPr>
          <w:p w14:paraId="3E24E4F6">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一、规格尺寸</w:t>
            </w:r>
          </w:p>
          <w:p w14:paraId="28707FBE">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长*宽*高：750mm*500mm*900mm（±10mm）</w:t>
            </w:r>
          </w:p>
          <w:p w14:paraId="7EE175B6">
            <w:pPr>
              <w:pStyle w:val="20"/>
              <w:spacing w:line="36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二、主要参数</w:t>
            </w:r>
          </w:p>
          <w:p w14:paraId="2A6DB138">
            <w:pPr>
              <w:pStyle w:val="20"/>
              <w:spacing w:line="36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▲1.材质：</w:t>
            </w:r>
            <w:r>
              <w:rPr>
                <w:rFonts w:hint="eastAsia" w:asciiTheme="minorEastAsia" w:hAnsiTheme="minorEastAsia" w:eastAsiaTheme="minorEastAsia" w:cstheme="minorEastAsia"/>
                <w:sz w:val="21"/>
                <w:szCs w:val="21"/>
              </w:rPr>
              <w:t>整体采用厚度≥1.2mm304不锈钢材质制作，焊接坚实牢固，质感顺滑。</w:t>
            </w:r>
          </w:p>
          <w:p w14:paraId="4D346C9D">
            <w:pPr>
              <w:pStyle w:val="20"/>
              <w:spacing w:line="36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2.器械车：</w:t>
            </w:r>
            <w:r>
              <w:rPr>
                <w:rFonts w:hint="eastAsia" w:asciiTheme="minorEastAsia" w:hAnsiTheme="minorEastAsia" w:eastAsiaTheme="minorEastAsia" w:cstheme="minorEastAsia"/>
                <w:sz w:val="21"/>
                <w:szCs w:val="21"/>
              </w:rPr>
              <w:t>采用</w:t>
            </w:r>
            <w:r>
              <w:rPr>
                <w:rFonts w:hint="eastAsia" w:asciiTheme="minorEastAsia" w:hAnsiTheme="minorEastAsia" w:eastAsiaTheme="minorEastAsia" w:cstheme="minorEastAsia"/>
                <w:spacing w:val="-3"/>
                <w:sz w:val="21"/>
                <w:szCs w:val="21"/>
              </w:rPr>
              <w:t>≥</w:t>
            </w:r>
            <w:r>
              <w:rPr>
                <w:rFonts w:hint="eastAsia" w:asciiTheme="minorEastAsia" w:hAnsiTheme="minorEastAsia" w:eastAsiaTheme="minorEastAsia" w:cstheme="minorEastAsia"/>
                <w:sz w:val="21"/>
                <w:szCs w:val="21"/>
              </w:rPr>
              <w:t>25mm（长度）*1.2mm（厚度）不锈钢圆管为主体，兼作推扶手，使用方便、结构美观大方。</w:t>
            </w:r>
          </w:p>
          <w:p w14:paraId="6F379082">
            <w:pPr>
              <w:pStyle w:val="20"/>
              <w:spacing w:line="36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3.层板：</w:t>
            </w:r>
            <w:r>
              <w:rPr>
                <w:rFonts w:hint="eastAsia" w:asciiTheme="minorEastAsia" w:hAnsiTheme="minorEastAsia" w:eastAsiaTheme="minorEastAsia" w:cstheme="minorEastAsia"/>
                <w:sz w:val="21"/>
                <w:szCs w:val="21"/>
              </w:rPr>
              <w:t>采用厚度</w:t>
            </w:r>
            <w:r>
              <w:rPr>
                <w:rFonts w:hint="eastAsia" w:asciiTheme="minorEastAsia" w:hAnsiTheme="minorEastAsia" w:eastAsiaTheme="minorEastAsia" w:cstheme="minorEastAsia"/>
                <w:spacing w:val="-3"/>
                <w:sz w:val="21"/>
                <w:szCs w:val="21"/>
              </w:rPr>
              <w:t>≥</w:t>
            </w:r>
            <w:r>
              <w:rPr>
                <w:rFonts w:hint="eastAsia" w:asciiTheme="minorEastAsia" w:hAnsiTheme="minorEastAsia" w:eastAsiaTheme="minorEastAsia" w:cstheme="minorEastAsia"/>
                <w:sz w:val="21"/>
                <w:szCs w:val="21"/>
              </w:rPr>
              <w:t>1.0mm不锈钢钢板制作，底部具有加强方管，三面护栏采用优质不锈钢圆管制作，防滑性高。</w:t>
            </w:r>
          </w:p>
          <w:p w14:paraId="41AFC463">
            <w:pPr>
              <w:pStyle w:val="20"/>
              <w:spacing w:line="36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4.脚轮：</w:t>
            </w:r>
            <w:r>
              <w:rPr>
                <w:rFonts w:hint="eastAsia" w:asciiTheme="minorEastAsia" w:hAnsiTheme="minorEastAsia" w:eastAsiaTheme="minorEastAsia" w:cstheme="minorEastAsia"/>
                <w:sz w:val="21"/>
                <w:szCs w:val="21"/>
              </w:rPr>
              <w:t>采用</w:t>
            </w:r>
            <w:r>
              <w:rPr>
                <w:rFonts w:hint="eastAsia" w:asciiTheme="minorEastAsia" w:hAnsiTheme="minorEastAsia" w:eastAsiaTheme="minorEastAsia" w:cstheme="minorEastAsia"/>
                <w:spacing w:val="-3"/>
                <w:sz w:val="21"/>
                <w:szCs w:val="21"/>
              </w:rPr>
              <w:t>≥</w:t>
            </w:r>
            <w:r>
              <w:rPr>
                <w:rFonts w:hint="eastAsia" w:asciiTheme="minorEastAsia" w:hAnsiTheme="minorEastAsia" w:eastAsiaTheme="minorEastAsia" w:cstheme="minorEastAsia"/>
                <w:sz w:val="21"/>
                <w:szCs w:val="21"/>
              </w:rPr>
              <w:t>3寸丝杆式脚轮，推行顺畅静音。</w:t>
            </w:r>
          </w:p>
        </w:tc>
      </w:tr>
      <w:tr w14:paraId="2D03A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833" w:type="dxa"/>
            <w:vAlign w:val="center"/>
          </w:tcPr>
          <w:p w14:paraId="21457A64">
            <w:pPr>
              <w:pStyle w:val="47"/>
              <w:rPr>
                <w:rFonts w:ascii="宋体" w:hAnsi="宋体" w:cs="宋体"/>
                <w:sz w:val="21"/>
                <w:szCs w:val="21"/>
              </w:rPr>
            </w:pPr>
            <w:r>
              <w:rPr>
                <w:rFonts w:hint="eastAsia" w:ascii="宋体" w:hAnsi="宋体" w:cs="宋体"/>
                <w:sz w:val="21"/>
                <w:szCs w:val="21"/>
              </w:rPr>
              <w:t>20</w:t>
            </w:r>
          </w:p>
        </w:tc>
        <w:tc>
          <w:tcPr>
            <w:tcW w:w="1344" w:type="dxa"/>
            <w:vAlign w:val="center"/>
          </w:tcPr>
          <w:p w14:paraId="01751B95">
            <w:pPr>
              <w:pStyle w:val="47"/>
              <w:rPr>
                <w:rFonts w:ascii="宋体" w:hAnsi="宋体" w:cs="宋体"/>
                <w:sz w:val="21"/>
                <w:szCs w:val="21"/>
              </w:rPr>
            </w:pPr>
            <w:r>
              <w:rPr>
                <w:rFonts w:hint="eastAsia" w:ascii="宋体" w:hAnsi="宋体" w:cs="宋体"/>
                <w:sz w:val="21"/>
                <w:szCs w:val="21"/>
              </w:rPr>
              <w:t>不锈钢器械车（小号）</w:t>
            </w:r>
          </w:p>
        </w:tc>
        <w:tc>
          <w:tcPr>
            <w:tcW w:w="1128" w:type="dxa"/>
            <w:vAlign w:val="center"/>
          </w:tcPr>
          <w:p w14:paraId="04AFE106">
            <w:pPr>
              <w:pStyle w:val="47"/>
              <w:rPr>
                <w:sz w:val="21"/>
                <w:szCs w:val="21"/>
              </w:rPr>
            </w:pPr>
            <w:r>
              <w:rPr>
                <w:rFonts w:hint="eastAsia"/>
                <w:sz w:val="21"/>
                <w:szCs w:val="21"/>
              </w:rPr>
              <w:t>15辆</w:t>
            </w:r>
          </w:p>
        </w:tc>
        <w:tc>
          <w:tcPr>
            <w:tcW w:w="1044" w:type="dxa"/>
            <w:tcBorders>
              <w:right w:val="single" w:color="auto" w:sz="4" w:space="0"/>
            </w:tcBorders>
            <w:vAlign w:val="center"/>
          </w:tcPr>
          <w:p w14:paraId="6A585801">
            <w:pPr>
              <w:spacing w:line="360" w:lineRule="auto"/>
              <w:jc w:val="center"/>
              <w:rPr>
                <w:szCs w:val="21"/>
              </w:rPr>
            </w:pPr>
            <w:r>
              <w:rPr>
                <w:rFonts w:hint="eastAsia"/>
                <w:szCs w:val="21"/>
              </w:rPr>
              <w:t>900</w:t>
            </w:r>
          </w:p>
        </w:tc>
        <w:tc>
          <w:tcPr>
            <w:tcW w:w="1182" w:type="dxa"/>
            <w:vMerge w:val="continue"/>
            <w:tcBorders>
              <w:right w:val="single" w:color="auto" w:sz="4" w:space="0"/>
            </w:tcBorders>
            <w:vAlign w:val="center"/>
          </w:tcPr>
          <w:p w14:paraId="5A3505DF">
            <w:pPr>
              <w:spacing w:line="360" w:lineRule="auto"/>
              <w:jc w:val="center"/>
              <w:rPr>
                <w:color w:val="4472C4"/>
                <w:szCs w:val="21"/>
              </w:rPr>
            </w:pPr>
          </w:p>
        </w:tc>
        <w:tc>
          <w:tcPr>
            <w:tcW w:w="4325" w:type="dxa"/>
            <w:tcBorders>
              <w:left w:val="single" w:color="auto" w:sz="4" w:space="0"/>
              <w:right w:val="single" w:color="auto" w:sz="4" w:space="0"/>
            </w:tcBorders>
            <w:vAlign w:val="center"/>
          </w:tcPr>
          <w:p w14:paraId="3F2F1EFE">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一、规格尺寸</w:t>
            </w:r>
          </w:p>
          <w:p w14:paraId="0DC4CE18">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长*宽*高：600mm*450mm*850mm（±10mm）</w:t>
            </w:r>
          </w:p>
          <w:p w14:paraId="52231DB3">
            <w:pPr>
              <w:pStyle w:val="20"/>
              <w:spacing w:line="360" w:lineRule="auto"/>
              <w:ind w:firstLine="0" w:firstLineChars="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二、主要参数</w:t>
            </w:r>
          </w:p>
          <w:p w14:paraId="28373199">
            <w:pPr>
              <w:pStyle w:val="20"/>
              <w:spacing w:line="36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▲1.材质：</w:t>
            </w:r>
            <w:r>
              <w:rPr>
                <w:rFonts w:hint="eastAsia" w:asciiTheme="minorEastAsia" w:hAnsiTheme="minorEastAsia" w:eastAsiaTheme="minorEastAsia" w:cstheme="minorEastAsia"/>
                <w:sz w:val="21"/>
                <w:szCs w:val="21"/>
              </w:rPr>
              <w:t>整体采用厚度</w:t>
            </w:r>
            <w:r>
              <w:rPr>
                <w:rFonts w:hint="eastAsia" w:asciiTheme="minorEastAsia" w:hAnsiTheme="minorEastAsia" w:eastAsiaTheme="minorEastAsia" w:cstheme="minorEastAsia"/>
                <w:spacing w:val="-3"/>
                <w:sz w:val="21"/>
                <w:szCs w:val="21"/>
              </w:rPr>
              <w:t>≥</w:t>
            </w:r>
            <w:r>
              <w:rPr>
                <w:rFonts w:hint="eastAsia" w:asciiTheme="minorEastAsia" w:hAnsiTheme="minorEastAsia" w:eastAsiaTheme="minorEastAsia" w:cstheme="minorEastAsia"/>
                <w:spacing w:val="-93"/>
                <w:sz w:val="21"/>
                <w:szCs w:val="21"/>
              </w:rPr>
              <w:t xml:space="preserve"> </w:t>
            </w:r>
            <w:r>
              <w:rPr>
                <w:rFonts w:hint="eastAsia" w:asciiTheme="minorEastAsia" w:hAnsiTheme="minorEastAsia" w:eastAsiaTheme="minorEastAsia" w:cstheme="minorEastAsia"/>
                <w:sz w:val="21"/>
                <w:szCs w:val="21"/>
              </w:rPr>
              <w:t>1.2mm304不锈钢材质制作，焊接坚实牢固，质感顺滑。</w:t>
            </w:r>
          </w:p>
          <w:p w14:paraId="68767EB1">
            <w:pPr>
              <w:pStyle w:val="20"/>
              <w:spacing w:line="36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2.器械车：</w:t>
            </w:r>
            <w:r>
              <w:rPr>
                <w:rFonts w:hint="eastAsia" w:asciiTheme="minorEastAsia" w:hAnsiTheme="minorEastAsia" w:eastAsiaTheme="minorEastAsia" w:cstheme="minorEastAsia"/>
                <w:sz w:val="21"/>
                <w:szCs w:val="21"/>
              </w:rPr>
              <w:t>采用</w:t>
            </w:r>
            <w:r>
              <w:rPr>
                <w:rFonts w:hint="eastAsia" w:asciiTheme="minorEastAsia" w:hAnsiTheme="minorEastAsia" w:eastAsiaTheme="minorEastAsia" w:cstheme="minorEastAsia"/>
                <w:spacing w:val="-3"/>
                <w:sz w:val="21"/>
                <w:szCs w:val="21"/>
              </w:rPr>
              <w:t>≥</w:t>
            </w:r>
            <w:r>
              <w:rPr>
                <w:rFonts w:hint="eastAsia" w:asciiTheme="minorEastAsia" w:hAnsiTheme="minorEastAsia" w:eastAsiaTheme="minorEastAsia" w:cstheme="minorEastAsia"/>
                <w:sz w:val="21"/>
                <w:szCs w:val="21"/>
              </w:rPr>
              <w:t>25mm（长度）*1.2mm（厚度）不锈钢圆管为主体，兼作推扶手，使用方便、结构美观大方。</w:t>
            </w:r>
          </w:p>
          <w:p w14:paraId="24E72A6A">
            <w:pPr>
              <w:pStyle w:val="20"/>
              <w:spacing w:line="36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3.层板：</w:t>
            </w:r>
            <w:r>
              <w:rPr>
                <w:rFonts w:hint="eastAsia" w:asciiTheme="minorEastAsia" w:hAnsiTheme="minorEastAsia" w:eastAsiaTheme="minorEastAsia" w:cstheme="minorEastAsia"/>
                <w:sz w:val="21"/>
                <w:szCs w:val="21"/>
              </w:rPr>
              <w:t>采用厚度</w:t>
            </w:r>
            <w:r>
              <w:rPr>
                <w:rFonts w:hint="eastAsia" w:asciiTheme="minorEastAsia" w:hAnsiTheme="minorEastAsia" w:eastAsiaTheme="minorEastAsia" w:cstheme="minorEastAsia"/>
                <w:spacing w:val="-3"/>
                <w:sz w:val="21"/>
                <w:szCs w:val="21"/>
              </w:rPr>
              <w:t>≥</w:t>
            </w:r>
            <w:r>
              <w:rPr>
                <w:rFonts w:hint="eastAsia" w:asciiTheme="minorEastAsia" w:hAnsiTheme="minorEastAsia" w:eastAsiaTheme="minorEastAsia" w:cstheme="minorEastAsia"/>
                <w:spacing w:val="-93"/>
                <w:sz w:val="21"/>
                <w:szCs w:val="21"/>
              </w:rPr>
              <w:t xml:space="preserve"> </w:t>
            </w:r>
            <w:r>
              <w:rPr>
                <w:rFonts w:hint="eastAsia" w:asciiTheme="minorEastAsia" w:hAnsiTheme="minorEastAsia" w:eastAsiaTheme="minorEastAsia" w:cstheme="minorEastAsia"/>
                <w:sz w:val="21"/>
                <w:szCs w:val="21"/>
              </w:rPr>
              <w:t>1.0mm不锈钢钢板制作，底部具有加强方管，三面护栏采用优质不锈钢圆管制作，防滑性高。</w:t>
            </w:r>
          </w:p>
          <w:p w14:paraId="5352DD61">
            <w:pPr>
              <w:pStyle w:val="20"/>
              <w:spacing w:line="36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4.脚轮：</w:t>
            </w:r>
            <w:r>
              <w:rPr>
                <w:rFonts w:hint="eastAsia" w:asciiTheme="minorEastAsia" w:hAnsiTheme="minorEastAsia" w:eastAsiaTheme="minorEastAsia" w:cstheme="minorEastAsia"/>
                <w:sz w:val="21"/>
                <w:szCs w:val="21"/>
              </w:rPr>
              <w:t>采用</w:t>
            </w:r>
            <w:r>
              <w:rPr>
                <w:rFonts w:hint="eastAsia" w:asciiTheme="minorEastAsia" w:hAnsiTheme="minorEastAsia" w:eastAsiaTheme="minorEastAsia" w:cstheme="minorEastAsia"/>
                <w:spacing w:val="-3"/>
                <w:sz w:val="21"/>
                <w:szCs w:val="21"/>
              </w:rPr>
              <w:t>≥</w:t>
            </w:r>
            <w:r>
              <w:rPr>
                <w:rFonts w:hint="eastAsia" w:asciiTheme="minorEastAsia" w:hAnsiTheme="minorEastAsia" w:eastAsiaTheme="minorEastAsia" w:cstheme="minorEastAsia"/>
                <w:sz w:val="21"/>
                <w:szCs w:val="21"/>
              </w:rPr>
              <w:t>3寸丝杆式脚轮，推行顺畅静音。</w:t>
            </w:r>
          </w:p>
        </w:tc>
      </w:tr>
      <w:tr w14:paraId="64E1B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833" w:type="dxa"/>
            <w:vAlign w:val="center"/>
          </w:tcPr>
          <w:p w14:paraId="0026F5DD">
            <w:pPr>
              <w:pStyle w:val="47"/>
              <w:rPr>
                <w:rFonts w:ascii="宋体" w:hAnsi="宋体" w:cs="宋体"/>
                <w:sz w:val="21"/>
                <w:szCs w:val="21"/>
              </w:rPr>
            </w:pPr>
            <w:r>
              <w:rPr>
                <w:rFonts w:hint="eastAsia" w:ascii="宋体" w:hAnsi="宋体" w:cs="宋体"/>
                <w:sz w:val="21"/>
                <w:szCs w:val="21"/>
              </w:rPr>
              <w:t>21</w:t>
            </w:r>
          </w:p>
        </w:tc>
        <w:tc>
          <w:tcPr>
            <w:tcW w:w="1344" w:type="dxa"/>
            <w:vAlign w:val="center"/>
          </w:tcPr>
          <w:p w14:paraId="71B2E21E">
            <w:pPr>
              <w:pStyle w:val="47"/>
              <w:rPr>
                <w:rFonts w:ascii="宋体" w:hAnsi="宋体" w:cs="宋体"/>
                <w:sz w:val="21"/>
                <w:szCs w:val="21"/>
              </w:rPr>
            </w:pPr>
            <w:r>
              <w:rPr>
                <w:rFonts w:hint="eastAsia" w:ascii="宋体" w:hAnsi="宋体" w:cs="宋体"/>
                <w:sz w:val="21"/>
                <w:szCs w:val="21"/>
              </w:rPr>
              <w:t>不锈钢升降台</w:t>
            </w:r>
          </w:p>
        </w:tc>
        <w:tc>
          <w:tcPr>
            <w:tcW w:w="1128" w:type="dxa"/>
            <w:vAlign w:val="center"/>
          </w:tcPr>
          <w:p w14:paraId="76999A00">
            <w:pPr>
              <w:pStyle w:val="47"/>
              <w:rPr>
                <w:sz w:val="21"/>
                <w:szCs w:val="21"/>
              </w:rPr>
            </w:pPr>
            <w:r>
              <w:rPr>
                <w:rFonts w:hint="eastAsia"/>
                <w:sz w:val="21"/>
                <w:szCs w:val="21"/>
              </w:rPr>
              <w:t>10架</w:t>
            </w:r>
          </w:p>
        </w:tc>
        <w:tc>
          <w:tcPr>
            <w:tcW w:w="1044" w:type="dxa"/>
            <w:tcBorders>
              <w:right w:val="single" w:color="auto" w:sz="4" w:space="0"/>
            </w:tcBorders>
            <w:vAlign w:val="center"/>
          </w:tcPr>
          <w:p w14:paraId="7DB5D906">
            <w:pPr>
              <w:spacing w:line="360" w:lineRule="auto"/>
              <w:jc w:val="center"/>
              <w:rPr>
                <w:szCs w:val="21"/>
              </w:rPr>
            </w:pPr>
            <w:r>
              <w:rPr>
                <w:rFonts w:hint="eastAsia"/>
                <w:szCs w:val="21"/>
              </w:rPr>
              <w:t>950</w:t>
            </w:r>
          </w:p>
        </w:tc>
        <w:tc>
          <w:tcPr>
            <w:tcW w:w="1182" w:type="dxa"/>
            <w:vMerge w:val="continue"/>
            <w:tcBorders>
              <w:right w:val="single" w:color="auto" w:sz="4" w:space="0"/>
            </w:tcBorders>
            <w:vAlign w:val="center"/>
          </w:tcPr>
          <w:p w14:paraId="4453B217">
            <w:pPr>
              <w:spacing w:line="360" w:lineRule="auto"/>
              <w:jc w:val="center"/>
              <w:rPr>
                <w:color w:val="4472C4"/>
                <w:szCs w:val="21"/>
              </w:rPr>
            </w:pPr>
          </w:p>
        </w:tc>
        <w:tc>
          <w:tcPr>
            <w:tcW w:w="4325" w:type="dxa"/>
            <w:tcBorders>
              <w:left w:val="single" w:color="auto" w:sz="4" w:space="0"/>
              <w:right w:val="single" w:color="auto" w:sz="4" w:space="0"/>
            </w:tcBorders>
            <w:vAlign w:val="center"/>
          </w:tcPr>
          <w:p w14:paraId="59E40062">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pacing w:val="-3"/>
                <w:szCs w:val="21"/>
              </w:rPr>
              <w:t>一、规格尺寸</w:t>
            </w:r>
          </w:p>
          <w:p w14:paraId="1AEF9C40">
            <w:pPr>
              <w:spacing w:line="360" w:lineRule="auto"/>
              <w:rPr>
                <w:rFonts w:asciiTheme="minorEastAsia" w:hAnsiTheme="minorEastAsia" w:eastAsiaTheme="minorEastAsia" w:cstheme="minorEastAsia"/>
                <w:spacing w:val="-4"/>
                <w:szCs w:val="21"/>
              </w:rPr>
            </w:pPr>
            <w:r>
              <w:rPr>
                <w:rFonts w:hint="eastAsia" w:asciiTheme="minorEastAsia" w:hAnsiTheme="minorEastAsia" w:eastAsiaTheme="minorEastAsia" w:cstheme="minorEastAsia"/>
                <w:szCs w:val="21"/>
              </w:rPr>
              <w:t>长*宽：750mm*</w:t>
            </w:r>
            <w:r>
              <w:rPr>
                <w:rFonts w:hint="eastAsia" w:asciiTheme="minorEastAsia" w:hAnsiTheme="minorEastAsia" w:eastAsiaTheme="minorEastAsia" w:cstheme="minorEastAsia"/>
                <w:spacing w:val="-3"/>
                <w:szCs w:val="21"/>
              </w:rPr>
              <w:t>500mm（±10mm）</w:t>
            </w:r>
            <w:r>
              <w:rPr>
                <w:rFonts w:hint="eastAsia" w:asciiTheme="minorEastAsia" w:hAnsiTheme="minorEastAsia" w:eastAsiaTheme="minorEastAsia" w:cstheme="minorEastAsia"/>
                <w:spacing w:val="-4"/>
                <w:szCs w:val="21"/>
              </w:rPr>
              <w:t>；880≤升降高度（mm）≤1200</w:t>
            </w:r>
          </w:p>
          <w:p w14:paraId="754A0542">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pacing w:val="-3"/>
                <w:szCs w:val="21"/>
              </w:rPr>
              <w:t>二、主要参数</w:t>
            </w:r>
          </w:p>
          <w:p w14:paraId="33B8B627">
            <w:pPr>
              <w:spacing w:line="360" w:lineRule="auto"/>
              <w:rPr>
                <w:rFonts w:asciiTheme="minorEastAsia" w:hAnsiTheme="minorEastAsia" w:eastAsiaTheme="minorEastAsia" w:cstheme="minorEastAsia"/>
                <w:spacing w:val="-4"/>
                <w:szCs w:val="21"/>
              </w:rPr>
            </w:pP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b/>
                <w:bCs/>
                <w:spacing w:val="-3"/>
                <w:szCs w:val="21"/>
              </w:rPr>
              <w:t>1.材质：</w:t>
            </w:r>
            <w:r>
              <w:rPr>
                <w:rFonts w:hint="eastAsia" w:asciiTheme="minorEastAsia" w:hAnsiTheme="minorEastAsia" w:eastAsiaTheme="minorEastAsia" w:cstheme="minorEastAsia"/>
                <w:spacing w:val="-3"/>
                <w:szCs w:val="21"/>
              </w:rPr>
              <w:t>整体采用厚度≥</w:t>
            </w:r>
            <w:r>
              <w:rPr>
                <w:rFonts w:hint="eastAsia" w:asciiTheme="minorEastAsia" w:hAnsiTheme="minorEastAsia" w:eastAsiaTheme="minorEastAsia" w:cstheme="minorEastAsia"/>
                <w:spacing w:val="-93"/>
                <w:szCs w:val="21"/>
              </w:rPr>
              <w:t xml:space="preserve"> </w:t>
            </w:r>
            <w:r>
              <w:rPr>
                <w:rFonts w:hint="eastAsia" w:asciiTheme="minorEastAsia" w:hAnsiTheme="minorEastAsia" w:eastAsiaTheme="minorEastAsia" w:cstheme="minorEastAsia"/>
                <w:spacing w:val="-3"/>
                <w:szCs w:val="21"/>
              </w:rPr>
              <w:t>1.2mm304</w:t>
            </w:r>
            <w:r>
              <w:rPr>
                <w:rFonts w:hint="eastAsia" w:asciiTheme="minorEastAsia" w:hAnsiTheme="minorEastAsia" w:eastAsiaTheme="minorEastAsia" w:cstheme="minorEastAsia"/>
                <w:spacing w:val="-52"/>
                <w:szCs w:val="21"/>
              </w:rPr>
              <w:t xml:space="preserve"> </w:t>
            </w:r>
            <w:r>
              <w:rPr>
                <w:rFonts w:hint="eastAsia" w:asciiTheme="minorEastAsia" w:hAnsiTheme="minorEastAsia" w:eastAsiaTheme="minorEastAsia" w:cstheme="minorEastAsia"/>
                <w:spacing w:val="-3"/>
                <w:szCs w:val="21"/>
              </w:rPr>
              <w:t>不锈钢材质制作</w:t>
            </w:r>
            <w:r>
              <w:rPr>
                <w:rFonts w:hint="eastAsia" w:asciiTheme="minorEastAsia" w:hAnsiTheme="minorEastAsia" w:eastAsiaTheme="minorEastAsia" w:cstheme="minorEastAsia"/>
                <w:spacing w:val="-4"/>
                <w:szCs w:val="21"/>
              </w:rPr>
              <w:t>，焊接坚实，质感顺滑。</w:t>
            </w:r>
          </w:p>
          <w:p w14:paraId="5030D5B3">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pacing w:val="-3"/>
                <w:szCs w:val="21"/>
              </w:rPr>
              <w:t>2.升降立柱：</w:t>
            </w:r>
            <w:r>
              <w:rPr>
                <w:rFonts w:hint="eastAsia" w:asciiTheme="minorEastAsia" w:hAnsiTheme="minorEastAsia" w:eastAsiaTheme="minorEastAsia" w:cstheme="minorEastAsia"/>
                <w:spacing w:val="-3"/>
                <w:szCs w:val="21"/>
              </w:rPr>
              <w:t>整体采用≥25mm（长度）*1.2mm（厚度）不锈钢圆</w:t>
            </w:r>
            <w:r>
              <w:rPr>
                <w:rFonts w:hint="eastAsia" w:asciiTheme="minorEastAsia" w:hAnsiTheme="minorEastAsia" w:eastAsiaTheme="minorEastAsia" w:cstheme="minorEastAsia"/>
                <w:spacing w:val="-4"/>
                <w:szCs w:val="21"/>
              </w:rPr>
              <w:t>管，升降套管采用≥9mm（长度）*1.2mm（厚度）304</w:t>
            </w:r>
            <w:r>
              <w:rPr>
                <w:rFonts w:hint="eastAsia" w:asciiTheme="minorEastAsia" w:hAnsiTheme="minorEastAsia" w:eastAsiaTheme="minorEastAsia" w:cstheme="minorEastAsia"/>
                <w:spacing w:val="-46"/>
                <w:szCs w:val="21"/>
              </w:rPr>
              <w:t xml:space="preserve"> </w:t>
            </w:r>
            <w:r>
              <w:rPr>
                <w:rFonts w:hint="eastAsia" w:asciiTheme="minorEastAsia" w:hAnsiTheme="minorEastAsia" w:eastAsiaTheme="minorEastAsia" w:cstheme="minorEastAsia"/>
                <w:spacing w:val="-4"/>
                <w:szCs w:val="21"/>
              </w:rPr>
              <w:t>不锈钢圆</w:t>
            </w:r>
            <w:r>
              <w:rPr>
                <w:rFonts w:hint="eastAsia" w:asciiTheme="minorEastAsia" w:hAnsiTheme="minorEastAsia" w:eastAsiaTheme="minorEastAsia" w:cstheme="minorEastAsia"/>
                <w:spacing w:val="-8"/>
                <w:szCs w:val="21"/>
              </w:rPr>
              <w:t>管。</w:t>
            </w:r>
          </w:p>
          <w:p w14:paraId="7C832491">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pacing w:val="-1"/>
                <w:szCs w:val="21"/>
              </w:rPr>
              <w:t>3.手术器械盘：</w:t>
            </w:r>
            <w:r>
              <w:rPr>
                <w:rFonts w:hint="eastAsia" w:asciiTheme="minorEastAsia" w:hAnsiTheme="minorEastAsia" w:eastAsiaTheme="minorEastAsia" w:cstheme="minorEastAsia"/>
                <w:spacing w:val="-1"/>
                <w:szCs w:val="21"/>
              </w:rPr>
              <w:t>可活动取下，易清洗。</w:t>
            </w:r>
          </w:p>
          <w:p w14:paraId="4E1EC822">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pacing w:val="-1"/>
                <w:szCs w:val="21"/>
              </w:rPr>
              <w:t>4.手术托盘架：</w:t>
            </w:r>
            <w:r>
              <w:rPr>
                <w:rFonts w:hint="eastAsia" w:asciiTheme="minorEastAsia" w:hAnsiTheme="minorEastAsia" w:eastAsiaTheme="minorEastAsia" w:cstheme="minorEastAsia"/>
                <w:spacing w:val="-1"/>
                <w:szCs w:val="21"/>
              </w:rPr>
              <w:t>可调节高度，结构简单，使用方便。</w:t>
            </w:r>
          </w:p>
          <w:p w14:paraId="0DF0AB21">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pacing w:val="-1"/>
                <w:szCs w:val="21"/>
              </w:rPr>
              <w:t>5.脚轮：</w:t>
            </w:r>
            <w:r>
              <w:rPr>
                <w:rFonts w:hint="eastAsia" w:asciiTheme="minorEastAsia" w:hAnsiTheme="minorEastAsia" w:eastAsiaTheme="minorEastAsia" w:cstheme="minorEastAsia"/>
                <w:spacing w:val="-1"/>
                <w:szCs w:val="21"/>
              </w:rPr>
              <w:t>采用≥3寸丝杆式脚轮，推行顺畅静音。</w:t>
            </w:r>
          </w:p>
        </w:tc>
      </w:tr>
      <w:tr w14:paraId="18F7B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833" w:type="dxa"/>
            <w:vAlign w:val="center"/>
          </w:tcPr>
          <w:p w14:paraId="434C45A3">
            <w:pPr>
              <w:pStyle w:val="47"/>
              <w:rPr>
                <w:rFonts w:ascii="宋体" w:hAnsi="宋体" w:cs="宋体"/>
                <w:sz w:val="21"/>
                <w:szCs w:val="21"/>
              </w:rPr>
            </w:pPr>
            <w:r>
              <w:rPr>
                <w:rFonts w:hint="eastAsia" w:ascii="宋体" w:hAnsi="宋体" w:cs="宋体"/>
                <w:sz w:val="21"/>
                <w:szCs w:val="21"/>
              </w:rPr>
              <w:t>22</w:t>
            </w:r>
          </w:p>
        </w:tc>
        <w:tc>
          <w:tcPr>
            <w:tcW w:w="1344" w:type="dxa"/>
            <w:vAlign w:val="center"/>
          </w:tcPr>
          <w:p w14:paraId="60185461">
            <w:pPr>
              <w:pStyle w:val="47"/>
              <w:rPr>
                <w:rFonts w:ascii="宋体" w:hAnsi="宋体" w:cs="宋体"/>
                <w:sz w:val="21"/>
                <w:szCs w:val="21"/>
              </w:rPr>
            </w:pPr>
            <w:r>
              <w:rPr>
                <w:rFonts w:hint="eastAsia" w:ascii="宋体" w:hAnsi="宋体" w:cs="宋体"/>
                <w:spacing w:val="-5"/>
                <w:sz w:val="21"/>
                <w:szCs w:val="21"/>
              </w:rPr>
              <w:t>送药车</w:t>
            </w:r>
          </w:p>
        </w:tc>
        <w:tc>
          <w:tcPr>
            <w:tcW w:w="1128" w:type="dxa"/>
            <w:vAlign w:val="center"/>
          </w:tcPr>
          <w:p w14:paraId="206A0919">
            <w:pPr>
              <w:pStyle w:val="47"/>
              <w:rPr>
                <w:sz w:val="21"/>
                <w:szCs w:val="21"/>
              </w:rPr>
            </w:pPr>
            <w:r>
              <w:rPr>
                <w:rFonts w:hint="eastAsia"/>
                <w:sz w:val="21"/>
                <w:szCs w:val="21"/>
              </w:rPr>
              <w:t>4辆</w:t>
            </w:r>
          </w:p>
        </w:tc>
        <w:tc>
          <w:tcPr>
            <w:tcW w:w="1044" w:type="dxa"/>
            <w:tcBorders>
              <w:right w:val="single" w:color="auto" w:sz="4" w:space="0"/>
            </w:tcBorders>
            <w:vAlign w:val="center"/>
          </w:tcPr>
          <w:p w14:paraId="1EEBC13A">
            <w:pPr>
              <w:spacing w:line="360" w:lineRule="auto"/>
              <w:jc w:val="center"/>
              <w:rPr>
                <w:szCs w:val="21"/>
              </w:rPr>
            </w:pPr>
            <w:r>
              <w:rPr>
                <w:rFonts w:hint="eastAsia"/>
                <w:szCs w:val="21"/>
              </w:rPr>
              <w:t>2900</w:t>
            </w:r>
          </w:p>
        </w:tc>
        <w:tc>
          <w:tcPr>
            <w:tcW w:w="1182" w:type="dxa"/>
            <w:vMerge w:val="continue"/>
            <w:tcBorders>
              <w:right w:val="single" w:color="auto" w:sz="4" w:space="0"/>
            </w:tcBorders>
            <w:vAlign w:val="center"/>
          </w:tcPr>
          <w:p w14:paraId="556089F0">
            <w:pPr>
              <w:spacing w:line="360" w:lineRule="auto"/>
              <w:jc w:val="center"/>
              <w:rPr>
                <w:color w:val="4472C4"/>
                <w:szCs w:val="21"/>
              </w:rPr>
            </w:pPr>
          </w:p>
        </w:tc>
        <w:tc>
          <w:tcPr>
            <w:tcW w:w="4325" w:type="dxa"/>
            <w:tcBorders>
              <w:left w:val="single" w:color="auto" w:sz="4" w:space="0"/>
              <w:right w:val="single" w:color="auto" w:sz="4" w:space="0"/>
            </w:tcBorders>
            <w:vAlign w:val="center"/>
          </w:tcPr>
          <w:p w14:paraId="73989B0B">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▲一、基本配置</w:t>
            </w:r>
          </w:p>
          <w:p w14:paraId="4080F38D">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配储物抽屉2个、48人份药格2个、脚踏双桶垃圾桶1个。</w:t>
            </w:r>
          </w:p>
          <w:p w14:paraId="2E0C3A1F">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二、主要参数</w:t>
            </w:r>
          </w:p>
          <w:p w14:paraId="261E7F32">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1.规格尺寸：</w:t>
            </w:r>
            <w:r>
              <w:rPr>
                <w:rFonts w:hint="eastAsia" w:asciiTheme="minorEastAsia" w:hAnsiTheme="minorEastAsia" w:eastAsiaTheme="minorEastAsia" w:cstheme="minorEastAsia"/>
                <w:sz w:val="21"/>
                <w:szCs w:val="21"/>
              </w:rPr>
              <w:t>长*宽*高：610mm*480mm*890mm（±10mm）。</w:t>
            </w:r>
          </w:p>
          <w:p w14:paraId="7B026306">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2.颜色：</w:t>
            </w:r>
            <w:r>
              <w:rPr>
                <w:rFonts w:hint="eastAsia" w:asciiTheme="minorEastAsia" w:hAnsiTheme="minorEastAsia" w:eastAsiaTheme="minorEastAsia" w:cstheme="minorEastAsia"/>
                <w:sz w:val="21"/>
                <w:szCs w:val="21"/>
              </w:rPr>
              <w:t>木纹色</w:t>
            </w:r>
          </w:p>
          <w:p w14:paraId="259DD06C">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3.材质：</w:t>
            </w:r>
            <w:r>
              <w:rPr>
                <w:rFonts w:hint="eastAsia" w:asciiTheme="minorEastAsia" w:hAnsiTheme="minorEastAsia" w:eastAsiaTheme="minorEastAsia" w:cstheme="minorEastAsia"/>
                <w:sz w:val="21"/>
                <w:szCs w:val="21"/>
              </w:rPr>
              <w:t>整车采用特种康贝特新型材质制成，环保、防水、防火、耐磨抗菌、防腐蚀、易清洁。</w:t>
            </w:r>
          </w:p>
          <w:p w14:paraId="325180CC">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4.台车：</w:t>
            </w:r>
            <w:r>
              <w:rPr>
                <w:rFonts w:hint="eastAsia" w:asciiTheme="minorEastAsia" w:hAnsiTheme="minorEastAsia" w:eastAsiaTheme="minorEastAsia" w:cstheme="minorEastAsia"/>
                <w:sz w:val="21"/>
                <w:szCs w:val="21"/>
              </w:rPr>
              <w:t>采用高承重航空铝材立柱为承重框架，稳固结实；设有1层储物层板，层板三边均带有围栏（高度≥50mm），采用航空铝材制成；设有2个开放式可伸缩层板，配有48格塑料发药盘，发药盘可单独取出，药格大小可调。</w:t>
            </w:r>
          </w:p>
          <w:p w14:paraId="7BC6E979">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5.滑轮：</w:t>
            </w:r>
            <w:r>
              <w:rPr>
                <w:rFonts w:hint="eastAsia" w:asciiTheme="minorEastAsia" w:hAnsiTheme="minorEastAsia" w:eastAsiaTheme="minorEastAsia" w:cstheme="minorEastAsia"/>
                <w:sz w:val="21"/>
                <w:szCs w:val="21"/>
              </w:rPr>
              <w:t>采用双片≥4寸“防缠绕”超静音豪华万向轮，360°任意刹车，轮面采用超级</w:t>
            </w:r>
            <w:r>
              <w:rPr>
                <w:rFonts w:hint="eastAsia" w:asciiTheme="minorEastAsia" w:hAnsiTheme="minorEastAsia" w:eastAsiaTheme="minorEastAsia" w:cstheme="minorEastAsia"/>
                <w:sz w:val="21"/>
                <w:szCs w:val="21"/>
                <w:lang w:val="en-US" w:eastAsia="zh-CN"/>
              </w:rPr>
              <w:t>聚氨酯</w:t>
            </w:r>
            <w:r>
              <w:rPr>
                <w:rFonts w:hint="eastAsia" w:asciiTheme="minorEastAsia" w:hAnsiTheme="minorEastAsia" w:eastAsiaTheme="minorEastAsia" w:cstheme="minorEastAsia"/>
                <w:sz w:val="21"/>
                <w:szCs w:val="21"/>
              </w:rPr>
              <w:t>材料，静音耐磨，内置全封闭自润滑轴承。</w:t>
            </w:r>
          </w:p>
        </w:tc>
      </w:tr>
      <w:tr w14:paraId="03DFB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833" w:type="dxa"/>
            <w:vAlign w:val="center"/>
          </w:tcPr>
          <w:p w14:paraId="736F8F59">
            <w:pPr>
              <w:pStyle w:val="47"/>
              <w:rPr>
                <w:rFonts w:ascii="宋体" w:hAnsi="宋体" w:cs="宋体"/>
                <w:sz w:val="21"/>
                <w:szCs w:val="21"/>
              </w:rPr>
            </w:pPr>
            <w:r>
              <w:rPr>
                <w:rFonts w:hint="eastAsia" w:ascii="宋体" w:hAnsi="宋体" w:cs="宋体"/>
                <w:sz w:val="21"/>
                <w:szCs w:val="21"/>
              </w:rPr>
              <w:t>23</w:t>
            </w:r>
          </w:p>
        </w:tc>
        <w:tc>
          <w:tcPr>
            <w:tcW w:w="1344" w:type="dxa"/>
            <w:vAlign w:val="center"/>
          </w:tcPr>
          <w:p w14:paraId="19DB3887">
            <w:pPr>
              <w:pStyle w:val="47"/>
              <w:rPr>
                <w:rFonts w:ascii="宋体" w:hAnsi="宋体" w:cs="宋体"/>
                <w:sz w:val="21"/>
                <w:szCs w:val="21"/>
              </w:rPr>
            </w:pPr>
            <w:r>
              <w:rPr>
                <w:rFonts w:hint="eastAsia" w:ascii="宋体" w:hAnsi="宋体" w:cs="宋体"/>
                <w:spacing w:val="-3"/>
                <w:sz w:val="21"/>
                <w:szCs w:val="21"/>
              </w:rPr>
              <w:t>移动过床餐车</w:t>
            </w:r>
          </w:p>
        </w:tc>
        <w:tc>
          <w:tcPr>
            <w:tcW w:w="1128" w:type="dxa"/>
            <w:vAlign w:val="center"/>
          </w:tcPr>
          <w:p w14:paraId="0A145BCD">
            <w:pPr>
              <w:pStyle w:val="47"/>
              <w:rPr>
                <w:sz w:val="21"/>
                <w:szCs w:val="21"/>
              </w:rPr>
            </w:pPr>
            <w:r>
              <w:rPr>
                <w:rFonts w:hint="eastAsia"/>
                <w:sz w:val="21"/>
                <w:szCs w:val="21"/>
              </w:rPr>
              <w:t>50辆</w:t>
            </w:r>
          </w:p>
        </w:tc>
        <w:tc>
          <w:tcPr>
            <w:tcW w:w="1044" w:type="dxa"/>
            <w:tcBorders>
              <w:right w:val="single" w:color="auto" w:sz="4" w:space="0"/>
            </w:tcBorders>
            <w:vAlign w:val="center"/>
          </w:tcPr>
          <w:p w14:paraId="4A128942">
            <w:pPr>
              <w:spacing w:line="360" w:lineRule="auto"/>
              <w:jc w:val="center"/>
              <w:rPr>
                <w:szCs w:val="21"/>
              </w:rPr>
            </w:pPr>
            <w:r>
              <w:rPr>
                <w:rFonts w:hint="eastAsia"/>
                <w:szCs w:val="21"/>
              </w:rPr>
              <w:t>680</w:t>
            </w:r>
          </w:p>
        </w:tc>
        <w:tc>
          <w:tcPr>
            <w:tcW w:w="1182" w:type="dxa"/>
            <w:vMerge w:val="continue"/>
            <w:tcBorders>
              <w:right w:val="single" w:color="auto" w:sz="4" w:space="0"/>
            </w:tcBorders>
            <w:vAlign w:val="center"/>
          </w:tcPr>
          <w:p w14:paraId="4428953F">
            <w:pPr>
              <w:spacing w:line="360" w:lineRule="auto"/>
              <w:jc w:val="center"/>
              <w:rPr>
                <w:color w:val="4472C4"/>
                <w:szCs w:val="21"/>
              </w:rPr>
            </w:pPr>
          </w:p>
        </w:tc>
        <w:tc>
          <w:tcPr>
            <w:tcW w:w="4325" w:type="dxa"/>
            <w:tcBorders>
              <w:left w:val="single" w:color="auto" w:sz="4" w:space="0"/>
              <w:right w:val="single" w:color="auto" w:sz="4" w:space="0"/>
            </w:tcBorders>
            <w:shd w:val="clear" w:color="auto" w:fill="auto"/>
            <w:vAlign w:val="center"/>
          </w:tcPr>
          <w:p w14:paraId="63F27DC8">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一、规格尺寸</w:t>
            </w:r>
          </w:p>
          <w:p w14:paraId="68D05113">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长*宽≥800mm*400mm；640mm≤桌面离地面高度,升降高度≥925mm。</w:t>
            </w:r>
          </w:p>
          <w:p w14:paraId="1AC32391">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二、主要参数</w:t>
            </w:r>
          </w:p>
          <w:p w14:paraId="4B382719">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1.面板承重（kg）：</w:t>
            </w:r>
            <w:r>
              <w:rPr>
                <w:rFonts w:hint="eastAsia" w:asciiTheme="minorEastAsia" w:hAnsiTheme="minorEastAsia" w:eastAsiaTheme="minorEastAsia" w:cstheme="minorEastAsia"/>
                <w:sz w:val="21"/>
                <w:szCs w:val="21"/>
              </w:rPr>
              <w:t>≥20kg</w:t>
            </w:r>
          </w:p>
          <w:p w14:paraId="4440D77A">
            <w:pPr>
              <w:pStyle w:val="47"/>
              <w:spacing w:line="360" w:lineRule="auto"/>
              <w:jc w:val="both"/>
              <w:rPr>
                <w:rFonts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b/>
                <w:bCs/>
                <w:sz w:val="21"/>
                <w:szCs w:val="21"/>
              </w:rPr>
              <w:t>2.桌面：</w:t>
            </w:r>
            <w:r>
              <w:rPr>
                <w:rFonts w:hint="eastAsia" w:asciiTheme="minorEastAsia" w:hAnsiTheme="minorEastAsia" w:eastAsiaTheme="minorEastAsia" w:cstheme="minorEastAsia"/>
                <w:sz w:val="21"/>
                <w:szCs w:val="21"/>
              </w:rPr>
              <w:t>桌板厚度≥20mm，采用抗贝特耐用环保材质，防火、耐磨抗菌、防腐蚀、防酸防碱、防水防渗，易清洁</w:t>
            </w:r>
          </w:p>
          <w:p w14:paraId="069744A8">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3.移动升降餐桌：</w:t>
            </w:r>
            <w:r>
              <w:rPr>
                <w:rFonts w:hint="eastAsia" w:asciiTheme="minorEastAsia" w:hAnsiTheme="minorEastAsia" w:eastAsiaTheme="minorEastAsia" w:cstheme="minorEastAsia"/>
                <w:sz w:val="21"/>
                <w:szCs w:val="21"/>
              </w:rPr>
              <w:t>采用气动式升降，人性化手柄设计，单手即可操作升降。</w:t>
            </w:r>
          </w:p>
          <w:p w14:paraId="743192A2">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4.桌体：</w:t>
            </w:r>
            <w:r>
              <w:rPr>
                <w:rFonts w:hint="eastAsia" w:asciiTheme="minorEastAsia" w:hAnsiTheme="minorEastAsia" w:eastAsiaTheme="minorEastAsia" w:cstheme="minorEastAsia"/>
                <w:sz w:val="21"/>
                <w:szCs w:val="21"/>
              </w:rPr>
              <w:t>采用铝合金立柱制作，内置弹簧助力装置无级升降调节高度，可锁定在任何高度，安静无噪音。</w:t>
            </w:r>
          </w:p>
          <w:p w14:paraId="2CD33422">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5.底座：</w:t>
            </w:r>
            <w:r>
              <w:rPr>
                <w:rFonts w:hint="eastAsia" w:asciiTheme="minorEastAsia" w:hAnsiTheme="minorEastAsia" w:eastAsiaTheme="minorEastAsia" w:cstheme="minorEastAsia"/>
                <w:sz w:val="21"/>
                <w:szCs w:val="21"/>
              </w:rPr>
              <w:t>底部稳定，配有四个360度旋转静音脚轮，推动灵活。</w:t>
            </w:r>
          </w:p>
          <w:p w14:paraId="3D83C9C1">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6.脚轮：</w:t>
            </w:r>
            <w:r>
              <w:rPr>
                <w:rFonts w:hint="eastAsia" w:asciiTheme="minorEastAsia" w:hAnsiTheme="minorEastAsia" w:eastAsiaTheme="minorEastAsia" w:cstheme="minorEastAsia"/>
                <w:sz w:val="21"/>
                <w:szCs w:val="21"/>
              </w:rPr>
              <w:t>采用医用脚轮，≥1.5寸双片静音轮，防静音、防摩擦、防水防菌。</w:t>
            </w:r>
          </w:p>
        </w:tc>
      </w:tr>
      <w:tr w14:paraId="4B5BD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833" w:type="dxa"/>
            <w:vAlign w:val="center"/>
          </w:tcPr>
          <w:p w14:paraId="39603C7F">
            <w:pPr>
              <w:pStyle w:val="47"/>
              <w:rPr>
                <w:rFonts w:ascii="宋体" w:hAnsi="宋体" w:cs="宋体"/>
                <w:sz w:val="21"/>
                <w:szCs w:val="21"/>
              </w:rPr>
            </w:pPr>
            <w:r>
              <w:rPr>
                <w:rFonts w:hint="eastAsia" w:ascii="宋体" w:hAnsi="宋体" w:cs="宋体"/>
                <w:sz w:val="21"/>
                <w:szCs w:val="21"/>
              </w:rPr>
              <w:t>24</w:t>
            </w:r>
          </w:p>
        </w:tc>
        <w:tc>
          <w:tcPr>
            <w:tcW w:w="1344" w:type="dxa"/>
            <w:vAlign w:val="center"/>
          </w:tcPr>
          <w:p w14:paraId="3BFDB0E6">
            <w:pPr>
              <w:pStyle w:val="47"/>
              <w:rPr>
                <w:rFonts w:ascii="宋体" w:hAnsi="宋体" w:cs="宋体"/>
                <w:sz w:val="21"/>
                <w:szCs w:val="21"/>
              </w:rPr>
            </w:pPr>
            <w:r>
              <w:rPr>
                <w:rFonts w:hint="eastAsia" w:ascii="宋体" w:hAnsi="宋体" w:cs="宋体"/>
                <w:sz w:val="21"/>
                <w:szCs w:val="21"/>
              </w:rPr>
              <w:t>一步脚凳</w:t>
            </w:r>
          </w:p>
        </w:tc>
        <w:tc>
          <w:tcPr>
            <w:tcW w:w="1128" w:type="dxa"/>
            <w:vAlign w:val="center"/>
          </w:tcPr>
          <w:p w14:paraId="0E783C74">
            <w:pPr>
              <w:pStyle w:val="47"/>
              <w:rPr>
                <w:sz w:val="21"/>
                <w:szCs w:val="21"/>
              </w:rPr>
            </w:pPr>
            <w:r>
              <w:rPr>
                <w:rFonts w:hint="eastAsia"/>
                <w:sz w:val="21"/>
                <w:szCs w:val="21"/>
              </w:rPr>
              <w:t>34个</w:t>
            </w:r>
          </w:p>
        </w:tc>
        <w:tc>
          <w:tcPr>
            <w:tcW w:w="1044" w:type="dxa"/>
            <w:tcBorders>
              <w:right w:val="single" w:color="auto" w:sz="4" w:space="0"/>
            </w:tcBorders>
            <w:vAlign w:val="center"/>
          </w:tcPr>
          <w:p w14:paraId="35B3D9E6">
            <w:pPr>
              <w:spacing w:line="360" w:lineRule="auto"/>
              <w:jc w:val="center"/>
              <w:rPr>
                <w:szCs w:val="21"/>
              </w:rPr>
            </w:pPr>
            <w:r>
              <w:rPr>
                <w:rFonts w:hint="eastAsia"/>
                <w:szCs w:val="21"/>
              </w:rPr>
              <w:t>200</w:t>
            </w:r>
          </w:p>
        </w:tc>
        <w:tc>
          <w:tcPr>
            <w:tcW w:w="1182" w:type="dxa"/>
            <w:vMerge w:val="continue"/>
            <w:tcBorders>
              <w:right w:val="single" w:color="auto" w:sz="4" w:space="0"/>
            </w:tcBorders>
            <w:vAlign w:val="center"/>
          </w:tcPr>
          <w:p w14:paraId="4FBB2964">
            <w:pPr>
              <w:spacing w:line="360" w:lineRule="auto"/>
              <w:jc w:val="center"/>
              <w:rPr>
                <w:color w:val="4472C4"/>
                <w:szCs w:val="21"/>
              </w:rPr>
            </w:pPr>
          </w:p>
        </w:tc>
        <w:tc>
          <w:tcPr>
            <w:tcW w:w="4325" w:type="dxa"/>
            <w:tcBorders>
              <w:left w:val="single" w:color="auto" w:sz="4" w:space="0"/>
              <w:right w:val="single" w:color="auto" w:sz="4" w:space="0"/>
            </w:tcBorders>
            <w:vAlign w:val="center"/>
          </w:tcPr>
          <w:p w14:paraId="5A2FBD30">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w:t>
            </w:r>
            <w:r>
              <w:rPr>
                <w:rFonts w:hint="eastAsia" w:asciiTheme="minorEastAsia" w:hAnsiTheme="minorEastAsia" w:eastAsiaTheme="minorEastAsia" w:cstheme="minorEastAsia"/>
                <w:b/>
                <w:bCs/>
                <w:sz w:val="21"/>
                <w:szCs w:val="21"/>
              </w:rPr>
              <w:t>规格尺寸</w:t>
            </w:r>
          </w:p>
          <w:p w14:paraId="7479CECC">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长*宽*高：400mm*475mm*400mm（±10mm）</w:t>
            </w:r>
          </w:p>
          <w:p w14:paraId="7FFF6BAE">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二、主要参数</w:t>
            </w:r>
          </w:p>
          <w:p w14:paraId="04D2F0EB">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1▲.材质：</w:t>
            </w:r>
            <w:r>
              <w:rPr>
                <w:rFonts w:hint="eastAsia" w:asciiTheme="minorEastAsia" w:hAnsiTheme="minorEastAsia" w:eastAsiaTheme="minorEastAsia" w:cstheme="minorEastAsia"/>
                <w:sz w:val="21"/>
                <w:szCs w:val="21"/>
              </w:rPr>
              <w:t>整体采用厚度≥1.2mm厚304不锈钢材质制作而成，焊接质量坚实牢固，质感顺滑流畅。</w:t>
            </w:r>
          </w:p>
          <w:p w14:paraId="2B7120D8">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2.脚踏凳脚柱、横管：</w:t>
            </w:r>
            <w:r>
              <w:rPr>
                <w:rFonts w:hint="eastAsia" w:asciiTheme="minorEastAsia" w:hAnsiTheme="minorEastAsia" w:eastAsiaTheme="minorEastAsia" w:cstheme="minorEastAsia"/>
                <w:sz w:val="21"/>
                <w:szCs w:val="21"/>
              </w:rPr>
              <w:t>采用≥25mm（长度）*25mm（宽度）*1.2mm（厚度）304不锈钢圆管，结构坚固、美观大方。</w:t>
            </w:r>
          </w:p>
          <w:p w14:paraId="2E05BE29">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3.层板：</w:t>
            </w:r>
            <w:r>
              <w:rPr>
                <w:rFonts w:hint="eastAsia" w:asciiTheme="minorEastAsia" w:hAnsiTheme="minorEastAsia" w:eastAsiaTheme="minorEastAsia" w:cstheme="minorEastAsia"/>
                <w:sz w:val="21"/>
                <w:szCs w:val="21"/>
              </w:rPr>
              <w:t>采用厚度≥1.2mm304不锈钢钢板制成。</w:t>
            </w:r>
          </w:p>
          <w:p w14:paraId="2D5CED82">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4.台面：</w:t>
            </w:r>
            <w:r>
              <w:rPr>
                <w:rFonts w:hint="eastAsia" w:asciiTheme="minorEastAsia" w:hAnsiTheme="minorEastAsia" w:eastAsiaTheme="minorEastAsia" w:cstheme="minorEastAsia"/>
                <w:sz w:val="21"/>
                <w:szCs w:val="21"/>
              </w:rPr>
              <w:t>采用有纹路的防滑花纹板，防滑性能高。</w:t>
            </w:r>
          </w:p>
          <w:p w14:paraId="61105A0F">
            <w:pPr>
              <w:pStyle w:val="47"/>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5.脚踏凳：</w:t>
            </w:r>
            <w:r>
              <w:rPr>
                <w:rFonts w:hint="eastAsia" w:asciiTheme="minorEastAsia" w:hAnsiTheme="minorEastAsia" w:eastAsiaTheme="minorEastAsia" w:cstheme="minorEastAsia"/>
                <w:sz w:val="21"/>
                <w:szCs w:val="21"/>
              </w:rPr>
              <w:t>装有塑胶套脚，防止与地面摩擦而产生噪音。</w:t>
            </w:r>
          </w:p>
        </w:tc>
      </w:tr>
      <w:tr w14:paraId="201DA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833" w:type="dxa"/>
            <w:vAlign w:val="center"/>
          </w:tcPr>
          <w:p w14:paraId="1D3C146B">
            <w:pPr>
              <w:pStyle w:val="47"/>
              <w:rPr>
                <w:rFonts w:ascii="宋体" w:hAnsi="宋体" w:cs="宋体"/>
                <w:sz w:val="21"/>
                <w:szCs w:val="21"/>
              </w:rPr>
            </w:pPr>
            <w:r>
              <w:rPr>
                <w:rFonts w:hint="eastAsia" w:ascii="宋体" w:hAnsi="宋体" w:cs="宋体"/>
                <w:sz w:val="21"/>
                <w:szCs w:val="21"/>
              </w:rPr>
              <w:t>25</w:t>
            </w:r>
          </w:p>
        </w:tc>
        <w:tc>
          <w:tcPr>
            <w:tcW w:w="1344" w:type="dxa"/>
            <w:vAlign w:val="center"/>
          </w:tcPr>
          <w:p w14:paraId="24E803CC">
            <w:pPr>
              <w:pStyle w:val="47"/>
              <w:rPr>
                <w:rFonts w:ascii="宋体" w:hAnsi="宋体" w:cs="宋体"/>
                <w:sz w:val="21"/>
                <w:szCs w:val="21"/>
              </w:rPr>
            </w:pPr>
            <w:r>
              <w:rPr>
                <w:rFonts w:hint="eastAsia" w:ascii="宋体" w:hAnsi="宋体" w:cs="宋体"/>
                <w:sz w:val="21"/>
                <w:szCs w:val="21"/>
              </w:rPr>
              <w:t>落地式输液架</w:t>
            </w:r>
          </w:p>
        </w:tc>
        <w:tc>
          <w:tcPr>
            <w:tcW w:w="1128" w:type="dxa"/>
            <w:vAlign w:val="center"/>
          </w:tcPr>
          <w:p w14:paraId="73E6620D">
            <w:pPr>
              <w:pStyle w:val="47"/>
              <w:rPr>
                <w:sz w:val="21"/>
                <w:szCs w:val="21"/>
              </w:rPr>
            </w:pPr>
            <w:r>
              <w:rPr>
                <w:rFonts w:hint="eastAsia"/>
                <w:sz w:val="21"/>
                <w:szCs w:val="21"/>
              </w:rPr>
              <w:t>28个</w:t>
            </w:r>
          </w:p>
        </w:tc>
        <w:tc>
          <w:tcPr>
            <w:tcW w:w="1044" w:type="dxa"/>
            <w:tcBorders>
              <w:right w:val="single" w:color="auto" w:sz="4" w:space="0"/>
            </w:tcBorders>
            <w:vAlign w:val="center"/>
          </w:tcPr>
          <w:p w14:paraId="684C8EB9">
            <w:pPr>
              <w:spacing w:line="360" w:lineRule="auto"/>
              <w:jc w:val="center"/>
              <w:rPr>
                <w:szCs w:val="21"/>
              </w:rPr>
            </w:pPr>
            <w:r>
              <w:rPr>
                <w:rFonts w:hint="eastAsia"/>
                <w:szCs w:val="21"/>
              </w:rPr>
              <w:t>260</w:t>
            </w:r>
          </w:p>
        </w:tc>
        <w:tc>
          <w:tcPr>
            <w:tcW w:w="1182" w:type="dxa"/>
            <w:vMerge w:val="continue"/>
            <w:tcBorders>
              <w:right w:val="single" w:color="auto" w:sz="4" w:space="0"/>
            </w:tcBorders>
            <w:vAlign w:val="center"/>
          </w:tcPr>
          <w:p w14:paraId="5C0C2EBD">
            <w:pPr>
              <w:spacing w:line="360" w:lineRule="auto"/>
              <w:jc w:val="center"/>
              <w:rPr>
                <w:color w:val="4472C4"/>
                <w:szCs w:val="21"/>
              </w:rPr>
            </w:pPr>
          </w:p>
        </w:tc>
        <w:tc>
          <w:tcPr>
            <w:tcW w:w="4325" w:type="dxa"/>
            <w:tcBorders>
              <w:left w:val="single" w:color="auto" w:sz="4" w:space="0"/>
              <w:right w:val="single" w:color="auto" w:sz="4" w:space="0"/>
            </w:tcBorders>
            <w:vAlign w:val="center"/>
          </w:tcPr>
          <w:p w14:paraId="5A69F933">
            <w:pPr>
              <w:spacing w:line="360" w:lineRule="auto"/>
              <w:rPr>
                <w:rFonts w:asciiTheme="minorEastAsia" w:hAnsiTheme="minorEastAsia" w:eastAsiaTheme="minorEastAsia" w:cstheme="minorEastAsia"/>
                <w:spacing w:val="-3"/>
                <w:szCs w:val="21"/>
              </w:rPr>
            </w:pPr>
            <w:r>
              <w:rPr>
                <w:rFonts w:hint="eastAsia" w:asciiTheme="minorEastAsia" w:hAnsiTheme="minorEastAsia" w:eastAsiaTheme="minorEastAsia" w:cstheme="minorEastAsia"/>
                <w:b/>
                <w:bCs/>
                <w:spacing w:val="-3"/>
                <w:szCs w:val="21"/>
              </w:rPr>
              <w:t>一、规格尺寸</w:t>
            </w:r>
          </w:p>
          <w:p w14:paraId="2E8A12FD">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pacing w:val="-3"/>
                <w:szCs w:val="21"/>
              </w:rPr>
              <w:t>底盘直径：≥450mm；</w:t>
            </w:r>
            <w:r>
              <w:rPr>
                <w:rFonts w:hint="eastAsia" w:asciiTheme="minorEastAsia" w:hAnsiTheme="minorEastAsia" w:eastAsiaTheme="minorEastAsia" w:cstheme="minorEastAsia"/>
                <w:spacing w:val="-1"/>
                <w:szCs w:val="21"/>
              </w:rPr>
              <w:t>1300</w:t>
            </w:r>
            <w:r>
              <w:rPr>
                <w:rFonts w:hint="eastAsia" w:asciiTheme="minorEastAsia" w:hAnsiTheme="minorEastAsia" w:eastAsiaTheme="minorEastAsia" w:cstheme="minorEastAsia"/>
                <w:spacing w:val="-3"/>
                <w:szCs w:val="21"/>
              </w:rPr>
              <w:t>≤</w:t>
            </w:r>
            <w:r>
              <w:rPr>
                <w:rFonts w:hint="eastAsia" w:asciiTheme="minorEastAsia" w:hAnsiTheme="minorEastAsia" w:eastAsiaTheme="minorEastAsia" w:cstheme="minorEastAsia"/>
                <w:spacing w:val="-1"/>
                <w:szCs w:val="21"/>
              </w:rPr>
              <w:t>升降高度（mm）</w:t>
            </w:r>
            <w:r>
              <w:rPr>
                <w:rFonts w:hint="eastAsia" w:asciiTheme="minorEastAsia" w:hAnsiTheme="minorEastAsia" w:eastAsiaTheme="minorEastAsia" w:cstheme="minorEastAsia"/>
                <w:spacing w:val="-3"/>
                <w:szCs w:val="21"/>
              </w:rPr>
              <w:t>≤</w:t>
            </w:r>
            <w:r>
              <w:rPr>
                <w:rFonts w:hint="eastAsia" w:asciiTheme="minorEastAsia" w:hAnsiTheme="minorEastAsia" w:eastAsiaTheme="minorEastAsia" w:cstheme="minorEastAsia"/>
                <w:spacing w:val="-1"/>
                <w:szCs w:val="21"/>
              </w:rPr>
              <w:t>1900。</w:t>
            </w:r>
          </w:p>
          <w:p w14:paraId="02073840">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pacing w:val="-3"/>
                <w:szCs w:val="21"/>
              </w:rPr>
              <w:t>二、主要参数</w:t>
            </w:r>
          </w:p>
          <w:p w14:paraId="6A059589">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b/>
                <w:bCs/>
                <w:spacing w:val="-1"/>
                <w:szCs w:val="21"/>
              </w:rPr>
              <w:t>1.材质：</w:t>
            </w:r>
            <w:r>
              <w:rPr>
                <w:rFonts w:hint="eastAsia" w:asciiTheme="minorEastAsia" w:hAnsiTheme="minorEastAsia" w:eastAsiaTheme="minorEastAsia" w:cstheme="minorEastAsia"/>
                <w:spacing w:val="-1"/>
                <w:szCs w:val="21"/>
              </w:rPr>
              <w:t>整体采用304不锈钢搭配纯正</w:t>
            </w:r>
            <w:r>
              <w:rPr>
                <w:rFonts w:hint="eastAsia" w:asciiTheme="minorEastAsia" w:hAnsiTheme="minorEastAsia" w:eastAsiaTheme="minorEastAsia" w:cstheme="minorEastAsia"/>
                <w:spacing w:val="-57"/>
                <w:szCs w:val="21"/>
              </w:rPr>
              <w:t xml:space="preserve"> </w:t>
            </w:r>
            <w:r>
              <w:rPr>
                <w:rFonts w:hint="eastAsia" w:asciiTheme="minorEastAsia" w:hAnsiTheme="minorEastAsia" w:eastAsiaTheme="minorEastAsia" w:cstheme="minorEastAsia"/>
                <w:spacing w:val="-1"/>
                <w:szCs w:val="21"/>
              </w:rPr>
              <w:t>ABS</w:t>
            </w:r>
            <w:r>
              <w:rPr>
                <w:rFonts w:hint="eastAsia" w:asciiTheme="minorEastAsia" w:hAnsiTheme="minorEastAsia" w:eastAsiaTheme="minorEastAsia" w:cstheme="minorEastAsia"/>
                <w:spacing w:val="-51"/>
                <w:szCs w:val="21"/>
              </w:rPr>
              <w:t xml:space="preserve"> </w:t>
            </w:r>
            <w:r>
              <w:rPr>
                <w:rFonts w:hint="eastAsia" w:asciiTheme="minorEastAsia" w:hAnsiTheme="minorEastAsia" w:eastAsiaTheme="minorEastAsia" w:cstheme="minorEastAsia"/>
                <w:spacing w:val="-1"/>
                <w:szCs w:val="21"/>
              </w:rPr>
              <w:t>材质，美观实用大方，移动方便。</w:t>
            </w:r>
          </w:p>
          <w:p w14:paraId="7346A201">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pacing w:val="-3"/>
                <w:szCs w:val="21"/>
              </w:rPr>
              <w:t>2.挂钩：</w:t>
            </w:r>
            <w:r>
              <w:rPr>
                <w:rFonts w:hint="eastAsia" w:asciiTheme="minorEastAsia" w:hAnsiTheme="minorEastAsia" w:eastAsiaTheme="minorEastAsia" w:cstheme="minorEastAsia"/>
                <w:spacing w:val="-2"/>
                <w:szCs w:val="21"/>
              </w:rPr>
              <w:t>采用≥6mm</w:t>
            </w:r>
            <w:r>
              <w:rPr>
                <w:rFonts w:hint="eastAsia" w:asciiTheme="minorEastAsia" w:hAnsiTheme="minorEastAsia" w:eastAsiaTheme="minorEastAsia" w:cstheme="minorEastAsia"/>
                <w:spacing w:val="-27"/>
                <w:szCs w:val="21"/>
              </w:rPr>
              <w:t xml:space="preserve"> </w:t>
            </w:r>
            <w:r>
              <w:rPr>
                <w:rFonts w:hint="eastAsia" w:asciiTheme="minorEastAsia" w:hAnsiTheme="minorEastAsia" w:eastAsiaTheme="minorEastAsia" w:cstheme="minorEastAsia"/>
                <w:spacing w:val="-2"/>
                <w:szCs w:val="21"/>
              </w:rPr>
              <w:t>实心铝合金制成，挂钩头部套有防刮手及防松脱胶套，承重≥</w:t>
            </w:r>
            <w:r>
              <w:rPr>
                <w:rFonts w:hint="eastAsia" w:asciiTheme="minorEastAsia" w:hAnsiTheme="minorEastAsia" w:eastAsiaTheme="minorEastAsia" w:cstheme="minorEastAsia"/>
                <w:spacing w:val="-35"/>
                <w:szCs w:val="21"/>
              </w:rPr>
              <w:t xml:space="preserve"> </w:t>
            </w:r>
            <w:r>
              <w:rPr>
                <w:rFonts w:hint="eastAsia" w:asciiTheme="minorEastAsia" w:hAnsiTheme="minorEastAsia" w:eastAsiaTheme="minorEastAsia" w:cstheme="minorEastAsia"/>
                <w:spacing w:val="-2"/>
                <w:szCs w:val="21"/>
              </w:rPr>
              <w:t>5KG</w:t>
            </w:r>
            <w:r>
              <w:rPr>
                <w:rFonts w:hint="eastAsia" w:asciiTheme="minorEastAsia" w:hAnsiTheme="minorEastAsia" w:eastAsiaTheme="minorEastAsia" w:cstheme="minorEastAsia"/>
                <w:spacing w:val="-50"/>
                <w:szCs w:val="21"/>
              </w:rPr>
              <w:t xml:space="preserve"> </w:t>
            </w:r>
            <w:r>
              <w:rPr>
                <w:rFonts w:hint="eastAsia" w:asciiTheme="minorEastAsia" w:hAnsiTheme="minorEastAsia" w:eastAsiaTheme="minorEastAsia" w:cstheme="minorEastAsia"/>
                <w:spacing w:val="-2"/>
                <w:szCs w:val="21"/>
              </w:rPr>
              <w:t>，挂钩可便捷收起。</w:t>
            </w:r>
          </w:p>
          <w:p w14:paraId="77C1ED28">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pacing w:val="-1"/>
                <w:szCs w:val="21"/>
              </w:rPr>
              <w:t>3.</w:t>
            </w:r>
            <w:r>
              <w:rPr>
                <w:rFonts w:hint="eastAsia" w:asciiTheme="minorEastAsia" w:hAnsiTheme="minorEastAsia" w:eastAsiaTheme="minorEastAsia" w:cstheme="minorEastAsia"/>
                <w:b/>
                <w:bCs/>
                <w:spacing w:val="-1"/>
                <w:szCs w:val="21"/>
                <w:lang w:val="en-US" w:eastAsia="zh-CN"/>
              </w:rPr>
              <w:t>挂钩</w:t>
            </w:r>
            <w:r>
              <w:rPr>
                <w:rFonts w:hint="eastAsia" w:asciiTheme="minorEastAsia" w:hAnsiTheme="minorEastAsia" w:eastAsiaTheme="minorEastAsia" w:cstheme="minorEastAsia"/>
                <w:b/>
                <w:bCs/>
                <w:spacing w:val="-1"/>
                <w:szCs w:val="21"/>
              </w:rPr>
              <w:t>座、推手、底座：</w:t>
            </w:r>
            <w:r>
              <w:rPr>
                <w:rFonts w:hint="eastAsia" w:asciiTheme="minorEastAsia" w:hAnsiTheme="minorEastAsia" w:eastAsiaTheme="minorEastAsia" w:cstheme="minorEastAsia"/>
                <w:spacing w:val="-1"/>
                <w:szCs w:val="21"/>
              </w:rPr>
              <w:t>采用ABS</w:t>
            </w:r>
            <w:r>
              <w:rPr>
                <w:rFonts w:hint="eastAsia" w:asciiTheme="minorEastAsia" w:hAnsiTheme="minorEastAsia" w:eastAsiaTheme="minorEastAsia" w:cstheme="minorEastAsia"/>
                <w:spacing w:val="-48"/>
                <w:szCs w:val="21"/>
              </w:rPr>
              <w:t xml:space="preserve"> </w:t>
            </w:r>
            <w:r>
              <w:rPr>
                <w:rFonts w:hint="eastAsia" w:asciiTheme="minorEastAsia" w:hAnsiTheme="minorEastAsia" w:eastAsiaTheme="minorEastAsia" w:cstheme="minorEastAsia"/>
                <w:spacing w:val="-1"/>
                <w:szCs w:val="21"/>
              </w:rPr>
              <w:t>工程塑料注塑</w:t>
            </w:r>
            <w:r>
              <w:rPr>
                <w:rFonts w:hint="eastAsia" w:asciiTheme="minorEastAsia" w:hAnsiTheme="minorEastAsia" w:eastAsiaTheme="minorEastAsia" w:cstheme="minorEastAsia"/>
                <w:spacing w:val="-2"/>
                <w:szCs w:val="21"/>
              </w:rPr>
              <w:t>成型，互卡相嵌</w:t>
            </w:r>
            <w:r>
              <w:rPr>
                <w:rFonts w:hint="eastAsia" w:asciiTheme="minorEastAsia" w:hAnsiTheme="minorEastAsia" w:eastAsiaTheme="minorEastAsia" w:cstheme="minorEastAsia"/>
                <w:spacing w:val="-1"/>
                <w:szCs w:val="21"/>
              </w:rPr>
              <w:t>式设计，有效防止挂钩脱落。</w:t>
            </w:r>
          </w:p>
          <w:p w14:paraId="65B40DD7">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pacing w:val="-1"/>
                <w:szCs w:val="21"/>
              </w:rPr>
              <w:t>4.手柄：</w:t>
            </w:r>
            <w:r>
              <w:rPr>
                <w:rFonts w:hint="eastAsia" w:asciiTheme="minorEastAsia" w:hAnsiTheme="minorEastAsia" w:eastAsiaTheme="minorEastAsia" w:cstheme="minorEastAsia"/>
                <w:spacing w:val="-1"/>
                <w:szCs w:val="21"/>
              </w:rPr>
              <w:t>升降式设计，可自由调整高度。</w:t>
            </w:r>
          </w:p>
          <w:p w14:paraId="4783EA1D">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b/>
                <w:bCs/>
                <w:spacing w:val="-3"/>
                <w:szCs w:val="21"/>
              </w:rPr>
              <w:t>5.</w:t>
            </w:r>
            <w:r>
              <w:rPr>
                <w:rFonts w:hint="eastAsia" w:asciiTheme="minorEastAsia" w:hAnsiTheme="minorEastAsia" w:eastAsiaTheme="minorEastAsia" w:cstheme="minorEastAsia"/>
                <w:b/>
                <w:bCs/>
                <w:spacing w:val="-7"/>
                <w:szCs w:val="21"/>
              </w:rPr>
              <w:t>输液杆：</w:t>
            </w:r>
            <w:r>
              <w:rPr>
                <w:rFonts w:hint="eastAsia" w:asciiTheme="minorEastAsia" w:hAnsiTheme="minorEastAsia" w:eastAsiaTheme="minorEastAsia" w:cstheme="minorEastAsia"/>
                <w:spacing w:val="-7"/>
                <w:szCs w:val="21"/>
              </w:rPr>
              <w:t>采用304不锈钢钢管制作，高度可</w:t>
            </w:r>
            <w:r>
              <w:rPr>
                <w:rFonts w:hint="eastAsia" w:asciiTheme="minorEastAsia" w:hAnsiTheme="minorEastAsia" w:eastAsiaTheme="minorEastAsia" w:cstheme="minorEastAsia"/>
                <w:spacing w:val="-2"/>
                <w:szCs w:val="21"/>
              </w:rPr>
              <w:t>进行任意调节。</w:t>
            </w:r>
          </w:p>
          <w:p w14:paraId="2AB941CA">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pacing w:val="-2"/>
                <w:szCs w:val="21"/>
              </w:rPr>
              <w:t>6.脚轮：</w:t>
            </w:r>
            <w:r>
              <w:rPr>
                <w:rFonts w:hint="eastAsia" w:asciiTheme="minorEastAsia" w:hAnsiTheme="minorEastAsia" w:eastAsiaTheme="minorEastAsia" w:cstheme="minorEastAsia"/>
                <w:spacing w:val="-2"/>
                <w:szCs w:val="21"/>
              </w:rPr>
              <w:t>采用优质</w:t>
            </w:r>
            <w:r>
              <w:rPr>
                <w:rFonts w:hint="eastAsia" w:asciiTheme="minorEastAsia" w:hAnsiTheme="minorEastAsia" w:eastAsiaTheme="minorEastAsia" w:cstheme="minorEastAsia"/>
                <w:spacing w:val="-28"/>
                <w:szCs w:val="21"/>
              </w:rPr>
              <w:t>≥</w:t>
            </w:r>
            <w:r>
              <w:rPr>
                <w:rFonts w:hint="eastAsia" w:asciiTheme="minorEastAsia" w:hAnsiTheme="minorEastAsia" w:eastAsiaTheme="minorEastAsia" w:cstheme="minorEastAsia"/>
                <w:spacing w:val="-2"/>
                <w:szCs w:val="21"/>
              </w:rPr>
              <w:t>3</w:t>
            </w:r>
            <w:r>
              <w:rPr>
                <w:rFonts w:hint="eastAsia" w:asciiTheme="minorEastAsia" w:hAnsiTheme="minorEastAsia" w:eastAsiaTheme="minorEastAsia" w:cstheme="minorEastAsia"/>
                <w:spacing w:val="-47"/>
                <w:szCs w:val="21"/>
              </w:rPr>
              <w:t xml:space="preserve"> </w:t>
            </w:r>
            <w:r>
              <w:rPr>
                <w:rFonts w:hint="eastAsia" w:asciiTheme="minorEastAsia" w:hAnsiTheme="minorEastAsia" w:eastAsiaTheme="minorEastAsia" w:cstheme="minorEastAsia"/>
                <w:spacing w:val="-2"/>
                <w:szCs w:val="21"/>
              </w:rPr>
              <w:t>寸万向轮，静音高耐磨，带刹车装置，稳定性好。</w:t>
            </w:r>
          </w:p>
        </w:tc>
      </w:tr>
      <w:tr w14:paraId="6C157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833" w:type="dxa"/>
            <w:vAlign w:val="center"/>
          </w:tcPr>
          <w:p w14:paraId="2BC596AE">
            <w:pPr>
              <w:pStyle w:val="47"/>
              <w:rPr>
                <w:rFonts w:ascii="宋体" w:hAnsi="宋体" w:cs="宋体"/>
                <w:sz w:val="21"/>
                <w:szCs w:val="21"/>
              </w:rPr>
            </w:pPr>
            <w:r>
              <w:rPr>
                <w:rFonts w:hint="eastAsia" w:ascii="宋体" w:hAnsi="宋体" w:cs="宋体"/>
                <w:sz w:val="21"/>
                <w:szCs w:val="21"/>
              </w:rPr>
              <w:t>26</w:t>
            </w:r>
          </w:p>
        </w:tc>
        <w:tc>
          <w:tcPr>
            <w:tcW w:w="1344" w:type="dxa"/>
            <w:vAlign w:val="center"/>
          </w:tcPr>
          <w:p w14:paraId="563255C5">
            <w:pPr>
              <w:pStyle w:val="47"/>
              <w:rPr>
                <w:rFonts w:ascii="宋体" w:hAnsi="宋体" w:cs="宋体"/>
                <w:sz w:val="21"/>
                <w:szCs w:val="21"/>
              </w:rPr>
            </w:pPr>
            <w:r>
              <w:rPr>
                <w:rFonts w:hint="eastAsia" w:ascii="宋体" w:hAnsi="宋体" w:cs="宋体"/>
                <w:sz w:val="21"/>
                <w:szCs w:val="21"/>
              </w:rPr>
              <w:t>五层仪器车</w:t>
            </w:r>
          </w:p>
        </w:tc>
        <w:tc>
          <w:tcPr>
            <w:tcW w:w="1128" w:type="dxa"/>
            <w:vAlign w:val="center"/>
          </w:tcPr>
          <w:p w14:paraId="6411481F">
            <w:pPr>
              <w:pStyle w:val="47"/>
              <w:rPr>
                <w:sz w:val="21"/>
                <w:szCs w:val="21"/>
              </w:rPr>
            </w:pPr>
            <w:r>
              <w:rPr>
                <w:rFonts w:hint="eastAsia"/>
                <w:sz w:val="21"/>
                <w:szCs w:val="21"/>
              </w:rPr>
              <w:t>1辆</w:t>
            </w:r>
          </w:p>
        </w:tc>
        <w:tc>
          <w:tcPr>
            <w:tcW w:w="1044" w:type="dxa"/>
            <w:tcBorders>
              <w:right w:val="single" w:color="auto" w:sz="4" w:space="0"/>
            </w:tcBorders>
            <w:vAlign w:val="center"/>
          </w:tcPr>
          <w:p w14:paraId="0608BA23">
            <w:pPr>
              <w:spacing w:line="360" w:lineRule="auto"/>
              <w:jc w:val="center"/>
              <w:rPr>
                <w:szCs w:val="21"/>
              </w:rPr>
            </w:pPr>
            <w:r>
              <w:rPr>
                <w:rFonts w:hint="eastAsia"/>
                <w:szCs w:val="21"/>
              </w:rPr>
              <w:t>3200</w:t>
            </w:r>
          </w:p>
        </w:tc>
        <w:tc>
          <w:tcPr>
            <w:tcW w:w="1182" w:type="dxa"/>
            <w:vMerge w:val="continue"/>
            <w:tcBorders>
              <w:right w:val="single" w:color="auto" w:sz="4" w:space="0"/>
            </w:tcBorders>
            <w:vAlign w:val="center"/>
          </w:tcPr>
          <w:p w14:paraId="17D98145">
            <w:pPr>
              <w:spacing w:line="360" w:lineRule="auto"/>
              <w:jc w:val="center"/>
              <w:rPr>
                <w:color w:val="4472C4"/>
                <w:szCs w:val="21"/>
              </w:rPr>
            </w:pPr>
          </w:p>
        </w:tc>
        <w:tc>
          <w:tcPr>
            <w:tcW w:w="4325" w:type="dxa"/>
            <w:tcBorders>
              <w:left w:val="single" w:color="auto" w:sz="4" w:space="0"/>
              <w:right w:val="single" w:color="auto" w:sz="4" w:space="0"/>
            </w:tcBorders>
            <w:vAlign w:val="center"/>
          </w:tcPr>
          <w:p w14:paraId="0E410285">
            <w:pPr>
              <w:spacing w:line="360" w:lineRule="auto"/>
              <w:rPr>
                <w:rFonts w:asciiTheme="minorEastAsia" w:hAnsiTheme="minorEastAsia" w:eastAsiaTheme="minorEastAsia" w:cstheme="minorEastAsia"/>
                <w:spacing w:val="-5"/>
                <w:szCs w:val="21"/>
              </w:rPr>
            </w:pP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b/>
                <w:bCs/>
                <w:spacing w:val="-5"/>
                <w:szCs w:val="21"/>
              </w:rPr>
              <w:t>一、基本配置</w:t>
            </w:r>
          </w:p>
          <w:p w14:paraId="6F0A629C">
            <w:pPr>
              <w:spacing w:line="360" w:lineRule="auto"/>
              <w:rPr>
                <w:rFonts w:asciiTheme="minorEastAsia" w:hAnsiTheme="minorEastAsia" w:eastAsiaTheme="minorEastAsia" w:cstheme="minorEastAsia"/>
                <w:spacing w:val="-5"/>
                <w:szCs w:val="21"/>
              </w:rPr>
            </w:pPr>
            <w:r>
              <w:rPr>
                <w:rFonts w:hint="eastAsia" w:asciiTheme="minorEastAsia" w:hAnsiTheme="minorEastAsia" w:eastAsiaTheme="minorEastAsia" w:cstheme="minorEastAsia"/>
                <w:spacing w:val="-5"/>
                <w:szCs w:val="21"/>
              </w:rPr>
              <w:t>配储物抽屉1个；层板5块；双联电源插座4 个；220V电源线1条；</w:t>
            </w:r>
          </w:p>
          <w:p w14:paraId="7C75E0A5">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pacing w:val="-3"/>
                <w:szCs w:val="21"/>
              </w:rPr>
              <w:t>二、主要参数</w:t>
            </w:r>
          </w:p>
          <w:p w14:paraId="51382263">
            <w:pPr>
              <w:spacing w:line="360" w:lineRule="auto"/>
              <w:rPr>
                <w:rFonts w:asciiTheme="minorEastAsia" w:hAnsiTheme="minorEastAsia" w:eastAsiaTheme="minorEastAsia" w:cstheme="minorEastAsia"/>
                <w:spacing w:val="-3"/>
                <w:szCs w:val="21"/>
              </w:rPr>
            </w:pPr>
            <w:r>
              <w:rPr>
                <w:rFonts w:hint="eastAsia" w:asciiTheme="minorEastAsia" w:hAnsiTheme="minorEastAsia" w:eastAsiaTheme="minorEastAsia" w:cstheme="minorEastAsia"/>
                <w:b/>
                <w:bCs/>
                <w:spacing w:val="-3"/>
                <w:szCs w:val="21"/>
              </w:rPr>
              <w:t>1.颜色：</w:t>
            </w:r>
            <w:r>
              <w:rPr>
                <w:rFonts w:hint="eastAsia" w:asciiTheme="minorEastAsia" w:hAnsiTheme="minorEastAsia" w:eastAsiaTheme="minorEastAsia" w:cstheme="minorEastAsia"/>
                <w:spacing w:val="-3"/>
                <w:szCs w:val="21"/>
              </w:rPr>
              <w:t>木纹色</w:t>
            </w:r>
          </w:p>
          <w:p w14:paraId="718C00F6">
            <w:pPr>
              <w:spacing w:line="360" w:lineRule="auto"/>
              <w:rPr>
                <w:rFonts w:asciiTheme="minorEastAsia" w:hAnsiTheme="minorEastAsia" w:eastAsiaTheme="minorEastAsia" w:cstheme="minorEastAsia"/>
                <w:spacing w:val="-3"/>
                <w:szCs w:val="21"/>
              </w:rPr>
            </w:pPr>
            <w:r>
              <w:rPr>
                <w:rFonts w:hint="eastAsia" w:asciiTheme="minorEastAsia" w:hAnsiTheme="minorEastAsia" w:eastAsiaTheme="minorEastAsia" w:cstheme="minorEastAsia"/>
                <w:b/>
                <w:bCs/>
                <w:spacing w:val="-3"/>
                <w:szCs w:val="21"/>
              </w:rPr>
              <w:t>2.规格尺寸：</w:t>
            </w:r>
            <w:r>
              <w:rPr>
                <w:rFonts w:hint="eastAsia" w:asciiTheme="minorEastAsia" w:hAnsiTheme="minorEastAsia" w:eastAsiaTheme="minorEastAsia" w:cstheme="minorEastAsia"/>
                <w:szCs w:val="21"/>
              </w:rPr>
              <w:t>长*宽*高：580mm*480mm*1660mm（±10mm）</w:t>
            </w:r>
          </w:p>
          <w:p w14:paraId="230DC4C5">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pacing w:val="-3"/>
                <w:szCs w:val="21"/>
              </w:rPr>
              <w:t>3.材质：</w:t>
            </w:r>
            <w:r>
              <w:rPr>
                <w:rFonts w:hint="eastAsia" w:asciiTheme="minorEastAsia" w:hAnsiTheme="minorEastAsia" w:eastAsiaTheme="minorEastAsia" w:cstheme="minorEastAsia"/>
                <w:spacing w:val="-3"/>
                <w:szCs w:val="21"/>
              </w:rPr>
              <w:t>整车采用特种抗倍特新型材质制成，环保、防水、耐磨抗菌、防腐蚀、易</w:t>
            </w:r>
            <w:r>
              <w:rPr>
                <w:rFonts w:hint="eastAsia" w:asciiTheme="minorEastAsia" w:hAnsiTheme="minorEastAsia" w:eastAsiaTheme="minorEastAsia" w:cstheme="minorEastAsia"/>
                <w:spacing w:val="-4"/>
                <w:szCs w:val="21"/>
              </w:rPr>
              <w:t>清洁、有效</w:t>
            </w:r>
            <w:r>
              <w:rPr>
                <w:rFonts w:hint="eastAsia" w:asciiTheme="minorEastAsia" w:hAnsiTheme="minorEastAsia" w:eastAsiaTheme="minorEastAsia" w:cstheme="minorEastAsia"/>
                <w:spacing w:val="-2"/>
                <w:szCs w:val="21"/>
              </w:rPr>
              <w:t>阻燃。</w:t>
            </w:r>
          </w:p>
          <w:p w14:paraId="62428684">
            <w:pPr>
              <w:spacing w:line="360" w:lineRule="auto"/>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b/>
                <w:bCs/>
                <w:spacing w:val="-1"/>
                <w:szCs w:val="21"/>
              </w:rPr>
              <w:t>4.台车：</w:t>
            </w:r>
            <w:r>
              <w:rPr>
                <w:rFonts w:hint="eastAsia" w:asciiTheme="minorEastAsia" w:hAnsiTheme="minorEastAsia" w:eastAsiaTheme="minorEastAsia" w:cstheme="minorEastAsia"/>
                <w:spacing w:val="-1"/>
                <w:szCs w:val="21"/>
              </w:rPr>
              <w:t>采用加强高承重双航空铝材立柱为承重框架，稳固结实，</w:t>
            </w:r>
            <w:r>
              <w:rPr>
                <w:rFonts w:hint="eastAsia" w:asciiTheme="minorEastAsia" w:hAnsiTheme="minorEastAsia" w:eastAsiaTheme="minorEastAsia" w:cstheme="minorEastAsia"/>
                <w:spacing w:val="-2"/>
                <w:szCs w:val="21"/>
              </w:rPr>
              <w:t>设有1个储物抽屉，抽屉导轨采用特制“防夹手、</w:t>
            </w:r>
            <w:r>
              <w:rPr>
                <w:rFonts w:hint="eastAsia" w:asciiTheme="minorEastAsia" w:hAnsiTheme="minorEastAsia" w:eastAsiaTheme="minorEastAsia" w:cstheme="minorEastAsia"/>
                <w:spacing w:val="-63"/>
                <w:szCs w:val="21"/>
              </w:rPr>
              <w:t xml:space="preserve"> </w:t>
            </w:r>
            <w:r>
              <w:rPr>
                <w:rFonts w:hint="eastAsia" w:asciiTheme="minorEastAsia" w:hAnsiTheme="minorEastAsia" w:eastAsiaTheme="minorEastAsia" w:cstheme="minorEastAsia"/>
                <w:spacing w:val="-2"/>
                <w:szCs w:val="21"/>
              </w:rPr>
              <w:t>自动回位</w:t>
            </w:r>
            <w:r>
              <w:rPr>
                <w:rFonts w:hint="eastAsia" w:asciiTheme="minorEastAsia" w:hAnsiTheme="minorEastAsia" w:eastAsiaTheme="minorEastAsia" w:cstheme="minorEastAsia"/>
                <w:spacing w:val="-88"/>
                <w:szCs w:val="21"/>
              </w:rPr>
              <w:t xml:space="preserve"> </w:t>
            </w:r>
            <w:r>
              <w:rPr>
                <w:rFonts w:hint="eastAsia" w:asciiTheme="minorEastAsia" w:hAnsiTheme="minorEastAsia" w:eastAsiaTheme="minorEastAsia" w:cstheme="minorEastAsia"/>
                <w:spacing w:val="-2"/>
                <w:szCs w:val="21"/>
              </w:rPr>
              <w:t>”滑轨，带阻尼缓冲，防滑性好。</w:t>
            </w:r>
          </w:p>
          <w:p w14:paraId="2D2F64B3">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5.</w:t>
            </w:r>
            <w:r>
              <w:rPr>
                <w:rFonts w:hint="eastAsia" w:asciiTheme="minorEastAsia" w:hAnsiTheme="minorEastAsia" w:eastAsiaTheme="minorEastAsia" w:cstheme="minorEastAsia"/>
                <w:b/>
                <w:bCs/>
                <w:spacing w:val="-6"/>
                <w:szCs w:val="21"/>
              </w:rPr>
              <w:t>层板：</w:t>
            </w:r>
            <w:r>
              <w:rPr>
                <w:rFonts w:hint="eastAsia" w:asciiTheme="minorEastAsia" w:hAnsiTheme="minorEastAsia" w:eastAsiaTheme="minorEastAsia" w:cstheme="minorEastAsia"/>
                <w:spacing w:val="-2"/>
                <w:szCs w:val="21"/>
              </w:rPr>
              <w:t>设</w:t>
            </w:r>
            <w:r>
              <w:rPr>
                <w:rFonts w:hint="eastAsia" w:asciiTheme="minorEastAsia" w:hAnsiTheme="minorEastAsia" w:eastAsiaTheme="minorEastAsia" w:cstheme="minorEastAsia"/>
                <w:spacing w:val="-3"/>
                <w:szCs w:val="21"/>
              </w:rPr>
              <w:t>5</w:t>
            </w:r>
            <w:r>
              <w:rPr>
                <w:rFonts w:hint="eastAsia" w:asciiTheme="minorEastAsia" w:hAnsiTheme="minorEastAsia" w:eastAsiaTheme="minorEastAsia" w:cstheme="minorEastAsia"/>
                <w:spacing w:val="-51"/>
                <w:szCs w:val="21"/>
              </w:rPr>
              <w:t xml:space="preserve"> </w:t>
            </w:r>
            <w:r>
              <w:rPr>
                <w:rFonts w:hint="eastAsia" w:asciiTheme="minorEastAsia" w:hAnsiTheme="minorEastAsia" w:eastAsiaTheme="minorEastAsia" w:cstheme="minorEastAsia"/>
                <w:spacing w:val="-3"/>
                <w:szCs w:val="21"/>
              </w:rPr>
              <w:t>层储物层板，</w:t>
            </w:r>
            <w:r>
              <w:rPr>
                <w:rFonts w:hint="eastAsia" w:asciiTheme="minorEastAsia" w:hAnsiTheme="minorEastAsia" w:eastAsiaTheme="minorEastAsia" w:cstheme="minorEastAsia"/>
                <w:spacing w:val="-6"/>
                <w:szCs w:val="21"/>
              </w:rPr>
              <w:t>每层中间均设有双联电源插座</w:t>
            </w:r>
            <w:r>
              <w:rPr>
                <w:rFonts w:hint="eastAsia" w:asciiTheme="minorEastAsia" w:hAnsiTheme="minorEastAsia" w:eastAsiaTheme="minorEastAsia" w:cstheme="minorEastAsia"/>
                <w:spacing w:val="-33"/>
                <w:szCs w:val="21"/>
              </w:rPr>
              <w:t xml:space="preserve"> </w:t>
            </w:r>
            <w:r>
              <w:rPr>
                <w:rFonts w:hint="eastAsia" w:asciiTheme="minorEastAsia" w:hAnsiTheme="minorEastAsia" w:eastAsiaTheme="minorEastAsia" w:cstheme="minorEastAsia"/>
                <w:spacing w:val="-6"/>
                <w:szCs w:val="21"/>
              </w:rPr>
              <w:t>1</w:t>
            </w:r>
            <w:r>
              <w:rPr>
                <w:rFonts w:hint="eastAsia" w:asciiTheme="minorEastAsia" w:hAnsiTheme="minorEastAsia" w:eastAsiaTheme="minorEastAsia" w:cstheme="minorEastAsia"/>
                <w:spacing w:val="-50"/>
                <w:szCs w:val="21"/>
              </w:rPr>
              <w:t xml:space="preserve"> </w:t>
            </w:r>
            <w:r>
              <w:rPr>
                <w:rFonts w:hint="eastAsia" w:asciiTheme="minorEastAsia" w:hAnsiTheme="minorEastAsia" w:eastAsiaTheme="minorEastAsia" w:cstheme="minorEastAsia"/>
                <w:spacing w:val="-6"/>
                <w:szCs w:val="21"/>
              </w:rPr>
              <w:t>个，并带有外接电源</w:t>
            </w:r>
            <w:r>
              <w:rPr>
                <w:rFonts w:hint="eastAsia" w:asciiTheme="minorEastAsia" w:hAnsiTheme="minorEastAsia" w:eastAsiaTheme="minorEastAsia" w:cstheme="minorEastAsia"/>
                <w:spacing w:val="-7"/>
                <w:szCs w:val="21"/>
              </w:rPr>
              <w:t>线</w:t>
            </w:r>
            <w:r>
              <w:rPr>
                <w:rFonts w:hint="eastAsia" w:asciiTheme="minorEastAsia" w:hAnsiTheme="minorEastAsia" w:eastAsiaTheme="minorEastAsia" w:cstheme="minorEastAsia"/>
                <w:spacing w:val="-33"/>
                <w:szCs w:val="21"/>
              </w:rPr>
              <w:t xml:space="preserve"> </w:t>
            </w:r>
            <w:r>
              <w:rPr>
                <w:rFonts w:hint="eastAsia" w:asciiTheme="minorEastAsia" w:hAnsiTheme="minorEastAsia" w:eastAsiaTheme="minorEastAsia" w:cstheme="minorEastAsia"/>
                <w:spacing w:val="-7"/>
                <w:szCs w:val="21"/>
              </w:rPr>
              <w:t>1</w:t>
            </w:r>
            <w:r>
              <w:rPr>
                <w:rFonts w:hint="eastAsia" w:asciiTheme="minorEastAsia" w:hAnsiTheme="minorEastAsia" w:eastAsiaTheme="minorEastAsia" w:cstheme="minorEastAsia"/>
                <w:spacing w:val="-49"/>
                <w:szCs w:val="21"/>
              </w:rPr>
              <w:t xml:space="preserve"> </w:t>
            </w:r>
            <w:r>
              <w:rPr>
                <w:rFonts w:hint="eastAsia" w:asciiTheme="minorEastAsia" w:hAnsiTheme="minorEastAsia" w:eastAsiaTheme="minorEastAsia" w:cstheme="minorEastAsia"/>
                <w:spacing w:val="-7"/>
                <w:szCs w:val="21"/>
              </w:rPr>
              <w:t>条，方便取电接电；</w:t>
            </w:r>
            <w:r>
              <w:rPr>
                <w:rFonts w:hint="eastAsia" w:asciiTheme="minorEastAsia" w:hAnsiTheme="minorEastAsia" w:eastAsiaTheme="minorEastAsia" w:cstheme="minorEastAsia"/>
                <w:spacing w:val="-3"/>
                <w:szCs w:val="21"/>
              </w:rPr>
              <w:t>层板三边均带有围栏（高度≥</w:t>
            </w:r>
            <w:r>
              <w:rPr>
                <w:rFonts w:hint="eastAsia" w:asciiTheme="minorEastAsia" w:hAnsiTheme="minorEastAsia" w:eastAsiaTheme="minorEastAsia" w:cstheme="minorEastAsia"/>
                <w:spacing w:val="-46"/>
                <w:szCs w:val="21"/>
              </w:rPr>
              <w:t xml:space="preserve"> </w:t>
            </w:r>
            <w:r>
              <w:rPr>
                <w:rFonts w:hint="eastAsia" w:asciiTheme="minorEastAsia" w:hAnsiTheme="minorEastAsia" w:eastAsiaTheme="minorEastAsia" w:cstheme="minorEastAsia"/>
                <w:spacing w:val="-3"/>
                <w:szCs w:val="21"/>
              </w:rPr>
              <w:t>50mm</w:t>
            </w:r>
            <w:r>
              <w:rPr>
                <w:rFonts w:hint="eastAsia" w:asciiTheme="minorEastAsia" w:hAnsiTheme="minorEastAsia" w:eastAsiaTheme="minorEastAsia" w:cstheme="minorEastAsia"/>
                <w:spacing w:val="-29"/>
                <w:szCs w:val="21"/>
              </w:rPr>
              <w:t xml:space="preserve"> </w:t>
            </w:r>
            <w:r>
              <w:rPr>
                <w:rFonts w:hint="eastAsia" w:asciiTheme="minorEastAsia" w:hAnsiTheme="minorEastAsia" w:eastAsiaTheme="minorEastAsia" w:cstheme="minorEastAsia"/>
                <w:spacing w:val="-3"/>
                <w:szCs w:val="21"/>
              </w:rPr>
              <w:t>），围栏</w:t>
            </w:r>
            <w:r>
              <w:rPr>
                <w:rFonts w:hint="eastAsia" w:asciiTheme="minorEastAsia" w:hAnsiTheme="minorEastAsia" w:eastAsiaTheme="minorEastAsia" w:cstheme="minorEastAsia"/>
                <w:spacing w:val="-2"/>
                <w:szCs w:val="21"/>
              </w:rPr>
              <w:t>采用航空铝材制作</w:t>
            </w:r>
            <w:r>
              <w:rPr>
                <w:rFonts w:hint="eastAsia" w:asciiTheme="minorEastAsia" w:hAnsiTheme="minorEastAsia" w:eastAsiaTheme="minorEastAsia" w:cstheme="minorEastAsia"/>
                <w:spacing w:val="-3"/>
                <w:szCs w:val="21"/>
              </w:rPr>
              <w:t>。</w:t>
            </w:r>
          </w:p>
          <w:p w14:paraId="0E36EC57">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pacing w:val="-1"/>
                <w:szCs w:val="21"/>
              </w:rPr>
              <w:t>6.滑轮：</w:t>
            </w:r>
            <w:r>
              <w:rPr>
                <w:rFonts w:hint="eastAsia" w:asciiTheme="minorEastAsia" w:hAnsiTheme="minorEastAsia" w:eastAsiaTheme="minorEastAsia" w:cstheme="minorEastAsia"/>
                <w:spacing w:val="-1"/>
                <w:szCs w:val="21"/>
              </w:rPr>
              <w:t>采用双片≥4</w:t>
            </w:r>
            <w:r>
              <w:rPr>
                <w:rFonts w:hint="eastAsia" w:asciiTheme="minorEastAsia" w:hAnsiTheme="minorEastAsia" w:eastAsiaTheme="minorEastAsia" w:cstheme="minorEastAsia"/>
                <w:spacing w:val="-47"/>
                <w:szCs w:val="21"/>
              </w:rPr>
              <w:t xml:space="preserve"> </w:t>
            </w:r>
            <w:r>
              <w:rPr>
                <w:rFonts w:hint="eastAsia" w:asciiTheme="minorEastAsia" w:hAnsiTheme="minorEastAsia" w:eastAsiaTheme="minorEastAsia" w:cstheme="minorEastAsia"/>
                <w:spacing w:val="-1"/>
                <w:szCs w:val="21"/>
              </w:rPr>
              <w:t>寸“防缠绕</w:t>
            </w:r>
            <w:r>
              <w:rPr>
                <w:rFonts w:hint="eastAsia" w:asciiTheme="minorEastAsia" w:hAnsiTheme="minorEastAsia" w:eastAsiaTheme="minorEastAsia" w:cstheme="minorEastAsia"/>
                <w:spacing w:val="-89"/>
                <w:szCs w:val="21"/>
              </w:rPr>
              <w:t xml:space="preserve"> </w:t>
            </w:r>
            <w:r>
              <w:rPr>
                <w:rFonts w:hint="eastAsia" w:asciiTheme="minorEastAsia" w:hAnsiTheme="minorEastAsia" w:eastAsiaTheme="minorEastAsia" w:cstheme="minorEastAsia"/>
                <w:spacing w:val="-1"/>
                <w:szCs w:val="21"/>
              </w:rPr>
              <w:t>”静音万向轮，360</w:t>
            </w:r>
            <w:r>
              <w:rPr>
                <w:rFonts w:hint="eastAsia" w:asciiTheme="minorEastAsia" w:hAnsiTheme="minorEastAsia" w:eastAsiaTheme="minorEastAsia" w:cstheme="minorEastAsia"/>
                <w:spacing w:val="-87"/>
                <w:szCs w:val="21"/>
              </w:rPr>
              <w:t xml:space="preserve"> </w:t>
            </w:r>
            <w:r>
              <w:rPr>
                <w:rFonts w:hint="eastAsia" w:asciiTheme="minorEastAsia" w:hAnsiTheme="minorEastAsia" w:eastAsiaTheme="minorEastAsia" w:cstheme="minorEastAsia"/>
                <w:spacing w:val="-1"/>
                <w:szCs w:val="21"/>
              </w:rPr>
              <w:t>°任意刹车，方便操作，轮面采用超级</w:t>
            </w:r>
            <w:r>
              <w:rPr>
                <w:rFonts w:hint="eastAsia" w:asciiTheme="minorEastAsia" w:hAnsiTheme="minorEastAsia" w:eastAsiaTheme="minorEastAsia" w:cstheme="minorEastAsia"/>
                <w:spacing w:val="-1"/>
                <w:szCs w:val="21"/>
                <w:lang w:val="en-US" w:eastAsia="zh-CN"/>
              </w:rPr>
              <w:t>聚氨酯</w:t>
            </w:r>
            <w:r>
              <w:rPr>
                <w:rFonts w:hint="eastAsia" w:asciiTheme="minorEastAsia" w:hAnsiTheme="minorEastAsia" w:eastAsiaTheme="minorEastAsia" w:cstheme="minorEastAsia"/>
                <w:spacing w:val="-1"/>
                <w:szCs w:val="21"/>
              </w:rPr>
              <w:t>材料， 静音耐磨，内置全封闭自润滑轴承。</w:t>
            </w:r>
          </w:p>
        </w:tc>
      </w:tr>
      <w:tr w14:paraId="0427D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833" w:type="dxa"/>
            <w:vAlign w:val="center"/>
          </w:tcPr>
          <w:p w14:paraId="0EECCB24">
            <w:pPr>
              <w:pStyle w:val="47"/>
              <w:rPr>
                <w:rFonts w:ascii="宋体" w:hAnsi="宋体" w:cs="宋体"/>
                <w:sz w:val="21"/>
                <w:szCs w:val="21"/>
              </w:rPr>
            </w:pPr>
            <w:r>
              <w:rPr>
                <w:rFonts w:hint="eastAsia" w:ascii="宋体" w:hAnsi="宋体" w:cs="宋体"/>
                <w:sz w:val="21"/>
                <w:szCs w:val="21"/>
              </w:rPr>
              <w:t>27</w:t>
            </w:r>
          </w:p>
        </w:tc>
        <w:tc>
          <w:tcPr>
            <w:tcW w:w="1344" w:type="dxa"/>
            <w:vAlign w:val="center"/>
          </w:tcPr>
          <w:p w14:paraId="2D39D874">
            <w:pPr>
              <w:pStyle w:val="47"/>
              <w:rPr>
                <w:rFonts w:ascii="宋体" w:hAnsi="宋体" w:cs="宋体"/>
                <w:sz w:val="21"/>
                <w:szCs w:val="21"/>
              </w:rPr>
            </w:pPr>
            <w:r>
              <w:rPr>
                <w:rFonts w:hint="eastAsia" w:ascii="宋体" w:hAnsi="宋体" w:cs="宋体"/>
                <w:sz w:val="21"/>
                <w:szCs w:val="21"/>
              </w:rPr>
              <w:t>不锈钢双屉治疗车</w:t>
            </w:r>
          </w:p>
        </w:tc>
        <w:tc>
          <w:tcPr>
            <w:tcW w:w="1128" w:type="dxa"/>
            <w:vAlign w:val="center"/>
          </w:tcPr>
          <w:p w14:paraId="1F31B2B5">
            <w:pPr>
              <w:pStyle w:val="47"/>
              <w:rPr>
                <w:sz w:val="21"/>
                <w:szCs w:val="21"/>
              </w:rPr>
            </w:pPr>
            <w:r>
              <w:rPr>
                <w:rFonts w:hint="eastAsia"/>
                <w:sz w:val="21"/>
                <w:szCs w:val="21"/>
              </w:rPr>
              <w:t>20台</w:t>
            </w:r>
          </w:p>
        </w:tc>
        <w:tc>
          <w:tcPr>
            <w:tcW w:w="1044" w:type="dxa"/>
            <w:tcBorders>
              <w:right w:val="single" w:color="auto" w:sz="4" w:space="0"/>
            </w:tcBorders>
            <w:vAlign w:val="center"/>
          </w:tcPr>
          <w:p w14:paraId="50A1980E">
            <w:pPr>
              <w:spacing w:line="360" w:lineRule="auto"/>
              <w:jc w:val="center"/>
              <w:rPr>
                <w:szCs w:val="21"/>
              </w:rPr>
            </w:pPr>
            <w:r>
              <w:rPr>
                <w:rFonts w:hint="eastAsia"/>
                <w:szCs w:val="21"/>
              </w:rPr>
              <w:t>850</w:t>
            </w:r>
          </w:p>
        </w:tc>
        <w:tc>
          <w:tcPr>
            <w:tcW w:w="1182" w:type="dxa"/>
            <w:tcBorders>
              <w:right w:val="single" w:color="auto" w:sz="4" w:space="0"/>
            </w:tcBorders>
            <w:vAlign w:val="center"/>
          </w:tcPr>
          <w:p w14:paraId="625323CE">
            <w:pPr>
              <w:spacing w:line="360" w:lineRule="auto"/>
              <w:jc w:val="center"/>
              <w:rPr>
                <w:color w:val="4472C4"/>
                <w:szCs w:val="21"/>
              </w:rPr>
            </w:pPr>
          </w:p>
        </w:tc>
        <w:tc>
          <w:tcPr>
            <w:tcW w:w="4325" w:type="dxa"/>
            <w:tcBorders>
              <w:left w:val="single" w:color="auto" w:sz="4" w:space="0"/>
              <w:right w:val="single" w:color="auto" w:sz="4" w:space="0"/>
            </w:tcBorders>
            <w:vAlign w:val="center"/>
          </w:tcPr>
          <w:p w14:paraId="2A91840F">
            <w:pPr>
              <w:spacing w:line="360" w:lineRule="auto"/>
              <w:rPr>
                <w:rFonts w:asciiTheme="minorEastAsia" w:hAnsiTheme="minorEastAsia" w:eastAsiaTheme="minorEastAsia" w:cstheme="minorEastAsia"/>
                <w:spacing w:val="-1"/>
                <w:szCs w:val="21"/>
              </w:rPr>
            </w:pPr>
            <w:r>
              <w:rPr>
                <w:rFonts w:hint="eastAsia" w:asciiTheme="minorEastAsia" w:hAnsiTheme="minorEastAsia" w:eastAsiaTheme="minorEastAsia" w:cstheme="minorEastAsia"/>
                <w:b/>
                <w:bCs/>
                <w:spacing w:val="-1"/>
                <w:szCs w:val="21"/>
              </w:rPr>
              <w:t>一、规格尺寸</w:t>
            </w:r>
          </w:p>
          <w:p w14:paraId="2B83EE58">
            <w:pPr>
              <w:spacing w:line="360" w:lineRule="auto"/>
              <w:rPr>
                <w:rFonts w:asciiTheme="minorEastAsia" w:hAnsiTheme="minorEastAsia" w:eastAsiaTheme="minorEastAsia" w:cstheme="minorEastAsia"/>
                <w:spacing w:val="-1"/>
                <w:szCs w:val="21"/>
              </w:rPr>
            </w:pPr>
            <w:r>
              <w:rPr>
                <w:rFonts w:hint="eastAsia" w:asciiTheme="minorEastAsia" w:hAnsiTheme="minorEastAsia" w:eastAsiaTheme="minorEastAsia" w:cstheme="minorEastAsia"/>
                <w:spacing w:val="-1"/>
                <w:szCs w:val="21"/>
              </w:rPr>
              <w:t>长*宽*高≥900mm*500mm*850mm</w:t>
            </w:r>
          </w:p>
          <w:p w14:paraId="7F5B76F6">
            <w:pPr>
              <w:spacing w:line="360" w:lineRule="auto"/>
              <w:rPr>
                <w:rFonts w:asciiTheme="minorEastAsia" w:hAnsiTheme="minorEastAsia" w:eastAsiaTheme="minorEastAsia" w:cstheme="minorEastAsia"/>
                <w:spacing w:val="-1"/>
                <w:szCs w:val="21"/>
              </w:rPr>
            </w:pPr>
            <w:r>
              <w:rPr>
                <w:rFonts w:hint="eastAsia" w:asciiTheme="minorEastAsia" w:hAnsiTheme="minorEastAsia" w:eastAsiaTheme="minorEastAsia" w:cstheme="minorEastAsia"/>
                <w:b/>
                <w:bCs/>
                <w:spacing w:val="-1"/>
                <w:szCs w:val="21"/>
              </w:rPr>
              <w:t>二、性能参</w:t>
            </w:r>
            <w:r>
              <w:rPr>
                <w:rFonts w:hint="eastAsia" w:asciiTheme="minorEastAsia" w:hAnsiTheme="minorEastAsia" w:eastAsiaTheme="minorEastAsia" w:cstheme="minorEastAsia"/>
                <w:spacing w:val="-1"/>
                <w:szCs w:val="21"/>
              </w:rPr>
              <w:t>数</w:t>
            </w:r>
          </w:p>
          <w:p w14:paraId="72EFC921">
            <w:pPr>
              <w:spacing w:line="360" w:lineRule="auto"/>
              <w:rPr>
                <w:rFonts w:asciiTheme="minorEastAsia" w:hAnsiTheme="minorEastAsia" w:eastAsiaTheme="minorEastAsia" w:cstheme="minorEastAsia"/>
                <w:spacing w:val="-1"/>
                <w:szCs w:val="21"/>
              </w:rPr>
            </w:pPr>
            <w:r>
              <w:rPr>
                <w:rFonts w:hint="eastAsia" w:asciiTheme="minorEastAsia" w:hAnsiTheme="minorEastAsia" w:eastAsiaTheme="minorEastAsia" w:cstheme="minorEastAsia"/>
                <w:spacing w:val="-1"/>
                <w:szCs w:val="21"/>
              </w:rPr>
              <w:t>1.材质：整体采用厚度≥1.2mm201不锈钢材质制作，焊接质量坚实牢固，质感顺滑。</w:t>
            </w:r>
          </w:p>
          <w:p w14:paraId="7403EA4D">
            <w:pPr>
              <w:spacing w:line="360" w:lineRule="auto"/>
              <w:rPr>
                <w:rFonts w:asciiTheme="minorEastAsia" w:hAnsiTheme="minorEastAsia" w:eastAsiaTheme="minorEastAsia" w:cstheme="minorEastAsia"/>
                <w:spacing w:val="-1"/>
                <w:szCs w:val="21"/>
              </w:rPr>
            </w:pPr>
            <w:r>
              <w:rPr>
                <w:rFonts w:hint="eastAsia" w:asciiTheme="minorEastAsia" w:hAnsiTheme="minorEastAsia" w:eastAsiaTheme="minorEastAsia" w:cstheme="minorEastAsia"/>
                <w:spacing w:val="-1"/>
                <w:szCs w:val="21"/>
              </w:rPr>
              <w:t>2.治疗推车：采用直径≥25mm201不锈钢圆管为主体。</w:t>
            </w:r>
          </w:p>
          <w:p w14:paraId="55407ACA">
            <w:pPr>
              <w:spacing w:line="360" w:lineRule="auto"/>
              <w:rPr>
                <w:rFonts w:asciiTheme="minorEastAsia" w:hAnsiTheme="minorEastAsia" w:eastAsiaTheme="minorEastAsia" w:cstheme="minorEastAsia"/>
                <w:spacing w:val="-1"/>
                <w:szCs w:val="21"/>
              </w:rPr>
            </w:pPr>
            <w:r>
              <w:rPr>
                <w:rFonts w:hint="eastAsia" w:asciiTheme="minorEastAsia" w:hAnsiTheme="minorEastAsia" w:eastAsiaTheme="minorEastAsia" w:cstheme="minorEastAsia"/>
                <w:spacing w:val="-1"/>
                <w:szCs w:val="21"/>
              </w:rPr>
              <w:t>3.层板：采用厚度≥1.0mm201不锈钢钢板，层板底部具有方管加强，承重能力强，分上下两层，均设有三面栏杆，围栏高度≥80mm，器械物品不易掉落。</w:t>
            </w:r>
          </w:p>
          <w:p w14:paraId="25B38A1A">
            <w:pPr>
              <w:spacing w:line="360" w:lineRule="auto"/>
              <w:rPr>
                <w:rFonts w:asciiTheme="minorEastAsia" w:hAnsiTheme="minorEastAsia" w:eastAsiaTheme="minorEastAsia" w:cstheme="minorEastAsia"/>
                <w:spacing w:val="-1"/>
                <w:szCs w:val="21"/>
              </w:rPr>
            </w:pPr>
            <w:r>
              <w:rPr>
                <w:rFonts w:hint="eastAsia" w:asciiTheme="minorEastAsia" w:hAnsiTheme="minorEastAsia" w:eastAsiaTheme="minorEastAsia" w:cstheme="minorEastAsia"/>
                <w:spacing w:val="-1"/>
                <w:szCs w:val="21"/>
              </w:rPr>
              <w:t>4.台面：设有两个超大空间抽屉，抽屉采用三节静音导轨，抽拉顺畅安静。</w:t>
            </w:r>
          </w:p>
          <w:p w14:paraId="73C5BE71">
            <w:pPr>
              <w:spacing w:line="360" w:lineRule="auto"/>
              <w:rPr>
                <w:rFonts w:asciiTheme="minorEastAsia" w:hAnsiTheme="minorEastAsia" w:eastAsiaTheme="minorEastAsia" w:cstheme="minorEastAsia"/>
                <w:b/>
                <w:bCs/>
                <w:spacing w:val="-1"/>
                <w:szCs w:val="21"/>
              </w:rPr>
            </w:pPr>
            <w:r>
              <w:rPr>
                <w:rFonts w:hint="eastAsia" w:asciiTheme="minorEastAsia" w:hAnsiTheme="minorEastAsia" w:eastAsiaTheme="minorEastAsia" w:cstheme="minorEastAsia"/>
                <w:spacing w:val="-1"/>
                <w:szCs w:val="21"/>
              </w:rPr>
              <w:t>5.脚轮：采用≥4寸静音脚轮，推行顺畅静音。</w:t>
            </w:r>
          </w:p>
        </w:tc>
      </w:tr>
      <w:tr w14:paraId="4C44D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3305" w:type="dxa"/>
            <w:gridSpan w:val="3"/>
            <w:vAlign w:val="center"/>
          </w:tcPr>
          <w:p w14:paraId="0815FD1C">
            <w:pPr>
              <w:spacing w:line="360" w:lineRule="auto"/>
              <w:jc w:val="center"/>
              <w:rPr>
                <w:szCs w:val="21"/>
              </w:rPr>
            </w:pPr>
            <w:r>
              <w:rPr>
                <w:rFonts w:hint="eastAsia"/>
                <w:b/>
                <w:bCs/>
                <w:szCs w:val="21"/>
              </w:rPr>
              <w:t>各项单价合计最高限价（元）</w:t>
            </w:r>
          </w:p>
        </w:tc>
        <w:tc>
          <w:tcPr>
            <w:tcW w:w="6551" w:type="dxa"/>
            <w:gridSpan w:val="3"/>
            <w:tcBorders>
              <w:right w:val="single" w:color="auto" w:sz="4" w:space="0"/>
            </w:tcBorders>
          </w:tcPr>
          <w:p w14:paraId="4E9BDB9C">
            <w:pPr>
              <w:spacing w:line="320" w:lineRule="exact"/>
              <w:jc w:val="left"/>
              <w:rPr>
                <w:rFonts w:asciiTheme="minorEastAsia" w:hAnsiTheme="minorEastAsia" w:eastAsiaTheme="minorEastAsia" w:cstheme="minorEastAsia"/>
                <w:spacing w:val="-1"/>
                <w:szCs w:val="21"/>
              </w:rPr>
            </w:pPr>
            <w:r>
              <w:rPr>
                <w:rFonts w:hint="eastAsia" w:asciiTheme="minorEastAsia" w:hAnsiTheme="minorEastAsia" w:eastAsiaTheme="minorEastAsia" w:cstheme="minorEastAsia"/>
                <w:b/>
                <w:bCs/>
                <w:spacing w:val="-1"/>
                <w:szCs w:val="21"/>
              </w:rPr>
              <w:t>62910</w:t>
            </w:r>
          </w:p>
        </w:tc>
      </w:tr>
    </w:tbl>
    <w:p w14:paraId="0729EA4C">
      <w:pPr>
        <w:spacing w:line="360" w:lineRule="auto"/>
        <w:rPr>
          <w:szCs w:val="21"/>
        </w:rPr>
      </w:pPr>
      <w:r>
        <w:rPr>
          <w:rFonts w:hint="eastAsia"/>
          <w:szCs w:val="21"/>
        </w:rPr>
        <w:t>注：1、</w:t>
      </w:r>
      <w:r>
        <w:rPr>
          <w:szCs w:val="21"/>
        </w:rPr>
        <w:t>所属行业标明“/”的</w:t>
      </w:r>
      <w:r>
        <w:rPr>
          <w:rFonts w:hint="eastAsia"/>
          <w:szCs w:val="21"/>
        </w:rPr>
        <w:t>采购</w:t>
      </w:r>
      <w:r>
        <w:rPr>
          <w:szCs w:val="21"/>
        </w:rPr>
        <w:t>标的，</w:t>
      </w:r>
      <w:r>
        <w:rPr>
          <w:rFonts w:hint="eastAsia"/>
          <w:szCs w:val="21"/>
        </w:rPr>
        <w:t>无需在</w:t>
      </w:r>
      <w:r>
        <w:rPr>
          <w:szCs w:val="21"/>
        </w:rPr>
        <w:t>中小企业声明函</w:t>
      </w:r>
      <w:r>
        <w:rPr>
          <w:rFonts w:hint="eastAsia"/>
          <w:szCs w:val="21"/>
        </w:rPr>
        <w:t>中填写</w:t>
      </w:r>
      <w:r>
        <w:rPr>
          <w:szCs w:val="21"/>
        </w:rPr>
        <w:t>。</w:t>
      </w:r>
    </w:p>
    <w:p w14:paraId="6E0E27EB">
      <w:pPr>
        <w:spacing w:line="360" w:lineRule="auto"/>
        <w:ind w:firstLine="420" w:firstLineChars="200"/>
        <w:rPr>
          <w:szCs w:val="21"/>
        </w:rPr>
      </w:pPr>
      <w:r>
        <w:rPr>
          <w:rFonts w:hint="eastAsia"/>
          <w:szCs w:val="21"/>
        </w:rPr>
        <w:t>2、实质性参数要求提交证明材料的，应按照要求提供，未提供或未按要求提供的将视为响应无效。</w:t>
      </w:r>
    </w:p>
    <w:p w14:paraId="301E590F">
      <w:pPr>
        <w:spacing w:line="360" w:lineRule="auto"/>
        <w:rPr>
          <w:rFonts w:ascii="黑体" w:hAnsi="黑体" w:eastAsia="黑体" w:cs="Arial"/>
          <w:b/>
          <w:kern w:val="0"/>
          <w:sz w:val="28"/>
          <w:szCs w:val="28"/>
        </w:rPr>
      </w:pPr>
      <w:r>
        <w:rPr>
          <w:rFonts w:hint="eastAsia" w:ascii="黑体" w:hAnsi="黑体" w:eastAsia="黑体" w:cs="Arial"/>
          <w:b/>
          <w:kern w:val="0"/>
          <w:sz w:val="28"/>
          <w:szCs w:val="28"/>
        </w:rPr>
        <w:t>三、商务要求</w:t>
      </w:r>
    </w:p>
    <w:p w14:paraId="174B6380">
      <w:pPr>
        <w:spacing w:line="360" w:lineRule="auto"/>
        <w:rPr>
          <w:szCs w:val="21"/>
        </w:rPr>
      </w:pPr>
      <w:r>
        <w:rPr>
          <w:rFonts w:hint="eastAsia"/>
          <w:szCs w:val="21"/>
        </w:rPr>
        <w:t>▲1．报价要求</w:t>
      </w:r>
    </w:p>
    <w:p w14:paraId="4234F12E">
      <w:pPr>
        <w:spacing w:line="360" w:lineRule="auto"/>
        <w:ind w:firstLine="210" w:firstLineChars="100"/>
        <w:rPr>
          <w:szCs w:val="21"/>
        </w:rPr>
      </w:pPr>
      <w:r>
        <w:rPr>
          <w:rFonts w:hint="eastAsia"/>
          <w:szCs w:val="21"/>
        </w:rPr>
        <w:t>1.1本次报价须为人民币报价，包含产品价、运输费（含装卸费）、保险费、安装调试费、税费、培训费、产品检测费、产品质保期内维护费等费用。供应商应对本标项中所有标的物进行报价，不允许漏项、选项报价，单项报价不能超过单价最高限价，否则视为投标无效。对于本文件中明确列明必须报价的货物或服务，供应商应分别报价。对于本文件中未列明，而供应商认为必需的费用也需列入总报价。在合同实施时，采购人将不予支付中标供应商没有列入的项目费用，并认为此项目的费用已包括在投标总报价中。</w:t>
      </w:r>
    </w:p>
    <w:p w14:paraId="041536B9">
      <w:pPr>
        <w:pStyle w:val="33"/>
        <w:spacing w:line="360" w:lineRule="auto"/>
        <w:ind w:firstLine="210"/>
        <w:rPr>
          <w:rFonts w:ascii="Times New Roman" w:hAnsi="Times New Roman"/>
          <w:b w:val="0"/>
          <w:bCs w:val="0"/>
          <w:caps w:val="0"/>
          <w:sz w:val="21"/>
          <w:szCs w:val="21"/>
        </w:rPr>
      </w:pPr>
      <w:r>
        <w:rPr>
          <w:rFonts w:hint="eastAsia" w:ascii="Times New Roman" w:hAnsi="Times New Roman"/>
          <w:b w:val="0"/>
          <w:bCs w:val="0"/>
          <w:caps w:val="0"/>
          <w:sz w:val="21"/>
          <w:szCs w:val="21"/>
        </w:rPr>
        <w:t>1.2合同履行期间，中标人须按照中标单价执行。</w:t>
      </w:r>
    </w:p>
    <w:p w14:paraId="3CE115D9">
      <w:pPr>
        <w:pStyle w:val="33"/>
        <w:spacing w:line="360" w:lineRule="auto"/>
        <w:ind w:firstLine="210"/>
        <w:rPr>
          <w:szCs w:val="21"/>
        </w:rPr>
      </w:pPr>
      <w:r>
        <w:rPr>
          <w:rFonts w:hint="eastAsia" w:ascii="Times New Roman" w:hAnsi="Times New Roman"/>
          <w:b w:val="0"/>
          <w:bCs w:val="0"/>
          <w:caps w:val="0"/>
          <w:sz w:val="21"/>
          <w:szCs w:val="21"/>
        </w:rPr>
        <w:t>1.3采购人不承诺业务量，最终结算金额以实际发生采购量×中标单价为准。供应商应自行考虑风险。</w:t>
      </w:r>
    </w:p>
    <w:p w14:paraId="220FF9FB">
      <w:pPr>
        <w:spacing w:line="360" w:lineRule="auto"/>
        <w:rPr>
          <w:szCs w:val="21"/>
        </w:rPr>
      </w:pPr>
      <w:r>
        <w:rPr>
          <w:rFonts w:hint="eastAsia"/>
          <w:szCs w:val="21"/>
        </w:rPr>
        <w:t>2.合同签订日期</w:t>
      </w:r>
    </w:p>
    <w:p w14:paraId="59F5C4FC">
      <w:pPr>
        <w:spacing w:line="360" w:lineRule="auto"/>
        <w:rPr>
          <w:szCs w:val="21"/>
        </w:rPr>
      </w:pPr>
      <w:r>
        <w:rPr>
          <w:rFonts w:hint="eastAsia"/>
          <w:szCs w:val="21"/>
        </w:rPr>
        <w:t>中标通知书发出后15日内。</w:t>
      </w:r>
    </w:p>
    <w:p w14:paraId="4492D73B">
      <w:pPr>
        <w:spacing w:line="360" w:lineRule="auto"/>
        <w:rPr>
          <w:szCs w:val="21"/>
        </w:rPr>
      </w:pPr>
      <w:r>
        <w:rPr>
          <w:rFonts w:hint="eastAsia"/>
          <w:szCs w:val="21"/>
        </w:rPr>
        <w:t>3.交货（实施）时间</w:t>
      </w:r>
    </w:p>
    <w:p w14:paraId="5057CA8C">
      <w:pPr>
        <w:spacing w:line="360" w:lineRule="auto"/>
        <w:rPr>
          <w:szCs w:val="21"/>
        </w:rPr>
      </w:pPr>
      <w:r>
        <w:rPr>
          <w:rFonts w:hint="eastAsia"/>
          <w:szCs w:val="21"/>
        </w:rPr>
        <w:t>自签订合同之日起合同生效，采购人书面通知发货后30日内交货并完成安装调试、验收合格。（具体发货时间以采购人场地建设完工及具备安装条件后，以采购人书面通知为准）</w:t>
      </w:r>
    </w:p>
    <w:p w14:paraId="53024E13">
      <w:pPr>
        <w:spacing w:line="360" w:lineRule="auto"/>
        <w:rPr>
          <w:szCs w:val="21"/>
        </w:rPr>
      </w:pPr>
      <w:r>
        <w:rPr>
          <w:rFonts w:hint="eastAsia"/>
          <w:szCs w:val="21"/>
        </w:rPr>
        <w:t>4.交货地点或服务地点</w:t>
      </w:r>
    </w:p>
    <w:p w14:paraId="1A7A1A5A">
      <w:pPr>
        <w:spacing w:line="360" w:lineRule="auto"/>
        <w:rPr>
          <w:szCs w:val="21"/>
        </w:rPr>
      </w:pPr>
      <w:r>
        <w:rPr>
          <w:rFonts w:hint="eastAsia"/>
          <w:szCs w:val="21"/>
        </w:rPr>
        <w:t>河池市人民医院</w:t>
      </w:r>
    </w:p>
    <w:p w14:paraId="5951B44D">
      <w:pPr>
        <w:spacing w:line="360" w:lineRule="auto"/>
        <w:rPr>
          <w:szCs w:val="21"/>
        </w:rPr>
      </w:pPr>
      <w:r>
        <w:rPr>
          <w:rFonts w:hint="eastAsia"/>
          <w:szCs w:val="21"/>
        </w:rPr>
        <w:t>5.验收标准</w:t>
      </w:r>
    </w:p>
    <w:p w14:paraId="2E7EE45C">
      <w:pPr>
        <w:spacing w:line="360" w:lineRule="auto"/>
        <w:rPr>
          <w:szCs w:val="21"/>
        </w:rPr>
      </w:pPr>
      <w:r>
        <w:rPr>
          <w:rFonts w:hint="eastAsia"/>
          <w:szCs w:val="21"/>
        </w:rPr>
        <w:t>详见招标文件合同主要条款格式部分</w:t>
      </w:r>
    </w:p>
    <w:p w14:paraId="550B76F6">
      <w:pPr>
        <w:spacing w:line="360" w:lineRule="auto"/>
        <w:rPr>
          <w:szCs w:val="21"/>
        </w:rPr>
      </w:pPr>
      <w:r>
        <w:rPr>
          <w:rFonts w:hint="eastAsia"/>
          <w:szCs w:val="21"/>
        </w:rPr>
        <w:t>6.服务标准、期限、效率</w:t>
      </w:r>
    </w:p>
    <w:p w14:paraId="33DF9788">
      <w:pPr>
        <w:spacing w:line="360" w:lineRule="auto"/>
        <w:rPr>
          <w:szCs w:val="21"/>
        </w:rPr>
      </w:pPr>
      <w:r>
        <w:rPr>
          <w:rFonts w:hint="eastAsia"/>
          <w:szCs w:val="21"/>
        </w:rPr>
        <w:t>6.1中标供应商在质量保证期内应当为采购人提供以下技术支持和服务：</w:t>
      </w:r>
    </w:p>
    <w:p w14:paraId="23C4FFEB">
      <w:pPr>
        <w:spacing w:line="360" w:lineRule="auto"/>
        <w:rPr>
          <w:szCs w:val="21"/>
        </w:rPr>
      </w:pPr>
      <w:r>
        <w:rPr>
          <w:rFonts w:hint="eastAsia"/>
          <w:szCs w:val="21"/>
        </w:rPr>
        <w:t>6.1.1电话咨询</w:t>
      </w:r>
    </w:p>
    <w:p w14:paraId="579AA719">
      <w:pPr>
        <w:spacing w:line="360" w:lineRule="auto"/>
        <w:rPr>
          <w:szCs w:val="21"/>
        </w:rPr>
      </w:pPr>
      <w:r>
        <w:rPr>
          <w:rFonts w:hint="eastAsia"/>
          <w:szCs w:val="21"/>
        </w:rPr>
        <w:t>中标供应商应当为采购人提供技术援助电话，解答采购人在使用中遇到的问题，及时为采购人提出解决问题的建议。</w:t>
      </w:r>
    </w:p>
    <w:p w14:paraId="630943EB">
      <w:pPr>
        <w:spacing w:line="360" w:lineRule="auto"/>
        <w:rPr>
          <w:szCs w:val="21"/>
        </w:rPr>
      </w:pPr>
      <w:r>
        <w:rPr>
          <w:rFonts w:hint="eastAsia"/>
          <w:szCs w:val="21"/>
        </w:rPr>
        <w:t>6.1.2现场响应</w:t>
      </w:r>
    </w:p>
    <w:p w14:paraId="757F8667">
      <w:pPr>
        <w:spacing w:line="360" w:lineRule="auto"/>
        <w:rPr>
          <w:szCs w:val="21"/>
        </w:rPr>
      </w:pPr>
      <w:r>
        <w:rPr>
          <w:rFonts w:hint="eastAsia"/>
          <w:szCs w:val="21"/>
        </w:rPr>
        <w:t>中标人接到故障通知后2小时内响应，一般故障处理时限不超过48小时，48小时内不能修复的，中标人须在3个工作日内提供替代品，以保证采购人的正常工作。</w:t>
      </w:r>
    </w:p>
    <w:p w14:paraId="38541D2C">
      <w:pPr>
        <w:spacing w:line="360" w:lineRule="auto"/>
        <w:rPr>
          <w:szCs w:val="21"/>
        </w:rPr>
      </w:pPr>
      <w:r>
        <w:rPr>
          <w:rFonts w:hint="eastAsia"/>
          <w:szCs w:val="21"/>
        </w:rPr>
        <w:t>6.1.3技术升级</w:t>
      </w:r>
    </w:p>
    <w:p w14:paraId="0DEFEF4A">
      <w:pPr>
        <w:spacing w:line="360" w:lineRule="auto"/>
        <w:rPr>
          <w:szCs w:val="21"/>
        </w:rPr>
      </w:pPr>
      <w:r>
        <w:rPr>
          <w:rFonts w:hint="eastAsia"/>
          <w:szCs w:val="21"/>
        </w:rPr>
        <w:t>在质保期内，如果中标供应商的产品或服务升级，中标供应商应及时通知采购人，如采购人有相应要求，中标供应商应对采购人购买的产品或服务进行升级。</w:t>
      </w:r>
    </w:p>
    <w:p w14:paraId="48BB963D">
      <w:pPr>
        <w:spacing w:line="360" w:lineRule="auto"/>
      </w:pPr>
      <w:r>
        <w:rPr>
          <w:rFonts w:hint="eastAsia"/>
          <w:szCs w:val="21"/>
        </w:rPr>
        <w:t>▲6.1.4为保证产品质量，中标后中标人需要按采购人要求逐一提供与技术参数响应表吻合的每款</w:t>
      </w:r>
      <w:r>
        <w:rPr>
          <w:rFonts w:hint="eastAsia"/>
          <w:szCs w:val="21"/>
          <w:lang w:val="en-US" w:eastAsia="zh-CN"/>
        </w:rPr>
        <w:t>样品</w:t>
      </w:r>
      <w:r>
        <w:rPr>
          <w:rFonts w:hint="eastAsia"/>
          <w:szCs w:val="21"/>
        </w:rPr>
        <w:t>，打造1:1的各类功能样板间，经采购人确认后方能生产供货，这一过程中产生的一切费用由中标供应商承担。</w:t>
      </w:r>
    </w:p>
    <w:p w14:paraId="5F7F9061">
      <w:pPr>
        <w:spacing w:line="360" w:lineRule="auto"/>
        <w:rPr>
          <w:szCs w:val="21"/>
        </w:rPr>
      </w:pPr>
      <w:r>
        <w:rPr>
          <w:rFonts w:hint="eastAsia"/>
          <w:szCs w:val="21"/>
        </w:rPr>
        <w:t>7.培训</w:t>
      </w:r>
    </w:p>
    <w:p w14:paraId="3BD2BA7F">
      <w:pPr>
        <w:spacing w:line="360" w:lineRule="auto"/>
        <w:rPr>
          <w:szCs w:val="21"/>
        </w:rPr>
      </w:pPr>
      <w:r>
        <w:rPr>
          <w:rFonts w:hint="eastAsia"/>
          <w:szCs w:val="21"/>
        </w:rPr>
        <w:t>供应商对其提供产品或服务的使用和操作应尽培训义务。供应商应提供对采购人的基本培训，使采购人使用人员熟练掌握所培训内容，熟练掌握全部功能，培训的相关费用包括在投标报价中，采购人不再另行支付。</w:t>
      </w:r>
    </w:p>
    <w:p w14:paraId="1E496B23">
      <w:pPr>
        <w:spacing w:line="360" w:lineRule="auto"/>
        <w:rPr>
          <w:szCs w:val="21"/>
        </w:rPr>
      </w:pPr>
      <w:r>
        <w:rPr>
          <w:rFonts w:hint="eastAsia"/>
          <w:szCs w:val="21"/>
        </w:rPr>
        <w:t>8.付款方式、时间及条件</w:t>
      </w:r>
    </w:p>
    <w:p w14:paraId="019FDEC2">
      <w:pPr>
        <w:spacing w:line="360" w:lineRule="auto"/>
        <w:rPr>
          <w:szCs w:val="21"/>
        </w:rPr>
      </w:pPr>
      <w:r>
        <w:rPr>
          <w:rFonts w:hint="eastAsia"/>
          <w:szCs w:val="21"/>
        </w:rPr>
        <w:t>详见招标文件合同主要条款格式部分</w:t>
      </w:r>
    </w:p>
    <w:p w14:paraId="6D315F10">
      <w:pPr>
        <w:spacing w:line="360" w:lineRule="auto"/>
        <w:rPr>
          <w:szCs w:val="21"/>
        </w:rPr>
      </w:pPr>
      <w:r>
        <w:rPr>
          <w:rFonts w:hint="eastAsia"/>
          <w:szCs w:val="21"/>
        </w:rPr>
        <w:t>9.履约保证金</w:t>
      </w:r>
    </w:p>
    <w:p w14:paraId="1A18D78F">
      <w:pPr>
        <w:spacing w:line="360" w:lineRule="auto"/>
        <w:rPr>
          <w:szCs w:val="21"/>
        </w:rPr>
      </w:pPr>
      <w:r>
        <w:rPr>
          <w:rFonts w:hint="eastAsia"/>
          <w:szCs w:val="21"/>
        </w:rPr>
        <w:t>详见招标文件合同主要条款格式部分</w:t>
      </w:r>
    </w:p>
    <w:p w14:paraId="461259CC">
      <w:pPr>
        <w:spacing w:line="360" w:lineRule="auto"/>
        <w:rPr>
          <w:szCs w:val="21"/>
        </w:rPr>
      </w:pPr>
      <w:r>
        <w:rPr>
          <w:rFonts w:hint="eastAsia"/>
          <w:szCs w:val="21"/>
        </w:rPr>
        <w:t>10.包装和运输要求</w:t>
      </w:r>
    </w:p>
    <w:p w14:paraId="490BC093">
      <w:pPr>
        <w:spacing w:line="360" w:lineRule="auto"/>
        <w:rPr>
          <w:szCs w:val="21"/>
        </w:rPr>
      </w:pPr>
      <w:r>
        <w:rPr>
          <w:rFonts w:hint="eastAsia"/>
          <w:szCs w:val="21"/>
        </w:rPr>
        <w:t>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w:t>
      </w:r>
    </w:p>
    <w:p w14:paraId="62E79C98">
      <w:pPr>
        <w:spacing w:line="360" w:lineRule="auto"/>
        <w:rPr>
          <w:szCs w:val="21"/>
        </w:rPr>
      </w:pPr>
      <w:r>
        <w:rPr>
          <w:rFonts w:hint="eastAsia"/>
          <w:szCs w:val="21"/>
        </w:rPr>
        <w:t>运输要求详见招标文件合同主要条款格式部分</w:t>
      </w:r>
    </w:p>
    <w:p w14:paraId="6A6F6136">
      <w:pPr>
        <w:spacing w:line="360" w:lineRule="auto"/>
        <w:rPr>
          <w:szCs w:val="21"/>
        </w:rPr>
      </w:pPr>
      <w:r>
        <w:rPr>
          <w:rFonts w:hint="eastAsia"/>
          <w:szCs w:val="21"/>
        </w:rPr>
        <w:t>11.售后服务</w:t>
      </w:r>
    </w:p>
    <w:p w14:paraId="4DF14755">
      <w:pPr>
        <w:spacing w:line="360" w:lineRule="auto"/>
        <w:rPr>
          <w:szCs w:val="21"/>
        </w:rPr>
      </w:pPr>
      <w:r>
        <w:rPr>
          <w:rFonts w:hint="eastAsia"/>
          <w:szCs w:val="21"/>
        </w:rPr>
        <w:t>11.1中标供应商应按照国家有关法律法规和“三包”规定以及招标文件、投标文件、合同及附件的规定，为采购人提供售后服务。中标供应商承诺质量保证期优于国家“三包”规定的，或优于招标文件规定的，按中标供应商实际承诺执行。</w:t>
      </w:r>
    </w:p>
    <w:p w14:paraId="3C4A653D">
      <w:pPr>
        <w:spacing w:line="360" w:lineRule="auto"/>
        <w:rPr>
          <w:szCs w:val="21"/>
        </w:rPr>
      </w:pPr>
      <w:r>
        <w:rPr>
          <w:rFonts w:hint="eastAsia"/>
          <w:szCs w:val="21"/>
        </w:rPr>
        <w:t>▲11.2中标供应商应明确承诺招标文件采购需求部分如无特别要求，则质保期为自验收合格之日起五年，招标文件采购需求部分有特别要求的则以技术参数要求表为准。</w:t>
      </w:r>
    </w:p>
    <w:p w14:paraId="0D1ABB71">
      <w:pPr>
        <w:spacing w:line="360" w:lineRule="auto"/>
        <w:rPr>
          <w:szCs w:val="21"/>
        </w:rPr>
      </w:pPr>
      <w:r>
        <w:rPr>
          <w:rFonts w:hint="eastAsia"/>
          <w:szCs w:val="21"/>
        </w:rPr>
        <w:t>11.3中标后产品或服务由制造商（指产品生产制造商或服务实际提供人）负责质保期内的售后服务的，供应商应当在投标文件中予以明确说明，制造商提供的售后服务也应达到招标文件要求的标准，相关的售后服务费用由供应商向制造商支付，供应商可视情况在投标报价中予以考虑，采购人不予另行支付。</w:t>
      </w:r>
    </w:p>
    <w:p w14:paraId="55958F34">
      <w:pPr>
        <w:spacing w:line="360" w:lineRule="auto"/>
        <w:rPr>
          <w:szCs w:val="21"/>
        </w:rPr>
      </w:pPr>
      <w:r>
        <w:rPr>
          <w:rFonts w:hint="eastAsia"/>
          <w:szCs w:val="21"/>
        </w:rPr>
        <w:t>11.4中标供应商售后服务中，维修使用的备品备件及易损件应为原厂配件，未经采购人同意不得使用非原厂配件，质保期内维修使用的备品备件及易损件的费用，由中标供应商承担。质量保证期过后，采购人需要继续由原中标供应商提供售后服务的，该中标供应商应以优惠价格提供售后服务，常用的、容易损坏的备品备件及易损件的优惠价格清单须在投标文件中列出。</w:t>
      </w:r>
    </w:p>
    <w:p w14:paraId="65A39DB9">
      <w:pPr>
        <w:spacing w:line="360" w:lineRule="auto"/>
        <w:rPr>
          <w:szCs w:val="21"/>
        </w:rPr>
      </w:pPr>
      <w:r>
        <w:rPr>
          <w:szCs w:val="21"/>
        </w:rPr>
        <w:t>11.5</w:t>
      </w:r>
      <w:r>
        <w:rPr>
          <w:rFonts w:hint="eastAsia"/>
          <w:szCs w:val="21"/>
        </w:rPr>
        <w:t>质量保证期内的费用</w:t>
      </w:r>
    </w:p>
    <w:p w14:paraId="50E6A842">
      <w:pPr>
        <w:spacing w:line="360" w:lineRule="auto"/>
        <w:rPr>
          <w:szCs w:val="21"/>
        </w:rPr>
      </w:pPr>
      <w:r>
        <w:rPr>
          <w:rFonts w:hint="eastAsia"/>
          <w:szCs w:val="21"/>
        </w:rPr>
        <w:t>质量保证期内供应商为采购人所提供的所有技术支持和服务费用以及上门维修、更换零部件费用均包含在投标报价中，采购人不再另行支付。</w:t>
      </w:r>
    </w:p>
    <w:p w14:paraId="3BD1D4F4">
      <w:pPr>
        <w:spacing w:line="360" w:lineRule="auto"/>
        <w:rPr>
          <w:szCs w:val="21"/>
        </w:rPr>
      </w:pPr>
      <w:r>
        <w:rPr>
          <w:szCs w:val="21"/>
        </w:rPr>
        <w:t>11.6</w:t>
      </w:r>
      <w:r>
        <w:rPr>
          <w:rFonts w:hint="eastAsia"/>
          <w:szCs w:val="21"/>
        </w:rPr>
        <w:t>质保期过后的服务要求</w:t>
      </w:r>
    </w:p>
    <w:p w14:paraId="7BE35A78">
      <w:pPr>
        <w:spacing w:line="360" w:lineRule="auto"/>
        <w:rPr>
          <w:szCs w:val="21"/>
        </w:rPr>
      </w:pPr>
      <w:r>
        <w:rPr>
          <w:rFonts w:hint="eastAsia"/>
          <w:szCs w:val="21"/>
        </w:rPr>
        <w:t>电话咨询：产品质量保证期过后，中标供应商应当为采购人提供技术援助电话，解答采购人在使用中遇到的问题，及时为采购人提出解决问题的建议，并不予收费。</w:t>
      </w:r>
    </w:p>
    <w:p w14:paraId="5C12B8E2">
      <w:pPr>
        <w:spacing w:line="360" w:lineRule="auto"/>
        <w:rPr>
          <w:szCs w:val="21"/>
        </w:rPr>
      </w:pPr>
      <w:r>
        <w:rPr>
          <w:rFonts w:hint="eastAsia"/>
          <w:szCs w:val="21"/>
        </w:rPr>
        <w:t>12.保险</w:t>
      </w:r>
    </w:p>
    <w:p w14:paraId="554BA9B7">
      <w:pPr>
        <w:spacing w:line="360" w:lineRule="auto"/>
        <w:rPr>
          <w:szCs w:val="21"/>
        </w:rPr>
      </w:pPr>
      <w:r>
        <w:rPr>
          <w:rFonts w:hint="eastAsia"/>
          <w:szCs w:val="21"/>
        </w:rPr>
        <w:t>供应商负责办理运输和保险，将货物运抵交货地点。与运输、保险相关的费用由供应商承担。</w:t>
      </w:r>
    </w:p>
    <w:p w14:paraId="52BAB5BC">
      <w:pPr>
        <w:spacing w:line="360" w:lineRule="auto"/>
        <w:rPr>
          <w:rFonts w:ascii="黑体" w:hAnsi="黑体" w:eastAsia="黑体" w:cs="Arial"/>
          <w:b/>
          <w:kern w:val="0"/>
          <w:sz w:val="28"/>
          <w:szCs w:val="28"/>
        </w:rPr>
      </w:pPr>
      <w:r>
        <w:rPr>
          <w:rFonts w:hint="eastAsia" w:ascii="黑体" w:hAnsi="黑体" w:eastAsia="黑体" w:cs="Arial"/>
          <w:b/>
          <w:kern w:val="0"/>
          <w:sz w:val="28"/>
          <w:szCs w:val="28"/>
        </w:rPr>
        <w:t>四、其他要求</w:t>
      </w:r>
    </w:p>
    <w:p w14:paraId="5FDAC87C">
      <w:pPr>
        <w:spacing w:line="360" w:lineRule="auto"/>
        <w:rPr>
          <w:szCs w:val="21"/>
        </w:rPr>
      </w:pPr>
      <w:r>
        <w:rPr>
          <w:rFonts w:hint="eastAsia"/>
          <w:szCs w:val="21"/>
        </w:rPr>
        <w:t>无</w:t>
      </w:r>
    </w:p>
    <w:p w14:paraId="674A190F">
      <w:pPr>
        <w:widowControl/>
        <w:jc w:val="left"/>
        <w:rPr>
          <w:color w:val="4472C4"/>
          <w:szCs w:val="21"/>
        </w:rPr>
      </w:pPr>
      <w:r>
        <w:rPr>
          <w:color w:val="4472C4"/>
          <w:szCs w:val="21"/>
        </w:rPr>
        <w:br w:type="page"/>
      </w:r>
    </w:p>
    <w:p w14:paraId="20B03063">
      <w:pPr>
        <w:spacing w:line="528" w:lineRule="exact"/>
        <w:ind w:firstLine="280" w:firstLineChars="100"/>
        <w:rPr>
          <w:sz w:val="28"/>
          <w:szCs w:val="28"/>
        </w:rPr>
      </w:pPr>
      <w:bookmarkStart w:id="34" w:name="_Hlk132788223"/>
      <w:r>
        <w:rPr>
          <w:rFonts w:hint="eastAsia"/>
          <w:sz w:val="28"/>
          <w:szCs w:val="28"/>
        </w:rPr>
        <w:t xml:space="preserve">附件1： </w:t>
      </w:r>
      <w:r>
        <w:rPr>
          <w:sz w:val="28"/>
          <w:szCs w:val="28"/>
        </w:rPr>
        <w:t xml:space="preserve">                             </w:t>
      </w:r>
    </w:p>
    <w:p w14:paraId="223D1AF0">
      <w:pPr>
        <w:spacing w:line="528" w:lineRule="exact"/>
        <w:ind w:firstLine="280" w:firstLineChars="100"/>
        <w:jc w:val="center"/>
        <w:rPr>
          <w:sz w:val="28"/>
          <w:szCs w:val="28"/>
        </w:rPr>
      </w:pPr>
      <w:r>
        <w:rPr>
          <w:rFonts w:hint="eastAsia"/>
          <w:sz w:val="28"/>
          <w:szCs w:val="28"/>
        </w:rPr>
        <w:t>中小微企业划型标准</w:t>
      </w:r>
    </w:p>
    <w:tbl>
      <w:tblPr>
        <w:tblStyle w:val="51"/>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5BC9734D">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1D3F1BEB">
            <w:pPr>
              <w:widowControl/>
              <w:jc w:val="left"/>
              <w:rPr>
                <w:szCs w:val="21"/>
              </w:rPr>
            </w:pPr>
            <w:r>
              <w:rPr>
                <w:rFonts w:hint="eastAsia"/>
                <w:szCs w:val="21"/>
              </w:rPr>
              <w:t>行业名称</w:t>
            </w:r>
          </w:p>
        </w:tc>
        <w:tc>
          <w:tcPr>
            <w:tcW w:w="1701" w:type="dxa"/>
            <w:tcBorders>
              <w:top w:val="single" w:color="auto" w:sz="4" w:space="0"/>
              <w:left w:val="nil"/>
              <w:bottom w:val="single" w:color="auto" w:sz="4" w:space="0"/>
              <w:right w:val="single" w:color="auto" w:sz="4" w:space="0"/>
            </w:tcBorders>
            <w:vAlign w:val="center"/>
          </w:tcPr>
          <w:p w14:paraId="191EB8BA">
            <w:pPr>
              <w:widowControl/>
              <w:jc w:val="left"/>
              <w:rPr>
                <w:szCs w:val="21"/>
              </w:rPr>
            </w:pPr>
            <w:r>
              <w:rPr>
                <w:rFonts w:hint="eastAsia"/>
                <w:szCs w:val="21"/>
              </w:rPr>
              <w:t>指标名称</w:t>
            </w:r>
          </w:p>
        </w:tc>
        <w:tc>
          <w:tcPr>
            <w:tcW w:w="1134" w:type="dxa"/>
            <w:tcBorders>
              <w:top w:val="single" w:color="auto" w:sz="4" w:space="0"/>
              <w:left w:val="nil"/>
              <w:bottom w:val="single" w:color="auto" w:sz="4" w:space="0"/>
              <w:right w:val="single" w:color="auto" w:sz="4" w:space="0"/>
            </w:tcBorders>
            <w:vAlign w:val="center"/>
          </w:tcPr>
          <w:p w14:paraId="4AA16D72">
            <w:pPr>
              <w:widowControl/>
              <w:jc w:val="left"/>
              <w:rPr>
                <w:szCs w:val="21"/>
              </w:rPr>
            </w:pPr>
            <w:r>
              <w:rPr>
                <w:rFonts w:hint="eastAsia"/>
                <w:szCs w:val="21"/>
              </w:rPr>
              <w:t>计量单位</w:t>
            </w:r>
          </w:p>
        </w:tc>
        <w:tc>
          <w:tcPr>
            <w:tcW w:w="1846" w:type="dxa"/>
            <w:tcBorders>
              <w:top w:val="single" w:color="auto" w:sz="4" w:space="0"/>
              <w:left w:val="nil"/>
              <w:bottom w:val="single" w:color="auto" w:sz="4" w:space="0"/>
              <w:right w:val="single" w:color="auto" w:sz="4" w:space="0"/>
            </w:tcBorders>
            <w:vAlign w:val="center"/>
          </w:tcPr>
          <w:p w14:paraId="2DF078E5">
            <w:pPr>
              <w:widowControl/>
              <w:jc w:val="left"/>
              <w:rPr>
                <w:szCs w:val="21"/>
              </w:rPr>
            </w:pPr>
            <w:r>
              <w:rPr>
                <w:rFonts w:hint="eastAsia"/>
                <w:szCs w:val="21"/>
              </w:rPr>
              <w:t>中型</w:t>
            </w:r>
          </w:p>
        </w:tc>
        <w:tc>
          <w:tcPr>
            <w:tcW w:w="1570" w:type="dxa"/>
            <w:tcBorders>
              <w:top w:val="single" w:color="auto" w:sz="4" w:space="0"/>
              <w:left w:val="nil"/>
              <w:bottom w:val="single" w:color="auto" w:sz="4" w:space="0"/>
              <w:right w:val="single" w:color="auto" w:sz="4" w:space="0"/>
            </w:tcBorders>
            <w:vAlign w:val="center"/>
          </w:tcPr>
          <w:p w14:paraId="7D5AB1CB">
            <w:pPr>
              <w:widowControl/>
              <w:jc w:val="left"/>
              <w:rPr>
                <w:szCs w:val="21"/>
              </w:rPr>
            </w:pPr>
            <w:r>
              <w:rPr>
                <w:rFonts w:hint="eastAsia"/>
                <w:szCs w:val="21"/>
              </w:rPr>
              <w:t>小型</w:t>
            </w:r>
          </w:p>
        </w:tc>
        <w:tc>
          <w:tcPr>
            <w:tcW w:w="1009" w:type="dxa"/>
            <w:tcBorders>
              <w:top w:val="single" w:color="auto" w:sz="4" w:space="0"/>
              <w:left w:val="nil"/>
              <w:bottom w:val="single" w:color="auto" w:sz="4" w:space="0"/>
              <w:right w:val="single" w:color="auto" w:sz="4" w:space="0"/>
            </w:tcBorders>
            <w:vAlign w:val="center"/>
          </w:tcPr>
          <w:p w14:paraId="1B63B953">
            <w:pPr>
              <w:widowControl/>
              <w:jc w:val="left"/>
              <w:rPr>
                <w:szCs w:val="21"/>
              </w:rPr>
            </w:pPr>
            <w:r>
              <w:rPr>
                <w:rFonts w:hint="eastAsia"/>
                <w:szCs w:val="21"/>
              </w:rPr>
              <w:t>微型</w:t>
            </w:r>
          </w:p>
        </w:tc>
      </w:tr>
      <w:tr w14:paraId="7F1A9A3C">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5A593C1E">
            <w:pPr>
              <w:widowControl/>
              <w:jc w:val="center"/>
              <w:rPr>
                <w:szCs w:val="21"/>
              </w:rPr>
            </w:pPr>
            <w:r>
              <w:rPr>
                <w:rFonts w:hint="eastAsia"/>
                <w:szCs w:val="21"/>
              </w:rPr>
              <w:t>农、林、牧、渔</w:t>
            </w:r>
          </w:p>
        </w:tc>
        <w:tc>
          <w:tcPr>
            <w:tcW w:w="1701" w:type="dxa"/>
            <w:tcBorders>
              <w:top w:val="nil"/>
              <w:left w:val="nil"/>
              <w:bottom w:val="single" w:color="auto" w:sz="4" w:space="0"/>
              <w:right w:val="single" w:color="auto" w:sz="4" w:space="0"/>
            </w:tcBorders>
            <w:vAlign w:val="center"/>
          </w:tcPr>
          <w:p w14:paraId="2C64415D">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1D2C46EF">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46A9F080">
            <w:pPr>
              <w:widowControl/>
              <w:jc w:val="left"/>
              <w:rPr>
                <w:szCs w:val="21"/>
              </w:rPr>
            </w:pPr>
            <w:r>
              <w:rPr>
                <w:rFonts w:hint="eastAsia"/>
                <w:szCs w:val="21"/>
              </w:rPr>
              <w:t>500≤Y＜20000</w:t>
            </w:r>
          </w:p>
        </w:tc>
        <w:tc>
          <w:tcPr>
            <w:tcW w:w="1570" w:type="dxa"/>
            <w:tcBorders>
              <w:top w:val="nil"/>
              <w:left w:val="nil"/>
              <w:bottom w:val="single" w:color="auto" w:sz="4" w:space="0"/>
              <w:right w:val="single" w:color="auto" w:sz="4" w:space="0"/>
            </w:tcBorders>
            <w:vAlign w:val="center"/>
          </w:tcPr>
          <w:p w14:paraId="007C48C1">
            <w:pPr>
              <w:widowControl/>
              <w:jc w:val="left"/>
              <w:rPr>
                <w:szCs w:val="21"/>
              </w:rPr>
            </w:pPr>
            <w:r>
              <w:rPr>
                <w:rFonts w:hint="eastAsia"/>
                <w:szCs w:val="21"/>
              </w:rPr>
              <w:t>50≤Y＜500</w:t>
            </w:r>
          </w:p>
        </w:tc>
        <w:tc>
          <w:tcPr>
            <w:tcW w:w="1009" w:type="dxa"/>
            <w:tcBorders>
              <w:top w:val="nil"/>
              <w:left w:val="nil"/>
              <w:bottom w:val="single" w:color="auto" w:sz="4" w:space="0"/>
              <w:right w:val="single" w:color="auto" w:sz="4" w:space="0"/>
            </w:tcBorders>
            <w:vAlign w:val="center"/>
          </w:tcPr>
          <w:p w14:paraId="3AFFB6F5">
            <w:pPr>
              <w:widowControl/>
              <w:jc w:val="left"/>
              <w:rPr>
                <w:szCs w:val="21"/>
              </w:rPr>
            </w:pPr>
            <w:r>
              <w:rPr>
                <w:rFonts w:hint="eastAsia"/>
                <w:szCs w:val="21"/>
              </w:rPr>
              <w:t>Y＜50</w:t>
            </w:r>
          </w:p>
        </w:tc>
      </w:tr>
      <w:tr w14:paraId="74A559E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A9BF52B">
            <w:pPr>
              <w:widowControl/>
              <w:jc w:val="center"/>
              <w:rPr>
                <w:szCs w:val="21"/>
              </w:rPr>
            </w:pPr>
            <w:r>
              <w:rPr>
                <w:rFonts w:hint="eastAsia"/>
                <w:szCs w:val="21"/>
              </w:rPr>
              <w:t>工业</w:t>
            </w:r>
          </w:p>
        </w:tc>
        <w:tc>
          <w:tcPr>
            <w:tcW w:w="1701" w:type="dxa"/>
            <w:tcBorders>
              <w:top w:val="nil"/>
              <w:left w:val="nil"/>
              <w:bottom w:val="single" w:color="auto" w:sz="4" w:space="0"/>
              <w:right w:val="single" w:color="auto" w:sz="4" w:space="0"/>
            </w:tcBorders>
            <w:vAlign w:val="center"/>
          </w:tcPr>
          <w:p w14:paraId="0C1958C0">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436E8754">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024A8998">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008D4B2A">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47892D8D">
            <w:pPr>
              <w:widowControl/>
              <w:jc w:val="left"/>
              <w:rPr>
                <w:szCs w:val="21"/>
              </w:rPr>
            </w:pPr>
            <w:r>
              <w:rPr>
                <w:rFonts w:hint="eastAsia"/>
                <w:szCs w:val="21"/>
              </w:rPr>
              <w:t>X＜20</w:t>
            </w:r>
          </w:p>
        </w:tc>
      </w:tr>
      <w:tr w14:paraId="5ABB88E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676B7EE">
            <w:pPr>
              <w:widowControl/>
              <w:jc w:val="left"/>
              <w:rPr>
                <w:szCs w:val="21"/>
              </w:rPr>
            </w:pPr>
          </w:p>
        </w:tc>
        <w:tc>
          <w:tcPr>
            <w:tcW w:w="1701" w:type="dxa"/>
            <w:tcBorders>
              <w:top w:val="nil"/>
              <w:left w:val="nil"/>
              <w:bottom w:val="single" w:color="auto" w:sz="4" w:space="0"/>
              <w:right w:val="single" w:color="auto" w:sz="4" w:space="0"/>
            </w:tcBorders>
            <w:vAlign w:val="center"/>
          </w:tcPr>
          <w:p w14:paraId="137AE42E">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6C906D75">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7BC41CE8">
            <w:pPr>
              <w:widowControl/>
              <w:jc w:val="left"/>
              <w:rPr>
                <w:szCs w:val="21"/>
              </w:rPr>
            </w:pPr>
            <w:r>
              <w:rPr>
                <w:rFonts w:hint="eastAsia"/>
                <w:szCs w:val="21"/>
              </w:rPr>
              <w:t>2000≤Y＜40000</w:t>
            </w:r>
          </w:p>
        </w:tc>
        <w:tc>
          <w:tcPr>
            <w:tcW w:w="1570" w:type="dxa"/>
            <w:tcBorders>
              <w:top w:val="nil"/>
              <w:left w:val="nil"/>
              <w:bottom w:val="single" w:color="auto" w:sz="4" w:space="0"/>
              <w:right w:val="single" w:color="auto" w:sz="4" w:space="0"/>
            </w:tcBorders>
            <w:vAlign w:val="center"/>
          </w:tcPr>
          <w:p w14:paraId="2D95F6C7">
            <w:pPr>
              <w:widowControl/>
              <w:jc w:val="left"/>
              <w:rPr>
                <w:szCs w:val="21"/>
              </w:rPr>
            </w:pPr>
            <w:r>
              <w:rPr>
                <w:rFonts w:hint="eastAsia"/>
                <w:szCs w:val="21"/>
              </w:rPr>
              <w:t>300≤Y＜2000</w:t>
            </w:r>
          </w:p>
        </w:tc>
        <w:tc>
          <w:tcPr>
            <w:tcW w:w="1009" w:type="dxa"/>
            <w:tcBorders>
              <w:top w:val="nil"/>
              <w:left w:val="nil"/>
              <w:bottom w:val="single" w:color="auto" w:sz="4" w:space="0"/>
              <w:right w:val="single" w:color="auto" w:sz="4" w:space="0"/>
            </w:tcBorders>
            <w:vAlign w:val="center"/>
          </w:tcPr>
          <w:p w14:paraId="6D290BEE">
            <w:pPr>
              <w:widowControl/>
              <w:jc w:val="left"/>
              <w:rPr>
                <w:szCs w:val="21"/>
              </w:rPr>
            </w:pPr>
            <w:r>
              <w:rPr>
                <w:rFonts w:hint="eastAsia"/>
                <w:szCs w:val="21"/>
              </w:rPr>
              <w:t>Y＜300</w:t>
            </w:r>
          </w:p>
        </w:tc>
      </w:tr>
      <w:tr w14:paraId="1817DF4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7808918">
            <w:pPr>
              <w:widowControl/>
              <w:jc w:val="center"/>
              <w:rPr>
                <w:szCs w:val="21"/>
              </w:rPr>
            </w:pPr>
            <w:r>
              <w:rPr>
                <w:rFonts w:hint="eastAsia"/>
                <w:szCs w:val="21"/>
              </w:rPr>
              <w:t>建筑业</w:t>
            </w:r>
          </w:p>
        </w:tc>
        <w:tc>
          <w:tcPr>
            <w:tcW w:w="1701" w:type="dxa"/>
            <w:tcBorders>
              <w:top w:val="nil"/>
              <w:left w:val="nil"/>
              <w:bottom w:val="single" w:color="auto" w:sz="4" w:space="0"/>
              <w:right w:val="single" w:color="auto" w:sz="4" w:space="0"/>
            </w:tcBorders>
            <w:vAlign w:val="center"/>
          </w:tcPr>
          <w:p w14:paraId="491842DF">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42CA4718">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651634A4">
            <w:pPr>
              <w:widowControl/>
              <w:jc w:val="left"/>
              <w:rPr>
                <w:szCs w:val="21"/>
              </w:rPr>
            </w:pPr>
            <w:r>
              <w:rPr>
                <w:rFonts w:hint="eastAsia"/>
                <w:szCs w:val="21"/>
              </w:rPr>
              <w:t>6000≤Y＜80000</w:t>
            </w:r>
          </w:p>
        </w:tc>
        <w:tc>
          <w:tcPr>
            <w:tcW w:w="1570" w:type="dxa"/>
            <w:tcBorders>
              <w:top w:val="nil"/>
              <w:left w:val="nil"/>
              <w:bottom w:val="single" w:color="auto" w:sz="4" w:space="0"/>
              <w:right w:val="single" w:color="auto" w:sz="4" w:space="0"/>
            </w:tcBorders>
            <w:vAlign w:val="center"/>
          </w:tcPr>
          <w:p w14:paraId="1FEE5803">
            <w:pPr>
              <w:widowControl/>
              <w:jc w:val="left"/>
              <w:rPr>
                <w:szCs w:val="21"/>
              </w:rPr>
            </w:pPr>
            <w:r>
              <w:rPr>
                <w:rFonts w:hint="eastAsia"/>
                <w:szCs w:val="21"/>
              </w:rPr>
              <w:t>300≤Y＜6000</w:t>
            </w:r>
          </w:p>
        </w:tc>
        <w:tc>
          <w:tcPr>
            <w:tcW w:w="1009" w:type="dxa"/>
            <w:tcBorders>
              <w:top w:val="nil"/>
              <w:left w:val="nil"/>
              <w:bottom w:val="single" w:color="auto" w:sz="4" w:space="0"/>
              <w:right w:val="single" w:color="auto" w:sz="4" w:space="0"/>
            </w:tcBorders>
            <w:vAlign w:val="center"/>
          </w:tcPr>
          <w:p w14:paraId="15B33C2A">
            <w:pPr>
              <w:widowControl/>
              <w:jc w:val="left"/>
              <w:rPr>
                <w:szCs w:val="21"/>
              </w:rPr>
            </w:pPr>
            <w:r>
              <w:rPr>
                <w:rFonts w:hint="eastAsia"/>
                <w:szCs w:val="21"/>
              </w:rPr>
              <w:t>Y＜300</w:t>
            </w:r>
          </w:p>
        </w:tc>
      </w:tr>
      <w:tr w14:paraId="7C3AE7C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6DCFC88">
            <w:pPr>
              <w:widowControl/>
              <w:jc w:val="left"/>
              <w:rPr>
                <w:szCs w:val="21"/>
              </w:rPr>
            </w:pPr>
          </w:p>
        </w:tc>
        <w:tc>
          <w:tcPr>
            <w:tcW w:w="1701" w:type="dxa"/>
            <w:tcBorders>
              <w:top w:val="nil"/>
              <w:left w:val="nil"/>
              <w:bottom w:val="single" w:color="auto" w:sz="4" w:space="0"/>
              <w:right w:val="single" w:color="auto" w:sz="4" w:space="0"/>
            </w:tcBorders>
            <w:vAlign w:val="center"/>
          </w:tcPr>
          <w:p w14:paraId="46D0DC86">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55A8E8D4">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4BF8F949">
            <w:pPr>
              <w:widowControl/>
              <w:jc w:val="left"/>
              <w:rPr>
                <w:szCs w:val="21"/>
              </w:rPr>
            </w:pPr>
            <w:r>
              <w:rPr>
                <w:rFonts w:hint="eastAsia"/>
                <w:szCs w:val="21"/>
              </w:rPr>
              <w:t>5000≤Z＜80000</w:t>
            </w:r>
          </w:p>
        </w:tc>
        <w:tc>
          <w:tcPr>
            <w:tcW w:w="1570" w:type="dxa"/>
            <w:tcBorders>
              <w:top w:val="nil"/>
              <w:left w:val="nil"/>
              <w:bottom w:val="single" w:color="auto" w:sz="4" w:space="0"/>
              <w:right w:val="single" w:color="auto" w:sz="4" w:space="0"/>
            </w:tcBorders>
            <w:vAlign w:val="center"/>
          </w:tcPr>
          <w:p w14:paraId="2980516B">
            <w:pPr>
              <w:widowControl/>
              <w:jc w:val="left"/>
              <w:rPr>
                <w:szCs w:val="21"/>
              </w:rPr>
            </w:pPr>
            <w:r>
              <w:rPr>
                <w:rFonts w:hint="eastAsia"/>
                <w:szCs w:val="21"/>
              </w:rPr>
              <w:t>300≤Z＜5000</w:t>
            </w:r>
          </w:p>
        </w:tc>
        <w:tc>
          <w:tcPr>
            <w:tcW w:w="1009" w:type="dxa"/>
            <w:tcBorders>
              <w:top w:val="nil"/>
              <w:left w:val="nil"/>
              <w:bottom w:val="single" w:color="auto" w:sz="4" w:space="0"/>
              <w:right w:val="single" w:color="auto" w:sz="4" w:space="0"/>
            </w:tcBorders>
            <w:vAlign w:val="center"/>
          </w:tcPr>
          <w:p w14:paraId="3AC03EED">
            <w:pPr>
              <w:widowControl/>
              <w:jc w:val="left"/>
              <w:rPr>
                <w:szCs w:val="21"/>
              </w:rPr>
            </w:pPr>
            <w:r>
              <w:rPr>
                <w:rFonts w:hint="eastAsia"/>
                <w:szCs w:val="21"/>
              </w:rPr>
              <w:t>Z＜300</w:t>
            </w:r>
          </w:p>
        </w:tc>
      </w:tr>
      <w:tr w14:paraId="62455D5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AD9D943">
            <w:pPr>
              <w:widowControl/>
              <w:ind w:firstLine="315" w:firstLineChars="150"/>
              <w:rPr>
                <w:szCs w:val="21"/>
              </w:rPr>
            </w:pPr>
            <w:r>
              <w:rPr>
                <w:rFonts w:hint="eastAsia"/>
                <w:szCs w:val="21"/>
              </w:rPr>
              <w:t>批发业</w:t>
            </w:r>
          </w:p>
        </w:tc>
        <w:tc>
          <w:tcPr>
            <w:tcW w:w="1701" w:type="dxa"/>
            <w:tcBorders>
              <w:top w:val="nil"/>
              <w:left w:val="nil"/>
              <w:bottom w:val="single" w:color="auto" w:sz="4" w:space="0"/>
              <w:right w:val="single" w:color="auto" w:sz="4" w:space="0"/>
            </w:tcBorders>
            <w:vAlign w:val="center"/>
          </w:tcPr>
          <w:p w14:paraId="1270CCD0">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0C6E0994">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74722736">
            <w:pPr>
              <w:widowControl/>
              <w:jc w:val="left"/>
              <w:rPr>
                <w:szCs w:val="21"/>
              </w:rPr>
            </w:pPr>
            <w:r>
              <w:rPr>
                <w:rFonts w:hint="eastAsia"/>
                <w:szCs w:val="21"/>
              </w:rPr>
              <w:t>20≤X＜200</w:t>
            </w:r>
          </w:p>
        </w:tc>
        <w:tc>
          <w:tcPr>
            <w:tcW w:w="1570" w:type="dxa"/>
            <w:tcBorders>
              <w:top w:val="nil"/>
              <w:left w:val="nil"/>
              <w:bottom w:val="single" w:color="auto" w:sz="4" w:space="0"/>
              <w:right w:val="single" w:color="auto" w:sz="4" w:space="0"/>
            </w:tcBorders>
            <w:vAlign w:val="center"/>
          </w:tcPr>
          <w:p w14:paraId="5A574883">
            <w:pPr>
              <w:widowControl/>
              <w:jc w:val="left"/>
              <w:rPr>
                <w:szCs w:val="21"/>
              </w:rPr>
            </w:pPr>
            <w:r>
              <w:rPr>
                <w:rFonts w:hint="eastAsia"/>
                <w:szCs w:val="21"/>
              </w:rPr>
              <w:t>5≤X＜20</w:t>
            </w:r>
          </w:p>
        </w:tc>
        <w:tc>
          <w:tcPr>
            <w:tcW w:w="1009" w:type="dxa"/>
            <w:tcBorders>
              <w:top w:val="nil"/>
              <w:left w:val="nil"/>
              <w:bottom w:val="single" w:color="auto" w:sz="4" w:space="0"/>
              <w:right w:val="single" w:color="auto" w:sz="4" w:space="0"/>
            </w:tcBorders>
            <w:vAlign w:val="center"/>
          </w:tcPr>
          <w:p w14:paraId="6185BA35">
            <w:pPr>
              <w:widowControl/>
              <w:jc w:val="left"/>
              <w:rPr>
                <w:szCs w:val="21"/>
              </w:rPr>
            </w:pPr>
            <w:r>
              <w:rPr>
                <w:rFonts w:hint="eastAsia"/>
                <w:szCs w:val="21"/>
              </w:rPr>
              <w:t>X＜5</w:t>
            </w:r>
          </w:p>
        </w:tc>
      </w:tr>
      <w:tr w14:paraId="19D68F6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A19D301">
            <w:pPr>
              <w:widowControl/>
              <w:jc w:val="left"/>
              <w:rPr>
                <w:szCs w:val="21"/>
              </w:rPr>
            </w:pPr>
          </w:p>
        </w:tc>
        <w:tc>
          <w:tcPr>
            <w:tcW w:w="1701" w:type="dxa"/>
            <w:tcBorders>
              <w:top w:val="nil"/>
              <w:left w:val="nil"/>
              <w:bottom w:val="single" w:color="auto" w:sz="4" w:space="0"/>
              <w:right w:val="single" w:color="auto" w:sz="4" w:space="0"/>
            </w:tcBorders>
            <w:vAlign w:val="center"/>
          </w:tcPr>
          <w:p w14:paraId="6BC09A63">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56EFBDAD">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464C7D79">
            <w:pPr>
              <w:widowControl/>
              <w:jc w:val="left"/>
              <w:rPr>
                <w:szCs w:val="21"/>
              </w:rPr>
            </w:pPr>
            <w:r>
              <w:rPr>
                <w:rFonts w:hint="eastAsia"/>
                <w:szCs w:val="21"/>
              </w:rPr>
              <w:t>5000≤Y＜40000</w:t>
            </w:r>
          </w:p>
        </w:tc>
        <w:tc>
          <w:tcPr>
            <w:tcW w:w="1570" w:type="dxa"/>
            <w:tcBorders>
              <w:top w:val="nil"/>
              <w:left w:val="nil"/>
              <w:bottom w:val="single" w:color="auto" w:sz="4" w:space="0"/>
              <w:right w:val="single" w:color="auto" w:sz="4" w:space="0"/>
            </w:tcBorders>
            <w:vAlign w:val="center"/>
          </w:tcPr>
          <w:p w14:paraId="7F766CCF">
            <w:pPr>
              <w:widowControl/>
              <w:jc w:val="left"/>
              <w:rPr>
                <w:szCs w:val="21"/>
              </w:rPr>
            </w:pPr>
            <w:r>
              <w:rPr>
                <w:rFonts w:hint="eastAsia"/>
                <w:szCs w:val="21"/>
              </w:rPr>
              <w:t>1000≤Y＜5000</w:t>
            </w:r>
          </w:p>
        </w:tc>
        <w:tc>
          <w:tcPr>
            <w:tcW w:w="1009" w:type="dxa"/>
            <w:tcBorders>
              <w:top w:val="nil"/>
              <w:left w:val="nil"/>
              <w:bottom w:val="single" w:color="auto" w:sz="4" w:space="0"/>
              <w:right w:val="single" w:color="auto" w:sz="4" w:space="0"/>
            </w:tcBorders>
            <w:vAlign w:val="center"/>
          </w:tcPr>
          <w:p w14:paraId="7D3949F1">
            <w:pPr>
              <w:widowControl/>
              <w:jc w:val="left"/>
              <w:rPr>
                <w:szCs w:val="21"/>
              </w:rPr>
            </w:pPr>
            <w:r>
              <w:rPr>
                <w:rFonts w:hint="eastAsia"/>
                <w:szCs w:val="21"/>
              </w:rPr>
              <w:t>Y＜1000</w:t>
            </w:r>
          </w:p>
        </w:tc>
      </w:tr>
      <w:tr w14:paraId="538D903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748F93A">
            <w:pPr>
              <w:widowControl/>
              <w:jc w:val="center"/>
              <w:rPr>
                <w:szCs w:val="21"/>
              </w:rPr>
            </w:pPr>
            <w:r>
              <w:rPr>
                <w:rFonts w:hint="eastAsia"/>
                <w:szCs w:val="21"/>
              </w:rPr>
              <w:t>零售业</w:t>
            </w:r>
          </w:p>
        </w:tc>
        <w:tc>
          <w:tcPr>
            <w:tcW w:w="1701" w:type="dxa"/>
            <w:tcBorders>
              <w:top w:val="nil"/>
              <w:left w:val="nil"/>
              <w:bottom w:val="single" w:color="auto" w:sz="4" w:space="0"/>
              <w:right w:val="single" w:color="auto" w:sz="4" w:space="0"/>
            </w:tcBorders>
            <w:vAlign w:val="center"/>
          </w:tcPr>
          <w:p w14:paraId="258DFB7E">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52F5C6F2">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39DE1844">
            <w:pPr>
              <w:widowControl/>
              <w:jc w:val="left"/>
              <w:rPr>
                <w:szCs w:val="21"/>
              </w:rPr>
            </w:pPr>
            <w:r>
              <w:rPr>
                <w:rFonts w:hint="eastAsia"/>
                <w:szCs w:val="21"/>
              </w:rPr>
              <w:t>50≤X＜300</w:t>
            </w:r>
          </w:p>
        </w:tc>
        <w:tc>
          <w:tcPr>
            <w:tcW w:w="1570" w:type="dxa"/>
            <w:tcBorders>
              <w:top w:val="nil"/>
              <w:left w:val="nil"/>
              <w:bottom w:val="single" w:color="auto" w:sz="4" w:space="0"/>
              <w:right w:val="single" w:color="auto" w:sz="4" w:space="0"/>
            </w:tcBorders>
            <w:vAlign w:val="center"/>
          </w:tcPr>
          <w:p w14:paraId="1855C731">
            <w:pPr>
              <w:widowControl/>
              <w:jc w:val="left"/>
              <w:rPr>
                <w:szCs w:val="21"/>
              </w:rPr>
            </w:pPr>
            <w:r>
              <w:rPr>
                <w:rFonts w:hint="eastAsia"/>
                <w:szCs w:val="21"/>
              </w:rPr>
              <w:t>10≤X＜50</w:t>
            </w:r>
          </w:p>
        </w:tc>
        <w:tc>
          <w:tcPr>
            <w:tcW w:w="1009" w:type="dxa"/>
            <w:tcBorders>
              <w:top w:val="nil"/>
              <w:left w:val="nil"/>
              <w:bottom w:val="single" w:color="auto" w:sz="4" w:space="0"/>
              <w:right w:val="single" w:color="auto" w:sz="4" w:space="0"/>
            </w:tcBorders>
            <w:vAlign w:val="center"/>
          </w:tcPr>
          <w:p w14:paraId="2DC75827">
            <w:pPr>
              <w:widowControl/>
              <w:jc w:val="left"/>
              <w:rPr>
                <w:szCs w:val="21"/>
              </w:rPr>
            </w:pPr>
            <w:r>
              <w:rPr>
                <w:rFonts w:hint="eastAsia"/>
                <w:szCs w:val="21"/>
              </w:rPr>
              <w:t>X＜10</w:t>
            </w:r>
          </w:p>
        </w:tc>
      </w:tr>
      <w:tr w14:paraId="6896378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8E30CE2">
            <w:pPr>
              <w:widowControl/>
              <w:jc w:val="left"/>
              <w:rPr>
                <w:szCs w:val="21"/>
              </w:rPr>
            </w:pPr>
          </w:p>
        </w:tc>
        <w:tc>
          <w:tcPr>
            <w:tcW w:w="1701" w:type="dxa"/>
            <w:tcBorders>
              <w:top w:val="nil"/>
              <w:left w:val="nil"/>
              <w:bottom w:val="single" w:color="auto" w:sz="4" w:space="0"/>
              <w:right w:val="single" w:color="auto" w:sz="4" w:space="0"/>
            </w:tcBorders>
            <w:vAlign w:val="center"/>
          </w:tcPr>
          <w:p w14:paraId="3972380F">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6DDD57F6">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5F846144">
            <w:pPr>
              <w:widowControl/>
              <w:jc w:val="left"/>
              <w:rPr>
                <w:szCs w:val="21"/>
              </w:rPr>
            </w:pPr>
            <w:r>
              <w:rPr>
                <w:rFonts w:hint="eastAsia"/>
                <w:szCs w:val="21"/>
              </w:rPr>
              <w:t>500≤Y＜20000</w:t>
            </w:r>
          </w:p>
        </w:tc>
        <w:tc>
          <w:tcPr>
            <w:tcW w:w="1570" w:type="dxa"/>
            <w:tcBorders>
              <w:top w:val="nil"/>
              <w:left w:val="nil"/>
              <w:bottom w:val="single" w:color="auto" w:sz="4" w:space="0"/>
              <w:right w:val="single" w:color="auto" w:sz="4" w:space="0"/>
            </w:tcBorders>
            <w:vAlign w:val="center"/>
          </w:tcPr>
          <w:p w14:paraId="749452EE">
            <w:pPr>
              <w:widowControl/>
              <w:jc w:val="left"/>
              <w:rPr>
                <w:szCs w:val="21"/>
              </w:rPr>
            </w:pPr>
            <w:r>
              <w:rPr>
                <w:rFonts w:hint="eastAsia"/>
                <w:szCs w:val="21"/>
              </w:rPr>
              <w:t>100≤Y＜500</w:t>
            </w:r>
          </w:p>
        </w:tc>
        <w:tc>
          <w:tcPr>
            <w:tcW w:w="1009" w:type="dxa"/>
            <w:tcBorders>
              <w:top w:val="nil"/>
              <w:left w:val="nil"/>
              <w:bottom w:val="single" w:color="auto" w:sz="4" w:space="0"/>
              <w:right w:val="single" w:color="auto" w:sz="4" w:space="0"/>
            </w:tcBorders>
            <w:vAlign w:val="center"/>
          </w:tcPr>
          <w:p w14:paraId="793E5D82">
            <w:pPr>
              <w:widowControl/>
              <w:jc w:val="left"/>
              <w:rPr>
                <w:szCs w:val="21"/>
              </w:rPr>
            </w:pPr>
            <w:r>
              <w:rPr>
                <w:rFonts w:hint="eastAsia"/>
                <w:szCs w:val="21"/>
              </w:rPr>
              <w:t>Y＜100</w:t>
            </w:r>
          </w:p>
        </w:tc>
      </w:tr>
      <w:tr w14:paraId="4E26CBF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5DD97F3">
            <w:pPr>
              <w:widowControl/>
              <w:jc w:val="center"/>
              <w:rPr>
                <w:szCs w:val="21"/>
              </w:rPr>
            </w:pPr>
            <w:r>
              <w:rPr>
                <w:rFonts w:hint="eastAsia"/>
                <w:szCs w:val="21"/>
              </w:rPr>
              <w:t>交通运输业</w:t>
            </w:r>
          </w:p>
        </w:tc>
        <w:tc>
          <w:tcPr>
            <w:tcW w:w="1701" w:type="dxa"/>
            <w:tcBorders>
              <w:top w:val="nil"/>
              <w:left w:val="nil"/>
              <w:bottom w:val="single" w:color="auto" w:sz="4" w:space="0"/>
              <w:right w:val="single" w:color="auto" w:sz="4" w:space="0"/>
            </w:tcBorders>
            <w:vAlign w:val="center"/>
          </w:tcPr>
          <w:p w14:paraId="011B37EC">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0C3D08C4">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1C860B3E">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5D6A05CD">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476D7B7A">
            <w:pPr>
              <w:widowControl/>
              <w:jc w:val="left"/>
              <w:rPr>
                <w:szCs w:val="21"/>
              </w:rPr>
            </w:pPr>
            <w:r>
              <w:rPr>
                <w:rFonts w:hint="eastAsia"/>
                <w:szCs w:val="21"/>
              </w:rPr>
              <w:t>X＜20</w:t>
            </w:r>
          </w:p>
        </w:tc>
      </w:tr>
      <w:tr w14:paraId="2B3DB14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16C8C7D">
            <w:pPr>
              <w:widowControl/>
              <w:jc w:val="left"/>
              <w:rPr>
                <w:szCs w:val="21"/>
              </w:rPr>
            </w:pPr>
          </w:p>
        </w:tc>
        <w:tc>
          <w:tcPr>
            <w:tcW w:w="1701" w:type="dxa"/>
            <w:tcBorders>
              <w:top w:val="nil"/>
              <w:left w:val="nil"/>
              <w:bottom w:val="single" w:color="auto" w:sz="4" w:space="0"/>
              <w:right w:val="single" w:color="auto" w:sz="4" w:space="0"/>
            </w:tcBorders>
            <w:vAlign w:val="center"/>
          </w:tcPr>
          <w:p w14:paraId="7C56809B">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1D90BB6A">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547283C9">
            <w:pPr>
              <w:widowControl/>
              <w:jc w:val="left"/>
              <w:rPr>
                <w:szCs w:val="21"/>
              </w:rPr>
            </w:pPr>
            <w:r>
              <w:rPr>
                <w:rFonts w:hint="eastAsia"/>
                <w:szCs w:val="21"/>
              </w:rPr>
              <w:t>3000≤Y＜30000</w:t>
            </w:r>
          </w:p>
        </w:tc>
        <w:tc>
          <w:tcPr>
            <w:tcW w:w="1570" w:type="dxa"/>
            <w:tcBorders>
              <w:top w:val="nil"/>
              <w:left w:val="nil"/>
              <w:bottom w:val="single" w:color="auto" w:sz="4" w:space="0"/>
              <w:right w:val="single" w:color="auto" w:sz="4" w:space="0"/>
            </w:tcBorders>
            <w:vAlign w:val="center"/>
          </w:tcPr>
          <w:p w14:paraId="48368B4A">
            <w:pPr>
              <w:widowControl/>
              <w:jc w:val="left"/>
              <w:rPr>
                <w:szCs w:val="21"/>
              </w:rPr>
            </w:pPr>
            <w:r>
              <w:rPr>
                <w:rFonts w:hint="eastAsia"/>
                <w:szCs w:val="21"/>
              </w:rPr>
              <w:t>200≤Y＜3000</w:t>
            </w:r>
          </w:p>
        </w:tc>
        <w:tc>
          <w:tcPr>
            <w:tcW w:w="1009" w:type="dxa"/>
            <w:tcBorders>
              <w:top w:val="nil"/>
              <w:left w:val="nil"/>
              <w:bottom w:val="single" w:color="auto" w:sz="4" w:space="0"/>
              <w:right w:val="single" w:color="auto" w:sz="4" w:space="0"/>
            </w:tcBorders>
            <w:vAlign w:val="center"/>
          </w:tcPr>
          <w:p w14:paraId="6F8A647B">
            <w:pPr>
              <w:widowControl/>
              <w:jc w:val="left"/>
              <w:rPr>
                <w:szCs w:val="21"/>
              </w:rPr>
            </w:pPr>
            <w:r>
              <w:rPr>
                <w:rFonts w:hint="eastAsia"/>
                <w:szCs w:val="21"/>
              </w:rPr>
              <w:t>Y＜200</w:t>
            </w:r>
          </w:p>
        </w:tc>
      </w:tr>
      <w:tr w14:paraId="6ACF790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8C6CE86">
            <w:pPr>
              <w:widowControl/>
              <w:jc w:val="center"/>
              <w:rPr>
                <w:szCs w:val="21"/>
              </w:rPr>
            </w:pPr>
            <w:r>
              <w:rPr>
                <w:rFonts w:hint="eastAsia"/>
                <w:szCs w:val="21"/>
              </w:rPr>
              <w:t>仓储业</w:t>
            </w:r>
          </w:p>
        </w:tc>
        <w:tc>
          <w:tcPr>
            <w:tcW w:w="1701" w:type="dxa"/>
            <w:tcBorders>
              <w:top w:val="nil"/>
              <w:left w:val="nil"/>
              <w:bottom w:val="single" w:color="auto" w:sz="4" w:space="0"/>
              <w:right w:val="single" w:color="auto" w:sz="4" w:space="0"/>
            </w:tcBorders>
            <w:vAlign w:val="center"/>
          </w:tcPr>
          <w:p w14:paraId="7DEDF3CC">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2CAEC289">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4769CB20">
            <w:pPr>
              <w:widowControl/>
              <w:jc w:val="left"/>
              <w:rPr>
                <w:szCs w:val="21"/>
              </w:rPr>
            </w:pPr>
            <w:r>
              <w:rPr>
                <w:rFonts w:hint="eastAsia"/>
                <w:szCs w:val="21"/>
              </w:rPr>
              <w:t>100≤X＜200</w:t>
            </w:r>
          </w:p>
        </w:tc>
        <w:tc>
          <w:tcPr>
            <w:tcW w:w="1570" w:type="dxa"/>
            <w:tcBorders>
              <w:top w:val="nil"/>
              <w:left w:val="nil"/>
              <w:bottom w:val="single" w:color="auto" w:sz="4" w:space="0"/>
              <w:right w:val="single" w:color="auto" w:sz="4" w:space="0"/>
            </w:tcBorders>
            <w:vAlign w:val="center"/>
          </w:tcPr>
          <w:p w14:paraId="40A25DCC">
            <w:pPr>
              <w:widowControl/>
              <w:jc w:val="left"/>
              <w:rPr>
                <w:szCs w:val="21"/>
              </w:rPr>
            </w:pPr>
            <w:r>
              <w:rPr>
                <w:rFonts w:hint="eastAsia"/>
                <w:szCs w:val="21"/>
              </w:rPr>
              <w:t>20≤X＜100</w:t>
            </w:r>
          </w:p>
        </w:tc>
        <w:tc>
          <w:tcPr>
            <w:tcW w:w="1009" w:type="dxa"/>
            <w:tcBorders>
              <w:top w:val="nil"/>
              <w:left w:val="nil"/>
              <w:bottom w:val="single" w:color="auto" w:sz="4" w:space="0"/>
              <w:right w:val="single" w:color="auto" w:sz="4" w:space="0"/>
            </w:tcBorders>
            <w:vAlign w:val="center"/>
          </w:tcPr>
          <w:p w14:paraId="2FF5266A">
            <w:pPr>
              <w:widowControl/>
              <w:jc w:val="left"/>
              <w:rPr>
                <w:szCs w:val="21"/>
              </w:rPr>
            </w:pPr>
            <w:r>
              <w:rPr>
                <w:rFonts w:hint="eastAsia"/>
                <w:szCs w:val="21"/>
              </w:rPr>
              <w:t>X＜20</w:t>
            </w:r>
          </w:p>
        </w:tc>
      </w:tr>
      <w:tr w14:paraId="2369377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46347E1">
            <w:pPr>
              <w:widowControl/>
              <w:jc w:val="left"/>
              <w:rPr>
                <w:szCs w:val="21"/>
              </w:rPr>
            </w:pPr>
          </w:p>
        </w:tc>
        <w:tc>
          <w:tcPr>
            <w:tcW w:w="1701" w:type="dxa"/>
            <w:tcBorders>
              <w:top w:val="nil"/>
              <w:left w:val="nil"/>
              <w:bottom w:val="single" w:color="auto" w:sz="4" w:space="0"/>
              <w:right w:val="single" w:color="auto" w:sz="4" w:space="0"/>
            </w:tcBorders>
            <w:vAlign w:val="center"/>
          </w:tcPr>
          <w:p w14:paraId="5FC95515">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49D1F85F">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17322403">
            <w:pPr>
              <w:widowControl/>
              <w:jc w:val="left"/>
              <w:rPr>
                <w:szCs w:val="21"/>
              </w:rPr>
            </w:pPr>
            <w:r>
              <w:rPr>
                <w:rFonts w:hint="eastAsia"/>
                <w:szCs w:val="21"/>
              </w:rPr>
              <w:t>1000≤Y＜30000</w:t>
            </w:r>
          </w:p>
        </w:tc>
        <w:tc>
          <w:tcPr>
            <w:tcW w:w="1570" w:type="dxa"/>
            <w:tcBorders>
              <w:top w:val="nil"/>
              <w:left w:val="nil"/>
              <w:bottom w:val="single" w:color="auto" w:sz="4" w:space="0"/>
              <w:right w:val="single" w:color="auto" w:sz="4" w:space="0"/>
            </w:tcBorders>
            <w:vAlign w:val="center"/>
          </w:tcPr>
          <w:p w14:paraId="799C5636">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vAlign w:val="center"/>
          </w:tcPr>
          <w:p w14:paraId="7DA44E9F">
            <w:pPr>
              <w:widowControl/>
              <w:jc w:val="left"/>
              <w:rPr>
                <w:szCs w:val="21"/>
              </w:rPr>
            </w:pPr>
            <w:r>
              <w:rPr>
                <w:rFonts w:hint="eastAsia"/>
                <w:szCs w:val="21"/>
              </w:rPr>
              <w:t>Y＜100</w:t>
            </w:r>
          </w:p>
        </w:tc>
      </w:tr>
      <w:tr w14:paraId="056A7E3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6812334">
            <w:pPr>
              <w:widowControl/>
              <w:jc w:val="center"/>
              <w:rPr>
                <w:szCs w:val="21"/>
              </w:rPr>
            </w:pPr>
            <w:r>
              <w:rPr>
                <w:rFonts w:hint="eastAsia"/>
                <w:szCs w:val="21"/>
              </w:rPr>
              <w:t>邮政业</w:t>
            </w:r>
          </w:p>
        </w:tc>
        <w:tc>
          <w:tcPr>
            <w:tcW w:w="1701" w:type="dxa"/>
            <w:tcBorders>
              <w:top w:val="nil"/>
              <w:left w:val="nil"/>
              <w:bottom w:val="single" w:color="auto" w:sz="4" w:space="0"/>
              <w:right w:val="single" w:color="auto" w:sz="4" w:space="0"/>
            </w:tcBorders>
            <w:vAlign w:val="center"/>
          </w:tcPr>
          <w:p w14:paraId="73302EFF">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1A87D3D1">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67D5B10C">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0BF5F513">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75C799F7">
            <w:pPr>
              <w:widowControl/>
              <w:jc w:val="left"/>
              <w:rPr>
                <w:szCs w:val="21"/>
              </w:rPr>
            </w:pPr>
            <w:r>
              <w:rPr>
                <w:rFonts w:hint="eastAsia"/>
                <w:szCs w:val="21"/>
              </w:rPr>
              <w:t>X＜20</w:t>
            </w:r>
          </w:p>
        </w:tc>
      </w:tr>
      <w:tr w14:paraId="38ADD4C6">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177A8D0">
            <w:pPr>
              <w:widowControl/>
              <w:jc w:val="left"/>
              <w:rPr>
                <w:szCs w:val="21"/>
              </w:rPr>
            </w:pPr>
          </w:p>
        </w:tc>
        <w:tc>
          <w:tcPr>
            <w:tcW w:w="1701" w:type="dxa"/>
            <w:tcBorders>
              <w:top w:val="nil"/>
              <w:left w:val="nil"/>
              <w:bottom w:val="single" w:color="auto" w:sz="4" w:space="0"/>
              <w:right w:val="single" w:color="auto" w:sz="4" w:space="0"/>
            </w:tcBorders>
            <w:vAlign w:val="center"/>
          </w:tcPr>
          <w:p w14:paraId="4694284D">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3CDAEBAA">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358F9C7E">
            <w:pPr>
              <w:widowControl/>
              <w:jc w:val="left"/>
              <w:rPr>
                <w:szCs w:val="21"/>
              </w:rPr>
            </w:pPr>
            <w:r>
              <w:rPr>
                <w:rFonts w:hint="eastAsia"/>
                <w:szCs w:val="21"/>
              </w:rPr>
              <w:t>2000≤Y＜30000</w:t>
            </w:r>
          </w:p>
        </w:tc>
        <w:tc>
          <w:tcPr>
            <w:tcW w:w="1570" w:type="dxa"/>
            <w:tcBorders>
              <w:top w:val="nil"/>
              <w:left w:val="nil"/>
              <w:bottom w:val="single" w:color="auto" w:sz="4" w:space="0"/>
              <w:right w:val="single" w:color="auto" w:sz="4" w:space="0"/>
            </w:tcBorders>
            <w:vAlign w:val="center"/>
          </w:tcPr>
          <w:p w14:paraId="61736F67">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2485B642">
            <w:pPr>
              <w:widowControl/>
              <w:jc w:val="left"/>
              <w:rPr>
                <w:szCs w:val="21"/>
              </w:rPr>
            </w:pPr>
            <w:r>
              <w:rPr>
                <w:rFonts w:hint="eastAsia"/>
                <w:szCs w:val="21"/>
              </w:rPr>
              <w:t>Y＜100</w:t>
            </w:r>
          </w:p>
        </w:tc>
      </w:tr>
      <w:tr w14:paraId="7F680D2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FC87EC0">
            <w:pPr>
              <w:widowControl/>
              <w:jc w:val="center"/>
              <w:rPr>
                <w:szCs w:val="21"/>
              </w:rPr>
            </w:pPr>
            <w:r>
              <w:rPr>
                <w:rFonts w:hint="eastAsia"/>
                <w:szCs w:val="21"/>
              </w:rPr>
              <w:t>住宿业</w:t>
            </w:r>
          </w:p>
        </w:tc>
        <w:tc>
          <w:tcPr>
            <w:tcW w:w="1701" w:type="dxa"/>
            <w:tcBorders>
              <w:top w:val="nil"/>
              <w:left w:val="nil"/>
              <w:bottom w:val="single" w:color="auto" w:sz="4" w:space="0"/>
              <w:right w:val="single" w:color="auto" w:sz="4" w:space="0"/>
            </w:tcBorders>
            <w:vAlign w:val="center"/>
          </w:tcPr>
          <w:p w14:paraId="49B38F40">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088B5BB3">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6549A683">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5585CA2D">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08AA1158">
            <w:pPr>
              <w:widowControl/>
              <w:jc w:val="left"/>
              <w:rPr>
                <w:szCs w:val="21"/>
              </w:rPr>
            </w:pPr>
            <w:r>
              <w:rPr>
                <w:rFonts w:hint="eastAsia"/>
                <w:szCs w:val="21"/>
              </w:rPr>
              <w:t>X＜10</w:t>
            </w:r>
          </w:p>
        </w:tc>
      </w:tr>
      <w:tr w14:paraId="7DEDEBD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5CD3CC6">
            <w:pPr>
              <w:widowControl/>
              <w:jc w:val="left"/>
              <w:rPr>
                <w:szCs w:val="21"/>
              </w:rPr>
            </w:pPr>
          </w:p>
        </w:tc>
        <w:tc>
          <w:tcPr>
            <w:tcW w:w="1701" w:type="dxa"/>
            <w:tcBorders>
              <w:top w:val="nil"/>
              <w:left w:val="nil"/>
              <w:bottom w:val="single" w:color="auto" w:sz="4" w:space="0"/>
              <w:right w:val="single" w:color="auto" w:sz="4" w:space="0"/>
            </w:tcBorders>
            <w:vAlign w:val="center"/>
          </w:tcPr>
          <w:p w14:paraId="3DA16D58">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74EC94A5">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330F6951">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vAlign w:val="center"/>
          </w:tcPr>
          <w:p w14:paraId="71480723">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7346CB30">
            <w:pPr>
              <w:widowControl/>
              <w:jc w:val="left"/>
              <w:rPr>
                <w:szCs w:val="21"/>
              </w:rPr>
            </w:pPr>
            <w:r>
              <w:rPr>
                <w:rFonts w:hint="eastAsia"/>
                <w:szCs w:val="21"/>
              </w:rPr>
              <w:t>Y＜100</w:t>
            </w:r>
          </w:p>
        </w:tc>
      </w:tr>
      <w:tr w14:paraId="31474ED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B7D9D9A">
            <w:pPr>
              <w:widowControl/>
              <w:jc w:val="center"/>
              <w:rPr>
                <w:szCs w:val="21"/>
              </w:rPr>
            </w:pPr>
            <w:r>
              <w:rPr>
                <w:rFonts w:hint="eastAsia"/>
                <w:szCs w:val="21"/>
              </w:rPr>
              <w:t>餐饮业</w:t>
            </w:r>
          </w:p>
        </w:tc>
        <w:tc>
          <w:tcPr>
            <w:tcW w:w="1701" w:type="dxa"/>
            <w:tcBorders>
              <w:top w:val="nil"/>
              <w:left w:val="nil"/>
              <w:bottom w:val="single" w:color="auto" w:sz="4" w:space="0"/>
              <w:right w:val="single" w:color="auto" w:sz="4" w:space="0"/>
            </w:tcBorders>
            <w:vAlign w:val="center"/>
          </w:tcPr>
          <w:p w14:paraId="0D13F896">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52344B96">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3B44A311">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53309A64">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0A9FD8A8">
            <w:pPr>
              <w:widowControl/>
              <w:jc w:val="left"/>
              <w:rPr>
                <w:szCs w:val="21"/>
              </w:rPr>
            </w:pPr>
            <w:r>
              <w:rPr>
                <w:rFonts w:hint="eastAsia"/>
                <w:szCs w:val="21"/>
              </w:rPr>
              <w:t>X＜10</w:t>
            </w:r>
          </w:p>
        </w:tc>
      </w:tr>
      <w:tr w14:paraId="05C13EC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7A87596">
            <w:pPr>
              <w:widowControl/>
              <w:jc w:val="left"/>
              <w:rPr>
                <w:szCs w:val="21"/>
              </w:rPr>
            </w:pPr>
          </w:p>
        </w:tc>
        <w:tc>
          <w:tcPr>
            <w:tcW w:w="1701" w:type="dxa"/>
            <w:tcBorders>
              <w:top w:val="nil"/>
              <w:left w:val="nil"/>
              <w:bottom w:val="single" w:color="auto" w:sz="4" w:space="0"/>
              <w:right w:val="single" w:color="auto" w:sz="4" w:space="0"/>
            </w:tcBorders>
            <w:vAlign w:val="center"/>
          </w:tcPr>
          <w:p w14:paraId="34B3A90D">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6B691BFB">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3A63583B">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vAlign w:val="center"/>
          </w:tcPr>
          <w:p w14:paraId="103CA694">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01CF38C3">
            <w:pPr>
              <w:widowControl/>
              <w:jc w:val="left"/>
              <w:rPr>
                <w:szCs w:val="21"/>
              </w:rPr>
            </w:pPr>
            <w:r>
              <w:rPr>
                <w:rFonts w:hint="eastAsia"/>
                <w:szCs w:val="21"/>
              </w:rPr>
              <w:t>Y＜100</w:t>
            </w:r>
          </w:p>
        </w:tc>
      </w:tr>
      <w:tr w14:paraId="6CF0EDE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191F2AB">
            <w:pPr>
              <w:widowControl/>
              <w:jc w:val="center"/>
              <w:rPr>
                <w:szCs w:val="21"/>
              </w:rPr>
            </w:pPr>
            <w:r>
              <w:rPr>
                <w:rFonts w:hint="eastAsia"/>
                <w:szCs w:val="21"/>
              </w:rPr>
              <w:t>信息传输业</w:t>
            </w:r>
          </w:p>
        </w:tc>
        <w:tc>
          <w:tcPr>
            <w:tcW w:w="1701" w:type="dxa"/>
            <w:tcBorders>
              <w:top w:val="nil"/>
              <w:left w:val="nil"/>
              <w:bottom w:val="single" w:color="auto" w:sz="4" w:space="0"/>
              <w:right w:val="single" w:color="auto" w:sz="4" w:space="0"/>
            </w:tcBorders>
            <w:vAlign w:val="center"/>
          </w:tcPr>
          <w:p w14:paraId="3717788F">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1A78C677">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266285C5">
            <w:pPr>
              <w:widowControl/>
              <w:jc w:val="left"/>
              <w:rPr>
                <w:szCs w:val="21"/>
              </w:rPr>
            </w:pPr>
            <w:r>
              <w:rPr>
                <w:rFonts w:hint="eastAsia"/>
                <w:szCs w:val="21"/>
              </w:rPr>
              <w:t>100≤X＜2000</w:t>
            </w:r>
          </w:p>
        </w:tc>
        <w:tc>
          <w:tcPr>
            <w:tcW w:w="1570" w:type="dxa"/>
            <w:tcBorders>
              <w:top w:val="nil"/>
              <w:left w:val="nil"/>
              <w:bottom w:val="single" w:color="auto" w:sz="4" w:space="0"/>
              <w:right w:val="single" w:color="auto" w:sz="4" w:space="0"/>
            </w:tcBorders>
            <w:vAlign w:val="center"/>
          </w:tcPr>
          <w:p w14:paraId="2CB2956F">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5A1B8602">
            <w:pPr>
              <w:widowControl/>
              <w:jc w:val="left"/>
              <w:rPr>
                <w:szCs w:val="21"/>
              </w:rPr>
            </w:pPr>
            <w:r>
              <w:rPr>
                <w:rFonts w:hint="eastAsia"/>
                <w:szCs w:val="21"/>
              </w:rPr>
              <w:t>X＜10</w:t>
            </w:r>
          </w:p>
        </w:tc>
      </w:tr>
      <w:tr w14:paraId="1AAA577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1E324A2">
            <w:pPr>
              <w:widowControl/>
              <w:jc w:val="left"/>
              <w:rPr>
                <w:szCs w:val="21"/>
              </w:rPr>
            </w:pPr>
          </w:p>
        </w:tc>
        <w:tc>
          <w:tcPr>
            <w:tcW w:w="1701" w:type="dxa"/>
            <w:tcBorders>
              <w:top w:val="nil"/>
              <w:left w:val="nil"/>
              <w:bottom w:val="single" w:color="auto" w:sz="4" w:space="0"/>
              <w:right w:val="single" w:color="auto" w:sz="4" w:space="0"/>
            </w:tcBorders>
            <w:vAlign w:val="center"/>
          </w:tcPr>
          <w:p w14:paraId="32014EC4">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77378F0A">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29776AAB">
            <w:pPr>
              <w:widowControl/>
              <w:jc w:val="left"/>
              <w:rPr>
                <w:szCs w:val="21"/>
              </w:rPr>
            </w:pPr>
            <w:r>
              <w:rPr>
                <w:rFonts w:hint="eastAsia"/>
                <w:szCs w:val="21"/>
              </w:rPr>
              <w:t>1000≤Y＜100000</w:t>
            </w:r>
          </w:p>
        </w:tc>
        <w:tc>
          <w:tcPr>
            <w:tcW w:w="1570" w:type="dxa"/>
            <w:tcBorders>
              <w:top w:val="nil"/>
              <w:left w:val="nil"/>
              <w:bottom w:val="single" w:color="auto" w:sz="4" w:space="0"/>
              <w:right w:val="single" w:color="auto" w:sz="4" w:space="0"/>
            </w:tcBorders>
            <w:vAlign w:val="center"/>
          </w:tcPr>
          <w:p w14:paraId="6543FBA9">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vAlign w:val="center"/>
          </w:tcPr>
          <w:p w14:paraId="7C1A5E8E">
            <w:pPr>
              <w:widowControl/>
              <w:jc w:val="left"/>
              <w:rPr>
                <w:szCs w:val="21"/>
              </w:rPr>
            </w:pPr>
            <w:r>
              <w:rPr>
                <w:rFonts w:hint="eastAsia"/>
                <w:szCs w:val="21"/>
              </w:rPr>
              <w:t>Y＜100</w:t>
            </w:r>
          </w:p>
        </w:tc>
      </w:tr>
      <w:tr w14:paraId="7BA1FA0B">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3EA16AC">
            <w:pPr>
              <w:widowControl/>
              <w:jc w:val="center"/>
              <w:rPr>
                <w:szCs w:val="21"/>
              </w:rPr>
            </w:pPr>
            <w:r>
              <w:rPr>
                <w:rFonts w:hint="eastAsia"/>
                <w:szCs w:val="21"/>
              </w:rPr>
              <w:t>软件和信息技术服务业</w:t>
            </w:r>
          </w:p>
        </w:tc>
        <w:tc>
          <w:tcPr>
            <w:tcW w:w="1701" w:type="dxa"/>
            <w:tcBorders>
              <w:top w:val="nil"/>
              <w:left w:val="nil"/>
              <w:bottom w:val="single" w:color="auto" w:sz="4" w:space="0"/>
              <w:right w:val="single" w:color="auto" w:sz="4" w:space="0"/>
            </w:tcBorders>
            <w:vAlign w:val="center"/>
          </w:tcPr>
          <w:p w14:paraId="16747EEE">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0E363E04">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51F5D2DA">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5EA6E643">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43DC75DA">
            <w:pPr>
              <w:widowControl/>
              <w:jc w:val="left"/>
              <w:rPr>
                <w:szCs w:val="21"/>
              </w:rPr>
            </w:pPr>
            <w:r>
              <w:rPr>
                <w:rFonts w:hint="eastAsia"/>
                <w:szCs w:val="21"/>
              </w:rPr>
              <w:t>X＜10</w:t>
            </w:r>
          </w:p>
        </w:tc>
      </w:tr>
      <w:tr w14:paraId="1A97E557">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0026DA3">
            <w:pPr>
              <w:widowControl/>
              <w:jc w:val="left"/>
              <w:rPr>
                <w:szCs w:val="21"/>
              </w:rPr>
            </w:pPr>
          </w:p>
        </w:tc>
        <w:tc>
          <w:tcPr>
            <w:tcW w:w="1701" w:type="dxa"/>
            <w:tcBorders>
              <w:top w:val="nil"/>
              <w:left w:val="nil"/>
              <w:bottom w:val="single" w:color="auto" w:sz="4" w:space="0"/>
              <w:right w:val="single" w:color="auto" w:sz="4" w:space="0"/>
            </w:tcBorders>
            <w:vAlign w:val="center"/>
          </w:tcPr>
          <w:p w14:paraId="4834C095">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2ACD0114">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15AF13CA">
            <w:pPr>
              <w:widowControl/>
              <w:jc w:val="left"/>
              <w:rPr>
                <w:szCs w:val="21"/>
              </w:rPr>
            </w:pPr>
            <w:r>
              <w:rPr>
                <w:rFonts w:hint="eastAsia"/>
                <w:szCs w:val="21"/>
              </w:rPr>
              <w:t>1000≤Y＜10000</w:t>
            </w:r>
          </w:p>
        </w:tc>
        <w:tc>
          <w:tcPr>
            <w:tcW w:w="1570" w:type="dxa"/>
            <w:tcBorders>
              <w:top w:val="nil"/>
              <w:left w:val="nil"/>
              <w:bottom w:val="single" w:color="auto" w:sz="4" w:space="0"/>
              <w:right w:val="single" w:color="auto" w:sz="4" w:space="0"/>
            </w:tcBorders>
            <w:vAlign w:val="center"/>
          </w:tcPr>
          <w:p w14:paraId="7896F6B5">
            <w:pPr>
              <w:widowControl/>
              <w:jc w:val="left"/>
              <w:rPr>
                <w:szCs w:val="21"/>
              </w:rPr>
            </w:pPr>
            <w:r>
              <w:rPr>
                <w:rFonts w:hint="eastAsia"/>
                <w:szCs w:val="21"/>
              </w:rPr>
              <w:t>50≤Y＜1000</w:t>
            </w:r>
          </w:p>
        </w:tc>
        <w:tc>
          <w:tcPr>
            <w:tcW w:w="1009" w:type="dxa"/>
            <w:tcBorders>
              <w:top w:val="nil"/>
              <w:left w:val="nil"/>
              <w:bottom w:val="single" w:color="auto" w:sz="4" w:space="0"/>
              <w:right w:val="single" w:color="auto" w:sz="4" w:space="0"/>
            </w:tcBorders>
            <w:vAlign w:val="center"/>
          </w:tcPr>
          <w:p w14:paraId="52838526">
            <w:pPr>
              <w:widowControl/>
              <w:jc w:val="left"/>
              <w:rPr>
                <w:szCs w:val="21"/>
              </w:rPr>
            </w:pPr>
            <w:r>
              <w:rPr>
                <w:rFonts w:hint="eastAsia"/>
                <w:szCs w:val="21"/>
              </w:rPr>
              <w:t>Y＜50</w:t>
            </w:r>
          </w:p>
        </w:tc>
      </w:tr>
      <w:tr w14:paraId="28168D0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045E89C">
            <w:pPr>
              <w:widowControl/>
              <w:jc w:val="center"/>
              <w:rPr>
                <w:szCs w:val="21"/>
              </w:rPr>
            </w:pPr>
            <w:r>
              <w:rPr>
                <w:rFonts w:hint="eastAsia"/>
                <w:szCs w:val="21"/>
              </w:rPr>
              <w:t>房地产开发经营</w:t>
            </w:r>
          </w:p>
        </w:tc>
        <w:tc>
          <w:tcPr>
            <w:tcW w:w="1701" w:type="dxa"/>
            <w:tcBorders>
              <w:top w:val="nil"/>
              <w:left w:val="nil"/>
              <w:bottom w:val="single" w:color="auto" w:sz="4" w:space="0"/>
              <w:right w:val="single" w:color="auto" w:sz="4" w:space="0"/>
            </w:tcBorders>
            <w:vAlign w:val="center"/>
          </w:tcPr>
          <w:p w14:paraId="24F996BE">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1618CA59">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50176B35">
            <w:pPr>
              <w:widowControl/>
              <w:jc w:val="left"/>
              <w:rPr>
                <w:szCs w:val="21"/>
              </w:rPr>
            </w:pPr>
            <w:r>
              <w:rPr>
                <w:rFonts w:hint="eastAsia"/>
                <w:szCs w:val="21"/>
              </w:rPr>
              <w:t>1000≤Y＜200000</w:t>
            </w:r>
          </w:p>
        </w:tc>
        <w:tc>
          <w:tcPr>
            <w:tcW w:w="1570" w:type="dxa"/>
            <w:tcBorders>
              <w:top w:val="nil"/>
              <w:left w:val="nil"/>
              <w:bottom w:val="single" w:color="auto" w:sz="4" w:space="0"/>
              <w:right w:val="single" w:color="auto" w:sz="4" w:space="0"/>
            </w:tcBorders>
            <w:vAlign w:val="center"/>
          </w:tcPr>
          <w:p w14:paraId="2D78B6E8">
            <w:pPr>
              <w:widowControl/>
              <w:jc w:val="left"/>
              <w:rPr>
                <w:szCs w:val="21"/>
              </w:rPr>
            </w:pPr>
            <w:r>
              <w:rPr>
                <w:rFonts w:hint="eastAsia"/>
                <w:szCs w:val="21"/>
              </w:rPr>
              <w:t>100≤X＜1000</w:t>
            </w:r>
          </w:p>
        </w:tc>
        <w:tc>
          <w:tcPr>
            <w:tcW w:w="1009" w:type="dxa"/>
            <w:tcBorders>
              <w:top w:val="nil"/>
              <w:left w:val="nil"/>
              <w:bottom w:val="single" w:color="auto" w:sz="4" w:space="0"/>
              <w:right w:val="single" w:color="auto" w:sz="4" w:space="0"/>
            </w:tcBorders>
            <w:vAlign w:val="center"/>
          </w:tcPr>
          <w:p w14:paraId="0B0DB648">
            <w:pPr>
              <w:widowControl/>
              <w:jc w:val="left"/>
              <w:rPr>
                <w:szCs w:val="21"/>
              </w:rPr>
            </w:pPr>
            <w:r>
              <w:rPr>
                <w:rFonts w:hint="eastAsia"/>
                <w:szCs w:val="21"/>
              </w:rPr>
              <w:t>X＜100</w:t>
            </w:r>
          </w:p>
        </w:tc>
      </w:tr>
      <w:tr w14:paraId="33E137B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42CE0BF">
            <w:pPr>
              <w:widowControl/>
              <w:jc w:val="left"/>
              <w:rPr>
                <w:szCs w:val="21"/>
              </w:rPr>
            </w:pPr>
          </w:p>
        </w:tc>
        <w:tc>
          <w:tcPr>
            <w:tcW w:w="1701" w:type="dxa"/>
            <w:tcBorders>
              <w:top w:val="nil"/>
              <w:left w:val="nil"/>
              <w:bottom w:val="single" w:color="auto" w:sz="4" w:space="0"/>
              <w:right w:val="single" w:color="auto" w:sz="4" w:space="0"/>
            </w:tcBorders>
            <w:vAlign w:val="center"/>
          </w:tcPr>
          <w:p w14:paraId="48B6B064">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2399BE3A">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5C237F00">
            <w:pPr>
              <w:widowControl/>
              <w:jc w:val="left"/>
              <w:rPr>
                <w:szCs w:val="21"/>
              </w:rPr>
            </w:pPr>
            <w:r>
              <w:rPr>
                <w:rFonts w:hint="eastAsia"/>
                <w:szCs w:val="21"/>
              </w:rPr>
              <w:t>5000≤Z＜10000</w:t>
            </w:r>
          </w:p>
        </w:tc>
        <w:tc>
          <w:tcPr>
            <w:tcW w:w="1570" w:type="dxa"/>
            <w:tcBorders>
              <w:top w:val="nil"/>
              <w:left w:val="nil"/>
              <w:bottom w:val="single" w:color="auto" w:sz="4" w:space="0"/>
              <w:right w:val="single" w:color="auto" w:sz="4" w:space="0"/>
            </w:tcBorders>
            <w:vAlign w:val="center"/>
          </w:tcPr>
          <w:p w14:paraId="58CC0B39">
            <w:pPr>
              <w:widowControl/>
              <w:jc w:val="left"/>
              <w:rPr>
                <w:szCs w:val="21"/>
              </w:rPr>
            </w:pPr>
            <w:r>
              <w:rPr>
                <w:rFonts w:hint="eastAsia"/>
                <w:szCs w:val="21"/>
              </w:rPr>
              <w:t>2000≤Y＜5000</w:t>
            </w:r>
          </w:p>
        </w:tc>
        <w:tc>
          <w:tcPr>
            <w:tcW w:w="1009" w:type="dxa"/>
            <w:tcBorders>
              <w:top w:val="nil"/>
              <w:left w:val="nil"/>
              <w:bottom w:val="single" w:color="auto" w:sz="4" w:space="0"/>
              <w:right w:val="single" w:color="auto" w:sz="4" w:space="0"/>
            </w:tcBorders>
            <w:vAlign w:val="center"/>
          </w:tcPr>
          <w:p w14:paraId="26D77CF3">
            <w:pPr>
              <w:widowControl/>
              <w:jc w:val="left"/>
              <w:rPr>
                <w:szCs w:val="21"/>
              </w:rPr>
            </w:pPr>
            <w:r>
              <w:rPr>
                <w:rFonts w:hint="eastAsia"/>
                <w:szCs w:val="21"/>
              </w:rPr>
              <w:t>Y＜2000</w:t>
            </w:r>
          </w:p>
        </w:tc>
      </w:tr>
      <w:tr w14:paraId="6A2ECCE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2224ABB">
            <w:pPr>
              <w:widowControl/>
              <w:jc w:val="center"/>
              <w:rPr>
                <w:szCs w:val="21"/>
              </w:rPr>
            </w:pPr>
            <w:r>
              <w:rPr>
                <w:rFonts w:hint="eastAsia"/>
                <w:szCs w:val="21"/>
              </w:rPr>
              <w:t>物业管理</w:t>
            </w:r>
          </w:p>
        </w:tc>
        <w:tc>
          <w:tcPr>
            <w:tcW w:w="1701" w:type="dxa"/>
            <w:tcBorders>
              <w:top w:val="nil"/>
              <w:left w:val="nil"/>
              <w:bottom w:val="single" w:color="auto" w:sz="4" w:space="0"/>
              <w:right w:val="single" w:color="auto" w:sz="4" w:space="0"/>
            </w:tcBorders>
            <w:vAlign w:val="center"/>
          </w:tcPr>
          <w:p w14:paraId="5899C212">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1DB71A16">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147086E7">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3BF3F547">
            <w:pPr>
              <w:widowControl/>
              <w:jc w:val="left"/>
              <w:rPr>
                <w:szCs w:val="21"/>
              </w:rPr>
            </w:pPr>
            <w:r>
              <w:rPr>
                <w:rFonts w:hint="eastAsia"/>
                <w:szCs w:val="21"/>
              </w:rPr>
              <w:t>100≤X＜300</w:t>
            </w:r>
          </w:p>
        </w:tc>
        <w:tc>
          <w:tcPr>
            <w:tcW w:w="1009" w:type="dxa"/>
            <w:tcBorders>
              <w:top w:val="nil"/>
              <w:left w:val="nil"/>
              <w:bottom w:val="single" w:color="auto" w:sz="4" w:space="0"/>
              <w:right w:val="single" w:color="auto" w:sz="4" w:space="0"/>
            </w:tcBorders>
            <w:vAlign w:val="center"/>
          </w:tcPr>
          <w:p w14:paraId="191588D3">
            <w:pPr>
              <w:widowControl/>
              <w:jc w:val="left"/>
              <w:rPr>
                <w:szCs w:val="21"/>
              </w:rPr>
            </w:pPr>
            <w:r>
              <w:rPr>
                <w:rFonts w:hint="eastAsia"/>
                <w:szCs w:val="21"/>
              </w:rPr>
              <w:t>X＜100</w:t>
            </w:r>
          </w:p>
        </w:tc>
      </w:tr>
      <w:tr w14:paraId="6D142CC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078D534">
            <w:pPr>
              <w:widowControl/>
              <w:jc w:val="left"/>
              <w:rPr>
                <w:szCs w:val="21"/>
              </w:rPr>
            </w:pPr>
          </w:p>
        </w:tc>
        <w:tc>
          <w:tcPr>
            <w:tcW w:w="1701" w:type="dxa"/>
            <w:tcBorders>
              <w:top w:val="nil"/>
              <w:left w:val="nil"/>
              <w:bottom w:val="single" w:color="auto" w:sz="4" w:space="0"/>
              <w:right w:val="single" w:color="auto" w:sz="4" w:space="0"/>
            </w:tcBorders>
            <w:vAlign w:val="center"/>
          </w:tcPr>
          <w:p w14:paraId="5697E057">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1B864924">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09B0B443">
            <w:pPr>
              <w:widowControl/>
              <w:jc w:val="left"/>
              <w:rPr>
                <w:szCs w:val="21"/>
              </w:rPr>
            </w:pPr>
            <w:r>
              <w:rPr>
                <w:rFonts w:hint="eastAsia"/>
                <w:szCs w:val="21"/>
              </w:rPr>
              <w:t>1000≤Y＜5000</w:t>
            </w:r>
          </w:p>
        </w:tc>
        <w:tc>
          <w:tcPr>
            <w:tcW w:w="1570" w:type="dxa"/>
            <w:tcBorders>
              <w:top w:val="nil"/>
              <w:left w:val="nil"/>
              <w:bottom w:val="single" w:color="auto" w:sz="4" w:space="0"/>
              <w:right w:val="single" w:color="auto" w:sz="4" w:space="0"/>
            </w:tcBorders>
            <w:vAlign w:val="center"/>
          </w:tcPr>
          <w:p w14:paraId="5B001B12">
            <w:pPr>
              <w:widowControl/>
              <w:jc w:val="left"/>
              <w:rPr>
                <w:szCs w:val="21"/>
              </w:rPr>
            </w:pPr>
            <w:r>
              <w:rPr>
                <w:rFonts w:hint="eastAsia"/>
                <w:szCs w:val="21"/>
              </w:rPr>
              <w:t>500≤Y＜1000</w:t>
            </w:r>
          </w:p>
        </w:tc>
        <w:tc>
          <w:tcPr>
            <w:tcW w:w="1009" w:type="dxa"/>
            <w:tcBorders>
              <w:top w:val="nil"/>
              <w:left w:val="nil"/>
              <w:bottom w:val="single" w:color="auto" w:sz="4" w:space="0"/>
              <w:right w:val="single" w:color="auto" w:sz="4" w:space="0"/>
            </w:tcBorders>
            <w:vAlign w:val="center"/>
          </w:tcPr>
          <w:p w14:paraId="2E1B6C3D">
            <w:pPr>
              <w:widowControl/>
              <w:jc w:val="left"/>
              <w:rPr>
                <w:szCs w:val="21"/>
              </w:rPr>
            </w:pPr>
            <w:r>
              <w:rPr>
                <w:rFonts w:hint="eastAsia"/>
                <w:szCs w:val="21"/>
              </w:rPr>
              <w:t>Y＜500</w:t>
            </w:r>
          </w:p>
        </w:tc>
      </w:tr>
      <w:tr w14:paraId="008492C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A07FA6F">
            <w:pPr>
              <w:widowControl/>
              <w:jc w:val="center"/>
              <w:rPr>
                <w:szCs w:val="21"/>
              </w:rPr>
            </w:pPr>
            <w:r>
              <w:rPr>
                <w:rFonts w:hint="eastAsia"/>
                <w:szCs w:val="21"/>
              </w:rPr>
              <w:t>租赁和商务服务业</w:t>
            </w:r>
          </w:p>
        </w:tc>
        <w:tc>
          <w:tcPr>
            <w:tcW w:w="1701" w:type="dxa"/>
            <w:tcBorders>
              <w:top w:val="nil"/>
              <w:left w:val="nil"/>
              <w:bottom w:val="single" w:color="auto" w:sz="4" w:space="0"/>
              <w:right w:val="single" w:color="auto" w:sz="4" w:space="0"/>
            </w:tcBorders>
            <w:vAlign w:val="center"/>
          </w:tcPr>
          <w:p w14:paraId="5F1F4A44">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4E70F9A7">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5F266B89">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5FF847E0">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52EA45CC">
            <w:pPr>
              <w:widowControl/>
              <w:jc w:val="left"/>
              <w:rPr>
                <w:szCs w:val="21"/>
              </w:rPr>
            </w:pPr>
            <w:r>
              <w:rPr>
                <w:rFonts w:hint="eastAsia"/>
                <w:szCs w:val="21"/>
              </w:rPr>
              <w:t>X＜10</w:t>
            </w:r>
          </w:p>
        </w:tc>
      </w:tr>
      <w:tr w14:paraId="7B7089C9">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8FEC250">
            <w:pPr>
              <w:widowControl/>
              <w:jc w:val="left"/>
              <w:rPr>
                <w:szCs w:val="21"/>
              </w:rPr>
            </w:pPr>
          </w:p>
        </w:tc>
        <w:tc>
          <w:tcPr>
            <w:tcW w:w="1701" w:type="dxa"/>
            <w:tcBorders>
              <w:top w:val="nil"/>
              <w:left w:val="nil"/>
              <w:bottom w:val="single" w:color="auto" w:sz="4" w:space="0"/>
              <w:right w:val="single" w:color="auto" w:sz="4" w:space="0"/>
            </w:tcBorders>
            <w:vAlign w:val="center"/>
          </w:tcPr>
          <w:p w14:paraId="60716CD9">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7A69BAE3">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4533928C">
            <w:pPr>
              <w:widowControl/>
              <w:jc w:val="left"/>
              <w:rPr>
                <w:szCs w:val="21"/>
              </w:rPr>
            </w:pPr>
            <w:r>
              <w:rPr>
                <w:rFonts w:hint="eastAsia"/>
                <w:szCs w:val="21"/>
              </w:rPr>
              <w:t>8000≤Z＜120000</w:t>
            </w:r>
          </w:p>
        </w:tc>
        <w:tc>
          <w:tcPr>
            <w:tcW w:w="1570" w:type="dxa"/>
            <w:tcBorders>
              <w:top w:val="nil"/>
              <w:left w:val="nil"/>
              <w:bottom w:val="single" w:color="auto" w:sz="4" w:space="0"/>
              <w:right w:val="single" w:color="auto" w:sz="4" w:space="0"/>
            </w:tcBorders>
            <w:vAlign w:val="center"/>
          </w:tcPr>
          <w:p w14:paraId="6689D6E7">
            <w:pPr>
              <w:widowControl/>
              <w:jc w:val="left"/>
              <w:rPr>
                <w:szCs w:val="21"/>
              </w:rPr>
            </w:pPr>
            <w:r>
              <w:rPr>
                <w:rFonts w:hint="eastAsia"/>
                <w:szCs w:val="21"/>
              </w:rPr>
              <w:t>100≤Z＜8000</w:t>
            </w:r>
          </w:p>
        </w:tc>
        <w:tc>
          <w:tcPr>
            <w:tcW w:w="1009" w:type="dxa"/>
            <w:tcBorders>
              <w:top w:val="nil"/>
              <w:left w:val="nil"/>
              <w:bottom w:val="single" w:color="auto" w:sz="4" w:space="0"/>
              <w:right w:val="single" w:color="auto" w:sz="4" w:space="0"/>
            </w:tcBorders>
            <w:vAlign w:val="center"/>
          </w:tcPr>
          <w:p w14:paraId="51065826">
            <w:pPr>
              <w:widowControl/>
              <w:jc w:val="left"/>
              <w:rPr>
                <w:szCs w:val="21"/>
              </w:rPr>
            </w:pPr>
            <w:r>
              <w:rPr>
                <w:rFonts w:hint="eastAsia"/>
                <w:szCs w:val="21"/>
              </w:rPr>
              <w:t>Y＜100</w:t>
            </w:r>
          </w:p>
        </w:tc>
      </w:tr>
      <w:tr w14:paraId="6B96B286">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2762D803">
            <w:pPr>
              <w:widowControl/>
              <w:jc w:val="center"/>
              <w:rPr>
                <w:szCs w:val="21"/>
              </w:rPr>
            </w:pPr>
            <w:r>
              <w:rPr>
                <w:rFonts w:hint="eastAsia"/>
                <w:szCs w:val="21"/>
              </w:rPr>
              <w:t>其他未列明行业</w:t>
            </w:r>
          </w:p>
        </w:tc>
        <w:tc>
          <w:tcPr>
            <w:tcW w:w="1701" w:type="dxa"/>
            <w:tcBorders>
              <w:top w:val="nil"/>
              <w:left w:val="nil"/>
              <w:bottom w:val="single" w:color="auto" w:sz="4" w:space="0"/>
              <w:right w:val="single" w:color="auto" w:sz="4" w:space="0"/>
            </w:tcBorders>
            <w:vAlign w:val="center"/>
          </w:tcPr>
          <w:p w14:paraId="1605A576">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71A96672">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0ACC27AB">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551A6F29">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72275FE4">
            <w:pPr>
              <w:widowControl/>
              <w:jc w:val="left"/>
              <w:rPr>
                <w:szCs w:val="21"/>
              </w:rPr>
            </w:pPr>
            <w:r>
              <w:rPr>
                <w:rFonts w:hint="eastAsia"/>
                <w:szCs w:val="21"/>
              </w:rPr>
              <w:t>X＜10</w:t>
            </w:r>
          </w:p>
        </w:tc>
      </w:tr>
    </w:tbl>
    <w:p w14:paraId="0F4BB2E6">
      <w:pPr>
        <w:spacing w:line="360" w:lineRule="auto"/>
        <w:ind w:firstLine="525" w:firstLineChars="250"/>
        <w:rPr>
          <w:szCs w:val="21"/>
        </w:rPr>
      </w:pPr>
      <w:r>
        <w:rPr>
          <w:rFonts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661ACA8A">
      <w:pPr>
        <w:widowControl/>
        <w:jc w:val="left"/>
        <w:rPr>
          <w:color w:val="4472C4"/>
          <w:szCs w:val="21"/>
        </w:rPr>
      </w:pPr>
      <w:r>
        <w:rPr>
          <w:color w:val="4472C4"/>
          <w:szCs w:val="21"/>
        </w:rPr>
        <w:br w:type="page"/>
      </w:r>
    </w:p>
    <w:bookmarkEnd w:id="34"/>
    <w:p w14:paraId="2CD8F7AF">
      <w:pPr>
        <w:spacing w:line="360" w:lineRule="auto"/>
        <w:rPr>
          <w:sz w:val="28"/>
          <w:szCs w:val="28"/>
        </w:rPr>
      </w:pPr>
      <w:bookmarkStart w:id="35" w:name="_Hlk132788258"/>
      <w:r>
        <w:rPr>
          <w:rFonts w:hint="eastAsia"/>
          <w:sz w:val="28"/>
          <w:szCs w:val="28"/>
        </w:rPr>
        <w:t>附件2：</w:t>
      </w:r>
    </w:p>
    <w:p w14:paraId="1AA2CF77">
      <w:pPr>
        <w:spacing w:line="360" w:lineRule="auto"/>
        <w:rPr>
          <w:sz w:val="28"/>
          <w:szCs w:val="28"/>
        </w:rPr>
      </w:pPr>
      <w:r>
        <w:rPr>
          <w:rFonts w:ascii="宋体" w:hAnsi="宋体" w:cs="宋体"/>
          <w:position w:val="-335"/>
          <w:sz w:val="20"/>
          <w:szCs w:val="20"/>
        </w:rPr>
        <w:drawing>
          <wp:anchor distT="0" distB="0" distL="114300" distR="114300" simplePos="0" relativeHeight="251659264"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5573395" cy="8125460"/>
                    </a:xfrm>
                    <a:prstGeom prst="rect">
                      <a:avLst/>
                    </a:prstGeom>
                    <a:noFill/>
                    <a:ln>
                      <a:noFill/>
                    </a:ln>
                  </pic:spPr>
                </pic:pic>
              </a:graphicData>
            </a:graphic>
          </wp:anchor>
        </w:drawing>
      </w:r>
      <w:r>
        <w:rPr>
          <w:szCs w:val="21"/>
        </w:rPr>
        <w:br w:type="page"/>
      </w:r>
      <w:r>
        <w:rPr>
          <w:rFonts w:hint="eastAsia"/>
          <w:sz w:val="28"/>
          <w:szCs w:val="28"/>
        </w:rPr>
        <w:t>附件3：</w:t>
      </w:r>
    </w:p>
    <w:p w14:paraId="72FDC85E">
      <w:pPr>
        <w:spacing w:line="528" w:lineRule="exact"/>
        <w:ind w:firstLine="280" w:firstLineChars="100"/>
        <w:jc w:val="center"/>
        <w:rPr>
          <w:sz w:val="28"/>
          <w:szCs w:val="28"/>
        </w:rPr>
      </w:pPr>
      <w:r>
        <w:rPr>
          <w:rFonts w:hint="eastAsia"/>
          <w:sz w:val="28"/>
          <w:szCs w:val="28"/>
        </w:rPr>
        <w:t>节能产品政府采购品目清单</w:t>
      </w:r>
    </w:p>
    <w:p w14:paraId="0CFCAA93">
      <w:pPr>
        <w:spacing w:line="151" w:lineRule="exact"/>
      </w:pPr>
    </w:p>
    <w:tbl>
      <w:tblPr>
        <w:tblStyle w:val="213"/>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177A1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tcPr>
          <w:p w14:paraId="54287695">
            <w:pPr>
              <w:pStyle w:val="212"/>
              <w:spacing w:before="128" w:line="224" w:lineRule="auto"/>
              <w:ind w:left="91"/>
              <w:rPr>
                <w:sz w:val="22"/>
                <w:szCs w:val="22"/>
              </w:rPr>
            </w:pPr>
            <w:r>
              <w:rPr>
                <w:b/>
                <w:bCs/>
                <w:spacing w:val="-9"/>
                <w:sz w:val="22"/>
                <w:szCs w:val="22"/>
              </w:rPr>
              <w:t>品目</w:t>
            </w:r>
          </w:p>
          <w:p w14:paraId="2F5A2046">
            <w:pPr>
              <w:pStyle w:val="212"/>
              <w:spacing w:before="45" w:line="222" w:lineRule="auto"/>
              <w:ind w:left="72"/>
              <w:rPr>
                <w:sz w:val="22"/>
                <w:szCs w:val="22"/>
              </w:rPr>
            </w:pPr>
            <w:r>
              <w:rPr>
                <w:b/>
                <w:bCs/>
                <w:spacing w:val="-4"/>
                <w:sz w:val="22"/>
                <w:szCs w:val="22"/>
              </w:rPr>
              <w:t>序号</w:t>
            </w:r>
          </w:p>
        </w:tc>
        <w:tc>
          <w:tcPr>
            <w:tcW w:w="4879" w:type="dxa"/>
            <w:gridSpan w:val="3"/>
          </w:tcPr>
          <w:p w14:paraId="2F94F7B8">
            <w:pPr>
              <w:pStyle w:val="212"/>
              <w:spacing w:before="285" w:line="223" w:lineRule="auto"/>
              <w:ind w:left="2226"/>
              <w:rPr>
                <w:sz w:val="22"/>
                <w:szCs w:val="22"/>
              </w:rPr>
            </w:pPr>
            <w:r>
              <w:rPr>
                <w:b/>
                <w:bCs/>
                <w:spacing w:val="-5"/>
                <w:sz w:val="22"/>
                <w:szCs w:val="22"/>
              </w:rPr>
              <w:t>名称</w:t>
            </w:r>
          </w:p>
        </w:tc>
        <w:tc>
          <w:tcPr>
            <w:tcW w:w="2969" w:type="dxa"/>
          </w:tcPr>
          <w:p w14:paraId="00F022F7">
            <w:pPr>
              <w:pStyle w:val="212"/>
              <w:spacing w:before="285" w:line="220" w:lineRule="auto"/>
              <w:ind w:left="939"/>
              <w:rPr>
                <w:sz w:val="22"/>
                <w:szCs w:val="22"/>
              </w:rPr>
            </w:pPr>
            <w:r>
              <w:rPr>
                <w:b/>
                <w:bCs/>
                <w:spacing w:val="-4"/>
                <w:sz w:val="22"/>
                <w:szCs w:val="22"/>
              </w:rPr>
              <w:t>依据的标准</w:t>
            </w:r>
          </w:p>
        </w:tc>
      </w:tr>
      <w:tr w14:paraId="60BC6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78" w:type="dxa"/>
            <w:vMerge w:val="restart"/>
            <w:tcBorders>
              <w:bottom w:val="nil"/>
            </w:tcBorders>
          </w:tcPr>
          <w:p w14:paraId="42ECD92A">
            <w:pPr>
              <w:spacing w:line="246" w:lineRule="auto"/>
              <w:rPr>
                <w:rFonts w:ascii="Arial"/>
              </w:rPr>
            </w:pPr>
          </w:p>
          <w:p w14:paraId="135408C0">
            <w:pPr>
              <w:spacing w:line="247" w:lineRule="auto"/>
              <w:rPr>
                <w:rFonts w:ascii="Arial"/>
              </w:rPr>
            </w:pPr>
          </w:p>
          <w:p w14:paraId="19E05983">
            <w:pPr>
              <w:spacing w:line="247" w:lineRule="auto"/>
              <w:rPr>
                <w:rFonts w:ascii="Arial"/>
              </w:rPr>
            </w:pPr>
          </w:p>
          <w:p w14:paraId="4ED6AD10">
            <w:pPr>
              <w:spacing w:line="247" w:lineRule="auto"/>
              <w:rPr>
                <w:rFonts w:ascii="Arial"/>
              </w:rPr>
            </w:pPr>
          </w:p>
          <w:p w14:paraId="1CBA1AAD">
            <w:pPr>
              <w:pStyle w:val="212"/>
              <w:spacing w:before="62" w:line="258" w:lineRule="exact"/>
              <w:ind w:left="257"/>
            </w:pPr>
            <w:r>
              <w:rPr>
                <w:position w:val="1"/>
              </w:rPr>
              <w:t>1</w:t>
            </w:r>
          </w:p>
        </w:tc>
        <w:tc>
          <w:tcPr>
            <w:tcW w:w="1166" w:type="dxa"/>
            <w:vMerge w:val="restart"/>
            <w:tcBorders>
              <w:bottom w:val="nil"/>
            </w:tcBorders>
          </w:tcPr>
          <w:p w14:paraId="2A9E2CDA">
            <w:pPr>
              <w:spacing w:line="277" w:lineRule="auto"/>
              <w:rPr>
                <w:rFonts w:ascii="Arial"/>
              </w:rPr>
            </w:pPr>
          </w:p>
          <w:p w14:paraId="112B5E0C">
            <w:pPr>
              <w:spacing w:line="277" w:lineRule="auto"/>
              <w:rPr>
                <w:rFonts w:ascii="Arial"/>
              </w:rPr>
            </w:pPr>
          </w:p>
          <w:p w14:paraId="47C3A456">
            <w:pPr>
              <w:spacing w:line="278" w:lineRule="auto"/>
              <w:rPr>
                <w:rFonts w:ascii="Arial"/>
              </w:rPr>
            </w:pPr>
          </w:p>
          <w:p w14:paraId="37845700">
            <w:pPr>
              <w:pStyle w:val="212"/>
              <w:spacing w:before="62" w:line="304" w:lineRule="auto"/>
              <w:ind w:left="14" w:right="8" w:hanging="5"/>
            </w:pPr>
            <w:r>
              <w:rPr>
                <w:spacing w:val="5"/>
              </w:rPr>
              <w:t>A020101</w:t>
            </w:r>
            <w:r>
              <w:rPr>
                <w:spacing w:val="-43"/>
              </w:rPr>
              <w:t xml:space="preserve"> </w:t>
            </w:r>
            <w:r>
              <w:rPr>
                <w:spacing w:val="5"/>
              </w:rPr>
              <w:t>计算</w:t>
            </w:r>
            <w:r>
              <w:t xml:space="preserve"> </w:t>
            </w:r>
            <w:r>
              <w:rPr>
                <w:spacing w:val="6"/>
              </w:rPr>
              <w:t>机设备</w:t>
            </w:r>
          </w:p>
        </w:tc>
        <w:tc>
          <w:tcPr>
            <w:tcW w:w="1799" w:type="dxa"/>
          </w:tcPr>
          <w:p w14:paraId="6B0A7A15">
            <w:pPr>
              <w:pStyle w:val="212"/>
              <w:spacing w:before="155" w:line="304" w:lineRule="auto"/>
              <w:ind w:left="17" w:right="10" w:firstLine="1"/>
            </w:pPr>
            <w:r>
              <w:rPr>
                <w:spacing w:val="3"/>
              </w:rPr>
              <w:t>★A02010104 台式计</w:t>
            </w:r>
            <w:r>
              <w:rPr>
                <w:spacing w:val="12"/>
              </w:rPr>
              <w:t xml:space="preserve"> </w:t>
            </w:r>
            <w:r>
              <w:rPr>
                <w:spacing w:val="4"/>
              </w:rPr>
              <w:t>算机</w:t>
            </w:r>
          </w:p>
        </w:tc>
        <w:tc>
          <w:tcPr>
            <w:tcW w:w="1914" w:type="dxa"/>
          </w:tcPr>
          <w:p w14:paraId="0BFA64BA">
            <w:pPr>
              <w:rPr>
                <w:rFonts w:ascii="Arial"/>
              </w:rPr>
            </w:pPr>
          </w:p>
        </w:tc>
        <w:tc>
          <w:tcPr>
            <w:tcW w:w="2969" w:type="dxa"/>
          </w:tcPr>
          <w:p w14:paraId="1FF6F908">
            <w:pPr>
              <w:pStyle w:val="212"/>
              <w:spacing w:before="156" w:line="304"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69765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578" w:type="dxa"/>
            <w:vMerge w:val="continue"/>
            <w:tcBorders>
              <w:top w:val="nil"/>
              <w:bottom w:val="nil"/>
            </w:tcBorders>
          </w:tcPr>
          <w:p w14:paraId="373B170E">
            <w:pPr>
              <w:rPr>
                <w:rFonts w:ascii="Arial"/>
              </w:rPr>
            </w:pPr>
          </w:p>
        </w:tc>
        <w:tc>
          <w:tcPr>
            <w:tcW w:w="1166" w:type="dxa"/>
            <w:vMerge w:val="continue"/>
            <w:tcBorders>
              <w:top w:val="nil"/>
              <w:bottom w:val="nil"/>
            </w:tcBorders>
          </w:tcPr>
          <w:p w14:paraId="70F04F7F">
            <w:pPr>
              <w:rPr>
                <w:rFonts w:ascii="Arial"/>
              </w:rPr>
            </w:pPr>
          </w:p>
        </w:tc>
        <w:tc>
          <w:tcPr>
            <w:tcW w:w="1799" w:type="dxa"/>
          </w:tcPr>
          <w:p w14:paraId="4E26AC0E">
            <w:pPr>
              <w:pStyle w:val="212"/>
              <w:spacing w:before="108" w:line="293" w:lineRule="auto"/>
              <w:ind w:left="15" w:right="10" w:firstLine="3"/>
            </w:pPr>
            <w:r>
              <w:rPr>
                <w:spacing w:val="3"/>
              </w:rPr>
              <w:t>★A02010105 便携式</w:t>
            </w:r>
            <w:r>
              <w:rPr>
                <w:spacing w:val="12"/>
              </w:rPr>
              <w:t xml:space="preserve"> </w:t>
            </w:r>
            <w:r>
              <w:rPr>
                <w:spacing w:val="6"/>
              </w:rPr>
              <w:t>计算机</w:t>
            </w:r>
          </w:p>
        </w:tc>
        <w:tc>
          <w:tcPr>
            <w:tcW w:w="1914" w:type="dxa"/>
          </w:tcPr>
          <w:p w14:paraId="3CA364BC">
            <w:pPr>
              <w:rPr>
                <w:rFonts w:ascii="Arial"/>
              </w:rPr>
            </w:pPr>
          </w:p>
        </w:tc>
        <w:tc>
          <w:tcPr>
            <w:tcW w:w="2969" w:type="dxa"/>
          </w:tcPr>
          <w:p w14:paraId="635C5D5B">
            <w:pPr>
              <w:pStyle w:val="212"/>
              <w:spacing w:before="108" w:line="293"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4BC2B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578" w:type="dxa"/>
            <w:vMerge w:val="continue"/>
            <w:tcBorders>
              <w:top w:val="nil"/>
            </w:tcBorders>
          </w:tcPr>
          <w:p w14:paraId="7CD3F2A6">
            <w:pPr>
              <w:rPr>
                <w:rFonts w:ascii="Arial"/>
              </w:rPr>
            </w:pPr>
          </w:p>
        </w:tc>
        <w:tc>
          <w:tcPr>
            <w:tcW w:w="1166" w:type="dxa"/>
            <w:vMerge w:val="continue"/>
            <w:tcBorders>
              <w:top w:val="nil"/>
            </w:tcBorders>
          </w:tcPr>
          <w:p w14:paraId="6A10CF00">
            <w:pPr>
              <w:rPr>
                <w:rFonts w:ascii="Arial"/>
              </w:rPr>
            </w:pPr>
          </w:p>
        </w:tc>
        <w:tc>
          <w:tcPr>
            <w:tcW w:w="1799" w:type="dxa"/>
          </w:tcPr>
          <w:p w14:paraId="21E22737">
            <w:pPr>
              <w:pStyle w:val="212"/>
              <w:spacing w:before="128" w:line="301" w:lineRule="auto"/>
              <w:ind w:left="15" w:right="10" w:firstLine="3"/>
              <w:rPr>
                <w:lang w:eastAsia="zh-CN"/>
              </w:rPr>
            </w:pPr>
            <w:r>
              <w:rPr>
                <w:spacing w:val="3"/>
                <w:lang w:eastAsia="zh-CN"/>
              </w:rPr>
              <w:t>★A02010107 平板式</w:t>
            </w:r>
            <w:r>
              <w:rPr>
                <w:spacing w:val="12"/>
                <w:lang w:eastAsia="zh-CN"/>
              </w:rPr>
              <w:t xml:space="preserve"> </w:t>
            </w:r>
            <w:r>
              <w:rPr>
                <w:spacing w:val="8"/>
                <w:lang w:eastAsia="zh-CN"/>
              </w:rPr>
              <w:t>微型计算机</w:t>
            </w:r>
          </w:p>
        </w:tc>
        <w:tc>
          <w:tcPr>
            <w:tcW w:w="1914" w:type="dxa"/>
          </w:tcPr>
          <w:p w14:paraId="7C073840">
            <w:pPr>
              <w:rPr>
                <w:rFonts w:ascii="Arial"/>
              </w:rPr>
            </w:pPr>
          </w:p>
        </w:tc>
        <w:tc>
          <w:tcPr>
            <w:tcW w:w="2969" w:type="dxa"/>
          </w:tcPr>
          <w:p w14:paraId="3C05F632">
            <w:pPr>
              <w:pStyle w:val="212"/>
              <w:spacing w:before="128" w:line="301"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13C44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restart"/>
            <w:tcBorders>
              <w:bottom w:val="nil"/>
            </w:tcBorders>
          </w:tcPr>
          <w:p w14:paraId="08964CFC">
            <w:pPr>
              <w:spacing w:line="250" w:lineRule="auto"/>
              <w:rPr>
                <w:rFonts w:ascii="Arial"/>
              </w:rPr>
            </w:pPr>
          </w:p>
          <w:p w14:paraId="09142502">
            <w:pPr>
              <w:spacing w:line="251" w:lineRule="auto"/>
              <w:rPr>
                <w:rFonts w:ascii="Arial"/>
              </w:rPr>
            </w:pPr>
          </w:p>
          <w:p w14:paraId="64DC7FD0">
            <w:pPr>
              <w:spacing w:line="251" w:lineRule="auto"/>
              <w:rPr>
                <w:rFonts w:ascii="Arial"/>
              </w:rPr>
            </w:pPr>
          </w:p>
          <w:p w14:paraId="7A203057">
            <w:pPr>
              <w:spacing w:line="251" w:lineRule="auto"/>
              <w:rPr>
                <w:rFonts w:ascii="Arial"/>
              </w:rPr>
            </w:pPr>
          </w:p>
          <w:p w14:paraId="3FEB7B62">
            <w:pPr>
              <w:spacing w:line="251" w:lineRule="auto"/>
              <w:rPr>
                <w:rFonts w:ascii="Arial"/>
              </w:rPr>
            </w:pPr>
          </w:p>
          <w:p w14:paraId="47E92928">
            <w:pPr>
              <w:spacing w:line="251" w:lineRule="auto"/>
              <w:rPr>
                <w:rFonts w:ascii="Arial"/>
              </w:rPr>
            </w:pPr>
          </w:p>
          <w:p w14:paraId="56DCB31B">
            <w:pPr>
              <w:spacing w:line="251" w:lineRule="auto"/>
              <w:rPr>
                <w:rFonts w:ascii="Arial"/>
              </w:rPr>
            </w:pPr>
          </w:p>
          <w:p w14:paraId="6BCFE8E6">
            <w:pPr>
              <w:spacing w:line="251" w:lineRule="auto"/>
              <w:rPr>
                <w:rFonts w:ascii="Arial"/>
              </w:rPr>
            </w:pPr>
          </w:p>
          <w:p w14:paraId="2226B472">
            <w:pPr>
              <w:pStyle w:val="212"/>
              <w:spacing w:before="61" w:line="258" w:lineRule="exact"/>
              <w:ind w:left="245"/>
            </w:pPr>
            <w:r>
              <w:rPr>
                <w:position w:val="1"/>
              </w:rPr>
              <w:t>2</w:t>
            </w:r>
          </w:p>
        </w:tc>
        <w:tc>
          <w:tcPr>
            <w:tcW w:w="1166" w:type="dxa"/>
            <w:vMerge w:val="restart"/>
            <w:tcBorders>
              <w:bottom w:val="nil"/>
            </w:tcBorders>
          </w:tcPr>
          <w:p w14:paraId="41E53AAD">
            <w:pPr>
              <w:spacing w:line="264" w:lineRule="auto"/>
              <w:rPr>
                <w:rFonts w:ascii="Arial"/>
              </w:rPr>
            </w:pPr>
          </w:p>
          <w:p w14:paraId="1208E0B5">
            <w:pPr>
              <w:spacing w:line="264" w:lineRule="auto"/>
              <w:rPr>
                <w:rFonts w:ascii="Arial"/>
              </w:rPr>
            </w:pPr>
          </w:p>
          <w:p w14:paraId="79A13BC5">
            <w:pPr>
              <w:spacing w:line="264" w:lineRule="auto"/>
              <w:rPr>
                <w:rFonts w:ascii="Arial"/>
              </w:rPr>
            </w:pPr>
          </w:p>
          <w:p w14:paraId="397EE15D">
            <w:pPr>
              <w:spacing w:line="265" w:lineRule="auto"/>
              <w:rPr>
                <w:rFonts w:ascii="Arial"/>
              </w:rPr>
            </w:pPr>
          </w:p>
          <w:p w14:paraId="53987CBC">
            <w:pPr>
              <w:spacing w:line="265" w:lineRule="auto"/>
              <w:rPr>
                <w:rFonts w:ascii="Arial"/>
              </w:rPr>
            </w:pPr>
          </w:p>
          <w:p w14:paraId="1BF60ADF">
            <w:pPr>
              <w:spacing w:line="265" w:lineRule="auto"/>
              <w:rPr>
                <w:rFonts w:ascii="Arial"/>
              </w:rPr>
            </w:pPr>
          </w:p>
          <w:p w14:paraId="490BC6EE">
            <w:pPr>
              <w:spacing w:line="265" w:lineRule="auto"/>
              <w:rPr>
                <w:rFonts w:ascii="Arial"/>
              </w:rPr>
            </w:pPr>
          </w:p>
          <w:p w14:paraId="63DB81F5">
            <w:pPr>
              <w:pStyle w:val="212"/>
              <w:spacing w:before="62" w:line="304" w:lineRule="auto"/>
              <w:ind w:left="14" w:right="8" w:hanging="5"/>
            </w:pPr>
            <w:r>
              <w:rPr>
                <w:spacing w:val="5"/>
              </w:rPr>
              <w:t>A020106</w:t>
            </w:r>
            <w:r>
              <w:rPr>
                <w:spacing w:val="-43"/>
              </w:rPr>
              <w:t xml:space="preserve"> </w:t>
            </w:r>
            <w:r>
              <w:rPr>
                <w:spacing w:val="5"/>
              </w:rPr>
              <w:t>输入</w:t>
            </w:r>
            <w:r>
              <w:t xml:space="preserve"> </w:t>
            </w:r>
            <w:r>
              <w:rPr>
                <w:spacing w:val="7"/>
              </w:rPr>
              <w:t>输出设备</w:t>
            </w:r>
          </w:p>
        </w:tc>
        <w:tc>
          <w:tcPr>
            <w:tcW w:w="1799" w:type="dxa"/>
            <w:vMerge w:val="restart"/>
            <w:tcBorders>
              <w:bottom w:val="nil"/>
            </w:tcBorders>
          </w:tcPr>
          <w:p w14:paraId="77158A9D">
            <w:pPr>
              <w:spacing w:line="315" w:lineRule="auto"/>
              <w:rPr>
                <w:rFonts w:ascii="Arial"/>
              </w:rPr>
            </w:pPr>
          </w:p>
          <w:p w14:paraId="1073977C">
            <w:pPr>
              <w:spacing w:line="315" w:lineRule="auto"/>
              <w:rPr>
                <w:rFonts w:ascii="Arial"/>
              </w:rPr>
            </w:pPr>
          </w:p>
          <w:p w14:paraId="3D8719A2">
            <w:pPr>
              <w:spacing w:line="315" w:lineRule="auto"/>
              <w:rPr>
                <w:rFonts w:ascii="Arial"/>
              </w:rPr>
            </w:pPr>
          </w:p>
          <w:p w14:paraId="02EF2E6D">
            <w:pPr>
              <w:pStyle w:val="212"/>
              <w:spacing w:before="62" w:line="229" w:lineRule="auto"/>
              <w:ind w:left="9"/>
            </w:pPr>
            <w:r>
              <w:rPr>
                <w:spacing w:val="5"/>
              </w:rPr>
              <w:t>A02010601</w:t>
            </w:r>
            <w:r>
              <w:rPr>
                <w:spacing w:val="-28"/>
              </w:rPr>
              <w:t xml:space="preserve"> </w:t>
            </w:r>
            <w:r>
              <w:rPr>
                <w:spacing w:val="5"/>
              </w:rPr>
              <w:t>打印设备</w:t>
            </w:r>
          </w:p>
        </w:tc>
        <w:tc>
          <w:tcPr>
            <w:tcW w:w="1914" w:type="dxa"/>
          </w:tcPr>
          <w:p w14:paraId="2CD4C585">
            <w:pPr>
              <w:pStyle w:val="212"/>
              <w:spacing w:before="114" w:line="297" w:lineRule="auto"/>
              <w:ind w:left="31" w:right="8" w:hanging="21"/>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2969" w:type="dxa"/>
          </w:tcPr>
          <w:p w14:paraId="79AA4274">
            <w:pPr>
              <w:pStyle w:val="212"/>
              <w:spacing w:before="114" w:line="297"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2A700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tcPr>
          <w:p w14:paraId="6B5A38DB">
            <w:pPr>
              <w:rPr>
                <w:rFonts w:ascii="Arial"/>
              </w:rPr>
            </w:pPr>
          </w:p>
        </w:tc>
        <w:tc>
          <w:tcPr>
            <w:tcW w:w="1166" w:type="dxa"/>
            <w:vMerge w:val="continue"/>
            <w:tcBorders>
              <w:top w:val="nil"/>
              <w:bottom w:val="nil"/>
            </w:tcBorders>
          </w:tcPr>
          <w:p w14:paraId="7F44081D">
            <w:pPr>
              <w:rPr>
                <w:rFonts w:ascii="Arial"/>
              </w:rPr>
            </w:pPr>
          </w:p>
        </w:tc>
        <w:tc>
          <w:tcPr>
            <w:tcW w:w="1799" w:type="dxa"/>
            <w:vMerge w:val="continue"/>
            <w:tcBorders>
              <w:top w:val="nil"/>
              <w:bottom w:val="nil"/>
            </w:tcBorders>
          </w:tcPr>
          <w:p w14:paraId="6FF849BA">
            <w:pPr>
              <w:rPr>
                <w:rFonts w:ascii="Arial"/>
              </w:rPr>
            </w:pPr>
          </w:p>
        </w:tc>
        <w:tc>
          <w:tcPr>
            <w:tcW w:w="1914" w:type="dxa"/>
          </w:tcPr>
          <w:p w14:paraId="233154E4">
            <w:pPr>
              <w:pStyle w:val="212"/>
              <w:spacing w:before="116" w:line="296" w:lineRule="auto"/>
              <w:ind w:left="19" w:right="8"/>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2969" w:type="dxa"/>
          </w:tcPr>
          <w:p w14:paraId="36926D18">
            <w:pPr>
              <w:pStyle w:val="212"/>
              <w:spacing w:before="116" w:line="296"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5E199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tcPr>
          <w:p w14:paraId="2724E260">
            <w:pPr>
              <w:rPr>
                <w:rFonts w:ascii="Arial"/>
              </w:rPr>
            </w:pPr>
          </w:p>
        </w:tc>
        <w:tc>
          <w:tcPr>
            <w:tcW w:w="1166" w:type="dxa"/>
            <w:vMerge w:val="continue"/>
            <w:tcBorders>
              <w:top w:val="nil"/>
              <w:bottom w:val="nil"/>
            </w:tcBorders>
          </w:tcPr>
          <w:p w14:paraId="4D0D3452">
            <w:pPr>
              <w:rPr>
                <w:rFonts w:ascii="Arial"/>
              </w:rPr>
            </w:pPr>
          </w:p>
        </w:tc>
        <w:tc>
          <w:tcPr>
            <w:tcW w:w="1799" w:type="dxa"/>
            <w:vMerge w:val="continue"/>
            <w:tcBorders>
              <w:top w:val="nil"/>
            </w:tcBorders>
          </w:tcPr>
          <w:p w14:paraId="0E9D1784">
            <w:pPr>
              <w:rPr>
                <w:rFonts w:ascii="Arial"/>
              </w:rPr>
            </w:pPr>
          </w:p>
        </w:tc>
        <w:tc>
          <w:tcPr>
            <w:tcW w:w="1914" w:type="dxa"/>
          </w:tcPr>
          <w:p w14:paraId="3B9BE1BE">
            <w:pPr>
              <w:pStyle w:val="212"/>
              <w:spacing w:before="116" w:line="296" w:lineRule="auto"/>
              <w:ind w:left="19" w:right="8"/>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2969" w:type="dxa"/>
          </w:tcPr>
          <w:p w14:paraId="6630181A">
            <w:pPr>
              <w:pStyle w:val="212"/>
              <w:spacing w:before="116" w:line="296"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2502F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578" w:type="dxa"/>
            <w:vMerge w:val="continue"/>
            <w:tcBorders>
              <w:top w:val="nil"/>
              <w:bottom w:val="nil"/>
            </w:tcBorders>
          </w:tcPr>
          <w:p w14:paraId="166BAA5F">
            <w:pPr>
              <w:rPr>
                <w:rFonts w:ascii="Arial"/>
              </w:rPr>
            </w:pPr>
          </w:p>
        </w:tc>
        <w:tc>
          <w:tcPr>
            <w:tcW w:w="1166" w:type="dxa"/>
            <w:vMerge w:val="continue"/>
            <w:tcBorders>
              <w:top w:val="nil"/>
              <w:bottom w:val="nil"/>
            </w:tcBorders>
          </w:tcPr>
          <w:p w14:paraId="3B73A939">
            <w:pPr>
              <w:rPr>
                <w:rFonts w:ascii="Arial"/>
              </w:rPr>
            </w:pPr>
          </w:p>
        </w:tc>
        <w:tc>
          <w:tcPr>
            <w:tcW w:w="1799" w:type="dxa"/>
          </w:tcPr>
          <w:p w14:paraId="5F2FB7B6">
            <w:pPr>
              <w:pStyle w:val="212"/>
              <w:spacing w:before="290" w:line="230" w:lineRule="auto"/>
              <w:ind w:left="9"/>
            </w:pPr>
            <w:r>
              <w:rPr>
                <w:spacing w:val="5"/>
              </w:rPr>
              <w:t>A02010604</w:t>
            </w:r>
            <w:r>
              <w:rPr>
                <w:spacing w:val="-28"/>
              </w:rPr>
              <w:t xml:space="preserve"> </w:t>
            </w:r>
            <w:r>
              <w:rPr>
                <w:spacing w:val="5"/>
              </w:rPr>
              <w:t>显示设备</w:t>
            </w:r>
          </w:p>
        </w:tc>
        <w:tc>
          <w:tcPr>
            <w:tcW w:w="1914" w:type="dxa"/>
          </w:tcPr>
          <w:p w14:paraId="44A7B050">
            <w:pPr>
              <w:pStyle w:val="212"/>
              <w:spacing w:before="133" w:line="303" w:lineRule="auto"/>
              <w:ind w:left="20" w:right="8" w:hanging="1"/>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2969" w:type="dxa"/>
          </w:tcPr>
          <w:p w14:paraId="7023B5D1">
            <w:pPr>
              <w:pStyle w:val="212"/>
              <w:spacing w:before="133" w:line="303" w:lineRule="auto"/>
              <w:ind w:left="22" w:right="11"/>
              <w:rPr>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14:paraId="41A95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578" w:type="dxa"/>
            <w:vMerge w:val="continue"/>
            <w:tcBorders>
              <w:top w:val="nil"/>
            </w:tcBorders>
          </w:tcPr>
          <w:p w14:paraId="7E66F452">
            <w:pPr>
              <w:rPr>
                <w:rFonts w:ascii="Arial"/>
              </w:rPr>
            </w:pPr>
          </w:p>
        </w:tc>
        <w:tc>
          <w:tcPr>
            <w:tcW w:w="1166" w:type="dxa"/>
            <w:vMerge w:val="continue"/>
            <w:tcBorders>
              <w:top w:val="nil"/>
            </w:tcBorders>
          </w:tcPr>
          <w:p w14:paraId="4EB7E79F">
            <w:pPr>
              <w:rPr>
                <w:rFonts w:ascii="Arial"/>
              </w:rPr>
            </w:pPr>
          </w:p>
        </w:tc>
        <w:tc>
          <w:tcPr>
            <w:tcW w:w="1799" w:type="dxa"/>
          </w:tcPr>
          <w:p w14:paraId="003DA618">
            <w:pPr>
              <w:spacing w:line="364" w:lineRule="auto"/>
              <w:rPr>
                <w:rFonts w:ascii="Arial"/>
              </w:rPr>
            </w:pPr>
          </w:p>
          <w:p w14:paraId="58198656">
            <w:pPr>
              <w:pStyle w:val="212"/>
              <w:spacing w:before="62" w:line="304" w:lineRule="auto"/>
              <w:ind w:left="14" w:right="10" w:hanging="5"/>
            </w:pPr>
            <w:r>
              <w:rPr>
                <w:spacing w:val="4"/>
              </w:rPr>
              <w:t>A02010609 图形图像</w:t>
            </w:r>
            <w:r>
              <w:rPr>
                <w:spacing w:val="7"/>
              </w:rPr>
              <w:t xml:space="preserve"> 输入设备</w:t>
            </w:r>
          </w:p>
        </w:tc>
        <w:tc>
          <w:tcPr>
            <w:tcW w:w="1914" w:type="dxa"/>
          </w:tcPr>
          <w:p w14:paraId="6643841B">
            <w:pPr>
              <w:spacing w:line="259" w:lineRule="auto"/>
              <w:rPr>
                <w:rFonts w:ascii="Arial"/>
              </w:rPr>
            </w:pPr>
          </w:p>
          <w:p w14:paraId="472FF97E">
            <w:pPr>
              <w:spacing w:line="260" w:lineRule="auto"/>
              <w:rPr>
                <w:rFonts w:ascii="Arial"/>
              </w:rPr>
            </w:pPr>
          </w:p>
          <w:p w14:paraId="16833004">
            <w:pPr>
              <w:pStyle w:val="212"/>
              <w:spacing w:before="61" w:line="229" w:lineRule="auto"/>
              <w:ind w:left="10"/>
            </w:pPr>
            <w:r>
              <w:rPr>
                <w:spacing w:val="5"/>
              </w:rPr>
              <w:t>A0201060901</w:t>
            </w:r>
            <w:r>
              <w:rPr>
                <w:spacing w:val="-34"/>
              </w:rPr>
              <w:t xml:space="preserve"> </w:t>
            </w:r>
            <w:r>
              <w:rPr>
                <w:spacing w:val="5"/>
              </w:rPr>
              <w:t>扫描仪</w:t>
            </w:r>
          </w:p>
        </w:tc>
        <w:tc>
          <w:tcPr>
            <w:tcW w:w="2969" w:type="dxa"/>
          </w:tcPr>
          <w:p w14:paraId="41D5C9BE">
            <w:pPr>
              <w:pStyle w:val="212"/>
              <w:spacing w:before="114" w:line="299" w:lineRule="auto"/>
              <w:ind w:left="22" w:hanging="3"/>
              <w:rPr>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14:paraId="6E3EA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578" w:type="dxa"/>
          </w:tcPr>
          <w:p w14:paraId="17BC550C">
            <w:pPr>
              <w:pStyle w:val="212"/>
              <w:spacing w:before="246" w:line="256" w:lineRule="exact"/>
              <w:ind w:left="246"/>
            </w:pPr>
            <w:r>
              <w:rPr>
                <w:position w:val="1"/>
              </w:rPr>
              <w:t>3</w:t>
            </w:r>
          </w:p>
        </w:tc>
        <w:tc>
          <w:tcPr>
            <w:tcW w:w="1166" w:type="dxa"/>
          </w:tcPr>
          <w:p w14:paraId="2F176EEC">
            <w:pPr>
              <w:pStyle w:val="212"/>
              <w:spacing w:before="90" w:line="281" w:lineRule="auto"/>
              <w:ind w:left="15" w:right="8" w:hanging="6"/>
            </w:pPr>
            <w:r>
              <w:rPr>
                <w:spacing w:val="4"/>
              </w:rPr>
              <w:t>A020202</w:t>
            </w:r>
            <w:r>
              <w:rPr>
                <w:spacing w:val="-34"/>
              </w:rPr>
              <w:t xml:space="preserve"> </w:t>
            </w:r>
            <w:r>
              <w:rPr>
                <w:spacing w:val="4"/>
              </w:rPr>
              <w:t>投影</w:t>
            </w:r>
            <w:r>
              <w:t xml:space="preserve"> 仪</w:t>
            </w:r>
          </w:p>
        </w:tc>
        <w:tc>
          <w:tcPr>
            <w:tcW w:w="1799" w:type="dxa"/>
          </w:tcPr>
          <w:p w14:paraId="31072B1A">
            <w:pPr>
              <w:rPr>
                <w:rFonts w:ascii="Arial"/>
              </w:rPr>
            </w:pPr>
          </w:p>
        </w:tc>
        <w:tc>
          <w:tcPr>
            <w:tcW w:w="1914" w:type="dxa"/>
          </w:tcPr>
          <w:p w14:paraId="7B0D5657">
            <w:pPr>
              <w:rPr>
                <w:rFonts w:ascii="Arial"/>
              </w:rPr>
            </w:pPr>
          </w:p>
        </w:tc>
        <w:tc>
          <w:tcPr>
            <w:tcW w:w="2969" w:type="dxa"/>
          </w:tcPr>
          <w:p w14:paraId="49B635E6">
            <w:pPr>
              <w:pStyle w:val="212"/>
              <w:spacing w:before="90" w:line="281" w:lineRule="auto"/>
              <w:ind w:left="27" w:hanging="4"/>
              <w:rPr>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14:paraId="7A3AB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578" w:type="dxa"/>
          </w:tcPr>
          <w:p w14:paraId="73AAE588">
            <w:pPr>
              <w:pStyle w:val="212"/>
              <w:spacing w:before="289" w:line="258" w:lineRule="exact"/>
              <w:ind w:left="242"/>
            </w:pPr>
            <w:r>
              <w:rPr>
                <w:position w:val="1"/>
              </w:rPr>
              <w:t>4</w:t>
            </w:r>
          </w:p>
        </w:tc>
        <w:tc>
          <w:tcPr>
            <w:tcW w:w="1166" w:type="dxa"/>
          </w:tcPr>
          <w:p w14:paraId="7E347A54">
            <w:pPr>
              <w:pStyle w:val="212"/>
              <w:spacing w:before="134" w:line="230" w:lineRule="auto"/>
              <w:ind w:left="9"/>
            </w:pPr>
            <w:r>
              <w:rPr>
                <w:spacing w:val="4"/>
              </w:rPr>
              <w:t>A020204</w:t>
            </w:r>
            <w:r>
              <w:rPr>
                <w:spacing w:val="-34"/>
              </w:rPr>
              <w:t xml:space="preserve"> </w:t>
            </w:r>
            <w:r>
              <w:rPr>
                <w:spacing w:val="4"/>
              </w:rPr>
              <w:t>多功</w:t>
            </w:r>
          </w:p>
          <w:p w14:paraId="3E45E652">
            <w:pPr>
              <w:pStyle w:val="212"/>
              <w:spacing w:before="75" w:line="228" w:lineRule="auto"/>
              <w:ind w:left="23"/>
            </w:pPr>
            <w:r>
              <w:rPr>
                <w:spacing w:val="5"/>
              </w:rPr>
              <w:t>能一体机</w:t>
            </w:r>
          </w:p>
        </w:tc>
        <w:tc>
          <w:tcPr>
            <w:tcW w:w="1799" w:type="dxa"/>
          </w:tcPr>
          <w:p w14:paraId="1AA1B0BB">
            <w:pPr>
              <w:rPr>
                <w:rFonts w:ascii="Arial"/>
              </w:rPr>
            </w:pPr>
          </w:p>
        </w:tc>
        <w:tc>
          <w:tcPr>
            <w:tcW w:w="1914" w:type="dxa"/>
          </w:tcPr>
          <w:p w14:paraId="4805C0B6">
            <w:pPr>
              <w:rPr>
                <w:rFonts w:ascii="Arial"/>
              </w:rPr>
            </w:pPr>
          </w:p>
        </w:tc>
        <w:tc>
          <w:tcPr>
            <w:tcW w:w="2969" w:type="dxa"/>
          </w:tcPr>
          <w:p w14:paraId="1FBEEA99">
            <w:pPr>
              <w:pStyle w:val="212"/>
              <w:spacing w:before="133" w:line="302"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19179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78" w:type="dxa"/>
          </w:tcPr>
          <w:p w14:paraId="39E401B6">
            <w:pPr>
              <w:pStyle w:val="212"/>
              <w:spacing w:before="227" w:line="256" w:lineRule="exact"/>
              <w:ind w:left="246"/>
            </w:pPr>
            <w:r>
              <w:rPr>
                <w:position w:val="1"/>
              </w:rPr>
              <w:t>5</w:t>
            </w:r>
          </w:p>
        </w:tc>
        <w:tc>
          <w:tcPr>
            <w:tcW w:w="1166" w:type="dxa"/>
          </w:tcPr>
          <w:p w14:paraId="7B228040">
            <w:pPr>
              <w:pStyle w:val="212"/>
              <w:spacing w:before="227" w:line="229" w:lineRule="auto"/>
              <w:ind w:left="9"/>
            </w:pPr>
            <w:r>
              <w:rPr>
                <w:spacing w:val="4"/>
              </w:rPr>
              <w:t>A020519</w:t>
            </w:r>
            <w:r>
              <w:rPr>
                <w:spacing w:val="-32"/>
              </w:rPr>
              <w:t xml:space="preserve"> </w:t>
            </w:r>
            <w:r>
              <w:rPr>
                <w:spacing w:val="4"/>
              </w:rPr>
              <w:t>泵</w:t>
            </w:r>
          </w:p>
        </w:tc>
        <w:tc>
          <w:tcPr>
            <w:tcW w:w="1799" w:type="dxa"/>
          </w:tcPr>
          <w:p w14:paraId="759F0EFC">
            <w:pPr>
              <w:pStyle w:val="212"/>
              <w:spacing w:before="227" w:line="229" w:lineRule="auto"/>
              <w:ind w:left="9"/>
            </w:pPr>
            <w:r>
              <w:rPr>
                <w:spacing w:val="5"/>
              </w:rPr>
              <w:t>A02051901</w:t>
            </w:r>
            <w:r>
              <w:rPr>
                <w:spacing w:val="-33"/>
              </w:rPr>
              <w:t xml:space="preserve"> </w:t>
            </w:r>
            <w:r>
              <w:rPr>
                <w:spacing w:val="5"/>
              </w:rPr>
              <w:t>离心泵</w:t>
            </w:r>
          </w:p>
        </w:tc>
        <w:tc>
          <w:tcPr>
            <w:tcW w:w="1914" w:type="dxa"/>
          </w:tcPr>
          <w:p w14:paraId="720EBD93">
            <w:pPr>
              <w:rPr>
                <w:rFonts w:ascii="Arial"/>
              </w:rPr>
            </w:pPr>
          </w:p>
        </w:tc>
        <w:tc>
          <w:tcPr>
            <w:tcW w:w="2969" w:type="dxa"/>
          </w:tcPr>
          <w:p w14:paraId="3A8B9D20">
            <w:pPr>
              <w:pStyle w:val="212"/>
              <w:spacing w:before="72" w:line="271" w:lineRule="auto"/>
              <w:ind w:left="17" w:right="11" w:firstLine="6"/>
              <w:rPr>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14:paraId="373EB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578" w:type="dxa"/>
            <w:vMerge w:val="restart"/>
            <w:tcBorders>
              <w:bottom w:val="nil"/>
            </w:tcBorders>
          </w:tcPr>
          <w:p w14:paraId="3A08F9DF">
            <w:pPr>
              <w:spacing w:line="290" w:lineRule="auto"/>
              <w:rPr>
                <w:rFonts w:ascii="Arial"/>
              </w:rPr>
            </w:pPr>
          </w:p>
          <w:p w14:paraId="0566BBCE">
            <w:pPr>
              <w:spacing w:line="290" w:lineRule="auto"/>
              <w:rPr>
                <w:rFonts w:ascii="Arial"/>
              </w:rPr>
            </w:pPr>
          </w:p>
          <w:p w14:paraId="513F6E81">
            <w:pPr>
              <w:spacing w:line="291" w:lineRule="auto"/>
              <w:rPr>
                <w:rFonts w:ascii="Arial"/>
              </w:rPr>
            </w:pPr>
          </w:p>
          <w:p w14:paraId="097F2C33">
            <w:pPr>
              <w:pStyle w:val="212"/>
              <w:spacing w:before="62" w:line="256" w:lineRule="exact"/>
              <w:ind w:left="244"/>
            </w:pPr>
            <w:r>
              <w:rPr>
                <w:position w:val="1"/>
              </w:rPr>
              <w:t>6</w:t>
            </w:r>
          </w:p>
        </w:tc>
        <w:tc>
          <w:tcPr>
            <w:tcW w:w="1166" w:type="dxa"/>
            <w:vMerge w:val="restart"/>
            <w:tcBorders>
              <w:bottom w:val="nil"/>
            </w:tcBorders>
          </w:tcPr>
          <w:p w14:paraId="6ECF5221">
            <w:pPr>
              <w:spacing w:line="358" w:lineRule="auto"/>
              <w:rPr>
                <w:rFonts w:ascii="Arial"/>
              </w:rPr>
            </w:pPr>
          </w:p>
          <w:p w14:paraId="228E9F45">
            <w:pPr>
              <w:spacing w:line="358" w:lineRule="auto"/>
              <w:rPr>
                <w:rFonts w:ascii="Arial"/>
              </w:rPr>
            </w:pPr>
          </w:p>
          <w:p w14:paraId="5480E777">
            <w:pPr>
              <w:pStyle w:val="212"/>
              <w:spacing w:before="61" w:line="230" w:lineRule="auto"/>
              <w:ind w:left="9"/>
            </w:pPr>
            <w:r>
              <w:rPr>
                <w:spacing w:val="5"/>
              </w:rPr>
              <w:t>A020523</w:t>
            </w:r>
            <w:r>
              <w:rPr>
                <w:spacing w:val="-43"/>
              </w:rPr>
              <w:t xml:space="preserve"> </w:t>
            </w:r>
            <w:r>
              <w:rPr>
                <w:spacing w:val="5"/>
              </w:rPr>
              <w:t>制冷</w:t>
            </w:r>
          </w:p>
          <w:p w14:paraId="703CB26B">
            <w:pPr>
              <w:pStyle w:val="212"/>
              <w:spacing w:before="75" w:line="230" w:lineRule="auto"/>
              <w:ind w:left="21"/>
            </w:pPr>
            <w:r>
              <w:rPr>
                <w:spacing w:val="5"/>
              </w:rPr>
              <w:t>空调设备</w:t>
            </w:r>
          </w:p>
        </w:tc>
        <w:tc>
          <w:tcPr>
            <w:tcW w:w="1799" w:type="dxa"/>
            <w:vMerge w:val="restart"/>
            <w:tcBorders>
              <w:bottom w:val="nil"/>
            </w:tcBorders>
          </w:tcPr>
          <w:p w14:paraId="6395AC2E">
            <w:pPr>
              <w:spacing w:line="358" w:lineRule="auto"/>
              <w:rPr>
                <w:rFonts w:ascii="Arial"/>
              </w:rPr>
            </w:pPr>
          </w:p>
          <w:p w14:paraId="7FFB3D8B">
            <w:pPr>
              <w:spacing w:line="358" w:lineRule="auto"/>
              <w:rPr>
                <w:rFonts w:ascii="Arial"/>
              </w:rPr>
            </w:pPr>
          </w:p>
          <w:p w14:paraId="6474FFB8">
            <w:pPr>
              <w:pStyle w:val="212"/>
              <w:spacing w:before="62" w:line="304" w:lineRule="auto"/>
              <w:ind w:left="15" w:right="10" w:firstLine="3"/>
            </w:pPr>
            <w:r>
              <w:rPr>
                <w:spacing w:val="3"/>
              </w:rPr>
              <w:t>★A02052301 制冷压</w:t>
            </w:r>
            <w:r>
              <w:rPr>
                <w:spacing w:val="12"/>
              </w:rPr>
              <w:t xml:space="preserve"> </w:t>
            </w:r>
            <w:r>
              <w:rPr>
                <w:spacing w:val="5"/>
              </w:rPr>
              <w:t>缩机</w:t>
            </w:r>
          </w:p>
        </w:tc>
        <w:tc>
          <w:tcPr>
            <w:tcW w:w="1914" w:type="dxa"/>
          </w:tcPr>
          <w:p w14:paraId="77832A5B">
            <w:pPr>
              <w:spacing w:line="251" w:lineRule="auto"/>
              <w:rPr>
                <w:rFonts w:ascii="Arial"/>
              </w:rPr>
            </w:pPr>
          </w:p>
          <w:p w14:paraId="7DFCD034">
            <w:pPr>
              <w:spacing w:line="251" w:lineRule="auto"/>
              <w:rPr>
                <w:rFonts w:ascii="Arial"/>
              </w:rPr>
            </w:pPr>
          </w:p>
          <w:p w14:paraId="66CC5180">
            <w:pPr>
              <w:pStyle w:val="212"/>
              <w:spacing w:before="61" w:line="228" w:lineRule="auto"/>
              <w:ind w:left="18"/>
            </w:pPr>
            <w:r>
              <w:rPr>
                <w:spacing w:val="6"/>
              </w:rPr>
              <w:t>冷水机组</w:t>
            </w:r>
          </w:p>
        </w:tc>
        <w:tc>
          <w:tcPr>
            <w:tcW w:w="2969" w:type="dxa"/>
          </w:tcPr>
          <w:p w14:paraId="475F8A05">
            <w:pPr>
              <w:pStyle w:val="212"/>
              <w:spacing w:before="96" w:line="294" w:lineRule="auto"/>
              <w:ind w:left="17" w:right="11" w:firstLine="5"/>
              <w:rPr>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14:paraId="3166D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578" w:type="dxa"/>
            <w:vMerge w:val="continue"/>
            <w:tcBorders>
              <w:top w:val="nil"/>
            </w:tcBorders>
          </w:tcPr>
          <w:p w14:paraId="7C3C1301">
            <w:pPr>
              <w:rPr>
                <w:rFonts w:ascii="Arial"/>
              </w:rPr>
            </w:pPr>
          </w:p>
        </w:tc>
        <w:tc>
          <w:tcPr>
            <w:tcW w:w="1166" w:type="dxa"/>
            <w:vMerge w:val="continue"/>
            <w:tcBorders>
              <w:top w:val="nil"/>
            </w:tcBorders>
          </w:tcPr>
          <w:p w14:paraId="27B1F644">
            <w:pPr>
              <w:rPr>
                <w:rFonts w:ascii="Arial"/>
              </w:rPr>
            </w:pPr>
          </w:p>
        </w:tc>
        <w:tc>
          <w:tcPr>
            <w:tcW w:w="1799" w:type="dxa"/>
            <w:vMerge w:val="continue"/>
            <w:tcBorders>
              <w:top w:val="nil"/>
            </w:tcBorders>
          </w:tcPr>
          <w:p w14:paraId="71414D91">
            <w:pPr>
              <w:rPr>
                <w:rFonts w:ascii="Arial"/>
              </w:rPr>
            </w:pPr>
          </w:p>
        </w:tc>
        <w:tc>
          <w:tcPr>
            <w:tcW w:w="1914" w:type="dxa"/>
          </w:tcPr>
          <w:p w14:paraId="71499CB9">
            <w:pPr>
              <w:pStyle w:val="212"/>
              <w:spacing w:before="276" w:line="228" w:lineRule="auto"/>
              <w:ind w:left="19"/>
            </w:pPr>
            <w:r>
              <w:rPr>
                <w:spacing w:val="7"/>
              </w:rPr>
              <w:t>水源热泵机组</w:t>
            </w:r>
          </w:p>
        </w:tc>
        <w:tc>
          <w:tcPr>
            <w:tcW w:w="2969" w:type="dxa"/>
          </w:tcPr>
          <w:p w14:paraId="300E5886">
            <w:pPr>
              <w:pStyle w:val="212"/>
              <w:spacing w:before="120" w:line="298" w:lineRule="auto"/>
              <w:ind w:left="17" w:right="13" w:firstLine="6"/>
              <w:rPr>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14:paraId="510B6BFE">
      <w:pPr>
        <w:rPr>
          <w:rFonts w:ascii="Arial"/>
        </w:rPr>
      </w:pPr>
    </w:p>
    <w:p w14:paraId="3E3AC5AB">
      <w:pPr>
        <w:rPr>
          <w:rFonts w:ascii="Arial" w:hAnsi="Arial" w:eastAsia="Arial" w:cs="Arial"/>
          <w:szCs w:val="21"/>
        </w:rPr>
        <w:sectPr>
          <w:pgSz w:w="11906" w:h="16838"/>
          <w:pgMar w:top="992" w:right="1134" w:bottom="1247" w:left="1417" w:header="850" w:footer="992" w:gutter="0"/>
          <w:cols w:space="720" w:num="1"/>
        </w:sectPr>
      </w:pPr>
    </w:p>
    <w:p w14:paraId="6FBDF527">
      <w:pPr>
        <w:spacing w:line="91" w:lineRule="auto"/>
        <w:rPr>
          <w:rFonts w:ascii="Arial"/>
          <w:sz w:val="2"/>
        </w:rPr>
      </w:pPr>
    </w:p>
    <w:tbl>
      <w:tblPr>
        <w:tblStyle w:val="213"/>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57DA3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578" w:type="dxa"/>
            <w:vMerge w:val="restart"/>
            <w:tcBorders>
              <w:bottom w:val="nil"/>
            </w:tcBorders>
          </w:tcPr>
          <w:p w14:paraId="6572D6AC">
            <w:pPr>
              <w:rPr>
                <w:rFonts w:ascii="Arial"/>
              </w:rPr>
            </w:pPr>
          </w:p>
        </w:tc>
        <w:tc>
          <w:tcPr>
            <w:tcW w:w="1166" w:type="dxa"/>
            <w:vMerge w:val="restart"/>
            <w:tcBorders>
              <w:bottom w:val="nil"/>
            </w:tcBorders>
          </w:tcPr>
          <w:p w14:paraId="01A267EB">
            <w:pPr>
              <w:rPr>
                <w:rFonts w:ascii="Arial"/>
              </w:rPr>
            </w:pPr>
          </w:p>
        </w:tc>
        <w:tc>
          <w:tcPr>
            <w:tcW w:w="1799" w:type="dxa"/>
          </w:tcPr>
          <w:p w14:paraId="4E795745">
            <w:pPr>
              <w:rPr>
                <w:rFonts w:ascii="Arial"/>
              </w:rPr>
            </w:pPr>
          </w:p>
        </w:tc>
        <w:tc>
          <w:tcPr>
            <w:tcW w:w="1914" w:type="dxa"/>
          </w:tcPr>
          <w:p w14:paraId="2015D50D">
            <w:pPr>
              <w:pStyle w:val="212"/>
              <w:spacing w:before="159" w:line="310" w:lineRule="auto"/>
              <w:ind w:left="19" w:right="11" w:firstLine="1"/>
              <w:rPr>
                <w:lang w:eastAsia="zh-CN"/>
              </w:rPr>
            </w:pPr>
            <w:r>
              <w:rPr>
                <w:spacing w:val="18"/>
                <w:lang w:eastAsia="zh-CN"/>
              </w:rPr>
              <w:t>溴化锂吸收式冷水机</w:t>
            </w:r>
            <w:r>
              <w:rPr>
                <w:spacing w:val="4"/>
                <w:lang w:eastAsia="zh-CN"/>
              </w:rPr>
              <w:t xml:space="preserve"> </w:t>
            </w:r>
            <w:r>
              <w:rPr>
                <w:lang w:eastAsia="zh-CN"/>
              </w:rPr>
              <w:t>组</w:t>
            </w:r>
          </w:p>
        </w:tc>
        <w:tc>
          <w:tcPr>
            <w:tcW w:w="2969" w:type="dxa"/>
          </w:tcPr>
          <w:p w14:paraId="009B10A5">
            <w:pPr>
              <w:pStyle w:val="212"/>
              <w:spacing w:before="160" w:line="304" w:lineRule="auto"/>
              <w:ind w:left="22" w:right="11"/>
              <w:rPr>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14:paraId="26FAC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tcPr>
          <w:p w14:paraId="6892F924">
            <w:pPr>
              <w:rPr>
                <w:rFonts w:ascii="Arial"/>
              </w:rPr>
            </w:pPr>
          </w:p>
        </w:tc>
        <w:tc>
          <w:tcPr>
            <w:tcW w:w="1166" w:type="dxa"/>
            <w:vMerge w:val="continue"/>
            <w:tcBorders>
              <w:top w:val="nil"/>
              <w:bottom w:val="nil"/>
            </w:tcBorders>
          </w:tcPr>
          <w:p w14:paraId="696CBC9B">
            <w:pPr>
              <w:rPr>
                <w:rFonts w:ascii="Arial"/>
              </w:rPr>
            </w:pPr>
          </w:p>
        </w:tc>
        <w:tc>
          <w:tcPr>
            <w:tcW w:w="1799" w:type="dxa"/>
            <w:vMerge w:val="restart"/>
            <w:tcBorders>
              <w:bottom w:val="nil"/>
            </w:tcBorders>
          </w:tcPr>
          <w:p w14:paraId="0B8C810B">
            <w:pPr>
              <w:spacing w:line="265" w:lineRule="auto"/>
              <w:rPr>
                <w:rFonts w:ascii="Arial"/>
              </w:rPr>
            </w:pPr>
          </w:p>
          <w:p w14:paraId="283F4AB4">
            <w:pPr>
              <w:spacing w:line="265" w:lineRule="auto"/>
              <w:rPr>
                <w:rFonts w:ascii="Arial"/>
              </w:rPr>
            </w:pPr>
          </w:p>
          <w:p w14:paraId="1F21AEB7">
            <w:pPr>
              <w:spacing w:line="266" w:lineRule="auto"/>
              <w:rPr>
                <w:rFonts w:ascii="Arial"/>
              </w:rPr>
            </w:pPr>
          </w:p>
          <w:p w14:paraId="6A38555B">
            <w:pPr>
              <w:pStyle w:val="212"/>
              <w:spacing w:before="62" w:line="310" w:lineRule="auto"/>
              <w:ind w:left="17" w:right="10"/>
            </w:pPr>
            <w:r>
              <w:rPr>
                <w:spacing w:val="3"/>
              </w:rPr>
              <w:t>★A02052305 空调机</w:t>
            </w:r>
            <w:r>
              <w:rPr>
                <w:spacing w:val="12"/>
              </w:rPr>
              <w:t xml:space="preserve"> </w:t>
            </w:r>
            <w:r>
              <w:t>组</w:t>
            </w:r>
          </w:p>
        </w:tc>
        <w:tc>
          <w:tcPr>
            <w:tcW w:w="1914" w:type="dxa"/>
          </w:tcPr>
          <w:p w14:paraId="0E2F6AB7">
            <w:pPr>
              <w:pStyle w:val="212"/>
              <w:spacing w:before="65" w:line="284" w:lineRule="auto"/>
              <w:ind w:left="15" w:right="11" w:firstLine="10"/>
              <w:rPr>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2969" w:type="dxa"/>
          </w:tcPr>
          <w:p w14:paraId="4C1D9C1D">
            <w:pPr>
              <w:pStyle w:val="212"/>
              <w:spacing w:before="221" w:line="305" w:lineRule="auto"/>
              <w:ind w:left="22"/>
              <w:rPr>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6AC15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578" w:type="dxa"/>
            <w:vMerge w:val="continue"/>
            <w:tcBorders>
              <w:top w:val="nil"/>
              <w:bottom w:val="nil"/>
            </w:tcBorders>
          </w:tcPr>
          <w:p w14:paraId="7F0153C3">
            <w:pPr>
              <w:rPr>
                <w:rFonts w:ascii="Arial"/>
              </w:rPr>
            </w:pPr>
          </w:p>
        </w:tc>
        <w:tc>
          <w:tcPr>
            <w:tcW w:w="1166" w:type="dxa"/>
            <w:vMerge w:val="continue"/>
            <w:tcBorders>
              <w:top w:val="nil"/>
              <w:bottom w:val="nil"/>
            </w:tcBorders>
          </w:tcPr>
          <w:p w14:paraId="70F75D91">
            <w:pPr>
              <w:rPr>
                <w:rFonts w:ascii="Arial"/>
              </w:rPr>
            </w:pPr>
          </w:p>
        </w:tc>
        <w:tc>
          <w:tcPr>
            <w:tcW w:w="1799" w:type="dxa"/>
            <w:vMerge w:val="continue"/>
            <w:tcBorders>
              <w:top w:val="nil"/>
            </w:tcBorders>
          </w:tcPr>
          <w:p w14:paraId="5CCD7C16">
            <w:pPr>
              <w:rPr>
                <w:rFonts w:ascii="Arial"/>
              </w:rPr>
            </w:pPr>
          </w:p>
        </w:tc>
        <w:tc>
          <w:tcPr>
            <w:tcW w:w="1914" w:type="dxa"/>
          </w:tcPr>
          <w:p w14:paraId="521E2DEF">
            <w:pPr>
              <w:spacing w:line="319" w:lineRule="auto"/>
              <w:rPr>
                <w:rFonts w:ascii="Arial"/>
              </w:rPr>
            </w:pPr>
          </w:p>
          <w:p w14:paraId="6AD510C6">
            <w:pPr>
              <w:pStyle w:val="212"/>
              <w:spacing w:before="62" w:line="305" w:lineRule="auto"/>
              <w:ind w:left="51" w:right="11" w:hanging="33"/>
              <w:rPr>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2969" w:type="dxa"/>
          </w:tcPr>
          <w:p w14:paraId="0AF16BCD">
            <w:pPr>
              <w:pStyle w:val="212"/>
              <w:spacing w:before="72" w:line="290" w:lineRule="auto"/>
              <w:ind w:left="16" w:right="11" w:firstLine="6"/>
              <w:rPr>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14:paraId="57C95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vMerge w:val="continue"/>
            <w:tcBorders>
              <w:top w:val="nil"/>
              <w:bottom w:val="nil"/>
            </w:tcBorders>
          </w:tcPr>
          <w:p w14:paraId="157ED147">
            <w:pPr>
              <w:rPr>
                <w:rFonts w:ascii="Arial"/>
              </w:rPr>
            </w:pPr>
          </w:p>
        </w:tc>
        <w:tc>
          <w:tcPr>
            <w:tcW w:w="1166" w:type="dxa"/>
            <w:vMerge w:val="continue"/>
            <w:tcBorders>
              <w:top w:val="nil"/>
              <w:bottom w:val="nil"/>
            </w:tcBorders>
          </w:tcPr>
          <w:p w14:paraId="3D2F55F4">
            <w:pPr>
              <w:rPr>
                <w:rFonts w:ascii="Arial"/>
              </w:rPr>
            </w:pPr>
          </w:p>
        </w:tc>
        <w:tc>
          <w:tcPr>
            <w:tcW w:w="1799" w:type="dxa"/>
          </w:tcPr>
          <w:p w14:paraId="5C013E37">
            <w:pPr>
              <w:pStyle w:val="212"/>
              <w:spacing w:before="146" w:line="303" w:lineRule="auto"/>
              <w:ind w:left="17" w:right="10" w:firstLine="1"/>
              <w:rPr>
                <w:lang w:eastAsia="zh-CN"/>
              </w:rPr>
            </w:pPr>
            <w:r>
              <w:rPr>
                <w:spacing w:val="3"/>
                <w:lang w:eastAsia="zh-CN"/>
              </w:rPr>
              <w:t>★A02052309 专用制</w:t>
            </w:r>
            <w:r>
              <w:rPr>
                <w:spacing w:val="12"/>
                <w:lang w:eastAsia="zh-CN"/>
              </w:rPr>
              <w:t xml:space="preserve"> </w:t>
            </w:r>
            <w:r>
              <w:rPr>
                <w:spacing w:val="8"/>
                <w:lang w:eastAsia="zh-CN"/>
              </w:rPr>
              <w:t>冷、空调设备</w:t>
            </w:r>
          </w:p>
        </w:tc>
        <w:tc>
          <w:tcPr>
            <w:tcW w:w="1914" w:type="dxa"/>
          </w:tcPr>
          <w:p w14:paraId="36BCB63F">
            <w:pPr>
              <w:pStyle w:val="212"/>
              <w:spacing w:before="300" w:line="228" w:lineRule="auto"/>
              <w:ind w:left="15"/>
            </w:pPr>
            <w:r>
              <w:rPr>
                <w:spacing w:val="7"/>
              </w:rPr>
              <w:t>机房空调</w:t>
            </w:r>
          </w:p>
        </w:tc>
        <w:tc>
          <w:tcPr>
            <w:tcW w:w="2969" w:type="dxa"/>
          </w:tcPr>
          <w:p w14:paraId="00A868CE">
            <w:pPr>
              <w:pStyle w:val="212"/>
              <w:spacing w:before="146" w:line="302" w:lineRule="auto"/>
              <w:ind w:left="17" w:right="11" w:firstLine="6"/>
              <w:rPr>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14:paraId="22D79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trPr>
        <w:tc>
          <w:tcPr>
            <w:tcW w:w="578" w:type="dxa"/>
            <w:vMerge w:val="continue"/>
            <w:tcBorders>
              <w:top w:val="nil"/>
            </w:tcBorders>
          </w:tcPr>
          <w:p w14:paraId="626C82CE">
            <w:pPr>
              <w:rPr>
                <w:rFonts w:ascii="Arial"/>
              </w:rPr>
            </w:pPr>
          </w:p>
        </w:tc>
        <w:tc>
          <w:tcPr>
            <w:tcW w:w="1166" w:type="dxa"/>
            <w:vMerge w:val="continue"/>
            <w:tcBorders>
              <w:top w:val="nil"/>
            </w:tcBorders>
          </w:tcPr>
          <w:p w14:paraId="77E2F2E6">
            <w:pPr>
              <w:rPr>
                <w:rFonts w:ascii="Arial"/>
              </w:rPr>
            </w:pPr>
          </w:p>
        </w:tc>
        <w:tc>
          <w:tcPr>
            <w:tcW w:w="1799" w:type="dxa"/>
          </w:tcPr>
          <w:p w14:paraId="588D4821">
            <w:pPr>
              <w:spacing w:line="265" w:lineRule="auto"/>
              <w:rPr>
                <w:rFonts w:ascii="Arial"/>
              </w:rPr>
            </w:pPr>
          </w:p>
          <w:p w14:paraId="3F150D74">
            <w:pPr>
              <w:spacing w:line="265" w:lineRule="auto"/>
              <w:rPr>
                <w:rFonts w:ascii="Arial"/>
              </w:rPr>
            </w:pPr>
          </w:p>
          <w:p w14:paraId="25B1F176">
            <w:pPr>
              <w:pStyle w:val="212"/>
              <w:spacing w:before="62" w:line="230" w:lineRule="auto"/>
              <w:ind w:left="9"/>
            </w:pPr>
            <w:r>
              <w:rPr>
                <w:spacing w:val="4"/>
              </w:rPr>
              <w:t>A02052399 其他制冷</w:t>
            </w:r>
          </w:p>
          <w:p w14:paraId="3688F8EF">
            <w:pPr>
              <w:pStyle w:val="212"/>
              <w:spacing w:before="75" w:line="230" w:lineRule="auto"/>
              <w:ind w:left="21"/>
            </w:pPr>
            <w:r>
              <w:rPr>
                <w:spacing w:val="5"/>
              </w:rPr>
              <w:t>空调设备</w:t>
            </w:r>
          </w:p>
        </w:tc>
        <w:tc>
          <w:tcPr>
            <w:tcW w:w="1914" w:type="dxa"/>
          </w:tcPr>
          <w:p w14:paraId="3FC2C416">
            <w:pPr>
              <w:spacing w:line="343" w:lineRule="auto"/>
              <w:rPr>
                <w:rFonts w:ascii="Arial"/>
              </w:rPr>
            </w:pPr>
          </w:p>
          <w:p w14:paraId="2DE962F9">
            <w:pPr>
              <w:spacing w:line="343" w:lineRule="auto"/>
              <w:rPr>
                <w:rFonts w:ascii="Arial"/>
              </w:rPr>
            </w:pPr>
          </w:p>
          <w:p w14:paraId="6D86C245">
            <w:pPr>
              <w:pStyle w:val="212"/>
              <w:spacing w:before="62" w:line="231" w:lineRule="auto"/>
              <w:ind w:left="18"/>
            </w:pPr>
            <w:r>
              <w:rPr>
                <w:spacing w:val="6"/>
              </w:rPr>
              <w:t>冷却塔</w:t>
            </w:r>
          </w:p>
        </w:tc>
        <w:tc>
          <w:tcPr>
            <w:tcW w:w="2969" w:type="dxa"/>
          </w:tcPr>
          <w:p w14:paraId="65D7CCC5">
            <w:pPr>
              <w:pStyle w:val="212"/>
              <w:spacing w:before="284" w:line="304" w:lineRule="auto"/>
              <w:ind w:left="23"/>
              <w:rPr>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14:paraId="6120D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tcPr>
          <w:p w14:paraId="44C4DB7B">
            <w:pPr>
              <w:pStyle w:val="212"/>
              <w:spacing w:before="272" w:line="257" w:lineRule="exact"/>
              <w:ind w:left="247"/>
            </w:pPr>
            <w:r>
              <w:rPr>
                <w:position w:val="1"/>
              </w:rPr>
              <w:t>7</w:t>
            </w:r>
          </w:p>
        </w:tc>
        <w:tc>
          <w:tcPr>
            <w:tcW w:w="1166" w:type="dxa"/>
          </w:tcPr>
          <w:p w14:paraId="4F24D7AC">
            <w:pPr>
              <w:pStyle w:val="212"/>
              <w:spacing w:before="273" w:line="228" w:lineRule="auto"/>
              <w:ind w:left="9"/>
            </w:pPr>
            <w:r>
              <w:rPr>
                <w:spacing w:val="3"/>
              </w:rPr>
              <w:t>A020601</w:t>
            </w:r>
            <w:r>
              <w:rPr>
                <w:spacing w:val="-19"/>
              </w:rPr>
              <w:t xml:space="preserve"> </w:t>
            </w:r>
            <w:r>
              <w:rPr>
                <w:spacing w:val="3"/>
              </w:rPr>
              <w:t>电机</w:t>
            </w:r>
          </w:p>
        </w:tc>
        <w:tc>
          <w:tcPr>
            <w:tcW w:w="1799" w:type="dxa"/>
          </w:tcPr>
          <w:p w14:paraId="5372C118">
            <w:pPr>
              <w:rPr>
                <w:rFonts w:ascii="Arial"/>
              </w:rPr>
            </w:pPr>
          </w:p>
        </w:tc>
        <w:tc>
          <w:tcPr>
            <w:tcW w:w="1914" w:type="dxa"/>
          </w:tcPr>
          <w:p w14:paraId="746686DD">
            <w:pPr>
              <w:rPr>
                <w:rFonts w:ascii="Arial"/>
              </w:rPr>
            </w:pPr>
          </w:p>
        </w:tc>
        <w:tc>
          <w:tcPr>
            <w:tcW w:w="2969" w:type="dxa"/>
          </w:tcPr>
          <w:p w14:paraId="1C50C1A0">
            <w:pPr>
              <w:pStyle w:val="212"/>
              <w:spacing w:before="116" w:line="296" w:lineRule="auto"/>
              <w:ind w:left="22" w:right="11"/>
              <w:rPr>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14:paraId="51741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578" w:type="dxa"/>
          </w:tcPr>
          <w:p w14:paraId="44A4299D">
            <w:pPr>
              <w:pStyle w:val="212"/>
              <w:spacing w:before="251" w:line="257" w:lineRule="exact"/>
              <w:ind w:left="243"/>
            </w:pPr>
            <w:r>
              <w:rPr>
                <w:position w:val="1"/>
              </w:rPr>
              <w:t>8</w:t>
            </w:r>
          </w:p>
        </w:tc>
        <w:tc>
          <w:tcPr>
            <w:tcW w:w="1166" w:type="dxa"/>
          </w:tcPr>
          <w:p w14:paraId="68DD486B">
            <w:pPr>
              <w:pStyle w:val="212"/>
              <w:spacing w:before="96" w:line="285" w:lineRule="auto"/>
              <w:ind w:left="15" w:right="8" w:hanging="6"/>
            </w:pPr>
            <w:r>
              <w:rPr>
                <w:spacing w:val="5"/>
              </w:rPr>
              <w:t>A020602</w:t>
            </w:r>
            <w:r>
              <w:rPr>
                <w:spacing w:val="-43"/>
              </w:rPr>
              <w:t xml:space="preserve"> </w:t>
            </w:r>
            <w:r>
              <w:rPr>
                <w:spacing w:val="5"/>
              </w:rPr>
              <w:t>变压</w:t>
            </w:r>
            <w:r>
              <w:t xml:space="preserve"> </w:t>
            </w:r>
            <w:r>
              <w:rPr>
                <w:spacing w:val="1"/>
              </w:rPr>
              <w:t>器</w:t>
            </w:r>
          </w:p>
        </w:tc>
        <w:tc>
          <w:tcPr>
            <w:tcW w:w="1799" w:type="dxa"/>
          </w:tcPr>
          <w:p w14:paraId="0C302FA7">
            <w:pPr>
              <w:pStyle w:val="212"/>
              <w:spacing w:before="252" w:line="230" w:lineRule="auto"/>
              <w:ind w:left="15"/>
            </w:pPr>
            <w:r>
              <w:rPr>
                <w:spacing w:val="8"/>
              </w:rPr>
              <w:t>配电变压器</w:t>
            </w:r>
          </w:p>
        </w:tc>
        <w:tc>
          <w:tcPr>
            <w:tcW w:w="1914" w:type="dxa"/>
          </w:tcPr>
          <w:p w14:paraId="2FA0DA08">
            <w:pPr>
              <w:rPr>
                <w:rFonts w:ascii="Arial"/>
              </w:rPr>
            </w:pPr>
          </w:p>
        </w:tc>
        <w:tc>
          <w:tcPr>
            <w:tcW w:w="2969" w:type="dxa"/>
          </w:tcPr>
          <w:p w14:paraId="48D93FDE">
            <w:pPr>
              <w:pStyle w:val="212"/>
              <w:spacing w:before="96" w:line="285" w:lineRule="auto"/>
              <w:ind w:left="25" w:right="11" w:hanging="2"/>
              <w:rPr>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14:paraId="682F9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78" w:type="dxa"/>
          </w:tcPr>
          <w:p w14:paraId="6D5B0832">
            <w:pPr>
              <w:spacing w:line="284" w:lineRule="auto"/>
              <w:rPr>
                <w:rFonts w:ascii="Arial"/>
              </w:rPr>
            </w:pPr>
          </w:p>
          <w:p w14:paraId="5856605F">
            <w:pPr>
              <w:pStyle w:val="212"/>
              <w:spacing w:before="62" w:line="256" w:lineRule="exact"/>
              <w:ind w:left="243"/>
            </w:pPr>
            <w:r>
              <w:rPr>
                <w:position w:val="1"/>
              </w:rPr>
              <w:t>9</w:t>
            </w:r>
          </w:p>
        </w:tc>
        <w:tc>
          <w:tcPr>
            <w:tcW w:w="1166" w:type="dxa"/>
          </w:tcPr>
          <w:p w14:paraId="04BC003F">
            <w:pPr>
              <w:pStyle w:val="212"/>
              <w:spacing w:before="192" w:line="306" w:lineRule="auto"/>
              <w:ind w:left="16" w:right="8" w:firstLine="2"/>
            </w:pPr>
            <w:r>
              <w:rPr>
                <w:spacing w:val="4"/>
              </w:rPr>
              <w:t>★A020609</w:t>
            </w:r>
            <w:r>
              <w:rPr>
                <w:spacing w:val="-43"/>
              </w:rPr>
              <w:t xml:space="preserve"> </w:t>
            </w:r>
            <w:r>
              <w:rPr>
                <w:spacing w:val="4"/>
              </w:rPr>
              <w:t>镇</w:t>
            </w:r>
            <w:r>
              <w:t xml:space="preserve"> </w:t>
            </w:r>
            <w:r>
              <w:rPr>
                <w:spacing w:val="4"/>
              </w:rPr>
              <w:t>流器</w:t>
            </w:r>
          </w:p>
        </w:tc>
        <w:tc>
          <w:tcPr>
            <w:tcW w:w="1799" w:type="dxa"/>
          </w:tcPr>
          <w:p w14:paraId="3B621B4C">
            <w:pPr>
              <w:spacing w:line="284" w:lineRule="auto"/>
              <w:rPr>
                <w:rFonts w:ascii="Arial"/>
              </w:rPr>
            </w:pPr>
          </w:p>
          <w:p w14:paraId="3DBE051B">
            <w:pPr>
              <w:pStyle w:val="212"/>
              <w:spacing w:before="62" w:line="229" w:lineRule="auto"/>
              <w:ind w:left="19"/>
            </w:pPr>
            <w:r>
              <w:rPr>
                <w:spacing w:val="8"/>
              </w:rPr>
              <w:t>管型荧光灯镇流器</w:t>
            </w:r>
          </w:p>
        </w:tc>
        <w:tc>
          <w:tcPr>
            <w:tcW w:w="1914" w:type="dxa"/>
          </w:tcPr>
          <w:p w14:paraId="3DD6B620">
            <w:pPr>
              <w:rPr>
                <w:rFonts w:ascii="Arial"/>
              </w:rPr>
            </w:pPr>
          </w:p>
        </w:tc>
        <w:tc>
          <w:tcPr>
            <w:tcW w:w="2969" w:type="dxa"/>
          </w:tcPr>
          <w:p w14:paraId="7115B0E1">
            <w:pPr>
              <w:pStyle w:val="212"/>
              <w:spacing w:before="192" w:line="304" w:lineRule="auto"/>
              <w:ind w:left="17" w:right="11" w:firstLine="6"/>
              <w:rPr>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14:paraId="621AE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578" w:type="dxa"/>
            <w:vMerge w:val="restart"/>
            <w:tcBorders>
              <w:bottom w:val="nil"/>
            </w:tcBorders>
          </w:tcPr>
          <w:p w14:paraId="05CC4B94">
            <w:pPr>
              <w:spacing w:line="258" w:lineRule="auto"/>
              <w:rPr>
                <w:rFonts w:ascii="Arial"/>
              </w:rPr>
            </w:pPr>
          </w:p>
          <w:p w14:paraId="097C1262">
            <w:pPr>
              <w:spacing w:line="258" w:lineRule="auto"/>
              <w:rPr>
                <w:rFonts w:ascii="Arial"/>
              </w:rPr>
            </w:pPr>
          </w:p>
          <w:p w14:paraId="77D9F41E">
            <w:pPr>
              <w:spacing w:line="258" w:lineRule="auto"/>
              <w:rPr>
                <w:rFonts w:ascii="Arial"/>
              </w:rPr>
            </w:pPr>
          </w:p>
          <w:p w14:paraId="7F771DC7">
            <w:pPr>
              <w:spacing w:line="258" w:lineRule="auto"/>
              <w:rPr>
                <w:rFonts w:ascii="Arial"/>
              </w:rPr>
            </w:pPr>
          </w:p>
          <w:p w14:paraId="17BE574D">
            <w:pPr>
              <w:spacing w:line="258" w:lineRule="auto"/>
              <w:rPr>
                <w:rFonts w:ascii="Arial"/>
              </w:rPr>
            </w:pPr>
          </w:p>
          <w:p w14:paraId="7C27F01F">
            <w:pPr>
              <w:spacing w:line="258" w:lineRule="auto"/>
              <w:rPr>
                <w:rFonts w:ascii="Arial"/>
              </w:rPr>
            </w:pPr>
          </w:p>
          <w:p w14:paraId="2333DC96">
            <w:pPr>
              <w:spacing w:line="259" w:lineRule="auto"/>
              <w:rPr>
                <w:rFonts w:ascii="Arial"/>
              </w:rPr>
            </w:pPr>
          </w:p>
          <w:p w14:paraId="17A21BC5">
            <w:pPr>
              <w:spacing w:line="259" w:lineRule="auto"/>
              <w:rPr>
                <w:rFonts w:ascii="Arial"/>
              </w:rPr>
            </w:pPr>
          </w:p>
          <w:p w14:paraId="41100DA9">
            <w:pPr>
              <w:spacing w:line="259" w:lineRule="auto"/>
              <w:rPr>
                <w:rFonts w:ascii="Arial"/>
              </w:rPr>
            </w:pPr>
          </w:p>
          <w:p w14:paraId="1FE8F5F9">
            <w:pPr>
              <w:spacing w:line="259" w:lineRule="auto"/>
              <w:rPr>
                <w:rFonts w:ascii="Arial"/>
              </w:rPr>
            </w:pPr>
          </w:p>
          <w:p w14:paraId="4731024F">
            <w:pPr>
              <w:pStyle w:val="212"/>
              <w:spacing w:before="62" w:line="256" w:lineRule="exact"/>
              <w:ind w:left="209"/>
            </w:pPr>
            <w:r>
              <w:rPr>
                <w:spacing w:val="-7"/>
                <w:position w:val="1"/>
              </w:rPr>
              <w:t>10</w:t>
            </w:r>
          </w:p>
        </w:tc>
        <w:tc>
          <w:tcPr>
            <w:tcW w:w="1166" w:type="dxa"/>
            <w:vMerge w:val="restart"/>
            <w:tcBorders>
              <w:bottom w:val="nil"/>
            </w:tcBorders>
          </w:tcPr>
          <w:p w14:paraId="3E327B06">
            <w:pPr>
              <w:spacing w:line="242" w:lineRule="auto"/>
              <w:rPr>
                <w:rFonts w:ascii="Arial"/>
              </w:rPr>
            </w:pPr>
          </w:p>
          <w:p w14:paraId="31A6655B">
            <w:pPr>
              <w:spacing w:line="243" w:lineRule="auto"/>
              <w:rPr>
                <w:rFonts w:ascii="Arial"/>
              </w:rPr>
            </w:pPr>
          </w:p>
          <w:p w14:paraId="578B152C">
            <w:pPr>
              <w:spacing w:line="243" w:lineRule="auto"/>
              <w:rPr>
                <w:rFonts w:ascii="Arial"/>
              </w:rPr>
            </w:pPr>
          </w:p>
          <w:p w14:paraId="0DB80CE8">
            <w:pPr>
              <w:spacing w:line="243" w:lineRule="auto"/>
              <w:rPr>
                <w:rFonts w:ascii="Arial"/>
              </w:rPr>
            </w:pPr>
          </w:p>
          <w:p w14:paraId="68D3E48A">
            <w:pPr>
              <w:spacing w:line="243" w:lineRule="auto"/>
              <w:rPr>
                <w:rFonts w:ascii="Arial"/>
              </w:rPr>
            </w:pPr>
          </w:p>
          <w:p w14:paraId="23F36E2E">
            <w:pPr>
              <w:spacing w:line="243" w:lineRule="auto"/>
              <w:rPr>
                <w:rFonts w:ascii="Arial"/>
              </w:rPr>
            </w:pPr>
          </w:p>
          <w:p w14:paraId="4CD6B1B4">
            <w:pPr>
              <w:spacing w:line="243" w:lineRule="auto"/>
              <w:rPr>
                <w:rFonts w:ascii="Arial"/>
              </w:rPr>
            </w:pPr>
          </w:p>
          <w:p w14:paraId="636C1BCF">
            <w:pPr>
              <w:spacing w:line="243" w:lineRule="auto"/>
              <w:rPr>
                <w:rFonts w:ascii="Arial"/>
              </w:rPr>
            </w:pPr>
          </w:p>
          <w:p w14:paraId="4573B0BC">
            <w:pPr>
              <w:spacing w:line="243" w:lineRule="auto"/>
              <w:rPr>
                <w:rFonts w:ascii="Arial"/>
              </w:rPr>
            </w:pPr>
          </w:p>
          <w:p w14:paraId="025002A7">
            <w:pPr>
              <w:spacing w:line="243" w:lineRule="auto"/>
              <w:rPr>
                <w:rFonts w:ascii="Arial"/>
              </w:rPr>
            </w:pPr>
          </w:p>
          <w:p w14:paraId="528278CA">
            <w:pPr>
              <w:pStyle w:val="212"/>
              <w:spacing w:before="62" w:line="305" w:lineRule="auto"/>
              <w:ind w:left="16" w:right="8" w:hanging="7"/>
            </w:pPr>
            <w:r>
              <w:rPr>
                <w:spacing w:val="4"/>
              </w:rPr>
              <w:t>A020618</w:t>
            </w:r>
            <w:r>
              <w:rPr>
                <w:spacing w:val="-34"/>
              </w:rPr>
              <w:t xml:space="preserve"> </w:t>
            </w:r>
            <w:r>
              <w:rPr>
                <w:spacing w:val="4"/>
              </w:rPr>
              <w:t>生活</w:t>
            </w:r>
            <w:r>
              <w:t xml:space="preserve"> </w:t>
            </w:r>
            <w:r>
              <w:rPr>
                <w:spacing w:val="6"/>
              </w:rPr>
              <w:t>用电器</w:t>
            </w:r>
          </w:p>
        </w:tc>
        <w:tc>
          <w:tcPr>
            <w:tcW w:w="1799" w:type="dxa"/>
          </w:tcPr>
          <w:p w14:paraId="7260B918">
            <w:pPr>
              <w:pStyle w:val="212"/>
              <w:spacing w:before="276" w:line="230" w:lineRule="auto"/>
              <w:ind w:left="9"/>
            </w:pPr>
            <w:r>
              <w:rPr>
                <w:spacing w:val="3"/>
              </w:rPr>
              <w:t>A0206180101</w:t>
            </w:r>
            <w:r>
              <w:rPr>
                <w:spacing w:val="-4"/>
              </w:rPr>
              <w:t xml:space="preserve"> </w:t>
            </w:r>
            <w:r>
              <w:rPr>
                <w:spacing w:val="3"/>
              </w:rPr>
              <w:t>电冰箱</w:t>
            </w:r>
          </w:p>
        </w:tc>
        <w:tc>
          <w:tcPr>
            <w:tcW w:w="1914" w:type="dxa"/>
          </w:tcPr>
          <w:p w14:paraId="03A9CB27">
            <w:pPr>
              <w:rPr>
                <w:rFonts w:ascii="Arial"/>
              </w:rPr>
            </w:pPr>
          </w:p>
        </w:tc>
        <w:tc>
          <w:tcPr>
            <w:tcW w:w="2969" w:type="dxa"/>
          </w:tcPr>
          <w:p w14:paraId="23E34D58">
            <w:pPr>
              <w:pStyle w:val="212"/>
              <w:spacing w:before="119" w:line="296" w:lineRule="auto"/>
              <w:ind w:left="22" w:right="11"/>
              <w:rPr>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14:paraId="3EB4B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578" w:type="dxa"/>
            <w:vMerge w:val="continue"/>
            <w:tcBorders>
              <w:top w:val="nil"/>
              <w:bottom w:val="nil"/>
            </w:tcBorders>
          </w:tcPr>
          <w:p w14:paraId="3D67DD7D">
            <w:pPr>
              <w:rPr>
                <w:rFonts w:ascii="Arial"/>
              </w:rPr>
            </w:pPr>
          </w:p>
        </w:tc>
        <w:tc>
          <w:tcPr>
            <w:tcW w:w="1166" w:type="dxa"/>
            <w:vMerge w:val="continue"/>
            <w:tcBorders>
              <w:top w:val="nil"/>
              <w:bottom w:val="nil"/>
            </w:tcBorders>
          </w:tcPr>
          <w:p w14:paraId="54A8E01F">
            <w:pPr>
              <w:rPr>
                <w:rFonts w:ascii="Arial"/>
              </w:rPr>
            </w:pPr>
          </w:p>
        </w:tc>
        <w:tc>
          <w:tcPr>
            <w:tcW w:w="1799" w:type="dxa"/>
            <w:vMerge w:val="restart"/>
            <w:tcBorders>
              <w:bottom w:val="nil"/>
            </w:tcBorders>
          </w:tcPr>
          <w:p w14:paraId="6DAAEBB0">
            <w:pPr>
              <w:spacing w:line="247" w:lineRule="auto"/>
              <w:rPr>
                <w:rFonts w:ascii="Arial"/>
              </w:rPr>
            </w:pPr>
          </w:p>
          <w:p w14:paraId="5120A464">
            <w:pPr>
              <w:spacing w:line="248" w:lineRule="auto"/>
              <w:rPr>
                <w:rFonts w:ascii="Arial"/>
              </w:rPr>
            </w:pPr>
          </w:p>
          <w:p w14:paraId="6C4F6811">
            <w:pPr>
              <w:spacing w:line="248" w:lineRule="auto"/>
              <w:rPr>
                <w:rFonts w:ascii="Arial"/>
              </w:rPr>
            </w:pPr>
          </w:p>
          <w:p w14:paraId="3D5848EA">
            <w:pPr>
              <w:spacing w:line="248" w:lineRule="auto"/>
              <w:rPr>
                <w:rFonts w:ascii="Arial"/>
              </w:rPr>
            </w:pPr>
          </w:p>
          <w:p w14:paraId="7EF212D8">
            <w:pPr>
              <w:spacing w:line="248" w:lineRule="auto"/>
              <w:rPr>
                <w:rFonts w:ascii="Arial"/>
              </w:rPr>
            </w:pPr>
          </w:p>
          <w:p w14:paraId="27C9E081">
            <w:pPr>
              <w:spacing w:line="248" w:lineRule="auto"/>
              <w:rPr>
                <w:rFonts w:ascii="Arial"/>
              </w:rPr>
            </w:pPr>
          </w:p>
          <w:p w14:paraId="06B68E68">
            <w:pPr>
              <w:spacing w:line="248" w:lineRule="auto"/>
              <w:rPr>
                <w:rFonts w:ascii="Arial"/>
              </w:rPr>
            </w:pPr>
          </w:p>
          <w:p w14:paraId="2481E195">
            <w:pPr>
              <w:pStyle w:val="212"/>
              <w:spacing w:before="62" w:line="304" w:lineRule="auto"/>
              <w:ind w:left="14" w:right="10" w:firstLine="3"/>
            </w:pPr>
            <w:r>
              <w:rPr>
                <w:spacing w:val="3"/>
              </w:rPr>
              <w:t>★A0206180203 空调</w:t>
            </w:r>
            <w:r>
              <w:rPr>
                <w:spacing w:val="9"/>
              </w:rPr>
              <w:t xml:space="preserve"> </w:t>
            </w:r>
            <w:r>
              <w:rPr>
                <w:spacing w:val="2"/>
              </w:rPr>
              <w:t>机</w:t>
            </w:r>
          </w:p>
        </w:tc>
        <w:tc>
          <w:tcPr>
            <w:tcW w:w="1914" w:type="dxa"/>
          </w:tcPr>
          <w:p w14:paraId="25B7D4A4">
            <w:pPr>
              <w:spacing w:line="261" w:lineRule="auto"/>
              <w:rPr>
                <w:rFonts w:ascii="Arial"/>
              </w:rPr>
            </w:pPr>
          </w:p>
          <w:p w14:paraId="1865644F">
            <w:pPr>
              <w:spacing w:line="261" w:lineRule="auto"/>
              <w:rPr>
                <w:rFonts w:ascii="Arial"/>
              </w:rPr>
            </w:pPr>
          </w:p>
          <w:p w14:paraId="04C5DE2E">
            <w:pPr>
              <w:spacing w:line="261" w:lineRule="auto"/>
              <w:rPr>
                <w:rFonts w:ascii="Arial"/>
              </w:rPr>
            </w:pPr>
          </w:p>
          <w:p w14:paraId="35E93605">
            <w:pPr>
              <w:pStyle w:val="212"/>
              <w:spacing w:before="62" w:line="230" w:lineRule="auto"/>
              <w:ind w:left="17"/>
            </w:pPr>
            <w:r>
              <w:rPr>
                <w:spacing w:val="8"/>
              </w:rPr>
              <w:t>房间空气调节器</w:t>
            </w:r>
          </w:p>
        </w:tc>
        <w:tc>
          <w:tcPr>
            <w:tcW w:w="2969" w:type="dxa"/>
          </w:tcPr>
          <w:p w14:paraId="4ECA3735">
            <w:pPr>
              <w:pStyle w:val="212"/>
              <w:spacing w:before="68" w:line="293" w:lineRule="auto"/>
              <w:ind w:left="17" w:firstLine="5"/>
              <w:rPr>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14:paraId="31558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tcPr>
          <w:p w14:paraId="3662CC70">
            <w:pPr>
              <w:rPr>
                <w:rFonts w:ascii="Arial"/>
              </w:rPr>
            </w:pPr>
          </w:p>
        </w:tc>
        <w:tc>
          <w:tcPr>
            <w:tcW w:w="1166" w:type="dxa"/>
            <w:vMerge w:val="continue"/>
            <w:tcBorders>
              <w:top w:val="nil"/>
              <w:bottom w:val="nil"/>
            </w:tcBorders>
          </w:tcPr>
          <w:p w14:paraId="0749B0AB">
            <w:pPr>
              <w:rPr>
                <w:rFonts w:ascii="Arial"/>
              </w:rPr>
            </w:pPr>
          </w:p>
        </w:tc>
        <w:tc>
          <w:tcPr>
            <w:tcW w:w="1799" w:type="dxa"/>
            <w:vMerge w:val="continue"/>
            <w:tcBorders>
              <w:top w:val="nil"/>
              <w:bottom w:val="nil"/>
            </w:tcBorders>
          </w:tcPr>
          <w:p w14:paraId="310B4AA4">
            <w:pPr>
              <w:rPr>
                <w:rFonts w:ascii="Arial"/>
              </w:rPr>
            </w:pPr>
          </w:p>
        </w:tc>
        <w:tc>
          <w:tcPr>
            <w:tcW w:w="1914" w:type="dxa"/>
          </w:tcPr>
          <w:p w14:paraId="193B4A1A">
            <w:pPr>
              <w:pStyle w:val="212"/>
              <w:spacing w:before="71" w:line="282" w:lineRule="auto"/>
              <w:ind w:left="15" w:right="11" w:firstLine="10"/>
              <w:rPr>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2969" w:type="dxa"/>
          </w:tcPr>
          <w:p w14:paraId="129676BA">
            <w:pPr>
              <w:pStyle w:val="212"/>
              <w:spacing w:before="225" w:line="305" w:lineRule="auto"/>
              <w:ind w:left="22"/>
              <w:rPr>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156B3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578" w:type="dxa"/>
            <w:vMerge w:val="continue"/>
            <w:tcBorders>
              <w:top w:val="nil"/>
              <w:bottom w:val="nil"/>
            </w:tcBorders>
          </w:tcPr>
          <w:p w14:paraId="3968224B">
            <w:pPr>
              <w:rPr>
                <w:rFonts w:ascii="Arial"/>
              </w:rPr>
            </w:pPr>
          </w:p>
        </w:tc>
        <w:tc>
          <w:tcPr>
            <w:tcW w:w="1166" w:type="dxa"/>
            <w:vMerge w:val="continue"/>
            <w:tcBorders>
              <w:top w:val="nil"/>
              <w:bottom w:val="nil"/>
            </w:tcBorders>
          </w:tcPr>
          <w:p w14:paraId="6AF876DA">
            <w:pPr>
              <w:rPr>
                <w:rFonts w:ascii="Arial"/>
              </w:rPr>
            </w:pPr>
          </w:p>
        </w:tc>
        <w:tc>
          <w:tcPr>
            <w:tcW w:w="1799" w:type="dxa"/>
            <w:vMerge w:val="continue"/>
            <w:tcBorders>
              <w:top w:val="nil"/>
            </w:tcBorders>
          </w:tcPr>
          <w:p w14:paraId="58F480B4">
            <w:pPr>
              <w:rPr>
                <w:rFonts w:ascii="Arial"/>
              </w:rPr>
            </w:pPr>
          </w:p>
        </w:tc>
        <w:tc>
          <w:tcPr>
            <w:tcW w:w="1914" w:type="dxa"/>
          </w:tcPr>
          <w:p w14:paraId="36FA6ECE">
            <w:pPr>
              <w:spacing w:line="319" w:lineRule="auto"/>
              <w:rPr>
                <w:rFonts w:ascii="Arial"/>
              </w:rPr>
            </w:pPr>
          </w:p>
          <w:p w14:paraId="4079A084">
            <w:pPr>
              <w:pStyle w:val="212"/>
              <w:spacing w:before="61" w:line="305" w:lineRule="auto"/>
              <w:ind w:left="51" w:right="11" w:hanging="33"/>
              <w:rPr>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2969" w:type="dxa"/>
          </w:tcPr>
          <w:p w14:paraId="150FACF7">
            <w:pPr>
              <w:pStyle w:val="212"/>
              <w:spacing w:before="72" w:line="287" w:lineRule="auto"/>
              <w:ind w:left="17" w:right="11" w:firstLine="6"/>
              <w:rPr>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14:paraId="5682E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578" w:type="dxa"/>
            <w:vMerge w:val="continue"/>
            <w:tcBorders>
              <w:top w:val="nil"/>
            </w:tcBorders>
          </w:tcPr>
          <w:p w14:paraId="4E4496A8">
            <w:pPr>
              <w:rPr>
                <w:rFonts w:ascii="Arial"/>
              </w:rPr>
            </w:pPr>
          </w:p>
        </w:tc>
        <w:tc>
          <w:tcPr>
            <w:tcW w:w="1166" w:type="dxa"/>
            <w:vMerge w:val="continue"/>
            <w:tcBorders>
              <w:top w:val="nil"/>
            </w:tcBorders>
          </w:tcPr>
          <w:p w14:paraId="38548432">
            <w:pPr>
              <w:rPr>
                <w:rFonts w:ascii="Arial"/>
              </w:rPr>
            </w:pPr>
          </w:p>
        </w:tc>
        <w:tc>
          <w:tcPr>
            <w:tcW w:w="1799" w:type="dxa"/>
          </w:tcPr>
          <w:p w14:paraId="1D6051DA">
            <w:pPr>
              <w:pStyle w:val="212"/>
              <w:spacing w:before="230" w:line="228" w:lineRule="auto"/>
              <w:ind w:left="9"/>
            </w:pPr>
            <w:r>
              <w:rPr>
                <w:spacing w:val="5"/>
              </w:rPr>
              <w:t>A0206180301</w:t>
            </w:r>
            <w:r>
              <w:rPr>
                <w:spacing w:val="-33"/>
              </w:rPr>
              <w:t xml:space="preserve"> </w:t>
            </w:r>
            <w:r>
              <w:rPr>
                <w:spacing w:val="5"/>
              </w:rPr>
              <w:t>洗衣机</w:t>
            </w:r>
          </w:p>
        </w:tc>
        <w:tc>
          <w:tcPr>
            <w:tcW w:w="1914" w:type="dxa"/>
          </w:tcPr>
          <w:p w14:paraId="1330C9F3">
            <w:pPr>
              <w:rPr>
                <w:rFonts w:ascii="Arial"/>
              </w:rPr>
            </w:pPr>
          </w:p>
        </w:tc>
        <w:tc>
          <w:tcPr>
            <w:tcW w:w="2969" w:type="dxa"/>
          </w:tcPr>
          <w:p w14:paraId="51C03A21">
            <w:pPr>
              <w:pStyle w:val="212"/>
              <w:spacing w:before="74" w:line="276" w:lineRule="auto"/>
              <w:ind w:left="19" w:right="11" w:firstLine="3"/>
              <w:rPr>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14:paraId="7828614B">
      <w:pPr>
        <w:rPr>
          <w:rFonts w:ascii="Arial"/>
        </w:rPr>
      </w:pPr>
    </w:p>
    <w:p w14:paraId="402970A2">
      <w:pPr>
        <w:rPr>
          <w:rFonts w:ascii="Arial" w:hAnsi="Arial" w:eastAsia="Arial" w:cs="Arial"/>
          <w:szCs w:val="21"/>
        </w:rPr>
        <w:sectPr>
          <w:pgSz w:w="11906" w:h="16838"/>
          <w:pgMar w:top="1431" w:right="1691" w:bottom="1134" w:left="1783" w:header="850" w:footer="992" w:gutter="0"/>
          <w:cols w:space="720" w:num="1"/>
        </w:sectPr>
      </w:pPr>
    </w:p>
    <w:p w14:paraId="10D2D065">
      <w:pPr>
        <w:spacing w:line="91" w:lineRule="auto"/>
        <w:rPr>
          <w:rFonts w:ascii="Arial"/>
          <w:sz w:val="2"/>
        </w:rPr>
      </w:pPr>
    </w:p>
    <w:tbl>
      <w:tblPr>
        <w:tblStyle w:val="213"/>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2319A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578" w:type="dxa"/>
            <w:vMerge w:val="restart"/>
            <w:tcBorders>
              <w:bottom w:val="nil"/>
            </w:tcBorders>
          </w:tcPr>
          <w:p w14:paraId="0291687E">
            <w:pPr>
              <w:rPr>
                <w:rFonts w:ascii="Arial"/>
              </w:rPr>
            </w:pPr>
          </w:p>
        </w:tc>
        <w:tc>
          <w:tcPr>
            <w:tcW w:w="1166" w:type="dxa"/>
            <w:vMerge w:val="restart"/>
            <w:tcBorders>
              <w:bottom w:val="nil"/>
            </w:tcBorders>
          </w:tcPr>
          <w:p w14:paraId="1F626D49">
            <w:pPr>
              <w:rPr>
                <w:rFonts w:ascii="Arial"/>
              </w:rPr>
            </w:pPr>
          </w:p>
        </w:tc>
        <w:tc>
          <w:tcPr>
            <w:tcW w:w="1799" w:type="dxa"/>
            <w:vMerge w:val="restart"/>
            <w:tcBorders>
              <w:bottom w:val="nil"/>
            </w:tcBorders>
          </w:tcPr>
          <w:p w14:paraId="1E075640">
            <w:pPr>
              <w:spacing w:line="244" w:lineRule="auto"/>
              <w:rPr>
                <w:rFonts w:ascii="Arial"/>
              </w:rPr>
            </w:pPr>
          </w:p>
          <w:p w14:paraId="1A849FBB">
            <w:pPr>
              <w:spacing w:line="244" w:lineRule="auto"/>
              <w:rPr>
                <w:rFonts w:ascii="Arial"/>
              </w:rPr>
            </w:pPr>
          </w:p>
          <w:p w14:paraId="6CF09189">
            <w:pPr>
              <w:spacing w:line="244" w:lineRule="auto"/>
              <w:rPr>
                <w:rFonts w:ascii="Arial"/>
              </w:rPr>
            </w:pPr>
          </w:p>
          <w:p w14:paraId="640C3558">
            <w:pPr>
              <w:spacing w:line="244" w:lineRule="auto"/>
              <w:rPr>
                <w:rFonts w:ascii="Arial"/>
              </w:rPr>
            </w:pPr>
          </w:p>
          <w:p w14:paraId="4367657B">
            <w:pPr>
              <w:spacing w:line="245" w:lineRule="auto"/>
              <w:rPr>
                <w:rFonts w:ascii="Arial"/>
              </w:rPr>
            </w:pPr>
          </w:p>
          <w:p w14:paraId="70AD0AD4">
            <w:pPr>
              <w:spacing w:line="245" w:lineRule="auto"/>
              <w:rPr>
                <w:rFonts w:ascii="Arial"/>
              </w:rPr>
            </w:pPr>
          </w:p>
          <w:p w14:paraId="39855D7A">
            <w:pPr>
              <w:pStyle w:val="212"/>
              <w:spacing w:before="62" w:line="229" w:lineRule="auto"/>
              <w:ind w:left="9"/>
            </w:pPr>
            <w:r>
              <w:rPr>
                <w:spacing w:val="5"/>
              </w:rPr>
              <w:t>A02061808</w:t>
            </w:r>
            <w:r>
              <w:rPr>
                <w:spacing w:val="-32"/>
              </w:rPr>
              <w:t xml:space="preserve"> </w:t>
            </w:r>
            <w:r>
              <w:rPr>
                <w:spacing w:val="5"/>
              </w:rPr>
              <w:t>热水器</w:t>
            </w:r>
          </w:p>
        </w:tc>
        <w:tc>
          <w:tcPr>
            <w:tcW w:w="1914" w:type="dxa"/>
          </w:tcPr>
          <w:p w14:paraId="4C5FF1E7">
            <w:pPr>
              <w:pStyle w:val="212"/>
              <w:spacing w:before="275" w:line="229" w:lineRule="auto"/>
              <w:ind w:left="19"/>
            </w:pPr>
            <w:r>
              <w:rPr>
                <w:spacing w:val="7"/>
              </w:rPr>
              <w:t>★电热水器</w:t>
            </w:r>
          </w:p>
        </w:tc>
        <w:tc>
          <w:tcPr>
            <w:tcW w:w="2969" w:type="dxa"/>
          </w:tcPr>
          <w:p w14:paraId="17D009EE">
            <w:pPr>
              <w:pStyle w:val="212"/>
              <w:spacing w:before="119" w:line="297" w:lineRule="auto"/>
              <w:ind w:left="25" w:right="11" w:hanging="2"/>
              <w:rPr>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14:paraId="225D6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tcPr>
          <w:p w14:paraId="2B640DA7">
            <w:pPr>
              <w:rPr>
                <w:rFonts w:ascii="Arial"/>
              </w:rPr>
            </w:pPr>
          </w:p>
        </w:tc>
        <w:tc>
          <w:tcPr>
            <w:tcW w:w="1166" w:type="dxa"/>
            <w:vMerge w:val="continue"/>
            <w:tcBorders>
              <w:top w:val="nil"/>
              <w:bottom w:val="nil"/>
            </w:tcBorders>
          </w:tcPr>
          <w:p w14:paraId="386C8162">
            <w:pPr>
              <w:rPr>
                <w:rFonts w:ascii="Arial"/>
              </w:rPr>
            </w:pPr>
          </w:p>
        </w:tc>
        <w:tc>
          <w:tcPr>
            <w:tcW w:w="1799" w:type="dxa"/>
            <w:vMerge w:val="continue"/>
            <w:tcBorders>
              <w:top w:val="nil"/>
              <w:bottom w:val="nil"/>
            </w:tcBorders>
          </w:tcPr>
          <w:p w14:paraId="35AC4B8B">
            <w:pPr>
              <w:rPr>
                <w:rFonts w:ascii="Arial"/>
              </w:rPr>
            </w:pPr>
          </w:p>
        </w:tc>
        <w:tc>
          <w:tcPr>
            <w:tcW w:w="1914" w:type="dxa"/>
          </w:tcPr>
          <w:p w14:paraId="2DDADD27">
            <w:pPr>
              <w:spacing w:line="315" w:lineRule="auto"/>
              <w:rPr>
                <w:rFonts w:ascii="Arial"/>
              </w:rPr>
            </w:pPr>
          </w:p>
          <w:p w14:paraId="4062E9D9">
            <w:pPr>
              <w:pStyle w:val="212"/>
              <w:spacing w:before="61" w:line="229" w:lineRule="auto"/>
              <w:ind w:left="15"/>
            </w:pPr>
            <w:r>
              <w:rPr>
                <w:spacing w:val="8"/>
              </w:rPr>
              <w:t>燃气热水器</w:t>
            </w:r>
          </w:p>
        </w:tc>
        <w:tc>
          <w:tcPr>
            <w:tcW w:w="2969" w:type="dxa"/>
          </w:tcPr>
          <w:p w14:paraId="2DB20B04">
            <w:pPr>
              <w:pStyle w:val="212"/>
              <w:spacing w:before="68" w:line="283" w:lineRule="auto"/>
              <w:ind w:left="25" w:hanging="2"/>
              <w:rPr>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14:paraId="5D285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578" w:type="dxa"/>
            <w:vMerge w:val="continue"/>
            <w:tcBorders>
              <w:top w:val="nil"/>
              <w:bottom w:val="nil"/>
            </w:tcBorders>
          </w:tcPr>
          <w:p w14:paraId="7397F434">
            <w:pPr>
              <w:rPr>
                <w:rFonts w:ascii="Arial"/>
              </w:rPr>
            </w:pPr>
          </w:p>
        </w:tc>
        <w:tc>
          <w:tcPr>
            <w:tcW w:w="1166" w:type="dxa"/>
            <w:vMerge w:val="continue"/>
            <w:tcBorders>
              <w:top w:val="nil"/>
              <w:bottom w:val="nil"/>
            </w:tcBorders>
          </w:tcPr>
          <w:p w14:paraId="278061D5">
            <w:pPr>
              <w:rPr>
                <w:rFonts w:ascii="Arial"/>
              </w:rPr>
            </w:pPr>
          </w:p>
        </w:tc>
        <w:tc>
          <w:tcPr>
            <w:tcW w:w="1799" w:type="dxa"/>
            <w:vMerge w:val="continue"/>
            <w:tcBorders>
              <w:top w:val="nil"/>
              <w:bottom w:val="nil"/>
            </w:tcBorders>
          </w:tcPr>
          <w:p w14:paraId="0335F46F">
            <w:pPr>
              <w:rPr>
                <w:rFonts w:ascii="Arial"/>
              </w:rPr>
            </w:pPr>
          </w:p>
        </w:tc>
        <w:tc>
          <w:tcPr>
            <w:tcW w:w="1914" w:type="dxa"/>
          </w:tcPr>
          <w:p w14:paraId="47EF07D0">
            <w:pPr>
              <w:spacing w:line="248" w:lineRule="auto"/>
              <w:rPr>
                <w:rFonts w:ascii="Arial"/>
              </w:rPr>
            </w:pPr>
          </w:p>
          <w:p w14:paraId="380B86F7">
            <w:pPr>
              <w:pStyle w:val="212"/>
              <w:spacing w:before="62" w:line="229" w:lineRule="auto"/>
              <w:ind w:left="20"/>
            </w:pPr>
            <w:r>
              <w:rPr>
                <w:spacing w:val="7"/>
              </w:rPr>
              <w:t>热泵热水器</w:t>
            </w:r>
          </w:p>
        </w:tc>
        <w:tc>
          <w:tcPr>
            <w:tcW w:w="2969" w:type="dxa"/>
          </w:tcPr>
          <w:p w14:paraId="2D457864">
            <w:pPr>
              <w:pStyle w:val="212"/>
              <w:spacing w:before="156" w:line="304" w:lineRule="auto"/>
              <w:ind w:left="25" w:right="13" w:hanging="2"/>
              <w:rPr>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14:paraId="2209C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tcBorders>
          </w:tcPr>
          <w:p w14:paraId="6EFE087F">
            <w:pPr>
              <w:rPr>
                <w:rFonts w:ascii="Arial"/>
              </w:rPr>
            </w:pPr>
          </w:p>
        </w:tc>
        <w:tc>
          <w:tcPr>
            <w:tcW w:w="1166" w:type="dxa"/>
            <w:vMerge w:val="continue"/>
            <w:tcBorders>
              <w:top w:val="nil"/>
            </w:tcBorders>
          </w:tcPr>
          <w:p w14:paraId="2298D18C">
            <w:pPr>
              <w:rPr>
                <w:rFonts w:ascii="Arial"/>
              </w:rPr>
            </w:pPr>
          </w:p>
        </w:tc>
        <w:tc>
          <w:tcPr>
            <w:tcW w:w="1799" w:type="dxa"/>
            <w:vMerge w:val="continue"/>
            <w:tcBorders>
              <w:top w:val="nil"/>
            </w:tcBorders>
          </w:tcPr>
          <w:p w14:paraId="5BABA06E">
            <w:pPr>
              <w:rPr>
                <w:rFonts w:ascii="Arial"/>
              </w:rPr>
            </w:pPr>
          </w:p>
        </w:tc>
        <w:tc>
          <w:tcPr>
            <w:tcW w:w="1914" w:type="dxa"/>
          </w:tcPr>
          <w:p w14:paraId="62367B1E">
            <w:pPr>
              <w:pStyle w:val="212"/>
              <w:spacing w:before="271" w:line="229" w:lineRule="auto"/>
              <w:ind w:left="16"/>
            </w:pPr>
            <w:r>
              <w:rPr>
                <w:spacing w:val="8"/>
              </w:rPr>
              <w:t>太阳能热水系统</w:t>
            </w:r>
          </w:p>
        </w:tc>
        <w:tc>
          <w:tcPr>
            <w:tcW w:w="2969" w:type="dxa"/>
          </w:tcPr>
          <w:p w14:paraId="5F1E21F6">
            <w:pPr>
              <w:pStyle w:val="212"/>
              <w:spacing w:before="114" w:line="297" w:lineRule="auto"/>
              <w:ind w:left="17" w:right="11" w:firstLine="5"/>
              <w:rPr>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14:paraId="7DEEA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578" w:type="dxa"/>
            <w:vMerge w:val="restart"/>
            <w:tcBorders>
              <w:bottom w:val="nil"/>
            </w:tcBorders>
          </w:tcPr>
          <w:p w14:paraId="6B66EF00">
            <w:pPr>
              <w:spacing w:line="269" w:lineRule="auto"/>
              <w:rPr>
                <w:rFonts w:ascii="Arial"/>
              </w:rPr>
            </w:pPr>
          </w:p>
          <w:p w14:paraId="66EBB142">
            <w:pPr>
              <w:spacing w:line="269" w:lineRule="auto"/>
              <w:rPr>
                <w:rFonts w:ascii="Arial"/>
              </w:rPr>
            </w:pPr>
          </w:p>
          <w:p w14:paraId="7AFC1E4B">
            <w:pPr>
              <w:spacing w:line="269" w:lineRule="auto"/>
              <w:rPr>
                <w:rFonts w:ascii="Arial"/>
              </w:rPr>
            </w:pPr>
          </w:p>
          <w:p w14:paraId="352323F9">
            <w:pPr>
              <w:spacing w:line="269" w:lineRule="auto"/>
              <w:rPr>
                <w:rFonts w:ascii="Arial"/>
              </w:rPr>
            </w:pPr>
          </w:p>
          <w:p w14:paraId="2027E3B2">
            <w:pPr>
              <w:spacing w:line="269" w:lineRule="auto"/>
              <w:rPr>
                <w:rFonts w:ascii="Arial"/>
              </w:rPr>
            </w:pPr>
          </w:p>
          <w:p w14:paraId="3556EE25">
            <w:pPr>
              <w:spacing w:line="269" w:lineRule="auto"/>
              <w:rPr>
                <w:rFonts w:ascii="Arial"/>
              </w:rPr>
            </w:pPr>
          </w:p>
          <w:p w14:paraId="62FACA0C">
            <w:pPr>
              <w:pStyle w:val="212"/>
              <w:spacing w:before="61" w:line="258" w:lineRule="exact"/>
              <w:ind w:left="209"/>
            </w:pPr>
            <w:r>
              <w:rPr>
                <w:spacing w:val="-7"/>
                <w:position w:val="1"/>
              </w:rPr>
              <w:t>11</w:t>
            </w:r>
          </w:p>
        </w:tc>
        <w:tc>
          <w:tcPr>
            <w:tcW w:w="1166" w:type="dxa"/>
            <w:vMerge w:val="restart"/>
            <w:tcBorders>
              <w:bottom w:val="nil"/>
            </w:tcBorders>
          </w:tcPr>
          <w:p w14:paraId="4A260893">
            <w:pPr>
              <w:spacing w:line="243" w:lineRule="auto"/>
              <w:rPr>
                <w:rFonts w:ascii="Arial"/>
              </w:rPr>
            </w:pPr>
          </w:p>
          <w:p w14:paraId="3023BD8E">
            <w:pPr>
              <w:spacing w:line="243" w:lineRule="auto"/>
              <w:rPr>
                <w:rFonts w:ascii="Arial"/>
              </w:rPr>
            </w:pPr>
          </w:p>
          <w:p w14:paraId="662BB55E">
            <w:pPr>
              <w:spacing w:line="243" w:lineRule="auto"/>
              <w:rPr>
                <w:rFonts w:ascii="Arial"/>
              </w:rPr>
            </w:pPr>
          </w:p>
          <w:p w14:paraId="35D9CD9C">
            <w:pPr>
              <w:spacing w:line="243" w:lineRule="auto"/>
              <w:rPr>
                <w:rFonts w:ascii="Arial"/>
              </w:rPr>
            </w:pPr>
          </w:p>
          <w:p w14:paraId="7FB1BA2D">
            <w:pPr>
              <w:spacing w:line="243" w:lineRule="auto"/>
              <w:rPr>
                <w:rFonts w:ascii="Arial"/>
              </w:rPr>
            </w:pPr>
          </w:p>
          <w:p w14:paraId="60404EC0">
            <w:pPr>
              <w:spacing w:line="244" w:lineRule="auto"/>
              <w:rPr>
                <w:rFonts w:ascii="Arial"/>
              </w:rPr>
            </w:pPr>
          </w:p>
          <w:p w14:paraId="1E1A0613">
            <w:pPr>
              <w:pStyle w:val="212"/>
              <w:spacing w:before="61" w:line="305" w:lineRule="auto"/>
              <w:ind w:left="18" w:right="8" w:hanging="9"/>
            </w:pPr>
            <w:r>
              <w:rPr>
                <w:spacing w:val="5"/>
              </w:rPr>
              <w:t>A020619</w:t>
            </w:r>
            <w:r>
              <w:rPr>
                <w:spacing w:val="-43"/>
              </w:rPr>
              <w:t xml:space="preserve"> </w:t>
            </w:r>
            <w:r>
              <w:rPr>
                <w:spacing w:val="5"/>
              </w:rPr>
              <w:t>照明</w:t>
            </w:r>
            <w:r>
              <w:t xml:space="preserve"> </w:t>
            </w:r>
            <w:r>
              <w:rPr>
                <w:spacing w:val="3"/>
              </w:rPr>
              <w:t>设备</w:t>
            </w:r>
          </w:p>
        </w:tc>
        <w:tc>
          <w:tcPr>
            <w:tcW w:w="1799" w:type="dxa"/>
          </w:tcPr>
          <w:p w14:paraId="6767D713">
            <w:pPr>
              <w:pStyle w:val="212"/>
              <w:spacing w:before="198" w:line="304" w:lineRule="auto"/>
              <w:ind w:left="20" w:right="12" w:hanging="2"/>
              <w:rPr>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1914" w:type="dxa"/>
          </w:tcPr>
          <w:p w14:paraId="15B2DB62">
            <w:pPr>
              <w:rPr>
                <w:rFonts w:ascii="Arial"/>
              </w:rPr>
            </w:pPr>
          </w:p>
        </w:tc>
        <w:tc>
          <w:tcPr>
            <w:tcW w:w="2969" w:type="dxa"/>
          </w:tcPr>
          <w:p w14:paraId="0996EC29">
            <w:pPr>
              <w:pStyle w:val="212"/>
              <w:spacing w:before="198" w:line="304" w:lineRule="auto"/>
              <w:ind w:left="22" w:right="11"/>
              <w:rPr>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14:paraId="59718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578" w:type="dxa"/>
            <w:vMerge w:val="continue"/>
            <w:tcBorders>
              <w:top w:val="nil"/>
              <w:bottom w:val="nil"/>
            </w:tcBorders>
          </w:tcPr>
          <w:p w14:paraId="4742B537">
            <w:pPr>
              <w:rPr>
                <w:rFonts w:ascii="Arial"/>
              </w:rPr>
            </w:pPr>
          </w:p>
        </w:tc>
        <w:tc>
          <w:tcPr>
            <w:tcW w:w="1166" w:type="dxa"/>
            <w:vMerge w:val="continue"/>
            <w:tcBorders>
              <w:top w:val="nil"/>
              <w:bottom w:val="nil"/>
            </w:tcBorders>
          </w:tcPr>
          <w:p w14:paraId="652ED61F">
            <w:pPr>
              <w:rPr>
                <w:rFonts w:ascii="Arial"/>
              </w:rPr>
            </w:pPr>
          </w:p>
        </w:tc>
        <w:tc>
          <w:tcPr>
            <w:tcW w:w="1799" w:type="dxa"/>
          </w:tcPr>
          <w:p w14:paraId="50D9469E">
            <w:pPr>
              <w:pStyle w:val="212"/>
              <w:spacing w:before="156" w:line="305" w:lineRule="auto"/>
              <w:ind w:left="14" w:right="7" w:hanging="1"/>
            </w:pPr>
            <w:r>
              <w:t>LED</w:t>
            </w:r>
            <w:r>
              <w:rPr>
                <w:spacing w:val="23"/>
              </w:rPr>
              <w:t xml:space="preserve"> </w:t>
            </w:r>
            <w:r>
              <w:rPr>
                <w:spacing w:val="19"/>
              </w:rPr>
              <w:t>道路/隧道照明</w:t>
            </w:r>
            <w:r>
              <w:t xml:space="preserve"> </w:t>
            </w:r>
            <w:r>
              <w:rPr>
                <w:spacing w:val="5"/>
              </w:rPr>
              <w:t>产品</w:t>
            </w:r>
          </w:p>
        </w:tc>
        <w:tc>
          <w:tcPr>
            <w:tcW w:w="1914" w:type="dxa"/>
          </w:tcPr>
          <w:p w14:paraId="3A76EFB2">
            <w:pPr>
              <w:rPr>
                <w:rFonts w:ascii="Arial"/>
              </w:rPr>
            </w:pPr>
          </w:p>
        </w:tc>
        <w:tc>
          <w:tcPr>
            <w:tcW w:w="2969" w:type="dxa"/>
          </w:tcPr>
          <w:p w14:paraId="7FD64066">
            <w:pPr>
              <w:pStyle w:val="212"/>
              <w:spacing w:before="156" w:line="305" w:lineRule="auto"/>
              <w:ind w:left="22"/>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14:paraId="12FF7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78" w:type="dxa"/>
            <w:vMerge w:val="continue"/>
            <w:tcBorders>
              <w:top w:val="nil"/>
              <w:bottom w:val="nil"/>
            </w:tcBorders>
          </w:tcPr>
          <w:p w14:paraId="734F7EDC">
            <w:pPr>
              <w:rPr>
                <w:rFonts w:ascii="Arial"/>
              </w:rPr>
            </w:pPr>
          </w:p>
        </w:tc>
        <w:tc>
          <w:tcPr>
            <w:tcW w:w="1166" w:type="dxa"/>
            <w:vMerge w:val="continue"/>
            <w:tcBorders>
              <w:top w:val="nil"/>
              <w:bottom w:val="nil"/>
            </w:tcBorders>
          </w:tcPr>
          <w:p w14:paraId="4BC2AF10">
            <w:pPr>
              <w:rPr>
                <w:rFonts w:ascii="Arial"/>
              </w:rPr>
            </w:pPr>
          </w:p>
        </w:tc>
        <w:tc>
          <w:tcPr>
            <w:tcW w:w="1799" w:type="dxa"/>
          </w:tcPr>
          <w:p w14:paraId="06C2DD72">
            <w:pPr>
              <w:rPr>
                <w:rFonts w:ascii="Arial"/>
              </w:rPr>
            </w:pPr>
          </w:p>
          <w:p w14:paraId="7CB60FB7">
            <w:pPr>
              <w:pStyle w:val="212"/>
              <w:spacing w:before="62" w:line="229" w:lineRule="auto"/>
              <w:ind w:left="13"/>
            </w:pPr>
            <w:r>
              <w:t>LED</w:t>
            </w:r>
            <w:r>
              <w:rPr>
                <w:spacing w:val="-32"/>
              </w:rPr>
              <w:t xml:space="preserve"> </w:t>
            </w:r>
            <w:r>
              <w:rPr>
                <w:spacing w:val="8"/>
              </w:rPr>
              <w:t>筒灯</w:t>
            </w:r>
          </w:p>
        </w:tc>
        <w:tc>
          <w:tcPr>
            <w:tcW w:w="1914" w:type="dxa"/>
          </w:tcPr>
          <w:p w14:paraId="6F85CD3F">
            <w:pPr>
              <w:rPr>
                <w:rFonts w:ascii="Arial"/>
              </w:rPr>
            </w:pPr>
          </w:p>
        </w:tc>
        <w:tc>
          <w:tcPr>
            <w:tcW w:w="2969" w:type="dxa"/>
          </w:tcPr>
          <w:p w14:paraId="7B1FEE22">
            <w:pPr>
              <w:pStyle w:val="212"/>
              <w:spacing w:before="148" w:line="304" w:lineRule="auto"/>
              <w:ind w:left="17" w:right="13" w:firstLine="5"/>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2014F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578" w:type="dxa"/>
            <w:vMerge w:val="continue"/>
            <w:tcBorders>
              <w:top w:val="nil"/>
            </w:tcBorders>
          </w:tcPr>
          <w:p w14:paraId="6EBC89F9">
            <w:pPr>
              <w:rPr>
                <w:rFonts w:ascii="Arial"/>
              </w:rPr>
            </w:pPr>
          </w:p>
        </w:tc>
        <w:tc>
          <w:tcPr>
            <w:tcW w:w="1166" w:type="dxa"/>
            <w:vMerge w:val="continue"/>
            <w:tcBorders>
              <w:top w:val="nil"/>
            </w:tcBorders>
          </w:tcPr>
          <w:p w14:paraId="5205FAC2">
            <w:pPr>
              <w:rPr>
                <w:rFonts w:ascii="Arial"/>
              </w:rPr>
            </w:pPr>
          </w:p>
        </w:tc>
        <w:tc>
          <w:tcPr>
            <w:tcW w:w="1799" w:type="dxa"/>
          </w:tcPr>
          <w:p w14:paraId="4A71D47E">
            <w:pPr>
              <w:pStyle w:val="212"/>
              <w:spacing w:before="265" w:line="304" w:lineRule="auto"/>
              <w:ind w:left="47" w:right="12" w:hanging="33"/>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1914" w:type="dxa"/>
          </w:tcPr>
          <w:p w14:paraId="0BF1D4D2">
            <w:pPr>
              <w:rPr>
                <w:rFonts w:ascii="Arial"/>
              </w:rPr>
            </w:pPr>
          </w:p>
        </w:tc>
        <w:tc>
          <w:tcPr>
            <w:tcW w:w="2969" w:type="dxa"/>
          </w:tcPr>
          <w:p w14:paraId="577E371B">
            <w:pPr>
              <w:pStyle w:val="212"/>
              <w:spacing w:before="265" w:line="304" w:lineRule="auto"/>
              <w:ind w:left="17" w:right="13" w:firstLine="5"/>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684E3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tcPr>
          <w:p w14:paraId="5F5C4B0C">
            <w:pPr>
              <w:pStyle w:val="212"/>
              <w:spacing w:before="301" w:line="258" w:lineRule="exact"/>
              <w:ind w:left="209"/>
            </w:pPr>
            <w:r>
              <w:rPr>
                <w:spacing w:val="-7"/>
                <w:position w:val="1"/>
              </w:rPr>
              <w:t>12</w:t>
            </w:r>
          </w:p>
        </w:tc>
        <w:tc>
          <w:tcPr>
            <w:tcW w:w="1166" w:type="dxa"/>
          </w:tcPr>
          <w:p w14:paraId="72B7FE4C">
            <w:pPr>
              <w:pStyle w:val="212"/>
              <w:spacing w:before="145" w:line="305" w:lineRule="auto"/>
              <w:ind w:left="14" w:right="8" w:firstLine="3"/>
            </w:pPr>
            <w:r>
              <w:rPr>
                <w:spacing w:val="1"/>
              </w:rPr>
              <w:t>★A020910</w:t>
            </w:r>
            <w:r>
              <w:rPr>
                <w:spacing w:val="-17"/>
              </w:rPr>
              <w:t xml:space="preserve"> </w:t>
            </w:r>
            <w:r>
              <w:rPr>
                <w:spacing w:val="1"/>
              </w:rPr>
              <w:t>电</w:t>
            </w:r>
            <w:r>
              <w:t xml:space="preserve"> </w:t>
            </w:r>
            <w:r>
              <w:rPr>
                <w:spacing w:val="6"/>
              </w:rPr>
              <w:t>视设备</w:t>
            </w:r>
          </w:p>
        </w:tc>
        <w:tc>
          <w:tcPr>
            <w:tcW w:w="1799" w:type="dxa"/>
          </w:tcPr>
          <w:p w14:paraId="17A39BE1">
            <w:pPr>
              <w:pStyle w:val="212"/>
              <w:spacing w:before="145" w:line="304" w:lineRule="auto"/>
              <w:ind w:left="18" w:right="10" w:hanging="9"/>
              <w:rPr>
                <w:lang w:eastAsia="zh-CN"/>
              </w:rPr>
            </w:pPr>
            <w:r>
              <w:rPr>
                <w:spacing w:val="4"/>
                <w:lang w:eastAsia="zh-CN"/>
              </w:rPr>
              <w:t>A02091001 普通电视</w:t>
            </w:r>
            <w:r>
              <w:rPr>
                <w:spacing w:val="7"/>
                <w:lang w:eastAsia="zh-CN"/>
              </w:rPr>
              <w:t xml:space="preserve"> </w:t>
            </w:r>
            <w:r>
              <w:rPr>
                <w:spacing w:val="6"/>
                <w:lang w:eastAsia="zh-CN"/>
              </w:rPr>
              <w:t>设备（电视机）</w:t>
            </w:r>
          </w:p>
        </w:tc>
        <w:tc>
          <w:tcPr>
            <w:tcW w:w="1914" w:type="dxa"/>
          </w:tcPr>
          <w:p w14:paraId="7A9FBA5C">
            <w:pPr>
              <w:rPr>
                <w:rFonts w:ascii="Arial"/>
              </w:rPr>
            </w:pPr>
          </w:p>
        </w:tc>
        <w:tc>
          <w:tcPr>
            <w:tcW w:w="2969" w:type="dxa"/>
          </w:tcPr>
          <w:p w14:paraId="5CBD6164">
            <w:pPr>
              <w:pStyle w:val="212"/>
              <w:spacing w:before="146" w:line="305" w:lineRule="auto"/>
              <w:ind w:left="21" w:right="11" w:firstLine="2"/>
              <w:rPr>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14:paraId="7F7B2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trPr>
        <w:tc>
          <w:tcPr>
            <w:tcW w:w="578" w:type="dxa"/>
          </w:tcPr>
          <w:p w14:paraId="1AB47715">
            <w:pPr>
              <w:spacing w:line="268" w:lineRule="auto"/>
              <w:rPr>
                <w:rFonts w:ascii="Arial"/>
              </w:rPr>
            </w:pPr>
          </w:p>
          <w:p w14:paraId="18492557">
            <w:pPr>
              <w:spacing w:line="269" w:lineRule="auto"/>
              <w:rPr>
                <w:rFonts w:ascii="Arial"/>
              </w:rPr>
            </w:pPr>
          </w:p>
          <w:p w14:paraId="492A43BC">
            <w:pPr>
              <w:spacing w:line="269" w:lineRule="auto"/>
              <w:rPr>
                <w:rFonts w:ascii="Arial"/>
              </w:rPr>
            </w:pPr>
          </w:p>
          <w:p w14:paraId="757567EC">
            <w:pPr>
              <w:pStyle w:val="212"/>
              <w:spacing w:before="62" w:line="256" w:lineRule="exact"/>
              <w:ind w:left="209"/>
            </w:pPr>
            <w:r>
              <w:rPr>
                <w:spacing w:val="-7"/>
                <w:position w:val="1"/>
              </w:rPr>
              <w:t>13</w:t>
            </w:r>
          </w:p>
        </w:tc>
        <w:tc>
          <w:tcPr>
            <w:tcW w:w="1166" w:type="dxa"/>
          </w:tcPr>
          <w:p w14:paraId="3420C6C4">
            <w:pPr>
              <w:spacing w:line="325" w:lineRule="auto"/>
              <w:rPr>
                <w:rFonts w:ascii="Arial"/>
              </w:rPr>
            </w:pPr>
          </w:p>
          <w:p w14:paraId="687614C2">
            <w:pPr>
              <w:spacing w:line="326" w:lineRule="auto"/>
              <w:rPr>
                <w:rFonts w:ascii="Arial"/>
              </w:rPr>
            </w:pPr>
          </w:p>
          <w:p w14:paraId="1507423A">
            <w:pPr>
              <w:pStyle w:val="212"/>
              <w:spacing w:before="62" w:line="305" w:lineRule="auto"/>
              <w:ind w:left="16" w:right="8" w:firstLine="2"/>
            </w:pPr>
            <w:r>
              <w:rPr>
                <w:spacing w:val="4"/>
              </w:rPr>
              <w:t>★A020911</w:t>
            </w:r>
            <w:r>
              <w:rPr>
                <w:spacing w:val="-44"/>
              </w:rPr>
              <w:t xml:space="preserve"> </w:t>
            </w:r>
            <w:r>
              <w:rPr>
                <w:spacing w:val="4"/>
              </w:rPr>
              <w:t>视</w:t>
            </w:r>
            <w:r>
              <w:t xml:space="preserve"> </w:t>
            </w:r>
            <w:r>
              <w:rPr>
                <w:spacing w:val="6"/>
              </w:rPr>
              <w:t>频设备</w:t>
            </w:r>
          </w:p>
        </w:tc>
        <w:tc>
          <w:tcPr>
            <w:tcW w:w="1799" w:type="dxa"/>
          </w:tcPr>
          <w:p w14:paraId="52846630">
            <w:pPr>
              <w:spacing w:line="325" w:lineRule="auto"/>
              <w:rPr>
                <w:rFonts w:ascii="Arial"/>
              </w:rPr>
            </w:pPr>
          </w:p>
          <w:p w14:paraId="3C512557">
            <w:pPr>
              <w:spacing w:line="326" w:lineRule="auto"/>
              <w:rPr>
                <w:rFonts w:ascii="Arial"/>
              </w:rPr>
            </w:pPr>
          </w:p>
          <w:p w14:paraId="101255A6">
            <w:pPr>
              <w:pStyle w:val="212"/>
              <w:spacing w:before="62" w:line="305" w:lineRule="auto"/>
              <w:ind w:left="18" w:right="10" w:hanging="9"/>
            </w:pPr>
            <w:r>
              <w:rPr>
                <w:spacing w:val="4"/>
              </w:rPr>
              <w:t>A02091107 视频监控</w:t>
            </w:r>
            <w:r>
              <w:rPr>
                <w:spacing w:val="7"/>
              </w:rPr>
              <w:t xml:space="preserve"> </w:t>
            </w:r>
            <w:r>
              <w:rPr>
                <w:spacing w:val="3"/>
              </w:rPr>
              <w:t>设备</w:t>
            </w:r>
          </w:p>
        </w:tc>
        <w:tc>
          <w:tcPr>
            <w:tcW w:w="1914" w:type="dxa"/>
          </w:tcPr>
          <w:p w14:paraId="2A6C6905">
            <w:pPr>
              <w:spacing w:line="268" w:lineRule="auto"/>
              <w:rPr>
                <w:rFonts w:ascii="Arial"/>
              </w:rPr>
            </w:pPr>
          </w:p>
          <w:p w14:paraId="1C05A2A3">
            <w:pPr>
              <w:spacing w:line="269" w:lineRule="auto"/>
              <w:rPr>
                <w:rFonts w:ascii="Arial"/>
              </w:rPr>
            </w:pPr>
          </w:p>
          <w:p w14:paraId="1F3CF513">
            <w:pPr>
              <w:spacing w:line="269" w:lineRule="auto"/>
              <w:rPr>
                <w:rFonts w:ascii="Arial"/>
              </w:rPr>
            </w:pPr>
          </w:p>
          <w:p w14:paraId="009293AD">
            <w:pPr>
              <w:pStyle w:val="212"/>
              <w:spacing w:before="62" w:line="230" w:lineRule="auto"/>
              <w:ind w:left="17"/>
            </w:pPr>
            <w:r>
              <w:rPr>
                <w:spacing w:val="6"/>
              </w:rPr>
              <w:t>监视器</w:t>
            </w:r>
          </w:p>
        </w:tc>
        <w:tc>
          <w:tcPr>
            <w:tcW w:w="2969" w:type="dxa"/>
          </w:tcPr>
          <w:p w14:paraId="1238090D">
            <w:pPr>
              <w:pStyle w:val="212"/>
              <w:spacing w:before="93" w:line="303" w:lineRule="auto"/>
              <w:ind w:left="17" w:right="11" w:firstLine="23"/>
              <w:rPr>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14:paraId="0ABFE9DB">
            <w:pPr>
              <w:pStyle w:val="212"/>
              <w:spacing w:before="1" w:line="290" w:lineRule="auto"/>
              <w:ind w:left="17" w:right="11" w:firstLine="23"/>
              <w:rPr>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14:paraId="498B8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tcPr>
          <w:p w14:paraId="31FBA909">
            <w:pPr>
              <w:pStyle w:val="212"/>
              <w:spacing w:before="298" w:line="258" w:lineRule="exact"/>
              <w:ind w:left="209"/>
            </w:pPr>
            <w:r>
              <w:rPr>
                <w:spacing w:val="-7"/>
                <w:position w:val="1"/>
              </w:rPr>
              <w:t>14</w:t>
            </w:r>
          </w:p>
        </w:tc>
        <w:tc>
          <w:tcPr>
            <w:tcW w:w="1166" w:type="dxa"/>
          </w:tcPr>
          <w:p w14:paraId="1E908647">
            <w:pPr>
              <w:pStyle w:val="212"/>
              <w:spacing w:before="142" w:line="304" w:lineRule="auto"/>
              <w:ind w:left="15" w:right="8" w:hanging="6"/>
            </w:pPr>
            <w:r>
              <w:rPr>
                <w:spacing w:val="5"/>
              </w:rPr>
              <w:t>A031210</w:t>
            </w:r>
            <w:r>
              <w:rPr>
                <w:spacing w:val="-43"/>
              </w:rPr>
              <w:t xml:space="preserve"> </w:t>
            </w:r>
            <w:r>
              <w:rPr>
                <w:spacing w:val="5"/>
              </w:rPr>
              <w:t>饮食</w:t>
            </w:r>
            <w:r>
              <w:t xml:space="preserve"> </w:t>
            </w:r>
            <w:r>
              <w:rPr>
                <w:spacing w:val="7"/>
              </w:rPr>
              <w:t>炊事机械</w:t>
            </w:r>
          </w:p>
        </w:tc>
        <w:tc>
          <w:tcPr>
            <w:tcW w:w="1799" w:type="dxa"/>
          </w:tcPr>
          <w:p w14:paraId="297C1AA0">
            <w:pPr>
              <w:pStyle w:val="212"/>
              <w:spacing w:before="297" w:line="230" w:lineRule="auto"/>
              <w:ind w:left="19"/>
            </w:pPr>
            <w:r>
              <w:rPr>
                <w:spacing w:val="7"/>
              </w:rPr>
              <w:t>商用燃气灶具</w:t>
            </w:r>
          </w:p>
        </w:tc>
        <w:tc>
          <w:tcPr>
            <w:tcW w:w="1914" w:type="dxa"/>
          </w:tcPr>
          <w:p w14:paraId="191634E2">
            <w:pPr>
              <w:rPr>
                <w:rFonts w:ascii="Arial"/>
              </w:rPr>
            </w:pPr>
          </w:p>
        </w:tc>
        <w:tc>
          <w:tcPr>
            <w:tcW w:w="2969" w:type="dxa"/>
          </w:tcPr>
          <w:p w14:paraId="03F783E5">
            <w:pPr>
              <w:pStyle w:val="212"/>
              <w:spacing w:before="142" w:line="304" w:lineRule="auto"/>
              <w:ind w:left="22" w:right="11"/>
              <w:rPr>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14:paraId="25AEF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restart"/>
            <w:tcBorders>
              <w:bottom w:val="nil"/>
            </w:tcBorders>
          </w:tcPr>
          <w:p w14:paraId="08E32333">
            <w:pPr>
              <w:spacing w:line="290" w:lineRule="auto"/>
              <w:rPr>
                <w:rFonts w:ascii="Arial"/>
              </w:rPr>
            </w:pPr>
          </w:p>
          <w:p w14:paraId="0CC9FE39">
            <w:pPr>
              <w:spacing w:line="290" w:lineRule="auto"/>
              <w:rPr>
                <w:rFonts w:ascii="Arial"/>
              </w:rPr>
            </w:pPr>
          </w:p>
          <w:p w14:paraId="3C2A8801">
            <w:pPr>
              <w:spacing w:line="291" w:lineRule="auto"/>
              <w:rPr>
                <w:rFonts w:ascii="Arial"/>
              </w:rPr>
            </w:pPr>
          </w:p>
          <w:p w14:paraId="46B06A26">
            <w:pPr>
              <w:spacing w:line="291" w:lineRule="auto"/>
              <w:rPr>
                <w:rFonts w:ascii="Arial"/>
              </w:rPr>
            </w:pPr>
          </w:p>
          <w:p w14:paraId="78E52132">
            <w:pPr>
              <w:pStyle w:val="212"/>
              <w:spacing w:before="62" w:line="257" w:lineRule="exact"/>
              <w:ind w:left="209"/>
            </w:pPr>
            <w:r>
              <w:rPr>
                <w:spacing w:val="-7"/>
                <w:position w:val="1"/>
              </w:rPr>
              <w:t>15</w:t>
            </w:r>
          </w:p>
        </w:tc>
        <w:tc>
          <w:tcPr>
            <w:tcW w:w="1166" w:type="dxa"/>
            <w:vMerge w:val="restart"/>
            <w:tcBorders>
              <w:bottom w:val="nil"/>
            </w:tcBorders>
          </w:tcPr>
          <w:p w14:paraId="093782DD">
            <w:pPr>
              <w:spacing w:line="251" w:lineRule="auto"/>
              <w:rPr>
                <w:rFonts w:ascii="Arial"/>
              </w:rPr>
            </w:pPr>
          </w:p>
          <w:p w14:paraId="31A409F7">
            <w:pPr>
              <w:spacing w:line="251" w:lineRule="auto"/>
              <w:rPr>
                <w:rFonts w:ascii="Arial"/>
              </w:rPr>
            </w:pPr>
          </w:p>
          <w:p w14:paraId="7D1F0C9D">
            <w:pPr>
              <w:spacing w:line="252" w:lineRule="auto"/>
              <w:rPr>
                <w:rFonts w:ascii="Arial"/>
              </w:rPr>
            </w:pPr>
          </w:p>
          <w:p w14:paraId="2B33D29B">
            <w:pPr>
              <w:pStyle w:val="212"/>
              <w:spacing w:before="62" w:line="307" w:lineRule="auto"/>
              <w:ind w:left="15" w:right="8" w:firstLine="3"/>
            </w:pPr>
            <w:r>
              <w:rPr>
                <w:spacing w:val="3"/>
              </w:rPr>
              <w:t>★A060805</w:t>
            </w:r>
            <w:r>
              <w:rPr>
                <w:spacing w:val="-35"/>
              </w:rPr>
              <w:t xml:space="preserve"> </w:t>
            </w:r>
            <w:r>
              <w:rPr>
                <w:spacing w:val="3"/>
              </w:rPr>
              <w:t>便</w:t>
            </w:r>
            <w:r>
              <w:t xml:space="preserve"> </w:t>
            </w:r>
            <w:r>
              <w:rPr>
                <w:spacing w:val="1"/>
              </w:rPr>
              <w:t>器</w:t>
            </w:r>
          </w:p>
        </w:tc>
        <w:tc>
          <w:tcPr>
            <w:tcW w:w="1799" w:type="dxa"/>
          </w:tcPr>
          <w:p w14:paraId="7E23499D">
            <w:pPr>
              <w:spacing w:line="282" w:lineRule="auto"/>
              <w:rPr>
                <w:rFonts w:ascii="Arial"/>
              </w:rPr>
            </w:pPr>
          </w:p>
          <w:p w14:paraId="2ACC0CEA">
            <w:pPr>
              <w:pStyle w:val="212"/>
              <w:spacing w:before="62" w:line="229" w:lineRule="auto"/>
              <w:ind w:left="16"/>
            </w:pPr>
            <w:r>
              <w:rPr>
                <w:spacing w:val="6"/>
              </w:rPr>
              <w:t>坐便器</w:t>
            </w:r>
          </w:p>
        </w:tc>
        <w:tc>
          <w:tcPr>
            <w:tcW w:w="1914" w:type="dxa"/>
          </w:tcPr>
          <w:p w14:paraId="711830AA">
            <w:pPr>
              <w:rPr>
                <w:rFonts w:ascii="Arial"/>
              </w:rPr>
            </w:pPr>
          </w:p>
        </w:tc>
        <w:tc>
          <w:tcPr>
            <w:tcW w:w="2969" w:type="dxa"/>
          </w:tcPr>
          <w:p w14:paraId="480FEAC9">
            <w:pPr>
              <w:pStyle w:val="212"/>
              <w:spacing w:before="189" w:line="311" w:lineRule="auto"/>
              <w:ind w:left="27" w:hanging="4"/>
              <w:rPr>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14:paraId="5E5E1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continue"/>
            <w:tcBorders>
              <w:top w:val="nil"/>
              <w:bottom w:val="nil"/>
            </w:tcBorders>
          </w:tcPr>
          <w:p w14:paraId="43A42990">
            <w:pPr>
              <w:rPr>
                <w:rFonts w:ascii="Arial"/>
              </w:rPr>
            </w:pPr>
          </w:p>
        </w:tc>
        <w:tc>
          <w:tcPr>
            <w:tcW w:w="1166" w:type="dxa"/>
            <w:vMerge w:val="continue"/>
            <w:tcBorders>
              <w:top w:val="nil"/>
              <w:bottom w:val="nil"/>
            </w:tcBorders>
          </w:tcPr>
          <w:p w14:paraId="0BDB436C">
            <w:pPr>
              <w:rPr>
                <w:rFonts w:ascii="Arial"/>
              </w:rPr>
            </w:pPr>
          </w:p>
        </w:tc>
        <w:tc>
          <w:tcPr>
            <w:tcW w:w="1799" w:type="dxa"/>
          </w:tcPr>
          <w:p w14:paraId="75B62BFF">
            <w:pPr>
              <w:spacing w:line="283" w:lineRule="auto"/>
              <w:rPr>
                <w:rFonts w:ascii="Arial"/>
              </w:rPr>
            </w:pPr>
          </w:p>
          <w:p w14:paraId="68C2C474">
            <w:pPr>
              <w:pStyle w:val="212"/>
              <w:spacing w:before="62" w:line="229" w:lineRule="auto"/>
              <w:ind w:left="14"/>
            </w:pPr>
            <w:r>
              <w:rPr>
                <w:spacing w:val="6"/>
              </w:rPr>
              <w:t>蹲便器</w:t>
            </w:r>
          </w:p>
        </w:tc>
        <w:tc>
          <w:tcPr>
            <w:tcW w:w="1914" w:type="dxa"/>
          </w:tcPr>
          <w:p w14:paraId="12F788DC">
            <w:pPr>
              <w:rPr>
                <w:rFonts w:ascii="Arial"/>
              </w:rPr>
            </w:pPr>
          </w:p>
        </w:tc>
        <w:tc>
          <w:tcPr>
            <w:tcW w:w="2969" w:type="dxa"/>
          </w:tcPr>
          <w:p w14:paraId="3D4A16EB">
            <w:pPr>
              <w:pStyle w:val="212"/>
              <w:spacing w:before="191" w:line="304" w:lineRule="auto"/>
              <w:ind w:left="22" w:right="11"/>
              <w:rPr>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14:paraId="0B833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578" w:type="dxa"/>
            <w:vMerge w:val="continue"/>
            <w:tcBorders>
              <w:top w:val="nil"/>
            </w:tcBorders>
          </w:tcPr>
          <w:p w14:paraId="5B5786D2">
            <w:pPr>
              <w:rPr>
                <w:rFonts w:ascii="Arial"/>
              </w:rPr>
            </w:pPr>
          </w:p>
        </w:tc>
        <w:tc>
          <w:tcPr>
            <w:tcW w:w="1166" w:type="dxa"/>
            <w:vMerge w:val="continue"/>
            <w:tcBorders>
              <w:top w:val="nil"/>
            </w:tcBorders>
          </w:tcPr>
          <w:p w14:paraId="47DC061F">
            <w:pPr>
              <w:rPr>
                <w:rFonts w:ascii="Arial"/>
              </w:rPr>
            </w:pPr>
          </w:p>
        </w:tc>
        <w:tc>
          <w:tcPr>
            <w:tcW w:w="1799" w:type="dxa"/>
          </w:tcPr>
          <w:p w14:paraId="5EE3B950">
            <w:pPr>
              <w:spacing w:line="284" w:lineRule="auto"/>
              <w:rPr>
                <w:rFonts w:ascii="Arial"/>
              </w:rPr>
            </w:pPr>
          </w:p>
          <w:p w14:paraId="61491B09">
            <w:pPr>
              <w:pStyle w:val="212"/>
              <w:spacing w:before="61" w:line="229" w:lineRule="auto"/>
              <w:ind w:left="20"/>
            </w:pPr>
            <w:r>
              <w:rPr>
                <w:spacing w:val="4"/>
              </w:rPr>
              <w:t>小便器</w:t>
            </w:r>
          </w:p>
        </w:tc>
        <w:tc>
          <w:tcPr>
            <w:tcW w:w="1914" w:type="dxa"/>
          </w:tcPr>
          <w:p w14:paraId="4C9F1477">
            <w:pPr>
              <w:rPr>
                <w:rFonts w:ascii="Arial"/>
              </w:rPr>
            </w:pPr>
          </w:p>
        </w:tc>
        <w:tc>
          <w:tcPr>
            <w:tcW w:w="2969" w:type="dxa"/>
          </w:tcPr>
          <w:p w14:paraId="0DE0FE2A">
            <w:pPr>
              <w:pStyle w:val="212"/>
              <w:spacing w:before="192" w:line="304" w:lineRule="auto"/>
              <w:ind w:left="22" w:right="11"/>
              <w:rPr>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14:paraId="440AE7D3">
      <w:pPr>
        <w:rPr>
          <w:rFonts w:ascii="Arial"/>
        </w:rPr>
      </w:pPr>
    </w:p>
    <w:p w14:paraId="716C68F5">
      <w:pPr>
        <w:rPr>
          <w:rFonts w:ascii="Arial" w:hAnsi="Arial" w:eastAsia="Arial" w:cs="Arial"/>
          <w:szCs w:val="21"/>
        </w:rPr>
        <w:sectPr>
          <w:pgSz w:w="11906" w:h="16838"/>
          <w:pgMar w:top="1431" w:right="1691" w:bottom="1134" w:left="1783" w:header="850" w:footer="992" w:gutter="0"/>
          <w:cols w:space="720" w:num="1"/>
        </w:sectPr>
      </w:pPr>
    </w:p>
    <w:p w14:paraId="67038101">
      <w:pPr>
        <w:spacing w:line="91" w:lineRule="auto"/>
        <w:rPr>
          <w:rFonts w:ascii="Arial"/>
          <w:sz w:val="2"/>
        </w:rPr>
      </w:pPr>
    </w:p>
    <w:tbl>
      <w:tblPr>
        <w:tblStyle w:val="213"/>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7D87E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78" w:type="dxa"/>
          </w:tcPr>
          <w:p w14:paraId="0C78E2E6">
            <w:pPr>
              <w:spacing w:line="312" w:lineRule="auto"/>
              <w:rPr>
                <w:rFonts w:ascii="Arial"/>
              </w:rPr>
            </w:pPr>
          </w:p>
          <w:p w14:paraId="14A55BBD">
            <w:pPr>
              <w:pStyle w:val="212"/>
              <w:spacing w:before="61" w:line="257" w:lineRule="exact"/>
              <w:ind w:left="209"/>
            </w:pPr>
            <w:r>
              <w:rPr>
                <w:spacing w:val="-7"/>
                <w:position w:val="1"/>
              </w:rPr>
              <w:t>16</w:t>
            </w:r>
          </w:p>
        </w:tc>
        <w:tc>
          <w:tcPr>
            <w:tcW w:w="1166" w:type="dxa"/>
          </w:tcPr>
          <w:p w14:paraId="26BD0E65">
            <w:pPr>
              <w:pStyle w:val="212"/>
              <w:spacing w:before="220" w:line="304" w:lineRule="auto"/>
              <w:ind w:left="22" w:right="8" w:hanging="4"/>
            </w:pPr>
            <w:r>
              <w:rPr>
                <w:spacing w:val="3"/>
              </w:rPr>
              <w:t>★A060806</w:t>
            </w:r>
            <w:r>
              <w:rPr>
                <w:spacing w:val="-35"/>
              </w:rPr>
              <w:t xml:space="preserve"> </w:t>
            </w:r>
            <w:r>
              <w:rPr>
                <w:spacing w:val="3"/>
              </w:rPr>
              <w:t>水</w:t>
            </w:r>
            <w:r>
              <w:t xml:space="preserve"> 嘴</w:t>
            </w:r>
          </w:p>
        </w:tc>
        <w:tc>
          <w:tcPr>
            <w:tcW w:w="1799" w:type="dxa"/>
          </w:tcPr>
          <w:p w14:paraId="3DDDFD07">
            <w:pPr>
              <w:rPr>
                <w:rFonts w:ascii="Arial"/>
              </w:rPr>
            </w:pPr>
          </w:p>
        </w:tc>
        <w:tc>
          <w:tcPr>
            <w:tcW w:w="1914" w:type="dxa"/>
          </w:tcPr>
          <w:p w14:paraId="0840C233">
            <w:pPr>
              <w:rPr>
                <w:rFonts w:ascii="Arial"/>
              </w:rPr>
            </w:pPr>
          </w:p>
        </w:tc>
        <w:tc>
          <w:tcPr>
            <w:tcW w:w="2969" w:type="dxa"/>
          </w:tcPr>
          <w:p w14:paraId="3766CB09">
            <w:pPr>
              <w:pStyle w:val="212"/>
              <w:spacing w:before="220" w:line="304" w:lineRule="auto"/>
              <w:ind w:left="19" w:right="11" w:firstLine="3"/>
              <w:rPr>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14:paraId="4E7F3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78" w:type="dxa"/>
          </w:tcPr>
          <w:p w14:paraId="62C4B4D3">
            <w:pPr>
              <w:spacing w:line="268" w:lineRule="auto"/>
              <w:rPr>
                <w:rFonts w:ascii="Arial"/>
              </w:rPr>
            </w:pPr>
          </w:p>
          <w:p w14:paraId="2F59FAC4">
            <w:pPr>
              <w:pStyle w:val="212"/>
              <w:spacing w:before="62" w:line="257" w:lineRule="exact"/>
              <w:ind w:left="209"/>
            </w:pPr>
            <w:r>
              <w:rPr>
                <w:spacing w:val="-7"/>
                <w:position w:val="1"/>
              </w:rPr>
              <w:t>17</w:t>
            </w:r>
          </w:p>
        </w:tc>
        <w:tc>
          <w:tcPr>
            <w:tcW w:w="1166" w:type="dxa"/>
          </w:tcPr>
          <w:p w14:paraId="29F5EB33">
            <w:pPr>
              <w:pStyle w:val="212"/>
              <w:spacing w:before="176" w:line="305" w:lineRule="auto"/>
              <w:ind w:left="15" w:right="8" w:hanging="6"/>
            </w:pPr>
            <w:r>
              <w:rPr>
                <w:spacing w:val="5"/>
              </w:rPr>
              <w:t>A060807</w:t>
            </w:r>
            <w:r>
              <w:rPr>
                <w:spacing w:val="-43"/>
              </w:rPr>
              <w:t xml:space="preserve"> </w:t>
            </w:r>
            <w:r>
              <w:rPr>
                <w:spacing w:val="5"/>
              </w:rPr>
              <w:t>便器</w:t>
            </w:r>
            <w:r>
              <w:t xml:space="preserve"> </w:t>
            </w:r>
            <w:r>
              <w:rPr>
                <w:spacing w:val="6"/>
              </w:rPr>
              <w:t>冲洗阀</w:t>
            </w:r>
          </w:p>
        </w:tc>
        <w:tc>
          <w:tcPr>
            <w:tcW w:w="1799" w:type="dxa"/>
          </w:tcPr>
          <w:p w14:paraId="5A4CCDA1">
            <w:pPr>
              <w:rPr>
                <w:rFonts w:ascii="Arial"/>
              </w:rPr>
            </w:pPr>
          </w:p>
        </w:tc>
        <w:tc>
          <w:tcPr>
            <w:tcW w:w="1914" w:type="dxa"/>
          </w:tcPr>
          <w:p w14:paraId="4F798BFA">
            <w:pPr>
              <w:rPr>
                <w:rFonts w:ascii="Arial"/>
              </w:rPr>
            </w:pPr>
          </w:p>
        </w:tc>
        <w:tc>
          <w:tcPr>
            <w:tcW w:w="2969" w:type="dxa"/>
          </w:tcPr>
          <w:p w14:paraId="04FBE4A5">
            <w:pPr>
              <w:pStyle w:val="212"/>
              <w:spacing w:before="177" w:line="304" w:lineRule="auto"/>
              <w:ind w:left="19" w:right="11" w:firstLine="3"/>
              <w:rPr>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14:paraId="4E973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578" w:type="dxa"/>
          </w:tcPr>
          <w:p w14:paraId="00F52EF5">
            <w:pPr>
              <w:spacing w:line="289" w:lineRule="auto"/>
              <w:rPr>
                <w:rFonts w:ascii="Arial"/>
              </w:rPr>
            </w:pPr>
          </w:p>
          <w:p w14:paraId="59170AAD">
            <w:pPr>
              <w:pStyle w:val="212"/>
              <w:spacing w:before="62" w:line="256" w:lineRule="exact"/>
              <w:ind w:left="209"/>
            </w:pPr>
            <w:r>
              <w:rPr>
                <w:spacing w:val="-7"/>
                <w:position w:val="1"/>
              </w:rPr>
              <w:t>18</w:t>
            </w:r>
          </w:p>
        </w:tc>
        <w:tc>
          <w:tcPr>
            <w:tcW w:w="1166" w:type="dxa"/>
          </w:tcPr>
          <w:p w14:paraId="640165FD">
            <w:pPr>
              <w:pStyle w:val="212"/>
              <w:spacing w:before="196" w:line="307" w:lineRule="auto"/>
              <w:ind w:left="15" w:right="8" w:hanging="6"/>
            </w:pPr>
            <w:r>
              <w:rPr>
                <w:spacing w:val="4"/>
              </w:rPr>
              <w:t>A060810</w:t>
            </w:r>
            <w:r>
              <w:rPr>
                <w:spacing w:val="-34"/>
              </w:rPr>
              <w:t xml:space="preserve"> </w:t>
            </w:r>
            <w:r>
              <w:rPr>
                <w:spacing w:val="4"/>
              </w:rPr>
              <w:t>淋浴</w:t>
            </w:r>
            <w:r>
              <w:t xml:space="preserve"> </w:t>
            </w:r>
            <w:r>
              <w:rPr>
                <w:spacing w:val="1"/>
              </w:rPr>
              <w:t>器</w:t>
            </w:r>
          </w:p>
        </w:tc>
        <w:tc>
          <w:tcPr>
            <w:tcW w:w="1799" w:type="dxa"/>
          </w:tcPr>
          <w:p w14:paraId="24B289BB">
            <w:pPr>
              <w:rPr>
                <w:rFonts w:ascii="Arial"/>
              </w:rPr>
            </w:pPr>
          </w:p>
        </w:tc>
        <w:tc>
          <w:tcPr>
            <w:tcW w:w="1914" w:type="dxa"/>
          </w:tcPr>
          <w:p w14:paraId="705A9735">
            <w:pPr>
              <w:rPr>
                <w:rFonts w:ascii="Arial"/>
              </w:rPr>
            </w:pPr>
          </w:p>
        </w:tc>
        <w:tc>
          <w:tcPr>
            <w:tcW w:w="2969" w:type="dxa"/>
          </w:tcPr>
          <w:p w14:paraId="5E67C902">
            <w:pPr>
              <w:pStyle w:val="212"/>
              <w:spacing w:before="197" w:line="304" w:lineRule="auto"/>
              <w:ind w:left="22" w:right="11"/>
              <w:rPr>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14:paraId="1AED4EA4">
      <w:pPr>
        <w:spacing w:after="120" w:line="360" w:lineRule="auto"/>
        <w:rPr>
          <w:rFonts w:ascii="宋体" w:hAnsi="宋体"/>
          <w:szCs w:val="21"/>
        </w:rPr>
      </w:pPr>
      <w:r>
        <w:rPr>
          <w:rFonts w:hint="eastAsia" w:ascii="宋体" w:hAnsi="宋体"/>
          <w:spacing w:val="-3"/>
          <w:szCs w:val="21"/>
        </w:rPr>
        <w:t>注：1.节能产品认证应依据相关国家标准的最新版本。</w:t>
      </w:r>
    </w:p>
    <w:p w14:paraId="1CEEA273">
      <w:pPr>
        <w:spacing w:after="120" w:line="360" w:lineRule="auto"/>
        <w:ind w:firstLine="465"/>
        <w:sectPr>
          <w:footerReference r:id="rId10" w:type="first"/>
          <w:footerReference r:id="rId9" w:type="default"/>
          <w:pgSz w:w="11906" w:h="16838"/>
          <w:pgMar w:top="993" w:right="1689" w:bottom="1246" w:left="1786" w:header="851" w:footer="992" w:gutter="0"/>
          <w:cols w:space="720" w:num="1"/>
          <w:titlePg/>
          <w:docGrid w:linePitch="312" w:charSpace="0"/>
        </w:sectPr>
      </w:pPr>
      <w:r>
        <w:rPr>
          <w:rFonts w:hint="eastAsia" w:ascii="宋体" w:hAnsi="宋体"/>
          <w:szCs w:val="21"/>
        </w:rPr>
        <w:t>2.以“★”标注的为政府强制采购产品。</w:t>
      </w:r>
    </w:p>
    <w:p w14:paraId="09DAEA73">
      <w:pPr>
        <w:spacing w:line="528" w:lineRule="exact"/>
        <w:jc w:val="left"/>
        <w:rPr>
          <w:sz w:val="28"/>
          <w:szCs w:val="28"/>
        </w:rPr>
      </w:pPr>
      <w:r>
        <w:rPr>
          <w:rFonts w:hint="eastAsia"/>
          <w:sz w:val="28"/>
          <w:szCs w:val="28"/>
        </w:rPr>
        <w:t>附件4：</w:t>
      </w:r>
    </w:p>
    <w:p w14:paraId="2E60FAFF">
      <w:pPr>
        <w:spacing w:line="528" w:lineRule="exact"/>
        <w:ind w:firstLine="280" w:firstLineChars="100"/>
        <w:jc w:val="center"/>
        <w:rPr>
          <w:sz w:val="28"/>
          <w:szCs w:val="28"/>
        </w:rPr>
      </w:pPr>
      <w:r>
        <w:rPr>
          <w:rFonts w:hint="eastAsia"/>
          <w:sz w:val="28"/>
          <w:szCs w:val="28"/>
        </w:rPr>
        <w:t>环境标志产品政府采购品目清单</w:t>
      </w:r>
    </w:p>
    <w:tbl>
      <w:tblPr>
        <w:tblStyle w:val="213"/>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3D630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Borders>
              <w:top w:val="single" w:color="auto" w:sz="4" w:space="0"/>
              <w:left w:val="single" w:color="auto" w:sz="4" w:space="0"/>
              <w:bottom w:val="single" w:color="auto" w:sz="4" w:space="0"/>
              <w:right w:val="single" w:color="auto" w:sz="4" w:space="0"/>
            </w:tcBorders>
          </w:tcPr>
          <w:p w14:paraId="5989CB79">
            <w:pPr>
              <w:pStyle w:val="212"/>
              <w:spacing w:before="70" w:line="223" w:lineRule="auto"/>
              <w:ind w:left="129"/>
            </w:pPr>
            <w:r>
              <w:rPr>
                <w:b/>
                <w:bCs/>
                <w:spacing w:val="-12"/>
              </w:rPr>
              <w:t>品目</w:t>
            </w:r>
          </w:p>
          <w:p w14:paraId="164FBBB3">
            <w:pPr>
              <w:pStyle w:val="212"/>
              <w:spacing w:before="91" w:line="222" w:lineRule="auto"/>
              <w:ind w:left="114"/>
            </w:pPr>
            <w:r>
              <w:rPr>
                <w:b/>
                <w:bCs/>
                <w:spacing w:val="-4"/>
              </w:rPr>
              <w:t>序号</w:t>
            </w:r>
          </w:p>
        </w:tc>
        <w:tc>
          <w:tcPr>
            <w:tcW w:w="6462" w:type="dxa"/>
            <w:gridSpan w:val="3"/>
            <w:tcBorders>
              <w:top w:val="single" w:color="auto" w:sz="4" w:space="0"/>
              <w:left w:val="single" w:color="auto" w:sz="4" w:space="0"/>
              <w:bottom w:val="single" w:color="auto" w:sz="4" w:space="0"/>
              <w:right w:val="single" w:color="auto" w:sz="4" w:space="0"/>
            </w:tcBorders>
          </w:tcPr>
          <w:p w14:paraId="0BE0743C">
            <w:pPr>
              <w:pStyle w:val="212"/>
              <w:spacing w:before="224" w:line="222" w:lineRule="auto"/>
              <w:ind w:left="3054"/>
            </w:pPr>
            <w:r>
              <w:rPr>
                <w:b/>
                <w:bCs/>
                <w:spacing w:val="-6"/>
              </w:rPr>
              <w:t>名称</w:t>
            </w:r>
          </w:p>
        </w:tc>
        <w:tc>
          <w:tcPr>
            <w:tcW w:w="3543" w:type="dxa"/>
            <w:tcBorders>
              <w:top w:val="single" w:color="auto" w:sz="4" w:space="0"/>
              <w:left w:val="single" w:color="auto" w:sz="4" w:space="0"/>
              <w:bottom w:val="single" w:color="auto" w:sz="4" w:space="0"/>
              <w:right w:val="single" w:color="auto" w:sz="4" w:space="0"/>
            </w:tcBorders>
          </w:tcPr>
          <w:p w14:paraId="3CD7C9BC">
            <w:pPr>
              <w:pStyle w:val="212"/>
              <w:spacing w:before="224" w:line="219" w:lineRule="auto"/>
              <w:ind w:left="1325"/>
            </w:pPr>
            <w:r>
              <w:rPr>
                <w:b/>
                <w:bCs/>
                <w:spacing w:val="-4"/>
              </w:rPr>
              <w:t>依据的标准</w:t>
            </w:r>
          </w:p>
        </w:tc>
      </w:tr>
      <w:tr w14:paraId="24075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restart"/>
            <w:tcBorders>
              <w:top w:val="single" w:color="auto" w:sz="4" w:space="0"/>
              <w:left w:val="single" w:color="auto" w:sz="4" w:space="0"/>
              <w:bottom w:val="single" w:color="auto" w:sz="4" w:space="0"/>
              <w:right w:val="single" w:color="auto" w:sz="4" w:space="0"/>
            </w:tcBorders>
          </w:tcPr>
          <w:p w14:paraId="1A9DFBAD">
            <w:pPr>
              <w:pStyle w:val="212"/>
              <w:spacing w:before="66" w:line="242" w:lineRule="auto"/>
              <w:ind w:left="128"/>
            </w:pPr>
            <w:r>
              <w:t>1</w:t>
            </w:r>
          </w:p>
        </w:tc>
        <w:tc>
          <w:tcPr>
            <w:tcW w:w="1542" w:type="dxa"/>
            <w:vMerge w:val="restart"/>
            <w:tcBorders>
              <w:top w:val="single" w:color="auto" w:sz="4" w:space="0"/>
              <w:left w:val="single" w:color="auto" w:sz="4" w:space="0"/>
              <w:bottom w:val="single" w:color="auto" w:sz="4" w:space="0"/>
              <w:right w:val="single" w:color="auto" w:sz="4" w:space="0"/>
            </w:tcBorders>
          </w:tcPr>
          <w:p w14:paraId="39CCD6BE">
            <w:pPr>
              <w:pStyle w:val="212"/>
              <w:spacing w:before="65" w:line="323" w:lineRule="auto"/>
              <w:ind w:left="110" w:right="108" w:hanging="8"/>
            </w:pPr>
            <w:r>
              <w:rPr>
                <w:spacing w:val="3"/>
              </w:rPr>
              <w:t>A020101</w:t>
            </w:r>
            <w:r>
              <w:rPr>
                <w:spacing w:val="34"/>
              </w:rPr>
              <w:t xml:space="preserve"> </w:t>
            </w:r>
            <w:r>
              <w:rPr>
                <w:spacing w:val="3"/>
              </w:rPr>
              <w:t>计算机</w:t>
            </w:r>
            <w:r>
              <w:t xml:space="preserve"> </w:t>
            </w:r>
            <w:r>
              <w:rPr>
                <w:spacing w:val="-3"/>
              </w:rPr>
              <w:t>设备</w:t>
            </w:r>
          </w:p>
        </w:tc>
        <w:tc>
          <w:tcPr>
            <w:tcW w:w="2672" w:type="dxa"/>
            <w:tcBorders>
              <w:top w:val="single" w:color="auto" w:sz="4" w:space="0"/>
              <w:left w:val="single" w:color="auto" w:sz="4" w:space="0"/>
              <w:bottom w:val="single" w:color="auto" w:sz="4" w:space="0"/>
              <w:right w:val="single" w:color="auto" w:sz="4" w:space="0"/>
            </w:tcBorders>
          </w:tcPr>
          <w:p w14:paraId="02570806">
            <w:pPr>
              <w:pStyle w:val="212"/>
              <w:spacing w:before="66" w:line="220" w:lineRule="auto"/>
              <w:ind w:left="103"/>
            </w:pPr>
            <w:r>
              <w:rPr>
                <w:spacing w:val="-1"/>
              </w:rPr>
              <w:t>A02010103</w:t>
            </w:r>
            <w:r>
              <w:rPr>
                <w:spacing w:val="-32"/>
              </w:rPr>
              <w:t xml:space="preserve"> </w:t>
            </w:r>
            <w:r>
              <w:rPr>
                <w:spacing w:val="-1"/>
              </w:rPr>
              <w:t>服务器</w:t>
            </w:r>
          </w:p>
        </w:tc>
        <w:tc>
          <w:tcPr>
            <w:tcW w:w="2248" w:type="dxa"/>
            <w:tcBorders>
              <w:top w:val="single" w:color="auto" w:sz="4" w:space="0"/>
              <w:left w:val="single" w:color="auto" w:sz="4" w:space="0"/>
              <w:bottom w:val="single" w:color="auto" w:sz="4" w:space="0"/>
              <w:right w:val="single" w:color="auto" w:sz="4" w:space="0"/>
            </w:tcBorders>
          </w:tcPr>
          <w:p w14:paraId="5FDB8F37">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0512244D">
            <w:pPr>
              <w:pStyle w:val="212"/>
              <w:spacing w:before="66" w:line="219" w:lineRule="auto"/>
              <w:ind w:left="109"/>
            </w:pPr>
            <w:r>
              <w:rPr>
                <w:spacing w:val="-2"/>
              </w:rPr>
              <w:t>HJ2507</w:t>
            </w:r>
            <w:r>
              <w:rPr>
                <w:spacing w:val="-20"/>
              </w:rPr>
              <w:t xml:space="preserve"> </w:t>
            </w:r>
            <w:r>
              <w:rPr>
                <w:spacing w:val="-2"/>
              </w:rPr>
              <w:t>网络服务器</w:t>
            </w:r>
          </w:p>
        </w:tc>
      </w:tr>
      <w:tr w14:paraId="0802C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tcPr>
          <w:p w14:paraId="48A130E1">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6ADD0313">
            <w:pPr>
              <w:rPr>
                <w:rFonts w:ascii="Arial"/>
              </w:rPr>
            </w:pPr>
          </w:p>
        </w:tc>
        <w:tc>
          <w:tcPr>
            <w:tcW w:w="2672" w:type="dxa"/>
            <w:tcBorders>
              <w:top w:val="single" w:color="auto" w:sz="4" w:space="0"/>
              <w:left w:val="single" w:color="auto" w:sz="4" w:space="0"/>
              <w:bottom w:val="single" w:color="auto" w:sz="4" w:space="0"/>
              <w:right w:val="single" w:color="auto" w:sz="4" w:space="0"/>
            </w:tcBorders>
          </w:tcPr>
          <w:p w14:paraId="3BCBD9DA">
            <w:pPr>
              <w:pStyle w:val="212"/>
              <w:spacing w:before="65" w:line="219" w:lineRule="auto"/>
              <w:ind w:left="103"/>
            </w:pPr>
            <w:r>
              <w:rPr>
                <w:spacing w:val="-2"/>
              </w:rPr>
              <w:t>A02010104</w:t>
            </w:r>
            <w:r>
              <w:rPr>
                <w:spacing w:val="-14"/>
              </w:rPr>
              <w:t xml:space="preserve"> </w:t>
            </w:r>
            <w:r>
              <w:rPr>
                <w:spacing w:val="-2"/>
              </w:rPr>
              <w:t>台式计算机</w:t>
            </w:r>
          </w:p>
        </w:tc>
        <w:tc>
          <w:tcPr>
            <w:tcW w:w="2248" w:type="dxa"/>
            <w:tcBorders>
              <w:top w:val="single" w:color="auto" w:sz="4" w:space="0"/>
              <w:left w:val="single" w:color="auto" w:sz="4" w:space="0"/>
              <w:bottom w:val="single" w:color="auto" w:sz="4" w:space="0"/>
              <w:right w:val="single" w:color="auto" w:sz="4" w:space="0"/>
            </w:tcBorders>
          </w:tcPr>
          <w:p w14:paraId="1671540B">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14B1E74A">
            <w:pPr>
              <w:pStyle w:val="212"/>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79B17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tcPr>
          <w:p w14:paraId="6E4CF58D">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19752187">
            <w:pPr>
              <w:rPr>
                <w:rFonts w:ascii="Arial"/>
              </w:rPr>
            </w:pPr>
          </w:p>
        </w:tc>
        <w:tc>
          <w:tcPr>
            <w:tcW w:w="2672" w:type="dxa"/>
            <w:tcBorders>
              <w:top w:val="single" w:color="auto" w:sz="4" w:space="0"/>
              <w:left w:val="single" w:color="auto" w:sz="4" w:space="0"/>
              <w:bottom w:val="single" w:color="auto" w:sz="4" w:space="0"/>
              <w:right w:val="single" w:color="auto" w:sz="4" w:space="0"/>
            </w:tcBorders>
          </w:tcPr>
          <w:p w14:paraId="3D9402E6">
            <w:pPr>
              <w:pStyle w:val="212"/>
              <w:spacing w:before="64" w:line="219" w:lineRule="auto"/>
              <w:ind w:left="103"/>
            </w:pPr>
            <w:r>
              <w:rPr>
                <w:spacing w:val="-1"/>
              </w:rPr>
              <w:t>A02010105</w:t>
            </w:r>
            <w:r>
              <w:rPr>
                <w:spacing w:val="-30"/>
              </w:rPr>
              <w:t xml:space="preserve"> </w:t>
            </w:r>
            <w:r>
              <w:rPr>
                <w:spacing w:val="-1"/>
              </w:rPr>
              <w:t>便携式计算机</w:t>
            </w:r>
          </w:p>
        </w:tc>
        <w:tc>
          <w:tcPr>
            <w:tcW w:w="2248" w:type="dxa"/>
            <w:tcBorders>
              <w:top w:val="single" w:color="auto" w:sz="4" w:space="0"/>
              <w:left w:val="single" w:color="auto" w:sz="4" w:space="0"/>
              <w:bottom w:val="single" w:color="auto" w:sz="4" w:space="0"/>
              <w:right w:val="single" w:color="auto" w:sz="4" w:space="0"/>
            </w:tcBorders>
          </w:tcPr>
          <w:p w14:paraId="723FF6A3">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1AE5B730">
            <w:pPr>
              <w:pStyle w:val="212"/>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219C4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single" w:color="auto" w:sz="4" w:space="0"/>
              <w:left w:val="single" w:color="auto" w:sz="4" w:space="0"/>
              <w:bottom w:val="single" w:color="auto" w:sz="4" w:space="0"/>
              <w:right w:val="single" w:color="auto" w:sz="4" w:space="0"/>
            </w:tcBorders>
          </w:tcPr>
          <w:p w14:paraId="29037447">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04909FD6">
            <w:pPr>
              <w:rPr>
                <w:rFonts w:ascii="Arial"/>
              </w:rPr>
            </w:pPr>
          </w:p>
        </w:tc>
        <w:tc>
          <w:tcPr>
            <w:tcW w:w="2672" w:type="dxa"/>
            <w:tcBorders>
              <w:top w:val="single" w:color="auto" w:sz="4" w:space="0"/>
              <w:left w:val="single" w:color="auto" w:sz="4" w:space="0"/>
              <w:bottom w:val="single" w:color="auto" w:sz="4" w:space="0"/>
              <w:right w:val="single" w:color="auto" w:sz="4" w:space="0"/>
            </w:tcBorders>
          </w:tcPr>
          <w:p w14:paraId="3B5098A1">
            <w:pPr>
              <w:pStyle w:val="212"/>
              <w:spacing w:before="64" w:line="219" w:lineRule="auto"/>
              <w:ind w:left="103"/>
            </w:pPr>
            <w:r>
              <w:rPr>
                <w:spacing w:val="-1"/>
              </w:rPr>
              <w:t>A02010107</w:t>
            </w:r>
            <w:r>
              <w:rPr>
                <w:spacing w:val="-28"/>
              </w:rPr>
              <w:t xml:space="preserve"> </w:t>
            </w:r>
            <w:r>
              <w:rPr>
                <w:spacing w:val="-1"/>
              </w:rPr>
              <w:t>平板式微型计算机</w:t>
            </w:r>
          </w:p>
        </w:tc>
        <w:tc>
          <w:tcPr>
            <w:tcW w:w="2248" w:type="dxa"/>
            <w:tcBorders>
              <w:top w:val="single" w:color="auto" w:sz="4" w:space="0"/>
              <w:left w:val="single" w:color="auto" w:sz="4" w:space="0"/>
              <w:bottom w:val="single" w:color="auto" w:sz="4" w:space="0"/>
              <w:right w:val="single" w:color="auto" w:sz="4" w:space="0"/>
            </w:tcBorders>
          </w:tcPr>
          <w:p w14:paraId="1DFC21B2">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6CA56EE5">
            <w:pPr>
              <w:pStyle w:val="212"/>
              <w:spacing w:before="63"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25994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tcPr>
          <w:p w14:paraId="027A4A4E">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28814D3B">
            <w:pPr>
              <w:rPr>
                <w:rFonts w:ascii="Arial"/>
              </w:rPr>
            </w:pPr>
          </w:p>
        </w:tc>
        <w:tc>
          <w:tcPr>
            <w:tcW w:w="2672" w:type="dxa"/>
            <w:tcBorders>
              <w:top w:val="single" w:color="auto" w:sz="4" w:space="0"/>
              <w:left w:val="single" w:color="auto" w:sz="4" w:space="0"/>
              <w:bottom w:val="single" w:color="auto" w:sz="4" w:space="0"/>
              <w:right w:val="single" w:color="auto" w:sz="4" w:space="0"/>
            </w:tcBorders>
          </w:tcPr>
          <w:p w14:paraId="037CA170">
            <w:pPr>
              <w:pStyle w:val="212"/>
              <w:spacing w:before="65" w:line="219" w:lineRule="auto"/>
              <w:ind w:left="103"/>
            </w:pPr>
            <w:r>
              <w:rPr>
                <w:spacing w:val="-2"/>
              </w:rPr>
              <w:t>A02010108</w:t>
            </w:r>
            <w:r>
              <w:rPr>
                <w:spacing w:val="32"/>
              </w:rPr>
              <w:t xml:space="preserve"> </w:t>
            </w:r>
            <w:r>
              <w:rPr>
                <w:spacing w:val="-2"/>
              </w:rPr>
              <w:t>网络计算机</w:t>
            </w:r>
          </w:p>
        </w:tc>
        <w:tc>
          <w:tcPr>
            <w:tcW w:w="2248" w:type="dxa"/>
            <w:tcBorders>
              <w:top w:val="single" w:color="auto" w:sz="4" w:space="0"/>
              <w:left w:val="single" w:color="auto" w:sz="4" w:space="0"/>
              <w:bottom w:val="single" w:color="auto" w:sz="4" w:space="0"/>
              <w:right w:val="single" w:color="auto" w:sz="4" w:space="0"/>
            </w:tcBorders>
          </w:tcPr>
          <w:p w14:paraId="5F49F75D">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33A39509">
            <w:pPr>
              <w:pStyle w:val="212"/>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32B05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tcPr>
          <w:p w14:paraId="03BE648F">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3A246F22">
            <w:pPr>
              <w:rPr>
                <w:rFonts w:ascii="Arial"/>
              </w:rPr>
            </w:pPr>
          </w:p>
        </w:tc>
        <w:tc>
          <w:tcPr>
            <w:tcW w:w="2672" w:type="dxa"/>
            <w:tcBorders>
              <w:top w:val="single" w:color="auto" w:sz="4" w:space="0"/>
              <w:left w:val="single" w:color="auto" w:sz="4" w:space="0"/>
              <w:bottom w:val="single" w:color="auto" w:sz="4" w:space="0"/>
              <w:right w:val="single" w:color="auto" w:sz="4" w:space="0"/>
            </w:tcBorders>
          </w:tcPr>
          <w:p w14:paraId="22C83323">
            <w:pPr>
              <w:pStyle w:val="212"/>
              <w:spacing w:before="64" w:line="219" w:lineRule="auto"/>
              <w:ind w:left="103"/>
            </w:pPr>
            <w:r>
              <w:t>A02010109 计算机工作站</w:t>
            </w:r>
          </w:p>
        </w:tc>
        <w:tc>
          <w:tcPr>
            <w:tcW w:w="2248" w:type="dxa"/>
            <w:tcBorders>
              <w:top w:val="single" w:color="auto" w:sz="4" w:space="0"/>
              <w:left w:val="single" w:color="auto" w:sz="4" w:space="0"/>
              <w:bottom w:val="single" w:color="auto" w:sz="4" w:space="0"/>
              <w:right w:val="single" w:color="auto" w:sz="4" w:space="0"/>
            </w:tcBorders>
          </w:tcPr>
          <w:p w14:paraId="755E79A3">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446D5DB2">
            <w:pPr>
              <w:pStyle w:val="212"/>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17ECB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single" w:color="auto" w:sz="4" w:space="0"/>
              <w:left w:val="single" w:color="auto" w:sz="4" w:space="0"/>
              <w:bottom w:val="single" w:color="auto" w:sz="4" w:space="0"/>
              <w:right w:val="single" w:color="auto" w:sz="4" w:space="0"/>
            </w:tcBorders>
          </w:tcPr>
          <w:p w14:paraId="32E0C2C6">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739D02EA">
            <w:pPr>
              <w:rPr>
                <w:rFonts w:ascii="Arial"/>
              </w:rPr>
            </w:pPr>
          </w:p>
        </w:tc>
        <w:tc>
          <w:tcPr>
            <w:tcW w:w="2672" w:type="dxa"/>
            <w:tcBorders>
              <w:top w:val="single" w:color="auto" w:sz="4" w:space="0"/>
              <w:left w:val="single" w:color="auto" w:sz="4" w:space="0"/>
              <w:bottom w:val="single" w:color="auto" w:sz="4" w:space="0"/>
              <w:right w:val="single" w:color="auto" w:sz="4" w:space="0"/>
            </w:tcBorders>
          </w:tcPr>
          <w:p w14:paraId="6985B4CE">
            <w:pPr>
              <w:pStyle w:val="212"/>
              <w:spacing w:before="64" w:line="219" w:lineRule="auto"/>
              <w:ind w:left="103"/>
            </w:pPr>
            <w:r>
              <w:rPr>
                <w:spacing w:val="-1"/>
              </w:rPr>
              <w:t>A02010199</w:t>
            </w:r>
            <w:r>
              <w:rPr>
                <w:spacing w:val="-29"/>
              </w:rPr>
              <w:t xml:space="preserve"> </w:t>
            </w:r>
            <w:r>
              <w:rPr>
                <w:spacing w:val="-1"/>
              </w:rPr>
              <w:t>其他计算机设备</w:t>
            </w:r>
          </w:p>
        </w:tc>
        <w:tc>
          <w:tcPr>
            <w:tcW w:w="2248" w:type="dxa"/>
            <w:tcBorders>
              <w:top w:val="single" w:color="auto" w:sz="4" w:space="0"/>
              <w:left w:val="single" w:color="auto" w:sz="4" w:space="0"/>
              <w:bottom w:val="single" w:color="auto" w:sz="4" w:space="0"/>
              <w:right w:val="single" w:color="auto" w:sz="4" w:space="0"/>
            </w:tcBorders>
          </w:tcPr>
          <w:p w14:paraId="49762EF5">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55F44AF7">
            <w:pPr>
              <w:pStyle w:val="212"/>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70811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top w:val="single" w:color="auto" w:sz="4" w:space="0"/>
              <w:left w:val="single" w:color="auto" w:sz="4" w:space="0"/>
              <w:bottom w:val="single" w:color="auto" w:sz="4" w:space="0"/>
              <w:right w:val="single" w:color="auto" w:sz="4" w:space="0"/>
            </w:tcBorders>
          </w:tcPr>
          <w:p w14:paraId="6F366474">
            <w:pPr>
              <w:pStyle w:val="212"/>
              <w:spacing w:before="64" w:line="242" w:lineRule="auto"/>
              <w:ind w:left="116"/>
            </w:pPr>
            <w:r>
              <w:t>2</w:t>
            </w:r>
          </w:p>
        </w:tc>
        <w:tc>
          <w:tcPr>
            <w:tcW w:w="1542" w:type="dxa"/>
            <w:vMerge w:val="restart"/>
            <w:tcBorders>
              <w:top w:val="single" w:color="auto" w:sz="4" w:space="0"/>
              <w:left w:val="single" w:color="auto" w:sz="4" w:space="0"/>
              <w:bottom w:val="single" w:color="auto" w:sz="4" w:space="0"/>
              <w:right w:val="single" w:color="auto" w:sz="4" w:space="0"/>
            </w:tcBorders>
          </w:tcPr>
          <w:p w14:paraId="14B898F9">
            <w:pPr>
              <w:pStyle w:val="212"/>
              <w:spacing w:before="64" w:line="323" w:lineRule="auto"/>
              <w:ind w:left="123" w:right="108" w:hanging="21"/>
            </w:pPr>
            <w:r>
              <w:rPr>
                <w:spacing w:val="3"/>
              </w:rPr>
              <w:t>A020106</w:t>
            </w:r>
            <w:r>
              <w:rPr>
                <w:spacing w:val="34"/>
              </w:rPr>
              <w:t xml:space="preserve"> </w:t>
            </w:r>
            <w:r>
              <w:rPr>
                <w:spacing w:val="3"/>
              </w:rPr>
              <w:t>输入输</w:t>
            </w:r>
            <w:r>
              <w:t xml:space="preserve"> </w:t>
            </w:r>
            <w:r>
              <w:rPr>
                <w:spacing w:val="-5"/>
              </w:rPr>
              <w:t>出设备</w:t>
            </w:r>
          </w:p>
        </w:tc>
        <w:tc>
          <w:tcPr>
            <w:tcW w:w="2672" w:type="dxa"/>
            <w:vMerge w:val="restart"/>
            <w:tcBorders>
              <w:top w:val="single" w:color="auto" w:sz="4" w:space="0"/>
              <w:left w:val="single" w:color="auto" w:sz="4" w:space="0"/>
              <w:bottom w:val="single" w:color="auto" w:sz="4" w:space="0"/>
              <w:right w:val="single" w:color="auto" w:sz="4" w:space="0"/>
            </w:tcBorders>
          </w:tcPr>
          <w:p w14:paraId="08D1526A">
            <w:pPr>
              <w:pStyle w:val="212"/>
              <w:spacing w:before="64" w:line="220" w:lineRule="auto"/>
              <w:ind w:left="103"/>
            </w:pPr>
            <w:r>
              <w:rPr>
                <w:spacing w:val="-1"/>
              </w:rPr>
              <w:t>A02010601</w:t>
            </w:r>
            <w:r>
              <w:rPr>
                <w:spacing w:val="-31"/>
              </w:rPr>
              <w:t xml:space="preserve"> </w:t>
            </w:r>
            <w:r>
              <w:rPr>
                <w:spacing w:val="-1"/>
              </w:rPr>
              <w:t>打印设备</w:t>
            </w:r>
          </w:p>
        </w:tc>
        <w:tc>
          <w:tcPr>
            <w:tcW w:w="2248" w:type="dxa"/>
            <w:tcBorders>
              <w:top w:val="single" w:color="auto" w:sz="4" w:space="0"/>
              <w:left w:val="single" w:color="auto" w:sz="4" w:space="0"/>
              <w:bottom w:val="single" w:color="auto" w:sz="4" w:space="0"/>
              <w:right w:val="single" w:color="auto" w:sz="4" w:space="0"/>
            </w:tcBorders>
          </w:tcPr>
          <w:p w14:paraId="61536AB2">
            <w:pPr>
              <w:pStyle w:val="212"/>
              <w:spacing w:before="65" w:line="219" w:lineRule="auto"/>
              <w:ind w:left="105"/>
            </w:pPr>
            <w:r>
              <w:t>A0201060101 喷墨打印机</w:t>
            </w:r>
          </w:p>
        </w:tc>
        <w:tc>
          <w:tcPr>
            <w:tcW w:w="3543" w:type="dxa"/>
            <w:tcBorders>
              <w:top w:val="single" w:color="auto" w:sz="4" w:space="0"/>
              <w:left w:val="single" w:color="auto" w:sz="4" w:space="0"/>
              <w:bottom w:val="single" w:color="auto" w:sz="4" w:space="0"/>
              <w:right w:val="single" w:color="auto" w:sz="4" w:space="0"/>
            </w:tcBorders>
          </w:tcPr>
          <w:p w14:paraId="583125B9">
            <w:pPr>
              <w:pStyle w:val="212"/>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5E24C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tcPr>
          <w:p w14:paraId="241FC885">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725C5D45">
            <w:pPr>
              <w:rPr>
                <w:rFonts w:ascii="Arial"/>
              </w:rPr>
            </w:pPr>
          </w:p>
        </w:tc>
        <w:tc>
          <w:tcPr>
            <w:tcW w:w="2672" w:type="dxa"/>
            <w:vMerge w:val="continue"/>
            <w:tcBorders>
              <w:top w:val="single" w:color="auto" w:sz="4" w:space="0"/>
              <w:left w:val="single" w:color="auto" w:sz="4" w:space="0"/>
              <w:bottom w:val="single" w:color="auto" w:sz="4" w:space="0"/>
              <w:right w:val="single" w:color="auto" w:sz="4" w:space="0"/>
            </w:tcBorders>
          </w:tcPr>
          <w:p w14:paraId="5C7320CB">
            <w:pPr>
              <w:rPr>
                <w:rFonts w:ascii="Arial"/>
              </w:rPr>
            </w:pPr>
          </w:p>
        </w:tc>
        <w:tc>
          <w:tcPr>
            <w:tcW w:w="2248" w:type="dxa"/>
            <w:tcBorders>
              <w:top w:val="single" w:color="auto" w:sz="4" w:space="0"/>
              <w:left w:val="single" w:color="auto" w:sz="4" w:space="0"/>
              <w:bottom w:val="single" w:color="auto" w:sz="4" w:space="0"/>
              <w:right w:val="single" w:color="auto" w:sz="4" w:space="0"/>
            </w:tcBorders>
          </w:tcPr>
          <w:p w14:paraId="47BDE7FC">
            <w:pPr>
              <w:pStyle w:val="212"/>
              <w:spacing w:before="64" w:line="219" w:lineRule="auto"/>
              <w:ind w:left="105"/>
            </w:pPr>
            <w:r>
              <w:t>A0201060102 激光打印机</w:t>
            </w:r>
          </w:p>
        </w:tc>
        <w:tc>
          <w:tcPr>
            <w:tcW w:w="3543" w:type="dxa"/>
            <w:tcBorders>
              <w:top w:val="single" w:color="auto" w:sz="4" w:space="0"/>
              <w:left w:val="single" w:color="auto" w:sz="4" w:space="0"/>
              <w:bottom w:val="single" w:color="auto" w:sz="4" w:space="0"/>
              <w:right w:val="single" w:color="auto" w:sz="4" w:space="0"/>
            </w:tcBorders>
          </w:tcPr>
          <w:p w14:paraId="5B797906">
            <w:pPr>
              <w:pStyle w:val="212"/>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29812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single" w:color="auto" w:sz="4" w:space="0"/>
              <w:left w:val="single" w:color="auto" w:sz="4" w:space="0"/>
              <w:bottom w:val="single" w:color="auto" w:sz="4" w:space="0"/>
              <w:right w:val="single" w:color="auto" w:sz="4" w:space="0"/>
            </w:tcBorders>
          </w:tcPr>
          <w:p w14:paraId="446BEE05">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7B9703F7">
            <w:pPr>
              <w:rPr>
                <w:rFonts w:ascii="Arial"/>
              </w:rPr>
            </w:pPr>
          </w:p>
        </w:tc>
        <w:tc>
          <w:tcPr>
            <w:tcW w:w="2672" w:type="dxa"/>
            <w:vMerge w:val="continue"/>
            <w:tcBorders>
              <w:top w:val="single" w:color="auto" w:sz="4" w:space="0"/>
              <w:left w:val="single" w:color="auto" w:sz="4" w:space="0"/>
              <w:bottom w:val="single" w:color="auto" w:sz="4" w:space="0"/>
              <w:right w:val="single" w:color="auto" w:sz="4" w:space="0"/>
            </w:tcBorders>
          </w:tcPr>
          <w:p w14:paraId="6B8005E0">
            <w:pPr>
              <w:rPr>
                <w:rFonts w:ascii="Arial"/>
              </w:rPr>
            </w:pPr>
          </w:p>
        </w:tc>
        <w:tc>
          <w:tcPr>
            <w:tcW w:w="2248" w:type="dxa"/>
            <w:tcBorders>
              <w:top w:val="single" w:color="auto" w:sz="4" w:space="0"/>
              <w:left w:val="single" w:color="auto" w:sz="4" w:space="0"/>
              <w:bottom w:val="single" w:color="auto" w:sz="4" w:space="0"/>
              <w:right w:val="single" w:color="auto" w:sz="4" w:space="0"/>
            </w:tcBorders>
          </w:tcPr>
          <w:p w14:paraId="296E58FD">
            <w:pPr>
              <w:pStyle w:val="212"/>
              <w:spacing w:before="64" w:line="219" w:lineRule="auto"/>
              <w:ind w:left="105"/>
            </w:pPr>
            <w:r>
              <w:t>A0201060103 热式打印机</w:t>
            </w:r>
          </w:p>
        </w:tc>
        <w:tc>
          <w:tcPr>
            <w:tcW w:w="3543" w:type="dxa"/>
            <w:tcBorders>
              <w:top w:val="single" w:color="auto" w:sz="4" w:space="0"/>
              <w:left w:val="single" w:color="auto" w:sz="4" w:space="0"/>
              <w:bottom w:val="single" w:color="auto" w:sz="4" w:space="0"/>
              <w:right w:val="single" w:color="auto" w:sz="4" w:space="0"/>
            </w:tcBorders>
          </w:tcPr>
          <w:p w14:paraId="0958AA12">
            <w:pPr>
              <w:pStyle w:val="212"/>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6DB46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tcPr>
          <w:p w14:paraId="5A73186D">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0C7CF680">
            <w:pPr>
              <w:rPr>
                <w:rFonts w:ascii="Arial"/>
              </w:rPr>
            </w:pPr>
          </w:p>
        </w:tc>
        <w:tc>
          <w:tcPr>
            <w:tcW w:w="2672" w:type="dxa"/>
            <w:vMerge w:val="continue"/>
            <w:tcBorders>
              <w:top w:val="single" w:color="auto" w:sz="4" w:space="0"/>
              <w:left w:val="single" w:color="auto" w:sz="4" w:space="0"/>
              <w:bottom w:val="single" w:color="auto" w:sz="4" w:space="0"/>
              <w:right w:val="single" w:color="auto" w:sz="4" w:space="0"/>
            </w:tcBorders>
          </w:tcPr>
          <w:p w14:paraId="31094B5E">
            <w:pPr>
              <w:rPr>
                <w:rFonts w:ascii="Arial"/>
              </w:rPr>
            </w:pPr>
          </w:p>
        </w:tc>
        <w:tc>
          <w:tcPr>
            <w:tcW w:w="2248" w:type="dxa"/>
            <w:tcBorders>
              <w:top w:val="single" w:color="auto" w:sz="4" w:space="0"/>
              <w:left w:val="single" w:color="auto" w:sz="4" w:space="0"/>
              <w:bottom w:val="single" w:color="auto" w:sz="4" w:space="0"/>
              <w:right w:val="single" w:color="auto" w:sz="4" w:space="0"/>
            </w:tcBorders>
          </w:tcPr>
          <w:p w14:paraId="4C9D17D6">
            <w:pPr>
              <w:pStyle w:val="212"/>
              <w:spacing w:before="65" w:line="219" w:lineRule="auto"/>
              <w:ind w:left="105"/>
            </w:pPr>
            <w:r>
              <w:t>A0201060104 针式打印机</w:t>
            </w:r>
          </w:p>
        </w:tc>
        <w:tc>
          <w:tcPr>
            <w:tcW w:w="3543" w:type="dxa"/>
            <w:tcBorders>
              <w:top w:val="single" w:color="auto" w:sz="4" w:space="0"/>
              <w:left w:val="single" w:color="auto" w:sz="4" w:space="0"/>
              <w:bottom w:val="single" w:color="auto" w:sz="4" w:space="0"/>
              <w:right w:val="single" w:color="auto" w:sz="4" w:space="0"/>
            </w:tcBorders>
          </w:tcPr>
          <w:p w14:paraId="41A8398B">
            <w:pPr>
              <w:pStyle w:val="212"/>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55B86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tcPr>
          <w:p w14:paraId="3D5EFFE3">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008B814F">
            <w:pPr>
              <w:rPr>
                <w:rFonts w:ascii="Arial"/>
              </w:rPr>
            </w:pPr>
          </w:p>
        </w:tc>
        <w:tc>
          <w:tcPr>
            <w:tcW w:w="2672" w:type="dxa"/>
            <w:vMerge w:val="restart"/>
            <w:tcBorders>
              <w:top w:val="single" w:color="auto" w:sz="4" w:space="0"/>
              <w:left w:val="single" w:color="auto" w:sz="4" w:space="0"/>
              <w:bottom w:val="single" w:color="auto" w:sz="4" w:space="0"/>
              <w:right w:val="single" w:color="auto" w:sz="4" w:space="0"/>
            </w:tcBorders>
          </w:tcPr>
          <w:p w14:paraId="02EC5F03">
            <w:pPr>
              <w:pStyle w:val="212"/>
              <w:spacing w:before="64" w:line="222" w:lineRule="auto"/>
              <w:ind w:left="103"/>
            </w:pPr>
            <w:r>
              <w:t>A02010604 显示设备</w:t>
            </w:r>
          </w:p>
        </w:tc>
        <w:tc>
          <w:tcPr>
            <w:tcW w:w="2248" w:type="dxa"/>
            <w:tcBorders>
              <w:top w:val="single" w:color="auto" w:sz="4" w:space="0"/>
              <w:left w:val="single" w:color="auto" w:sz="4" w:space="0"/>
              <w:bottom w:val="single" w:color="auto" w:sz="4" w:space="0"/>
              <w:right w:val="single" w:color="auto" w:sz="4" w:space="0"/>
            </w:tcBorders>
          </w:tcPr>
          <w:p w14:paraId="4105A91E">
            <w:pPr>
              <w:pStyle w:val="212"/>
              <w:spacing w:before="64" w:line="221" w:lineRule="auto"/>
              <w:ind w:left="105"/>
            </w:pPr>
            <w:r>
              <w:t>A0201060401 液晶显示器</w:t>
            </w:r>
          </w:p>
        </w:tc>
        <w:tc>
          <w:tcPr>
            <w:tcW w:w="3543" w:type="dxa"/>
            <w:tcBorders>
              <w:top w:val="single" w:color="auto" w:sz="4" w:space="0"/>
              <w:left w:val="single" w:color="auto" w:sz="4" w:space="0"/>
              <w:bottom w:val="single" w:color="auto" w:sz="4" w:space="0"/>
              <w:right w:val="single" w:color="auto" w:sz="4" w:space="0"/>
            </w:tcBorders>
          </w:tcPr>
          <w:p w14:paraId="1135BDA0">
            <w:pPr>
              <w:pStyle w:val="212"/>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6F767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single" w:color="auto" w:sz="4" w:space="0"/>
              <w:left w:val="single" w:color="auto" w:sz="4" w:space="0"/>
              <w:bottom w:val="single" w:color="auto" w:sz="4" w:space="0"/>
              <w:right w:val="single" w:color="auto" w:sz="4" w:space="0"/>
            </w:tcBorders>
          </w:tcPr>
          <w:p w14:paraId="1E436813">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1AFC5880">
            <w:pPr>
              <w:rPr>
                <w:rFonts w:ascii="Arial"/>
              </w:rPr>
            </w:pPr>
          </w:p>
        </w:tc>
        <w:tc>
          <w:tcPr>
            <w:tcW w:w="2672" w:type="dxa"/>
            <w:vMerge w:val="continue"/>
            <w:tcBorders>
              <w:top w:val="single" w:color="auto" w:sz="4" w:space="0"/>
              <w:left w:val="single" w:color="auto" w:sz="4" w:space="0"/>
              <w:bottom w:val="single" w:color="auto" w:sz="4" w:space="0"/>
              <w:right w:val="single" w:color="auto" w:sz="4" w:space="0"/>
            </w:tcBorders>
          </w:tcPr>
          <w:p w14:paraId="5DDBF7CC">
            <w:pPr>
              <w:rPr>
                <w:rFonts w:ascii="Arial"/>
              </w:rPr>
            </w:pPr>
          </w:p>
        </w:tc>
        <w:tc>
          <w:tcPr>
            <w:tcW w:w="2248" w:type="dxa"/>
            <w:tcBorders>
              <w:top w:val="single" w:color="auto" w:sz="4" w:space="0"/>
              <w:left w:val="single" w:color="auto" w:sz="4" w:space="0"/>
              <w:bottom w:val="single" w:color="auto" w:sz="4" w:space="0"/>
              <w:right w:val="single" w:color="auto" w:sz="4" w:space="0"/>
            </w:tcBorders>
          </w:tcPr>
          <w:p w14:paraId="5ABE2A05">
            <w:pPr>
              <w:pStyle w:val="212"/>
              <w:spacing w:before="64" w:line="221" w:lineRule="auto"/>
              <w:ind w:left="105"/>
            </w:pPr>
            <w:r>
              <w:t>A0201060499 其他显示器</w:t>
            </w:r>
          </w:p>
        </w:tc>
        <w:tc>
          <w:tcPr>
            <w:tcW w:w="3543" w:type="dxa"/>
            <w:tcBorders>
              <w:top w:val="single" w:color="auto" w:sz="4" w:space="0"/>
              <w:left w:val="single" w:color="auto" w:sz="4" w:space="0"/>
              <w:bottom w:val="single" w:color="auto" w:sz="4" w:space="0"/>
              <w:right w:val="single" w:color="auto" w:sz="4" w:space="0"/>
            </w:tcBorders>
          </w:tcPr>
          <w:p w14:paraId="4C5EE4A5">
            <w:pPr>
              <w:pStyle w:val="212"/>
              <w:spacing w:before="63"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557AF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tcPr>
          <w:p w14:paraId="2FD3AEA9">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66E05E49">
            <w:pPr>
              <w:rPr>
                <w:rFonts w:ascii="Arial"/>
              </w:rPr>
            </w:pPr>
          </w:p>
        </w:tc>
        <w:tc>
          <w:tcPr>
            <w:tcW w:w="2672" w:type="dxa"/>
            <w:tcBorders>
              <w:top w:val="single" w:color="auto" w:sz="4" w:space="0"/>
              <w:left w:val="single" w:color="auto" w:sz="4" w:space="0"/>
              <w:bottom w:val="single" w:color="auto" w:sz="4" w:space="0"/>
              <w:right w:val="single" w:color="auto" w:sz="4" w:space="0"/>
            </w:tcBorders>
          </w:tcPr>
          <w:p w14:paraId="488E0F01">
            <w:pPr>
              <w:pStyle w:val="212"/>
              <w:spacing w:before="64" w:line="220" w:lineRule="auto"/>
              <w:ind w:left="103"/>
            </w:pPr>
            <w:r>
              <w:rPr>
                <w:spacing w:val="-2"/>
              </w:rPr>
              <w:t>A02010609</w:t>
            </w:r>
            <w:r>
              <w:rPr>
                <w:spacing w:val="-9"/>
              </w:rPr>
              <w:t xml:space="preserve"> </w:t>
            </w:r>
            <w:r>
              <w:rPr>
                <w:spacing w:val="-2"/>
              </w:rPr>
              <w:t>图形图像输入设备</w:t>
            </w:r>
          </w:p>
        </w:tc>
        <w:tc>
          <w:tcPr>
            <w:tcW w:w="2248" w:type="dxa"/>
            <w:tcBorders>
              <w:top w:val="single" w:color="auto" w:sz="4" w:space="0"/>
              <w:left w:val="single" w:color="auto" w:sz="4" w:space="0"/>
              <w:bottom w:val="single" w:color="auto" w:sz="4" w:space="0"/>
              <w:right w:val="single" w:color="auto" w:sz="4" w:space="0"/>
            </w:tcBorders>
          </w:tcPr>
          <w:p w14:paraId="0CE27634">
            <w:pPr>
              <w:pStyle w:val="212"/>
              <w:spacing w:before="64" w:line="220" w:lineRule="auto"/>
              <w:ind w:left="105"/>
            </w:pPr>
            <w:r>
              <w:t>A0201060901 扫描仪</w:t>
            </w:r>
          </w:p>
        </w:tc>
        <w:tc>
          <w:tcPr>
            <w:tcW w:w="3543" w:type="dxa"/>
            <w:tcBorders>
              <w:top w:val="single" w:color="auto" w:sz="4" w:space="0"/>
              <w:left w:val="single" w:color="auto" w:sz="4" w:space="0"/>
              <w:bottom w:val="single" w:color="auto" w:sz="4" w:space="0"/>
              <w:right w:val="single" w:color="auto" w:sz="4" w:space="0"/>
            </w:tcBorders>
          </w:tcPr>
          <w:p w14:paraId="66DD5E63">
            <w:pPr>
              <w:pStyle w:val="212"/>
              <w:spacing w:before="64" w:line="219" w:lineRule="auto"/>
              <w:ind w:left="109"/>
            </w:pPr>
            <w:r>
              <w:rPr>
                <w:spacing w:val="-1"/>
              </w:rPr>
              <w:t>HJ2517</w:t>
            </w:r>
            <w:r>
              <w:rPr>
                <w:spacing w:val="-34"/>
              </w:rPr>
              <w:t xml:space="preserve"> </w:t>
            </w:r>
            <w:r>
              <w:rPr>
                <w:spacing w:val="-1"/>
              </w:rPr>
              <w:t>扫描仪</w:t>
            </w:r>
          </w:p>
        </w:tc>
      </w:tr>
      <w:tr w14:paraId="41410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Borders>
              <w:top w:val="single" w:color="auto" w:sz="4" w:space="0"/>
              <w:left w:val="single" w:color="auto" w:sz="4" w:space="0"/>
              <w:bottom w:val="single" w:color="auto" w:sz="4" w:space="0"/>
              <w:right w:val="single" w:color="auto" w:sz="4" w:space="0"/>
            </w:tcBorders>
          </w:tcPr>
          <w:p w14:paraId="6862A3B9">
            <w:pPr>
              <w:pStyle w:val="212"/>
              <w:spacing w:before="64"/>
              <w:ind w:left="118"/>
            </w:pPr>
            <w:r>
              <w:t>3</w:t>
            </w:r>
          </w:p>
        </w:tc>
        <w:tc>
          <w:tcPr>
            <w:tcW w:w="1542" w:type="dxa"/>
            <w:tcBorders>
              <w:top w:val="single" w:color="auto" w:sz="4" w:space="0"/>
              <w:left w:val="single" w:color="auto" w:sz="4" w:space="0"/>
              <w:bottom w:val="single" w:color="auto" w:sz="4" w:space="0"/>
              <w:right w:val="single" w:color="auto" w:sz="4" w:space="0"/>
            </w:tcBorders>
          </w:tcPr>
          <w:p w14:paraId="2B2FEEEA">
            <w:pPr>
              <w:pStyle w:val="212"/>
              <w:spacing w:before="64" w:line="220" w:lineRule="auto"/>
              <w:ind w:left="102"/>
            </w:pPr>
            <w:r>
              <w:rPr>
                <w:spacing w:val="-1"/>
              </w:rPr>
              <w:t>A020202</w:t>
            </w:r>
            <w:r>
              <w:rPr>
                <w:spacing w:val="-33"/>
              </w:rPr>
              <w:t xml:space="preserve"> </w:t>
            </w:r>
            <w:r>
              <w:rPr>
                <w:spacing w:val="-1"/>
              </w:rPr>
              <w:t>投影仪</w:t>
            </w:r>
          </w:p>
        </w:tc>
        <w:tc>
          <w:tcPr>
            <w:tcW w:w="2672" w:type="dxa"/>
            <w:tcBorders>
              <w:top w:val="single" w:color="auto" w:sz="4" w:space="0"/>
              <w:left w:val="single" w:color="auto" w:sz="4" w:space="0"/>
              <w:bottom w:val="single" w:color="auto" w:sz="4" w:space="0"/>
              <w:right w:val="single" w:color="auto" w:sz="4" w:space="0"/>
            </w:tcBorders>
          </w:tcPr>
          <w:p w14:paraId="68ED4067">
            <w:pPr>
              <w:rPr>
                <w:rFonts w:ascii="Arial"/>
              </w:rPr>
            </w:pPr>
          </w:p>
        </w:tc>
        <w:tc>
          <w:tcPr>
            <w:tcW w:w="2248" w:type="dxa"/>
            <w:tcBorders>
              <w:top w:val="single" w:color="auto" w:sz="4" w:space="0"/>
              <w:left w:val="single" w:color="auto" w:sz="4" w:space="0"/>
              <w:bottom w:val="single" w:color="auto" w:sz="4" w:space="0"/>
              <w:right w:val="single" w:color="auto" w:sz="4" w:space="0"/>
            </w:tcBorders>
          </w:tcPr>
          <w:p w14:paraId="70CC8E80">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7283B198">
            <w:pPr>
              <w:pStyle w:val="212"/>
              <w:spacing w:before="64" w:line="219" w:lineRule="auto"/>
              <w:ind w:left="109"/>
            </w:pPr>
            <w:r>
              <w:rPr>
                <w:spacing w:val="-1"/>
              </w:rPr>
              <w:t>HJ2516</w:t>
            </w:r>
            <w:r>
              <w:rPr>
                <w:spacing w:val="-34"/>
              </w:rPr>
              <w:t xml:space="preserve"> </w:t>
            </w:r>
            <w:r>
              <w:rPr>
                <w:spacing w:val="-1"/>
              </w:rPr>
              <w:t>投影仪</w:t>
            </w:r>
          </w:p>
        </w:tc>
      </w:tr>
      <w:tr w14:paraId="20D48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tcBorders>
              <w:top w:val="single" w:color="auto" w:sz="4" w:space="0"/>
              <w:left w:val="single" w:color="auto" w:sz="4" w:space="0"/>
              <w:bottom w:val="single" w:color="auto" w:sz="4" w:space="0"/>
              <w:right w:val="single" w:color="auto" w:sz="4" w:space="0"/>
            </w:tcBorders>
          </w:tcPr>
          <w:p w14:paraId="75AB6828">
            <w:pPr>
              <w:pStyle w:val="212"/>
              <w:spacing w:before="64" w:line="242" w:lineRule="auto"/>
              <w:ind w:left="114"/>
            </w:pPr>
            <w:r>
              <w:t>4</w:t>
            </w:r>
          </w:p>
        </w:tc>
        <w:tc>
          <w:tcPr>
            <w:tcW w:w="1542" w:type="dxa"/>
            <w:tcBorders>
              <w:top w:val="single" w:color="auto" w:sz="4" w:space="0"/>
              <w:left w:val="single" w:color="auto" w:sz="4" w:space="0"/>
              <w:bottom w:val="single" w:color="auto" w:sz="4" w:space="0"/>
              <w:right w:val="single" w:color="auto" w:sz="4" w:space="0"/>
            </w:tcBorders>
          </w:tcPr>
          <w:p w14:paraId="4BC7AF48">
            <w:pPr>
              <w:pStyle w:val="212"/>
              <w:spacing w:before="64" w:line="219" w:lineRule="auto"/>
              <w:ind w:left="102"/>
            </w:pPr>
            <w:r>
              <w:rPr>
                <w:spacing w:val="-1"/>
              </w:rPr>
              <w:t>A020201</w:t>
            </w:r>
            <w:r>
              <w:rPr>
                <w:spacing w:val="-32"/>
              </w:rPr>
              <w:t xml:space="preserve"> </w:t>
            </w:r>
            <w:r>
              <w:rPr>
                <w:spacing w:val="-1"/>
              </w:rPr>
              <w:t>复印机</w:t>
            </w:r>
          </w:p>
        </w:tc>
        <w:tc>
          <w:tcPr>
            <w:tcW w:w="2672" w:type="dxa"/>
            <w:tcBorders>
              <w:top w:val="single" w:color="auto" w:sz="4" w:space="0"/>
              <w:left w:val="single" w:color="auto" w:sz="4" w:space="0"/>
              <w:bottom w:val="single" w:color="auto" w:sz="4" w:space="0"/>
              <w:right w:val="single" w:color="auto" w:sz="4" w:space="0"/>
            </w:tcBorders>
          </w:tcPr>
          <w:p w14:paraId="469C3499">
            <w:pPr>
              <w:rPr>
                <w:rFonts w:ascii="Arial"/>
              </w:rPr>
            </w:pPr>
          </w:p>
        </w:tc>
        <w:tc>
          <w:tcPr>
            <w:tcW w:w="2248" w:type="dxa"/>
            <w:tcBorders>
              <w:top w:val="single" w:color="auto" w:sz="4" w:space="0"/>
              <w:left w:val="single" w:color="auto" w:sz="4" w:space="0"/>
              <w:bottom w:val="single" w:color="auto" w:sz="4" w:space="0"/>
              <w:right w:val="single" w:color="auto" w:sz="4" w:space="0"/>
            </w:tcBorders>
          </w:tcPr>
          <w:p w14:paraId="719AAA72">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5589C196">
            <w:pPr>
              <w:pStyle w:val="212"/>
              <w:spacing w:before="64" w:line="219" w:lineRule="auto"/>
              <w:ind w:left="109"/>
              <w:rPr>
                <w:lang w:eastAsia="zh-CN"/>
              </w:rPr>
            </w:pPr>
            <w:r>
              <w:rPr>
                <w:lang w:eastAsia="zh-CN"/>
              </w:rPr>
              <w:t>HJ424 数字式复印（包括多功能）设备</w:t>
            </w:r>
          </w:p>
        </w:tc>
      </w:tr>
      <w:tr w14:paraId="28699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top w:val="single" w:color="auto" w:sz="4" w:space="0"/>
              <w:left w:val="single" w:color="auto" w:sz="4" w:space="0"/>
              <w:bottom w:val="single" w:color="auto" w:sz="4" w:space="0"/>
              <w:right w:val="single" w:color="auto" w:sz="4" w:space="0"/>
            </w:tcBorders>
          </w:tcPr>
          <w:p w14:paraId="1345C1F3">
            <w:pPr>
              <w:pStyle w:val="212"/>
              <w:spacing w:before="65"/>
              <w:ind w:left="118"/>
            </w:pPr>
            <w:r>
              <w:t>5</w:t>
            </w:r>
          </w:p>
        </w:tc>
        <w:tc>
          <w:tcPr>
            <w:tcW w:w="1542" w:type="dxa"/>
            <w:tcBorders>
              <w:top w:val="single" w:color="auto" w:sz="4" w:space="0"/>
              <w:left w:val="single" w:color="auto" w:sz="4" w:space="0"/>
              <w:bottom w:val="single" w:color="auto" w:sz="4" w:space="0"/>
              <w:right w:val="single" w:color="auto" w:sz="4" w:space="0"/>
            </w:tcBorders>
          </w:tcPr>
          <w:p w14:paraId="762E2FF6">
            <w:pPr>
              <w:pStyle w:val="212"/>
              <w:spacing w:before="64" w:line="284" w:lineRule="auto"/>
              <w:ind w:left="110" w:right="108" w:hanging="8"/>
            </w:pPr>
            <w:r>
              <w:rPr>
                <w:spacing w:val="2"/>
              </w:rPr>
              <w:t>A020204</w:t>
            </w:r>
            <w:r>
              <w:rPr>
                <w:spacing w:val="44"/>
              </w:rPr>
              <w:t xml:space="preserve"> </w:t>
            </w:r>
            <w:r>
              <w:rPr>
                <w:spacing w:val="2"/>
              </w:rPr>
              <w:t>多功能</w:t>
            </w:r>
            <w:r>
              <w:t xml:space="preserve"> </w:t>
            </w:r>
            <w:r>
              <w:rPr>
                <w:spacing w:val="-4"/>
              </w:rPr>
              <w:t>一体机</w:t>
            </w:r>
          </w:p>
        </w:tc>
        <w:tc>
          <w:tcPr>
            <w:tcW w:w="2672" w:type="dxa"/>
            <w:tcBorders>
              <w:top w:val="single" w:color="auto" w:sz="4" w:space="0"/>
              <w:left w:val="single" w:color="auto" w:sz="4" w:space="0"/>
              <w:bottom w:val="single" w:color="auto" w:sz="4" w:space="0"/>
              <w:right w:val="single" w:color="auto" w:sz="4" w:space="0"/>
            </w:tcBorders>
          </w:tcPr>
          <w:p w14:paraId="64F2E268">
            <w:pPr>
              <w:rPr>
                <w:rFonts w:ascii="Arial"/>
              </w:rPr>
            </w:pPr>
          </w:p>
        </w:tc>
        <w:tc>
          <w:tcPr>
            <w:tcW w:w="2248" w:type="dxa"/>
            <w:tcBorders>
              <w:top w:val="single" w:color="auto" w:sz="4" w:space="0"/>
              <w:left w:val="single" w:color="auto" w:sz="4" w:space="0"/>
              <w:bottom w:val="single" w:color="auto" w:sz="4" w:space="0"/>
              <w:right w:val="single" w:color="auto" w:sz="4" w:space="0"/>
            </w:tcBorders>
          </w:tcPr>
          <w:p w14:paraId="54E49B4D">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6126CBE9">
            <w:pPr>
              <w:pStyle w:val="212"/>
              <w:spacing w:before="64" w:line="219" w:lineRule="auto"/>
              <w:ind w:left="109"/>
              <w:rPr>
                <w:lang w:eastAsia="zh-CN"/>
              </w:rPr>
            </w:pPr>
            <w:r>
              <w:rPr>
                <w:lang w:eastAsia="zh-CN"/>
              </w:rPr>
              <w:t>HJ424 数字式复印（包括多功能）设备</w:t>
            </w:r>
          </w:p>
        </w:tc>
      </w:tr>
      <w:tr w14:paraId="38206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top w:val="single" w:color="auto" w:sz="4" w:space="0"/>
              <w:left w:val="single" w:color="auto" w:sz="4" w:space="0"/>
              <w:bottom w:val="single" w:color="auto" w:sz="4" w:space="0"/>
              <w:right w:val="single" w:color="auto" w:sz="4" w:space="0"/>
            </w:tcBorders>
          </w:tcPr>
          <w:p w14:paraId="768F138E">
            <w:pPr>
              <w:pStyle w:val="212"/>
              <w:spacing w:before="65"/>
              <w:ind w:left="116"/>
            </w:pPr>
            <w:r>
              <w:t>6</w:t>
            </w:r>
          </w:p>
        </w:tc>
        <w:tc>
          <w:tcPr>
            <w:tcW w:w="1542" w:type="dxa"/>
            <w:tcBorders>
              <w:top w:val="single" w:color="auto" w:sz="4" w:space="0"/>
              <w:left w:val="single" w:color="auto" w:sz="4" w:space="0"/>
              <w:bottom w:val="single" w:color="auto" w:sz="4" w:space="0"/>
              <w:right w:val="single" w:color="auto" w:sz="4" w:space="0"/>
            </w:tcBorders>
          </w:tcPr>
          <w:p w14:paraId="69EE2D96">
            <w:pPr>
              <w:pStyle w:val="212"/>
              <w:spacing w:before="66" w:line="283" w:lineRule="auto"/>
              <w:ind w:left="109" w:right="108" w:hanging="7"/>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672" w:type="dxa"/>
            <w:tcBorders>
              <w:top w:val="single" w:color="auto" w:sz="4" w:space="0"/>
              <w:left w:val="single" w:color="auto" w:sz="4" w:space="0"/>
              <w:bottom w:val="single" w:color="auto" w:sz="4" w:space="0"/>
              <w:right w:val="single" w:color="auto" w:sz="4" w:space="0"/>
            </w:tcBorders>
          </w:tcPr>
          <w:p w14:paraId="7157CF32">
            <w:pPr>
              <w:pStyle w:val="212"/>
              <w:spacing w:before="65" w:line="219" w:lineRule="auto"/>
              <w:ind w:left="103"/>
            </w:pPr>
            <w:r>
              <w:t>A02021001 速印机</w:t>
            </w:r>
          </w:p>
        </w:tc>
        <w:tc>
          <w:tcPr>
            <w:tcW w:w="2248" w:type="dxa"/>
            <w:tcBorders>
              <w:top w:val="single" w:color="auto" w:sz="4" w:space="0"/>
              <w:left w:val="single" w:color="auto" w:sz="4" w:space="0"/>
              <w:bottom w:val="single" w:color="auto" w:sz="4" w:space="0"/>
              <w:right w:val="single" w:color="auto" w:sz="4" w:space="0"/>
            </w:tcBorders>
          </w:tcPr>
          <w:p w14:paraId="50B4AD18">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3E615C58">
            <w:pPr>
              <w:pStyle w:val="212"/>
              <w:spacing w:before="65" w:line="219" w:lineRule="auto"/>
              <w:ind w:left="109"/>
              <w:rPr>
                <w:lang w:eastAsia="zh-CN"/>
              </w:rPr>
            </w:pPr>
            <w:r>
              <w:rPr>
                <w:spacing w:val="-1"/>
                <w:lang w:eastAsia="zh-CN"/>
              </w:rPr>
              <w:t>HJ472 数字式一体化速印机</w:t>
            </w:r>
          </w:p>
        </w:tc>
      </w:tr>
      <w:tr w14:paraId="48BA3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583" w:type="dxa"/>
            <w:tcBorders>
              <w:top w:val="single" w:color="auto" w:sz="4" w:space="0"/>
              <w:left w:val="single" w:color="auto" w:sz="4" w:space="0"/>
              <w:bottom w:val="single" w:color="auto" w:sz="4" w:space="0"/>
              <w:right w:val="single" w:color="auto" w:sz="4" w:space="0"/>
            </w:tcBorders>
          </w:tcPr>
          <w:p w14:paraId="4D4F1AA9">
            <w:pPr>
              <w:pStyle w:val="212"/>
              <w:spacing w:before="66"/>
              <w:ind w:left="119"/>
            </w:pPr>
            <w:r>
              <w:t>7</w:t>
            </w:r>
          </w:p>
        </w:tc>
        <w:tc>
          <w:tcPr>
            <w:tcW w:w="1542" w:type="dxa"/>
            <w:tcBorders>
              <w:top w:val="single" w:color="auto" w:sz="4" w:space="0"/>
              <w:left w:val="single" w:color="auto" w:sz="4" w:space="0"/>
              <w:bottom w:val="single" w:color="auto" w:sz="4" w:space="0"/>
              <w:right w:val="single" w:color="auto" w:sz="4" w:space="0"/>
            </w:tcBorders>
          </w:tcPr>
          <w:p w14:paraId="6EBE9ACF">
            <w:pPr>
              <w:pStyle w:val="212"/>
              <w:spacing w:before="67" w:line="301" w:lineRule="auto"/>
              <w:ind w:left="109" w:right="32" w:hanging="7"/>
              <w:rPr>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672" w:type="dxa"/>
            <w:tcBorders>
              <w:top w:val="single" w:color="auto" w:sz="4" w:space="0"/>
              <w:left w:val="single" w:color="auto" w:sz="4" w:space="0"/>
              <w:bottom w:val="single" w:color="auto" w:sz="4" w:space="0"/>
              <w:right w:val="single" w:color="auto" w:sz="4" w:space="0"/>
            </w:tcBorders>
          </w:tcPr>
          <w:p w14:paraId="2145FA1A">
            <w:pPr>
              <w:rPr>
                <w:rFonts w:ascii="Arial"/>
              </w:rPr>
            </w:pPr>
          </w:p>
        </w:tc>
        <w:tc>
          <w:tcPr>
            <w:tcW w:w="2248" w:type="dxa"/>
            <w:tcBorders>
              <w:top w:val="single" w:color="auto" w:sz="4" w:space="0"/>
              <w:left w:val="single" w:color="auto" w:sz="4" w:space="0"/>
              <w:bottom w:val="single" w:color="auto" w:sz="4" w:space="0"/>
              <w:right w:val="single" w:color="auto" w:sz="4" w:space="0"/>
            </w:tcBorders>
          </w:tcPr>
          <w:p w14:paraId="14987783">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382D9BAE">
            <w:pPr>
              <w:pStyle w:val="212"/>
              <w:spacing w:before="65" w:line="219" w:lineRule="auto"/>
              <w:ind w:left="109"/>
            </w:pPr>
            <w:r>
              <w:rPr>
                <w:spacing w:val="-1"/>
              </w:rPr>
              <w:t>HJ2532</w:t>
            </w:r>
            <w:r>
              <w:rPr>
                <w:spacing w:val="-35"/>
              </w:rPr>
              <w:t xml:space="preserve"> </w:t>
            </w:r>
            <w:r>
              <w:rPr>
                <w:spacing w:val="-1"/>
              </w:rPr>
              <w:t>轻型汽车</w:t>
            </w:r>
          </w:p>
        </w:tc>
      </w:tr>
      <w:tr w14:paraId="3922D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583" w:type="dxa"/>
            <w:vMerge w:val="restart"/>
            <w:tcBorders>
              <w:top w:val="single" w:color="auto" w:sz="4" w:space="0"/>
              <w:left w:val="single" w:color="auto" w:sz="4" w:space="0"/>
              <w:bottom w:val="single" w:color="auto" w:sz="4" w:space="0"/>
              <w:right w:val="single" w:color="auto" w:sz="4" w:space="0"/>
            </w:tcBorders>
          </w:tcPr>
          <w:p w14:paraId="2B485447">
            <w:pPr>
              <w:pStyle w:val="212"/>
              <w:spacing w:before="67"/>
              <w:ind w:left="115"/>
            </w:pPr>
            <w:r>
              <w:t>8</w:t>
            </w:r>
          </w:p>
        </w:tc>
        <w:tc>
          <w:tcPr>
            <w:tcW w:w="1542" w:type="dxa"/>
            <w:vMerge w:val="restart"/>
            <w:tcBorders>
              <w:top w:val="single" w:color="auto" w:sz="4" w:space="0"/>
              <w:left w:val="single" w:color="auto" w:sz="4" w:space="0"/>
              <w:bottom w:val="single" w:color="auto" w:sz="4" w:space="0"/>
              <w:right w:val="single" w:color="auto" w:sz="4" w:space="0"/>
            </w:tcBorders>
          </w:tcPr>
          <w:p w14:paraId="10D5E35D">
            <w:pPr>
              <w:pStyle w:val="212"/>
              <w:spacing w:before="66" w:line="322" w:lineRule="auto"/>
              <w:ind w:left="112" w:right="108" w:hanging="10"/>
            </w:pPr>
            <w:r>
              <w:rPr>
                <w:spacing w:val="3"/>
              </w:rPr>
              <w:t>A020305</w:t>
            </w:r>
            <w:r>
              <w:rPr>
                <w:spacing w:val="34"/>
              </w:rPr>
              <w:t xml:space="preserve"> </w:t>
            </w:r>
            <w:r>
              <w:rPr>
                <w:spacing w:val="3"/>
              </w:rPr>
              <w:t>乘用车</w:t>
            </w:r>
            <w:r>
              <w:t xml:space="preserve"> </w:t>
            </w:r>
            <w:r>
              <w:rPr>
                <w:spacing w:val="-3"/>
              </w:rPr>
              <w:t>（轿车）</w:t>
            </w:r>
          </w:p>
        </w:tc>
        <w:tc>
          <w:tcPr>
            <w:tcW w:w="2672" w:type="dxa"/>
            <w:tcBorders>
              <w:top w:val="single" w:color="auto" w:sz="4" w:space="0"/>
              <w:left w:val="single" w:color="auto" w:sz="4" w:space="0"/>
              <w:bottom w:val="single" w:color="auto" w:sz="4" w:space="0"/>
              <w:right w:val="single" w:color="auto" w:sz="4" w:space="0"/>
            </w:tcBorders>
          </w:tcPr>
          <w:p w14:paraId="788029C5">
            <w:pPr>
              <w:pStyle w:val="212"/>
              <w:spacing w:before="66" w:line="220" w:lineRule="auto"/>
              <w:ind w:left="103"/>
            </w:pPr>
            <w:r>
              <w:t>A02030501 轿车</w:t>
            </w:r>
          </w:p>
        </w:tc>
        <w:tc>
          <w:tcPr>
            <w:tcW w:w="2248" w:type="dxa"/>
            <w:tcBorders>
              <w:top w:val="single" w:color="auto" w:sz="4" w:space="0"/>
              <w:left w:val="single" w:color="auto" w:sz="4" w:space="0"/>
              <w:bottom w:val="single" w:color="auto" w:sz="4" w:space="0"/>
              <w:right w:val="single" w:color="auto" w:sz="4" w:space="0"/>
            </w:tcBorders>
          </w:tcPr>
          <w:p w14:paraId="67CF533D">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17B941ED">
            <w:pPr>
              <w:pStyle w:val="212"/>
              <w:spacing w:before="66" w:line="219" w:lineRule="auto"/>
              <w:ind w:left="109"/>
            </w:pPr>
            <w:r>
              <w:rPr>
                <w:spacing w:val="-1"/>
              </w:rPr>
              <w:t>HJ2532</w:t>
            </w:r>
            <w:r>
              <w:rPr>
                <w:spacing w:val="-35"/>
              </w:rPr>
              <w:t xml:space="preserve"> </w:t>
            </w:r>
            <w:r>
              <w:rPr>
                <w:spacing w:val="-1"/>
              </w:rPr>
              <w:t>轻型汽车</w:t>
            </w:r>
          </w:p>
        </w:tc>
      </w:tr>
      <w:tr w14:paraId="1C2DF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tcPr>
          <w:p w14:paraId="07AF43AC">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69C3E2DE">
            <w:pPr>
              <w:rPr>
                <w:rFonts w:ascii="Arial"/>
              </w:rPr>
            </w:pPr>
          </w:p>
        </w:tc>
        <w:tc>
          <w:tcPr>
            <w:tcW w:w="2672" w:type="dxa"/>
            <w:tcBorders>
              <w:top w:val="single" w:color="auto" w:sz="4" w:space="0"/>
              <w:left w:val="single" w:color="auto" w:sz="4" w:space="0"/>
              <w:bottom w:val="single" w:color="auto" w:sz="4" w:space="0"/>
              <w:right w:val="single" w:color="auto" w:sz="4" w:space="0"/>
            </w:tcBorders>
          </w:tcPr>
          <w:p w14:paraId="1AE34022">
            <w:pPr>
              <w:pStyle w:val="212"/>
              <w:spacing w:before="66" w:line="220" w:lineRule="auto"/>
              <w:ind w:left="103"/>
            </w:pPr>
            <w:r>
              <w:rPr>
                <w:spacing w:val="-1"/>
              </w:rPr>
              <w:t>A02030599</w:t>
            </w:r>
            <w:r>
              <w:rPr>
                <w:spacing w:val="-28"/>
              </w:rPr>
              <w:t xml:space="preserve"> </w:t>
            </w:r>
            <w:r>
              <w:rPr>
                <w:spacing w:val="-1"/>
              </w:rPr>
              <w:t>其他乘用车（轿车）</w:t>
            </w:r>
          </w:p>
        </w:tc>
        <w:tc>
          <w:tcPr>
            <w:tcW w:w="2248" w:type="dxa"/>
            <w:tcBorders>
              <w:top w:val="single" w:color="auto" w:sz="4" w:space="0"/>
              <w:left w:val="single" w:color="auto" w:sz="4" w:space="0"/>
              <w:bottom w:val="single" w:color="auto" w:sz="4" w:space="0"/>
              <w:right w:val="single" w:color="auto" w:sz="4" w:space="0"/>
            </w:tcBorders>
          </w:tcPr>
          <w:p w14:paraId="1B2017E5">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394160DE">
            <w:pPr>
              <w:pStyle w:val="212"/>
              <w:spacing w:before="66" w:line="219" w:lineRule="auto"/>
              <w:ind w:left="109"/>
            </w:pPr>
            <w:r>
              <w:rPr>
                <w:spacing w:val="-1"/>
              </w:rPr>
              <w:t>HJ2532</w:t>
            </w:r>
            <w:r>
              <w:rPr>
                <w:spacing w:val="-35"/>
              </w:rPr>
              <w:t xml:space="preserve"> </w:t>
            </w:r>
            <w:r>
              <w:rPr>
                <w:spacing w:val="-1"/>
              </w:rPr>
              <w:t>轻型汽车</w:t>
            </w:r>
          </w:p>
        </w:tc>
      </w:tr>
      <w:tr w14:paraId="224D9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Borders>
              <w:top w:val="single" w:color="auto" w:sz="4" w:space="0"/>
              <w:left w:val="single" w:color="auto" w:sz="4" w:space="0"/>
              <w:bottom w:val="single" w:color="auto" w:sz="4" w:space="0"/>
              <w:right w:val="single" w:color="auto" w:sz="4" w:space="0"/>
            </w:tcBorders>
          </w:tcPr>
          <w:p w14:paraId="29C58763">
            <w:pPr>
              <w:pStyle w:val="212"/>
              <w:spacing w:before="66"/>
              <w:ind w:left="115"/>
            </w:pPr>
            <w:r>
              <w:t>9</w:t>
            </w:r>
          </w:p>
        </w:tc>
        <w:tc>
          <w:tcPr>
            <w:tcW w:w="1542" w:type="dxa"/>
            <w:tcBorders>
              <w:top w:val="single" w:color="auto" w:sz="4" w:space="0"/>
              <w:left w:val="single" w:color="auto" w:sz="4" w:space="0"/>
              <w:bottom w:val="single" w:color="auto" w:sz="4" w:space="0"/>
              <w:right w:val="single" w:color="auto" w:sz="4" w:space="0"/>
            </w:tcBorders>
          </w:tcPr>
          <w:p w14:paraId="19E7B530">
            <w:pPr>
              <w:pStyle w:val="212"/>
              <w:spacing w:before="66" w:line="220" w:lineRule="auto"/>
              <w:ind w:left="102"/>
            </w:pPr>
            <w:r>
              <w:rPr>
                <w:spacing w:val="-1"/>
              </w:rPr>
              <w:t>A020306</w:t>
            </w:r>
            <w:r>
              <w:rPr>
                <w:spacing w:val="-33"/>
              </w:rPr>
              <w:t xml:space="preserve"> </w:t>
            </w:r>
            <w:r>
              <w:rPr>
                <w:spacing w:val="-1"/>
              </w:rPr>
              <w:t>客车</w:t>
            </w:r>
          </w:p>
        </w:tc>
        <w:tc>
          <w:tcPr>
            <w:tcW w:w="2672" w:type="dxa"/>
            <w:tcBorders>
              <w:top w:val="single" w:color="auto" w:sz="4" w:space="0"/>
              <w:left w:val="single" w:color="auto" w:sz="4" w:space="0"/>
              <w:bottom w:val="single" w:color="auto" w:sz="4" w:space="0"/>
              <w:right w:val="single" w:color="auto" w:sz="4" w:space="0"/>
            </w:tcBorders>
          </w:tcPr>
          <w:p w14:paraId="691EAC34">
            <w:pPr>
              <w:pStyle w:val="212"/>
              <w:spacing w:before="66" w:line="220" w:lineRule="auto"/>
              <w:ind w:left="103"/>
            </w:pPr>
            <w:r>
              <w:rPr>
                <w:spacing w:val="-1"/>
              </w:rPr>
              <w:t>A02030601</w:t>
            </w:r>
            <w:r>
              <w:rPr>
                <w:spacing w:val="-30"/>
              </w:rPr>
              <w:t xml:space="preserve"> </w:t>
            </w:r>
            <w:r>
              <w:rPr>
                <w:spacing w:val="-1"/>
              </w:rPr>
              <w:t>小型客车</w:t>
            </w:r>
          </w:p>
        </w:tc>
        <w:tc>
          <w:tcPr>
            <w:tcW w:w="2248" w:type="dxa"/>
            <w:tcBorders>
              <w:top w:val="single" w:color="auto" w:sz="4" w:space="0"/>
              <w:left w:val="single" w:color="auto" w:sz="4" w:space="0"/>
              <w:bottom w:val="single" w:color="auto" w:sz="4" w:space="0"/>
              <w:right w:val="single" w:color="auto" w:sz="4" w:space="0"/>
            </w:tcBorders>
          </w:tcPr>
          <w:p w14:paraId="58C148D1">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0A13526B">
            <w:pPr>
              <w:pStyle w:val="212"/>
              <w:spacing w:before="66" w:line="219" w:lineRule="auto"/>
              <w:ind w:left="109"/>
            </w:pPr>
            <w:r>
              <w:rPr>
                <w:spacing w:val="-1"/>
              </w:rPr>
              <w:t>HJ2532</w:t>
            </w:r>
            <w:r>
              <w:rPr>
                <w:spacing w:val="-35"/>
              </w:rPr>
              <w:t xml:space="preserve"> </w:t>
            </w:r>
            <w:r>
              <w:rPr>
                <w:spacing w:val="-1"/>
              </w:rPr>
              <w:t>轻型汽车</w:t>
            </w:r>
          </w:p>
        </w:tc>
      </w:tr>
      <w:tr w14:paraId="23455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top w:val="single" w:color="auto" w:sz="4" w:space="0"/>
              <w:left w:val="single" w:color="auto" w:sz="4" w:space="0"/>
              <w:bottom w:val="single" w:color="auto" w:sz="4" w:space="0"/>
              <w:right w:val="single" w:color="auto" w:sz="4" w:space="0"/>
            </w:tcBorders>
          </w:tcPr>
          <w:p w14:paraId="162193BC">
            <w:pPr>
              <w:pStyle w:val="212"/>
              <w:spacing w:before="67"/>
              <w:ind w:left="128"/>
            </w:pPr>
            <w:r>
              <w:rPr>
                <w:spacing w:val="-10"/>
              </w:rPr>
              <w:t>10</w:t>
            </w:r>
          </w:p>
        </w:tc>
        <w:tc>
          <w:tcPr>
            <w:tcW w:w="1542" w:type="dxa"/>
            <w:tcBorders>
              <w:top w:val="single" w:color="auto" w:sz="4" w:space="0"/>
              <w:left w:val="single" w:color="auto" w:sz="4" w:space="0"/>
              <w:bottom w:val="single" w:color="auto" w:sz="4" w:space="0"/>
              <w:right w:val="single" w:color="auto" w:sz="4" w:space="0"/>
            </w:tcBorders>
          </w:tcPr>
          <w:p w14:paraId="212D5AC8">
            <w:pPr>
              <w:pStyle w:val="212"/>
              <w:spacing w:before="66" w:line="283" w:lineRule="auto"/>
              <w:ind w:left="106" w:right="108" w:hanging="4"/>
            </w:pPr>
            <w:r>
              <w:rPr>
                <w:spacing w:val="3"/>
              </w:rPr>
              <w:t>A020307</w:t>
            </w:r>
            <w:r>
              <w:rPr>
                <w:spacing w:val="34"/>
              </w:rPr>
              <w:t xml:space="preserve"> </w:t>
            </w:r>
            <w:r>
              <w:rPr>
                <w:spacing w:val="3"/>
              </w:rPr>
              <w:t>专用车</w:t>
            </w:r>
            <w:r>
              <w:t xml:space="preserve"> 辆</w:t>
            </w:r>
          </w:p>
        </w:tc>
        <w:tc>
          <w:tcPr>
            <w:tcW w:w="2672" w:type="dxa"/>
            <w:tcBorders>
              <w:top w:val="single" w:color="auto" w:sz="4" w:space="0"/>
              <w:left w:val="single" w:color="auto" w:sz="4" w:space="0"/>
              <w:bottom w:val="single" w:color="auto" w:sz="4" w:space="0"/>
              <w:right w:val="single" w:color="auto" w:sz="4" w:space="0"/>
            </w:tcBorders>
          </w:tcPr>
          <w:p w14:paraId="64006912">
            <w:pPr>
              <w:pStyle w:val="212"/>
              <w:spacing w:before="66" w:line="220" w:lineRule="auto"/>
              <w:ind w:left="103"/>
            </w:pPr>
            <w:r>
              <w:rPr>
                <w:spacing w:val="-1"/>
              </w:rPr>
              <w:t>A02030799</w:t>
            </w:r>
            <w:r>
              <w:rPr>
                <w:spacing w:val="-30"/>
              </w:rPr>
              <w:t xml:space="preserve"> </w:t>
            </w:r>
            <w:r>
              <w:rPr>
                <w:spacing w:val="-1"/>
              </w:rPr>
              <w:t>其他专用汽车</w:t>
            </w:r>
          </w:p>
        </w:tc>
        <w:tc>
          <w:tcPr>
            <w:tcW w:w="2248" w:type="dxa"/>
            <w:tcBorders>
              <w:top w:val="single" w:color="auto" w:sz="4" w:space="0"/>
              <w:left w:val="single" w:color="auto" w:sz="4" w:space="0"/>
              <w:bottom w:val="single" w:color="auto" w:sz="4" w:space="0"/>
              <w:right w:val="single" w:color="auto" w:sz="4" w:space="0"/>
            </w:tcBorders>
          </w:tcPr>
          <w:p w14:paraId="7ECBBD23">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6923F39B">
            <w:pPr>
              <w:pStyle w:val="212"/>
              <w:spacing w:before="66" w:line="219" w:lineRule="auto"/>
              <w:ind w:left="109"/>
            </w:pPr>
            <w:r>
              <w:rPr>
                <w:spacing w:val="-1"/>
              </w:rPr>
              <w:t>HJ2532</w:t>
            </w:r>
            <w:r>
              <w:rPr>
                <w:spacing w:val="-35"/>
              </w:rPr>
              <w:t xml:space="preserve"> </w:t>
            </w:r>
            <w:r>
              <w:rPr>
                <w:spacing w:val="-1"/>
              </w:rPr>
              <w:t>轻型汽车</w:t>
            </w:r>
          </w:p>
        </w:tc>
      </w:tr>
      <w:tr w14:paraId="5F98B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83" w:type="dxa"/>
            <w:vMerge w:val="restart"/>
            <w:tcBorders>
              <w:top w:val="single" w:color="auto" w:sz="4" w:space="0"/>
              <w:left w:val="single" w:color="auto" w:sz="4" w:space="0"/>
              <w:bottom w:val="single" w:color="auto" w:sz="4" w:space="0"/>
              <w:right w:val="single" w:color="auto" w:sz="4" w:space="0"/>
            </w:tcBorders>
          </w:tcPr>
          <w:p w14:paraId="377E8A33">
            <w:pPr>
              <w:pStyle w:val="212"/>
              <w:spacing w:before="69" w:line="242" w:lineRule="auto"/>
              <w:ind w:left="128"/>
            </w:pPr>
            <w:r>
              <w:rPr>
                <w:spacing w:val="-10"/>
              </w:rPr>
              <w:t>11</w:t>
            </w:r>
          </w:p>
        </w:tc>
        <w:tc>
          <w:tcPr>
            <w:tcW w:w="1542" w:type="dxa"/>
            <w:vMerge w:val="restart"/>
            <w:tcBorders>
              <w:top w:val="single" w:color="auto" w:sz="4" w:space="0"/>
              <w:left w:val="single" w:color="auto" w:sz="4" w:space="0"/>
              <w:bottom w:val="single" w:color="auto" w:sz="4" w:space="0"/>
              <w:right w:val="single" w:color="auto" w:sz="4" w:space="0"/>
            </w:tcBorders>
          </w:tcPr>
          <w:p w14:paraId="0C88A4B7">
            <w:pPr>
              <w:pStyle w:val="212"/>
              <w:spacing w:before="69" w:line="323" w:lineRule="auto"/>
              <w:ind w:left="109" w:right="108" w:hanging="7"/>
            </w:pPr>
            <w:r>
              <w:rPr>
                <w:spacing w:val="3"/>
              </w:rPr>
              <w:t>A020523</w:t>
            </w:r>
            <w:r>
              <w:rPr>
                <w:spacing w:val="34"/>
              </w:rPr>
              <w:t xml:space="preserve"> </w:t>
            </w:r>
            <w:r>
              <w:rPr>
                <w:spacing w:val="3"/>
              </w:rPr>
              <w:t>制冷空</w:t>
            </w:r>
            <w:r>
              <w:t xml:space="preserve"> </w:t>
            </w:r>
            <w:r>
              <w:rPr>
                <w:spacing w:val="-2"/>
              </w:rPr>
              <w:t>调设备</w:t>
            </w:r>
          </w:p>
        </w:tc>
        <w:tc>
          <w:tcPr>
            <w:tcW w:w="2672" w:type="dxa"/>
            <w:tcBorders>
              <w:top w:val="single" w:color="auto" w:sz="4" w:space="0"/>
              <w:left w:val="single" w:color="auto" w:sz="4" w:space="0"/>
              <w:bottom w:val="single" w:color="auto" w:sz="4" w:space="0"/>
              <w:right w:val="single" w:color="auto" w:sz="4" w:space="0"/>
            </w:tcBorders>
          </w:tcPr>
          <w:p w14:paraId="7123C051">
            <w:pPr>
              <w:pStyle w:val="212"/>
              <w:spacing w:before="70" w:line="219" w:lineRule="auto"/>
              <w:ind w:left="103"/>
            </w:pPr>
            <w:r>
              <w:t>A02052301 制冷压缩机</w:t>
            </w:r>
          </w:p>
        </w:tc>
        <w:tc>
          <w:tcPr>
            <w:tcW w:w="2248" w:type="dxa"/>
            <w:tcBorders>
              <w:top w:val="single" w:color="auto" w:sz="4" w:space="0"/>
              <w:left w:val="single" w:color="auto" w:sz="4" w:space="0"/>
              <w:bottom w:val="single" w:color="auto" w:sz="4" w:space="0"/>
              <w:right w:val="single" w:color="auto" w:sz="4" w:space="0"/>
            </w:tcBorders>
          </w:tcPr>
          <w:p w14:paraId="0395DA57">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26E5F946">
            <w:pPr>
              <w:pStyle w:val="212"/>
              <w:spacing w:before="69" w:line="219" w:lineRule="auto"/>
              <w:ind w:left="109"/>
            </w:pPr>
            <w:r>
              <w:rPr>
                <w:spacing w:val="-1"/>
              </w:rPr>
              <w:t>HJ2531</w:t>
            </w:r>
            <w:r>
              <w:rPr>
                <w:spacing w:val="-32"/>
              </w:rPr>
              <w:t xml:space="preserve"> </w:t>
            </w:r>
            <w:r>
              <w:rPr>
                <w:spacing w:val="-1"/>
              </w:rPr>
              <w:t>工商用制冷设备</w:t>
            </w:r>
          </w:p>
        </w:tc>
      </w:tr>
      <w:tr w14:paraId="5FBD2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single" w:color="auto" w:sz="4" w:space="0"/>
              <w:left w:val="single" w:color="auto" w:sz="4" w:space="0"/>
              <w:bottom w:val="single" w:color="auto" w:sz="4" w:space="0"/>
              <w:right w:val="single" w:color="auto" w:sz="4" w:space="0"/>
            </w:tcBorders>
          </w:tcPr>
          <w:p w14:paraId="00F3067F">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064CEA97">
            <w:pPr>
              <w:rPr>
                <w:rFonts w:ascii="Arial"/>
              </w:rPr>
            </w:pPr>
          </w:p>
        </w:tc>
        <w:tc>
          <w:tcPr>
            <w:tcW w:w="2672" w:type="dxa"/>
            <w:tcBorders>
              <w:top w:val="single" w:color="auto" w:sz="4" w:space="0"/>
              <w:left w:val="single" w:color="auto" w:sz="4" w:space="0"/>
              <w:bottom w:val="single" w:color="auto" w:sz="4" w:space="0"/>
              <w:right w:val="single" w:color="auto" w:sz="4" w:space="0"/>
            </w:tcBorders>
          </w:tcPr>
          <w:p w14:paraId="4FD05C07">
            <w:pPr>
              <w:pStyle w:val="212"/>
              <w:spacing w:before="67" w:line="219" w:lineRule="auto"/>
              <w:ind w:left="103"/>
            </w:pPr>
            <w:r>
              <w:t>A02052305 空调机组</w:t>
            </w:r>
          </w:p>
        </w:tc>
        <w:tc>
          <w:tcPr>
            <w:tcW w:w="2248" w:type="dxa"/>
            <w:tcBorders>
              <w:top w:val="single" w:color="auto" w:sz="4" w:space="0"/>
              <w:left w:val="single" w:color="auto" w:sz="4" w:space="0"/>
              <w:bottom w:val="single" w:color="auto" w:sz="4" w:space="0"/>
              <w:right w:val="single" w:color="auto" w:sz="4" w:space="0"/>
            </w:tcBorders>
          </w:tcPr>
          <w:p w14:paraId="07674E39">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2130947C">
            <w:pPr>
              <w:pStyle w:val="212"/>
              <w:spacing w:before="67" w:line="219" w:lineRule="auto"/>
              <w:ind w:left="109"/>
            </w:pPr>
            <w:r>
              <w:rPr>
                <w:spacing w:val="-1"/>
              </w:rPr>
              <w:t>HJ2531</w:t>
            </w:r>
            <w:r>
              <w:rPr>
                <w:spacing w:val="-32"/>
              </w:rPr>
              <w:t xml:space="preserve"> </w:t>
            </w:r>
            <w:r>
              <w:rPr>
                <w:spacing w:val="-1"/>
              </w:rPr>
              <w:t>工商用制冷设备</w:t>
            </w:r>
          </w:p>
        </w:tc>
      </w:tr>
      <w:tr w14:paraId="5B658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single" w:color="auto" w:sz="4" w:space="0"/>
              <w:left w:val="single" w:color="auto" w:sz="4" w:space="0"/>
              <w:bottom w:val="single" w:color="auto" w:sz="4" w:space="0"/>
              <w:right w:val="single" w:color="auto" w:sz="4" w:space="0"/>
            </w:tcBorders>
          </w:tcPr>
          <w:p w14:paraId="758A4056">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53D31954">
            <w:pPr>
              <w:rPr>
                <w:rFonts w:ascii="Arial"/>
              </w:rPr>
            </w:pPr>
          </w:p>
        </w:tc>
        <w:tc>
          <w:tcPr>
            <w:tcW w:w="2672" w:type="dxa"/>
            <w:tcBorders>
              <w:top w:val="single" w:color="auto" w:sz="4" w:space="0"/>
              <w:left w:val="single" w:color="auto" w:sz="4" w:space="0"/>
              <w:bottom w:val="single" w:color="auto" w:sz="4" w:space="0"/>
              <w:right w:val="single" w:color="auto" w:sz="4" w:space="0"/>
            </w:tcBorders>
          </w:tcPr>
          <w:p w14:paraId="647F8F8B">
            <w:pPr>
              <w:pStyle w:val="212"/>
              <w:spacing w:before="67" w:line="221" w:lineRule="auto"/>
              <w:ind w:left="103"/>
              <w:rPr>
                <w:lang w:eastAsia="zh-CN"/>
              </w:rPr>
            </w:pPr>
            <w:r>
              <w:rPr>
                <w:spacing w:val="-2"/>
                <w:lang w:eastAsia="zh-CN"/>
              </w:rPr>
              <w:t>A02052309</w:t>
            </w:r>
            <w:r>
              <w:rPr>
                <w:spacing w:val="-27"/>
                <w:lang w:eastAsia="zh-CN"/>
              </w:rPr>
              <w:t xml:space="preserve"> </w:t>
            </w:r>
            <w:r>
              <w:rPr>
                <w:spacing w:val="-2"/>
                <w:lang w:eastAsia="zh-CN"/>
              </w:rPr>
              <w:t>专用制冷、空调设备</w:t>
            </w:r>
          </w:p>
        </w:tc>
        <w:tc>
          <w:tcPr>
            <w:tcW w:w="2248" w:type="dxa"/>
            <w:tcBorders>
              <w:top w:val="single" w:color="auto" w:sz="4" w:space="0"/>
              <w:left w:val="single" w:color="auto" w:sz="4" w:space="0"/>
              <w:bottom w:val="single" w:color="auto" w:sz="4" w:space="0"/>
              <w:right w:val="single" w:color="auto" w:sz="4" w:space="0"/>
            </w:tcBorders>
          </w:tcPr>
          <w:p w14:paraId="0CB2B425">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3EB5B174">
            <w:pPr>
              <w:pStyle w:val="212"/>
              <w:spacing w:before="67" w:line="219" w:lineRule="auto"/>
              <w:ind w:left="109"/>
            </w:pPr>
            <w:r>
              <w:rPr>
                <w:spacing w:val="-1"/>
              </w:rPr>
              <w:t>HJ2531</w:t>
            </w:r>
            <w:r>
              <w:rPr>
                <w:spacing w:val="-32"/>
              </w:rPr>
              <w:t xml:space="preserve"> </w:t>
            </w:r>
            <w:r>
              <w:rPr>
                <w:spacing w:val="-1"/>
              </w:rPr>
              <w:t>工商用制冷设备</w:t>
            </w:r>
          </w:p>
        </w:tc>
      </w:tr>
      <w:tr w14:paraId="067E1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top w:val="single" w:color="auto" w:sz="4" w:space="0"/>
              <w:left w:val="single" w:color="auto" w:sz="4" w:space="0"/>
              <w:bottom w:val="single" w:color="auto" w:sz="4" w:space="0"/>
              <w:right w:val="single" w:color="auto" w:sz="4" w:space="0"/>
            </w:tcBorders>
          </w:tcPr>
          <w:p w14:paraId="616A352C">
            <w:pPr>
              <w:pStyle w:val="212"/>
              <w:spacing w:before="68" w:line="242" w:lineRule="auto"/>
              <w:ind w:left="128"/>
            </w:pPr>
            <w:r>
              <w:rPr>
                <w:spacing w:val="-10"/>
              </w:rPr>
              <w:t>12</w:t>
            </w:r>
          </w:p>
        </w:tc>
        <w:tc>
          <w:tcPr>
            <w:tcW w:w="1542" w:type="dxa"/>
            <w:vMerge w:val="restart"/>
            <w:tcBorders>
              <w:top w:val="single" w:color="auto" w:sz="4" w:space="0"/>
              <w:left w:val="single" w:color="auto" w:sz="4" w:space="0"/>
              <w:bottom w:val="single" w:color="auto" w:sz="4" w:space="0"/>
              <w:right w:val="single" w:color="auto" w:sz="4" w:space="0"/>
            </w:tcBorders>
          </w:tcPr>
          <w:p w14:paraId="4286C987">
            <w:pPr>
              <w:pStyle w:val="212"/>
              <w:spacing w:before="69" w:line="324" w:lineRule="auto"/>
              <w:ind w:left="128" w:right="108" w:hanging="26"/>
            </w:pPr>
            <w:r>
              <w:rPr>
                <w:spacing w:val="3"/>
              </w:rPr>
              <w:t>A020618</w:t>
            </w:r>
            <w:r>
              <w:rPr>
                <w:spacing w:val="34"/>
              </w:rPr>
              <w:t xml:space="preserve"> </w:t>
            </w:r>
            <w:r>
              <w:rPr>
                <w:spacing w:val="3"/>
              </w:rPr>
              <w:t>生活用</w:t>
            </w:r>
            <w:r>
              <w:t xml:space="preserve"> </w:t>
            </w:r>
            <w:r>
              <w:rPr>
                <w:spacing w:val="-8"/>
              </w:rPr>
              <w:t>电器</w:t>
            </w:r>
          </w:p>
        </w:tc>
        <w:tc>
          <w:tcPr>
            <w:tcW w:w="2672" w:type="dxa"/>
            <w:tcBorders>
              <w:top w:val="single" w:color="auto" w:sz="4" w:space="0"/>
              <w:left w:val="single" w:color="auto" w:sz="4" w:space="0"/>
              <w:bottom w:val="single" w:color="auto" w:sz="4" w:space="0"/>
              <w:right w:val="single" w:color="auto" w:sz="4" w:space="0"/>
            </w:tcBorders>
          </w:tcPr>
          <w:p w14:paraId="47EE1323">
            <w:pPr>
              <w:pStyle w:val="212"/>
              <w:spacing w:before="68" w:line="221" w:lineRule="auto"/>
              <w:ind w:left="103"/>
            </w:pPr>
            <w:r>
              <w:rPr>
                <w:spacing w:val="-1"/>
              </w:rPr>
              <w:t>A02061802</w:t>
            </w:r>
            <w:r>
              <w:rPr>
                <w:spacing w:val="-29"/>
              </w:rPr>
              <w:t xml:space="preserve"> </w:t>
            </w:r>
            <w:r>
              <w:rPr>
                <w:spacing w:val="-1"/>
              </w:rPr>
              <w:t>空气调节电器</w:t>
            </w:r>
          </w:p>
        </w:tc>
        <w:tc>
          <w:tcPr>
            <w:tcW w:w="2248" w:type="dxa"/>
            <w:tcBorders>
              <w:top w:val="single" w:color="auto" w:sz="4" w:space="0"/>
              <w:left w:val="single" w:color="auto" w:sz="4" w:space="0"/>
              <w:bottom w:val="single" w:color="auto" w:sz="4" w:space="0"/>
              <w:right w:val="single" w:color="auto" w:sz="4" w:space="0"/>
            </w:tcBorders>
          </w:tcPr>
          <w:p w14:paraId="1361106A">
            <w:pPr>
              <w:pStyle w:val="212"/>
              <w:spacing w:before="68" w:line="219" w:lineRule="auto"/>
              <w:ind w:left="105"/>
            </w:pPr>
            <w:r>
              <w:rPr>
                <w:spacing w:val="-1"/>
              </w:rPr>
              <w:t>A0206180203</w:t>
            </w:r>
            <w:r>
              <w:rPr>
                <w:spacing w:val="-28"/>
              </w:rPr>
              <w:t xml:space="preserve"> </w:t>
            </w:r>
            <w:r>
              <w:rPr>
                <w:spacing w:val="-1"/>
              </w:rPr>
              <w:t>空调机</w:t>
            </w:r>
          </w:p>
        </w:tc>
        <w:tc>
          <w:tcPr>
            <w:tcW w:w="3543" w:type="dxa"/>
            <w:tcBorders>
              <w:top w:val="single" w:color="auto" w:sz="4" w:space="0"/>
              <w:left w:val="single" w:color="auto" w:sz="4" w:space="0"/>
              <w:bottom w:val="single" w:color="auto" w:sz="4" w:space="0"/>
              <w:right w:val="single" w:color="auto" w:sz="4" w:space="0"/>
            </w:tcBorders>
          </w:tcPr>
          <w:p w14:paraId="0DBF7F2A">
            <w:pPr>
              <w:pStyle w:val="212"/>
              <w:spacing w:before="68" w:line="219" w:lineRule="auto"/>
              <w:ind w:left="109"/>
            </w:pPr>
            <w:r>
              <w:rPr>
                <w:spacing w:val="-1"/>
              </w:rPr>
              <w:t>HJ2535</w:t>
            </w:r>
            <w:r>
              <w:rPr>
                <w:spacing w:val="-32"/>
              </w:rPr>
              <w:t xml:space="preserve"> </w:t>
            </w:r>
            <w:r>
              <w:rPr>
                <w:spacing w:val="-1"/>
              </w:rPr>
              <w:t>房间空气调节器</w:t>
            </w:r>
          </w:p>
        </w:tc>
      </w:tr>
      <w:tr w14:paraId="69B50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583" w:type="dxa"/>
            <w:vMerge w:val="continue"/>
            <w:tcBorders>
              <w:top w:val="single" w:color="auto" w:sz="4" w:space="0"/>
              <w:left w:val="single" w:color="auto" w:sz="4" w:space="0"/>
            </w:tcBorders>
          </w:tcPr>
          <w:p w14:paraId="2ED5A6FF">
            <w:pPr>
              <w:rPr>
                <w:rFonts w:ascii="Arial"/>
              </w:rPr>
            </w:pPr>
          </w:p>
        </w:tc>
        <w:tc>
          <w:tcPr>
            <w:tcW w:w="1542" w:type="dxa"/>
            <w:vMerge w:val="continue"/>
            <w:tcBorders>
              <w:top w:val="single" w:color="auto" w:sz="4" w:space="0"/>
            </w:tcBorders>
          </w:tcPr>
          <w:p w14:paraId="55745DA7">
            <w:pPr>
              <w:rPr>
                <w:rFonts w:ascii="Arial"/>
              </w:rPr>
            </w:pPr>
          </w:p>
        </w:tc>
        <w:tc>
          <w:tcPr>
            <w:tcW w:w="2672" w:type="dxa"/>
            <w:tcBorders>
              <w:top w:val="single" w:color="auto" w:sz="4" w:space="0"/>
            </w:tcBorders>
          </w:tcPr>
          <w:p w14:paraId="6C39A16A">
            <w:pPr>
              <w:pStyle w:val="212"/>
              <w:spacing w:before="68" w:line="220" w:lineRule="auto"/>
              <w:ind w:left="103"/>
            </w:pPr>
            <w:r>
              <w:rPr>
                <w:spacing w:val="-1"/>
              </w:rPr>
              <w:t>A02061808</w:t>
            </w:r>
            <w:r>
              <w:rPr>
                <w:spacing w:val="-31"/>
              </w:rPr>
              <w:t xml:space="preserve"> </w:t>
            </w:r>
            <w:r>
              <w:rPr>
                <w:spacing w:val="-1"/>
              </w:rPr>
              <w:t>热水器</w:t>
            </w:r>
          </w:p>
        </w:tc>
        <w:tc>
          <w:tcPr>
            <w:tcW w:w="2248" w:type="dxa"/>
            <w:tcBorders>
              <w:top w:val="single" w:color="auto" w:sz="4" w:space="0"/>
            </w:tcBorders>
          </w:tcPr>
          <w:p w14:paraId="79F23FDD">
            <w:pPr>
              <w:rPr>
                <w:rFonts w:ascii="Arial"/>
              </w:rPr>
            </w:pPr>
          </w:p>
        </w:tc>
        <w:tc>
          <w:tcPr>
            <w:tcW w:w="3543" w:type="dxa"/>
            <w:tcBorders>
              <w:top w:val="single" w:color="auto" w:sz="4" w:space="0"/>
            </w:tcBorders>
          </w:tcPr>
          <w:p w14:paraId="5D88F1E7">
            <w:pPr>
              <w:pStyle w:val="212"/>
              <w:spacing w:before="67" w:line="219" w:lineRule="auto"/>
              <w:ind w:left="109"/>
            </w:pPr>
            <w:r>
              <w:rPr>
                <w:spacing w:val="-1"/>
              </w:rPr>
              <w:t>HJ/T362</w:t>
            </w:r>
            <w:r>
              <w:rPr>
                <w:spacing w:val="-33"/>
              </w:rPr>
              <w:t xml:space="preserve"> </w:t>
            </w:r>
            <w:r>
              <w:rPr>
                <w:spacing w:val="-1"/>
              </w:rPr>
              <w:t>太阳能集热器</w:t>
            </w:r>
          </w:p>
        </w:tc>
      </w:tr>
    </w:tbl>
    <w:p w14:paraId="608FD7A1">
      <w:pPr>
        <w:spacing w:line="91" w:lineRule="auto"/>
        <w:rPr>
          <w:rFonts w:ascii="Arial"/>
          <w:sz w:val="2"/>
        </w:rPr>
      </w:pPr>
    </w:p>
    <w:tbl>
      <w:tblPr>
        <w:tblStyle w:val="213"/>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01802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09502AC3">
            <w:pPr>
              <w:pStyle w:val="212"/>
              <w:spacing w:before="68"/>
              <w:ind w:left="128"/>
            </w:pPr>
            <w:r>
              <w:rPr>
                <w:spacing w:val="-10"/>
              </w:rPr>
              <w:t>13</w:t>
            </w:r>
          </w:p>
        </w:tc>
        <w:tc>
          <w:tcPr>
            <w:tcW w:w="1542" w:type="dxa"/>
          </w:tcPr>
          <w:p w14:paraId="63852433">
            <w:pPr>
              <w:pStyle w:val="212"/>
              <w:spacing w:before="69" w:line="284" w:lineRule="auto"/>
              <w:ind w:left="109" w:right="108" w:hanging="7"/>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672" w:type="dxa"/>
          </w:tcPr>
          <w:p w14:paraId="05CA9C8F">
            <w:pPr>
              <w:pStyle w:val="212"/>
              <w:spacing w:before="68" w:line="220" w:lineRule="auto"/>
              <w:ind w:left="103"/>
            </w:pPr>
            <w:r>
              <w:rPr>
                <w:spacing w:val="-1"/>
              </w:rPr>
              <w:t>A02061908</w:t>
            </w:r>
            <w:r>
              <w:rPr>
                <w:spacing w:val="-29"/>
              </w:rPr>
              <w:t xml:space="preserve"> </w:t>
            </w:r>
            <w:r>
              <w:rPr>
                <w:spacing w:val="-1"/>
              </w:rPr>
              <w:t>室内照明灯具</w:t>
            </w:r>
          </w:p>
        </w:tc>
        <w:tc>
          <w:tcPr>
            <w:tcW w:w="2248" w:type="dxa"/>
          </w:tcPr>
          <w:p w14:paraId="48E4E03B">
            <w:pPr>
              <w:rPr>
                <w:rFonts w:ascii="Arial"/>
              </w:rPr>
            </w:pPr>
          </w:p>
        </w:tc>
        <w:tc>
          <w:tcPr>
            <w:tcW w:w="3543" w:type="dxa"/>
          </w:tcPr>
          <w:p w14:paraId="0F7B1FD0">
            <w:pPr>
              <w:pStyle w:val="212"/>
              <w:spacing w:before="67" w:line="219" w:lineRule="auto"/>
              <w:ind w:left="109"/>
            </w:pPr>
            <w:r>
              <w:rPr>
                <w:spacing w:val="-1"/>
              </w:rPr>
              <w:t>HJ2518</w:t>
            </w:r>
            <w:r>
              <w:rPr>
                <w:spacing w:val="-35"/>
              </w:rPr>
              <w:t xml:space="preserve"> </w:t>
            </w:r>
            <w:r>
              <w:rPr>
                <w:spacing w:val="-1"/>
              </w:rPr>
              <w:t>照明光源</w:t>
            </w:r>
          </w:p>
        </w:tc>
      </w:tr>
      <w:tr w14:paraId="45A38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tcPr>
          <w:p w14:paraId="2BCC09A0">
            <w:pPr>
              <w:pStyle w:val="212"/>
              <w:spacing w:before="63" w:line="242" w:lineRule="auto"/>
              <w:ind w:left="128"/>
            </w:pPr>
            <w:r>
              <w:rPr>
                <w:spacing w:val="-10"/>
              </w:rPr>
              <w:t>14</w:t>
            </w:r>
          </w:p>
        </w:tc>
        <w:tc>
          <w:tcPr>
            <w:tcW w:w="1542" w:type="dxa"/>
          </w:tcPr>
          <w:p w14:paraId="4D9A094E">
            <w:pPr>
              <w:pStyle w:val="212"/>
              <w:spacing w:before="64" w:line="296" w:lineRule="auto"/>
              <w:ind w:left="109" w:right="106" w:hanging="7"/>
              <w:rPr>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672" w:type="dxa"/>
          </w:tcPr>
          <w:p w14:paraId="2963D3EF">
            <w:pPr>
              <w:pStyle w:val="212"/>
              <w:spacing w:before="64" w:line="219" w:lineRule="auto"/>
              <w:ind w:left="103"/>
            </w:pPr>
            <w:r>
              <w:rPr>
                <w:spacing w:val="-1"/>
              </w:rPr>
              <w:t>A02081001</w:t>
            </w:r>
            <w:r>
              <w:rPr>
                <w:spacing w:val="-30"/>
              </w:rPr>
              <w:t xml:space="preserve"> </w:t>
            </w:r>
            <w:r>
              <w:rPr>
                <w:spacing w:val="-1"/>
              </w:rPr>
              <w:t>传真通信设备</w:t>
            </w:r>
          </w:p>
        </w:tc>
        <w:tc>
          <w:tcPr>
            <w:tcW w:w="2248" w:type="dxa"/>
          </w:tcPr>
          <w:p w14:paraId="75C64AD8">
            <w:pPr>
              <w:rPr>
                <w:rFonts w:ascii="Arial"/>
              </w:rPr>
            </w:pPr>
          </w:p>
        </w:tc>
        <w:tc>
          <w:tcPr>
            <w:tcW w:w="3543" w:type="dxa"/>
          </w:tcPr>
          <w:p w14:paraId="53322433">
            <w:pPr>
              <w:pStyle w:val="212"/>
              <w:spacing w:before="63"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20D78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tcPr>
          <w:p w14:paraId="2DDA0157">
            <w:pPr>
              <w:pStyle w:val="212"/>
              <w:spacing w:before="64"/>
              <w:ind w:left="128"/>
            </w:pPr>
            <w:r>
              <w:rPr>
                <w:spacing w:val="-10"/>
              </w:rPr>
              <w:t>15</w:t>
            </w:r>
          </w:p>
        </w:tc>
        <w:tc>
          <w:tcPr>
            <w:tcW w:w="1542" w:type="dxa"/>
            <w:vMerge w:val="restart"/>
            <w:tcBorders>
              <w:bottom w:val="nil"/>
            </w:tcBorders>
          </w:tcPr>
          <w:p w14:paraId="1F723BCD">
            <w:pPr>
              <w:pStyle w:val="212"/>
              <w:spacing w:before="64" w:line="323" w:lineRule="auto"/>
              <w:ind w:left="109" w:right="108" w:hanging="7"/>
            </w:pPr>
            <w:r>
              <w:rPr>
                <w:spacing w:val="1"/>
              </w:rPr>
              <w:t>A020910</w:t>
            </w:r>
            <w:r>
              <w:rPr>
                <w:spacing w:val="54"/>
              </w:rPr>
              <w:t xml:space="preserve"> </w:t>
            </w:r>
            <w:r>
              <w:rPr>
                <w:spacing w:val="1"/>
              </w:rPr>
              <w:t>电视设</w:t>
            </w:r>
            <w:r>
              <w:t xml:space="preserve"> 备</w:t>
            </w:r>
          </w:p>
        </w:tc>
        <w:tc>
          <w:tcPr>
            <w:tcW w:w="2672" w:type="dxa"/>
          </w:tcPr>
          <w:p w14:paraId="7C6CEF1A">
            <w:pPr>
              <w:pStyle w:val="212"/>
              <w:spacing w:before="64" w:line="284" w:lineRule="auto"/>
              <w:ind w:left="107" w:right="107" w:hanging="4"/>
              <w:rPr>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2248" w:type="dxa"/>
          </w:tcPr>
          <w:p w14:paraId="7A1DAB28">
            <w:pPr>
              <w:rPr>
                <w:rFonts w:ascii="Arial"/>
              </w:rPr>
            </w:pPr>
          </w:p>
        </w:tc>
        <w:tc>
          <w:tcPr>
            <w:tcW w:w="3543" w:type="dxa"/>
          </w:tcPr>
          <w:p w14:paraId="5F3C2154">
            <w:pPr>
              <w:pStyle w:val="212"/>
              <w:spacing w:before="64" w:line="219" w:lineRule="auto"/>
              <w:ind w:left="109"/>
              <w:rPr>
                <w:lang w:eastAsia="zh-CN"/>
              </w:rPr>
            </w:pPr>
            <w:r>
              <w:rPr>
                <w:spacing w:val="-1"/>
                <w:lang w:eastAsia="zh-CN"/>
              </w:rPr>
              <w:t>HJ2506</w:t>
            </w:r>
            <w:r>
              <w:rPr>
                <w:spacing w:val="-31"/>
                <w:lang w:eastAsia="zh-CN"/>
              </w:rPr>
              <w:t xml:space="preserve"> </w:t>
            </w:r>
            <w:r>
              <w:rPr>
                <w:spacing w:val="-1"/>
                <w:lang w:eastAsia="zh-CN"/>
              </w:rPr>
              <w:t>彩色电视广播接收机</w:t>
            </w:r>
          </w:p>
        </w:tc>
      </w:tr>
      <w:tr w14:paraId="3F10C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tcPr>
          <w:p w14:paraId="06766C1C">
            <w:pPr>
              <w:rPr>
                <w:rFonts w:ascii="Arial"/>
              </w:rPr>
            </w:pPr>
          </w:p>
        </w:tc>
        <w:tc>
          <w:tcPr>
            <w:tcW w:w="1542" w:type="dxa"/>
            <w:vMerge w:val="continue"/>
            <w:tcBorders>
              <w:top w:val="nil"/>
            </w:tcBorders>
          </w:tcPr>
          <w:p w14:paraId="081E23E6">
            <w:pPr>
              <w:rPr>
                <w:rFonts w:ascii="Arial"/>
              </w:rPr>
            </w:pPr>
          </w:p>
        </w:tc>
        <w:tc>
          <w:tcPr>
            <w:tcW w:w="2672" w:type="dxa"/>
          </w:tcPr>
          <w:p w14:paraId="0753EB1A">
            <w:pPr>
              <w:pStyle w:val="212"/>
              <w:spacing w:before="67" w:line="284" w:lineRule="auto"/>
              <w:ind w:left="111" w:right="107" w:hanging="8"/>
              <w:rPr>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2248" w:type="dxa"/>
          </w:tcPr>
          <w:p w14:paraId="396EEEEE">
            <w:pPr>
              <w:rPr>
                <w:rFonts w:ascii="Arial"/>
              </w:rPr>
            </w:pPr>
          </w:p>
        </w:tc>
        <w:tc>
          <w:tcPr>
            <w:tcW w:w="3543" w:type="dxa"/>
          </w:tcPr>
          <w:p w14:paraId="6FD0F9EC">
            <w:pPr>
              <w:pStyle w:val="212"/>
              <w:spacing w:before="67" w:line="219" w:lineRule="auto"/>
              <w:ind w:left="109"/>
              <w:rPr>
                <w:lang w:eastAsia="zh-CN"/>
              </w:rPr>
            </w:pPr>
            <w:r>
              <w:rPr>
                <w:spacing w:val="-1"/>
                <w:lang w:eastAsia="zh-CN"/>
              </w:rPr>
              <w:t>HJ2506</w:t>
            </w:r>
            <w:r>
              <w:rPr>
                <w:spacing w:val="-31"/>
                <w:lang w:eastAsia="zh-CN"/>
              </w:rPr>
              <w:t xml:space="preserve"> </w:t>
            </w:r>
            <w:r>
              <w:rPr>
                <w:spacing w:val="-1"/>
                <w:lang w:eastAsia="zh-CN"/>
              </w:rPr>
              <w:t>彩色电视广播接收机</w:t>
            </w:r>
          </w:p>
        </w:tc>
      </w:tr>
      <w:tr w14:paraId="0E5E3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restart"/>
            <w:tcBorders>
              <w:bottom w:val="nil"/>
            </w:tcBorders>
          </w:tcPr>
          <w:p w14:paraId="02C6DAF5">
            <w:pPr>
              <w:pStyle w:val="212"/>
              <w:spacing w:before="65"/>
              <w:ind w:left="128"/>
            </w:pPr>
            <w:r>
              <w:rPr>
                <w:spacing w:val="-10"/>
              </w:rPr>
              <w:t>16</w:t>
            </w:r>
          </w:p>
        </w:tc>
        <w:tc>
          <w:tcPr>
            <w:tcW w:w="1542" w:type="dxa"/>
            <w:vMerge w:val="restart"/>
            <w:tcBorders>
              <w:bottom w:val="nil"/>
            </w:tcBorders>
          </w:tcPr>
          <w:p w14:paraId="21CA95F7">
            <w:pPr>
              <w:pStyle w:val="212"/>
              <w:spacing w:before="65" w:line="220" w:lineRule="auto"/>
              <w:ind w:left="193"/>
            </w:pPr>
            <w:r>
              <w:rPr>
                <w:spacing w:val="-1"/>
              </w:rPr>
              <w:t>A0601</w:t>
            </w:r>
            <w:r>
              <w:rPr>
                <w:spacing w:val="-36"/>
              </w:rPr>
              <w:t xml:space="preserve"> </w:t>
            </w:r>
            <w:r>
              <w:rPr>
                <w:spacing w:val="-1"/>
              </w:rPr>
              <w:t>床类</w:t>
            </w:r>
          </w:p>
        </w:tc>
        <w:tc>
          <w:tcPr>
            <w:tcW w:w="2672" w:type="dxa"/>
          </w:tcPr>
          <w:p w14:paraId="73E7D79B">
            <w:pPr>
              <w:pStyle w:val="212"/>
              <w:spacing w:before="65" w:line="220" w:lineRule="auto"/>
              <w:ind w:left="103"/>
            </w:pPr>
            <w:r>
              <w:rPr>
                <w:spacing w:val="-1"/>
              </w:rPr>
              <w:t>A060101</w:t>
            </w:r>
            <w:r>
              <w:rPr>
                <w:spacing w:val="-34"/>
              </w:rPr>
              <w:t xml:space="preserve"> </w:t>
            </w:r>
            <w:r>
              <w:rPr>
                <w:spacing w:val="-1"/>
              </w:rPr>
              <w:t>钢木床类</w:t>
            </w:r>
          </w:p>
        </w:tc>
        <w:tc>
          <w:tcPr>
            <w:tcW w:w="2248" w:type="dxa"/>
          </w:tcPr>
          <w:p w14:paraId="204752F7">
            <w:pPr>
              <w:rPr>
                <w:rFonts w:ascii="Arial"/>
              </w:rPr>
            </w:pPr>
          </w:p>
        </w:tc>
        <w:tc>
          <w:tcPr>
            <w:tcW w:w="3543" w:type="dxa"/>
          </w:tcPr>
          <w:p w14:paraId="6B4698BB">
            <w:pPr>
              <w:pStyle w:val="212"/>
              <w:spacing w:before="64"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1523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583" w:type="dxa"/>
            <w:vMerge w:val="continue"/>
            <w:tcBorders>
              <w:top w:val="nil"/>
              <w:bottom w:val="nil"/>
            </w:tcBorders>
          </w:tcPr>
          <w:p w14:paraId="4F7D0228">
            <w:pPr>
              <w:rPr>
                <w:rFonts w:ascii="Arial"/>
              </w:rPr>
            </w:pPr>
          </w:p>
        </w:tc>
        <w:tc>
          <w:tcPr>
            <w:tcW w:w="1542" w:type="dxa"/>
            <w:vMerge w:val="continue"/>
            <w:tcBorders>
              <w:top w:val="nil"/>
              <w:bottom w:val="nil"/>
            </w:tcBorders>
          </w:tcPr>
          <w:p w14:paraId="09C8894F">
            <w:pPr>
              <w:rPr>
                <w:rFonts w:ascii="Arial"/>
              </w:rPr>
            </w:pPr>
          </w:p>
        </w:tc>
        <w:tc>
          <w:tcPr>
            <w:tcW w:w="2672" w:type="dxa"/>
          </w:tcPr>
          <w:p w14:paraId="6D4847D4">
            <w:pPr>
              <w:pStyle w:val="212"/>
              <w:spacing w:before="65" w:line="220" w:lineRule="auto"/>
              <w:ind w:left="103"/>
            </w:pPr>
            <w:r>
              <w:rPr>
                <w:spacing w:val="-1"/>
              </w:rPr>
              <w:t>A060104</w:t>
            </w:r>
            <w:r>
              <w:rPr>
                <w:spacing w:val="-33"/>
              </w:rPr>
              <w:t xml:space="preserve"> </w:t>
            </w:r>
            <w:r>
              <w:rPr>
                <w:spacing w:val="-1"/>
              </w:rPr>
              <w:t>木制床类</w:t>
            </w:r>
          </w:p>
        </w:tc>
        <w:tc>
          <w:tcPr>
            <w:tcW w:w="2248" w:type="dxa"/>
          </w:tcPr>
          <w:p w14:paraId="08F88FB2">
            <w:pPr>
              <w:rPr>
                <w:rFonts w:ascii="Arial"/>
              </w:rPr>
            </w:pPr>
          </w:p>
        </w:tc>
        <w:tc>
          <w:tcPr>
            <w:tcW w:w="3543" w:type="dxa"/>
          </w:tcPr>
          <w:p w14:paraId="42AD66EC">
            <w:pPr>
              <w:pStyle w:val="212"/>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0D002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1AC59B47">
            <w:pPr>
              <w:rPr>
                <w:rFonts w:ascii="Arial"/>
              </w:rPr>
            </w:pPr>
          </w:p>
        </w:tc>
        <w:tc>
          <w:tcPr>
            <w:tcW w:w="1542" w:type="dxa"/>
            <w:vMerge w:val="continue"/>
            <w:tcBorders>
              <w:top w:val="nil"/>
            </w:tcBorders>
          </w:tcPr>
          <w:p w14:paraId="29E2B0D6">
            <w:pPr>
              <w:rPr>
                <w:rFonts w:ascii="Arial"/>
              </w:rPr>
            </w:pPr>
          </w:p>
        </w:tc>
        <w:tc>
          <w:tcPr>
            <w:tcW w:w="2672" w:type="dxa"/>
          </w:tcPr>
          <w:p w14:paraId="78A6C480">
            <w:pPr>
              <w:pStyle w:val="212"/>
              <w:spacing w:before="65" w:line="220" w:lineRule="auto"/>
              <w:ind w:left="103"/>
            </w:pPr>
            <w:r>
              <w:rPr>
                <w:spacing w:val="-1"/>
              </w:rPr>
              <w:t>A060199</w:t>
            </w:r>
            <w:r>
              <w:rPr>
                <w:spacing w:val="-33"/>
              </w:rPr>
              <w:t xml:space="preserve"> </w:t>
            </w:r>
            <w:r>
              <w:rPr>
                <w:spacing w:val="-1"/>
              </w:rPr>
              <w:t>其他床类</w:t>
            </w:r>
          </w:p>
        </w:tc>
        <w:tc>
          <w:tcPr>
            <w:tcW w:w="2248" w:type="dxa"/>
          </w:tcPr>
          <w:p w14:paraId="30CD5CA2">
            <w:pPr>
              <w:rPr>
                <w:rFonts w:ascii="Arial"/>
              </w:rPr>
            </w:pPr>
          </w:p>
        </w:tc>
        <w:tc>
          <w:tcPr>
            <w:tcW w:w="3543" w:type="dxa"/>
          </w:tcPr>
          <w:p w14:paraId="51678FB0">
            <w:pPr>
              <w:pStyle w:val="212"/>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67CC5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5B103C79">
            <w:pPr>
              <w:pStyle w:val="212"/>
              <w:spacing w:before="66"/>
              <w:ind w:left="128"/>
            </w:pPr>
            <w:r>
              <w:rPr>
                <w:spacing w:val="-10"/>
              </w:rPr>
              <w:t>17</w:t>
            </w:r>
          </w:p>
        </w:tc>
        <w:tc>
          <w:tcPr>
            <w:tcW w:w="1542" w:type="dxa"/>
            <w:vMerge w:val="restart"/>
            <w:tcBorders>
              <w:bottom w:val="nil"/>
            </w:tcBorders>
          </w:tcPr>
          <w:p w14:paraId="18ECCB2C">
            <w:pPr>
              <w:pStyle w:val="212"/>
              <w:spacing w:before="65" w:line="220" w:lineRule="auto"/>
              <w:ind w:left="102"/>
            </w:pPr>
            <w:r>
              <w:rPr>
                <w:spacing w:val="-2"/>
              </w:rPr>
              <w:t>A0602</w:t>
            </w:r>
            <w:r>
              <w:rPr>
                <w:spacing w:val="-22"/>
              </w:rPr>
              <w:t xml:space="preserve"> </w:t>
            </w:r>
            <w:r>
              <w:rPr>
                <w:spacing w:val="-2"/>
              </w:rPr>
              <w:t>台、桌类</w:t>
            </w:r>
          </w:p>
        </w:tc>
        <w:tc>
          <w:tcPr>
            <w:tcW w:w="2672" w:type="dxa"/>
          </w:tcPr>
          <w:p w14:paraId="4F3B08F6">
            <w:pPr>
              <w:pStyle w:val="212"/>
              <w:spacing w:before="65" w:line="220" w:lineRule="auto"/>
              <w:ind w:left="103"/>
            </w:pPr>
            <w:r>
              <w:rPr>
                <w:spacing w:val="-1"/>
              </w:rPr>
              <w:t>A060201</w:t>
            </w:r>
            <w:r>
              <w:rPr>
                <w:spacing w:val="-29"/>
              </w:rPr>
              <w:t xml:space="preserve"> </w:t>
            </w:r>
            <w:r>
              <w:rPr>
                <w:spacing w:val="-1"/>
              </w:rPr>
              <w:t>钢木台、桌类</w:t>
            </w:r>
          </w:p>
        </w:tc>
        <w:tc>
          <w:tcPr>
            <w:tcW w:w="2248" w:type="dxa"/>
          </w:tcPr>
          <w:p w14:paraId="26D3A521">
            <w:pPr>
              <w:rPr>
                <w:rFonts w:ascii="Arial"/>
              </w:rPr>
            </w:pPr>
          </w:p>
        </w:tc>
        <w:tc>
          <w:tcPr>
            <w:tcW w:w="3543" w:type="dxa"/>
          </w:tcPr>
          <w:p w14:paraId="20729BB6">
            <w:pPr>
              <w:pStyle w:val="212"/>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ED4F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tcPr>
          <w:p w14:paraId="25EC7FA8">
            <w:pPr>
              <w:rPr>
                <w:rFonts w:ascii="Arial"/>
              </w:rPr>
            </w:pPr>
          </w:p>
        </w:tc>
        <w:tc>
          <w:tcPr>
            <w:tcW w:w="1542" w:type="dxa"/>
            <w:vMerge w:val="continue"/>
            <w:tcBorders>
              <w:top w:val="nil"/>
              <w:bottom w:val="nil"/>
            </w:tcBorders>
          </w:tcPr>
          <w:p w14:paraId="7CEA121D">
            <w:pPr>
              <w:rPr>
                <w:rFonts w:ascii="Arial"/>
              </w:rPr>
            </w:pPr>
          </w:p>
        </w:tc>
        <w:tc>
          <w:tcPr>
            <w:tcW w:w="2672" w:type="dxa"/>
          </w:tcPr>
          <w:p w14:paraId="3AC5EAAE">
            <w:pPr>
              <w:pStyle w:val="212"/>
              <w:spacing w:before="65" w:line="220" w:lineRule="auto"/>
              <w:ind w:left="103"/>
            </w:pPr>
            <w:r>
              <w:rPr>
                <w:spacing w:val="-1"/>
              </w:rPr>
              <w:t>A060205</w:t>
            </w:r>
            <w:r>
              <w:rPr>
                <w:spacing w:val="-29"/>
              </w:rPr>
              <w:t xml:space="preserve"> </w:t>
            </w:r>
            <w:r>
              <w:rPr>
                <w:spacing w:val="-1"/>
              </w:rPr>
              <w:t>木制台、桌类</w:t>
            </w:r>
          </w:p>
        </w:tc>
        <w:tc>
          <w:tcPr>
            <w:tcW w:w="2248" w:type="dxa"/>
          </w:tcPr>
          <w:p w14:paraId="55C8F0B3">
            <w:pPr>
              <w:rPr>
                <w:rFonts w:ascii="Arial"/>
              </w:rPr>
            </w:pPr>
          </w:p>
        </w:tc>
        <w:tc>
          <w:tcPr>
            <w:tcW w:w="3543" w:type="dxa"/>
          </w:tcPr>
          <w:p w14:paraId="18C6D48D">
            <w:pPr>
              <w:pStyle w:val="212"/>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319CD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6A21F350">
            <w:pPr>
              <w:rPr>
                <w:rFonts w:ascii="Arial"/>
              </w:rPr>
            </w:pPr>
          </w:p>
        </w:tc>
        <w:tc>
          <w:tcPr>
            <w:tcW w:w="1542" w:type="dxa"/>
            <w:vMerge w:val="continue"/>
            <w:tcBorders>
              <w:top w:val="nil"/>
            </w:tcBorders>
          </w:tcPr>
          <w:p w14:paraId="3380356E">
            <w:pPr>
              <w:rPr>
                <w:rFonts w:ascii="Arial"/>
              </w:rPr>
            </w:pPr>
          </w:p>
        </w:tc>
        <w:tc>
          <w:tcPr>
            <w:tcW w:w="2672" w:type="dxa"/>
          </w:tcPr>
          <w:p w14:paraId="588E8FFB">
            <w:pPr>
              <w:pStyle w:val="212"/>
              <w:spacing w:before="66" w:line="220" w:lineRule="auto"/>
              <w:ind w:left="103"/>
            </w:pPr>
            <w:r>
              <w:rPr>
                <w:spacing w:val="-1"/>
              </w:rPr>
              <w:t>A060299</w:t>
            </w:r>
            <w:r>
              <w:rPr>
                <w:spacing w:val="-29"/>
              </w:rPr>
              <w:t xml:space="preserve"> </w:t>
            </w:r>
            <w:r>
              <w:rPr>
                <w:spacing w:val="-1"/>
              </w:rPr>
              <w:t>其他台、桌类</w:t>
            </w:r>
          </w:p>
        </w:tc>
        <w:tc>
          <w:tcPr>
            <w:tcW w:w="2248" w:type="dxa"/>
          </w:tcPr>
          <w:p w14:paraId="703673E9">
            <w:pPr>
              <w:rPr>
                <w:rFonts w:ascii="Arial"/>
              </w:rPr>
            </w:pPr>
          </w:p>
        </w:tc>
        <w:tc>
          <w:tcPr>
            <w:tcW w:w="3543" w:type="dxa"/>
          </w:tcPr>
          <w:p w14:paraId="7409A8C7">
            <w:pPr>
              <w:pStyle w:val="212"/>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4E44C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6863184C">
            <w:pPr>
              <w:pStyle w:val="212"/>
              <w:spacing w:before="67"/>
              <w:ind w:left="128"/>
            </w:pPr>
            <w:r>
              <w:rPr>
                <w:spacing w:val="-10"/>
              </w:rPr>
              <w:t>18</w:t>
            </w:r>
          </w:p>
        </w:tc>
        <w:tc>
          <w:tcPr>
            <w:tcW w:w="1542" w:type="dxa"/>
            <w:vMerge w:val="restart"/>
            <w:tcBorders>
              <w:bottom w:val="nil"/>
            </w:tcBorders>
          </w:tcPr>
          <w:p w14:paraId="3CA807F5">
            <w:pPr>
              <w:pStyle w:val="212"/>
              <w:spacing w:before="66" w:line="220" w:lineRule="auto"/>
              <w:ind w:left="102"/>
            </w:pPr>
            <w:r>
              <w:rPr>
                <w:spacing w:val="-1"/>
              </w:rPr>
              <w:t>A0603</w:t>
            </w:r>
            <w:r>
              <w:rPr>
                <w:spacing w:val="-36"/>
              </w:rPr>
              <w:t xml:space="preserve"> </w:t>
            </w:r>
            <w:r>
              <w:rPr>
                <w:spacing w:val="-1"/>
              </w:rPr>
              <w:t>椅凳类</w:t>
            </w:r>
          </w:p>
        </w:tc>
        <w:tc>
          <w:tcPr>
            <w:tcW w:w="2672" w:type="dxa"/>
          </w:tcPr>
          <w:p w14:paraId="15460E82">
            <w:pPr>
              <w:pStyle w:val="212"/>
              <w:spacing w:before="66" w:line="220" w:lineRule="auto"/>
              <w:ind w:left="103"/>
            </w:pPr>
            <w:r>
              <w:rPr>
                <w:spacing w:val="-1"/>
              </w:rPr>
              <w:t>A060301</w:t>
            </w:r>
            <w:r>
              <w:rPr>
                <w:spacing w:val="-46"/>
              </w:rPr>
              <w:t xml:space="preserve"> </w:t>
            </w:r>
            <w:r>
              <w:rPr>
                <w:spacing w:val="-1"/>
              </w:rPr>
              <w:t>金属骨架为主的椅凳类</w:t>
            </w:r>
          </w:p>
        </w:tc>
        <w:tc>
          <w:tcPr>
            <w:tcW w:w="2248" w:type="dxa"/>
          </w:tcPr>
          <w:p w14:paraId="3BA75629">
            <w:pPr>
              <w:rPr>
                <w:rFonts w:ascii="Arial"/>
              </w:rPr>
            </w:pPr>
          </w:p>
        </w:tc>
        <w:tc>
          <w:tcPr>
            <w:tcW w:w="3543" w:type="dxa"/>
          </w:tcPr>
          <w:p w14:paraId="1DA140EF">
            <w:pPr>
              <w:pStyle w:val="212"/>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5D9C6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tcPr>
          <w:p w14:paraId="3EEF325C">
            <w:pPr>
              <w:rPr>
                <w:rFonts w:ascii="Arial"/>
              </w:rPr>
            </w:pPr>
          </w:p>
        </w:tc>
        <w:tc>
          <w:tcPr>
            <w:tcW w:w="1542" w:type="dxa"/>
            <w:vMerge w:val="continue"/>
            <w:tcBorders>
              <w:top w:val="nil"/>
              <w:bottom w:val="nil"/>
            </w:tcBorders>
          </w:tcPr>
          <w:p w14:paraId="796BD6A0">
            <w:pPr>
              <w:rPr>
                <w:rFonts w:ascii="Arial"/>
              </w:rPr>
            </w:pPr>
          </w:p>
        </w:tc>
        <w:tc>
          <w:tcPr>
            <w:tcW w:w="2672" w:type="dxa"/>
          </w:tcPr>
          <w:p w14:paraId="3915A4D9">
            <w:pPr>
              <w:pStyle w:val="212"/>
              <w:spacing w:before="66" w:line="220" w:lineRule="auto"/>
              <w:ind w:left="103"/>
            </w:pPr>
            <w:r>
              <w:rPr>
                <w:spacing w:val="-1"/>
              </w:rPr>
              <w:t>A060302</w:t>
            </w:r>
            <w:r>
              <w:rPr>
                <w:spacing w:val="-29"/>
              </w:rPr>
              <w:t xml:space="preserve"> </w:t>
            </w:r>
            <w:r>
              <w:rPr>
                <w:spacing w:val="-1"/>
              </w:rPr>
              <w:t>木骨架为主的椅凳类</w:t>
            </w:r>
          </w:p>
        </w:tc>
        <w:tc>
          <w:tcPr>
            <w:tcW w:w="2248" w:type="dxa"/>
          </w:tcPr>
          <w:p w14:paraId="0E61E1E4">
            <w:pPr>
              <w:rPr>
                <w:rFonts w:ascii="Arial"/>
              </w:rPr>
            </w:pPr>
          </w:p>
        </w:tc>
        <w:tc>
          <w:tcPr>
            <w:tcW w:w="3543" w:type="dxa"/>
          </w:tcPr>
          <w:p w14:paraId="5C239F20">
            <w:pPr>
              <w:pStyle w:val="212"/>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7EE86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54AB2B8A">
            <w:pPr>
              <w:rPr>
                <w:rFonts w:ascii="Arial"/>
              </w:rPr>
            </w:pPr>
          </w:p>
        </w:tc>
        <w:tc>
          <w:tcPr>
            <w:tcW w:w="1542" w:type="dxa"/>
            <w:vMerge w:val="continue"/>
            <w:tcBorders>
              <w:top w:val="nil"/>
            </w:tcBorders>
          </w:tcPr>
          <w:p w14:paraId="45B22E77">
            <w:pPr>
              <w:rPr>
                <w:rFonts w:ascii="Arial"/>
              </w:rPr>
            </w:pPr>
          </w:p>
        </w:tc>
        <w:tc>
          <w:tcPr>
            <w:tcW w:w="2672" w:type="dxa"/>
          </w:tcPr>
          <w:p w14:paraId="5FAD6332">
            <w:pPr>
              <w:pStyle w:val="212"/>
              <w:spacing w:before="67" w:line="220" w:lineRule="auto"/>
              <w:ind w:left="103"/>
            </w:pPr>
            <w:r>
              <w:rPr>
                <w:spacing w:val="-1"/>
              </w:rPr>
              <w:t>A060399</w:t>
            </w:r>
            <w:r>
              <w:rPr>
                <w:spacing w:val="-33"/>
              </w:rPr>
              <w:t xml:space="preserve"> </w:t>
            </w:r>
            <w:r>
              <w:rPr>
                <w:spacing w:val="-1"/>
              </w:rPr>
              <w:t>其他椅凳类</w:t>
            </w:r>
          </w:p>
        </w:tc>
        <w:tc>
          <w:tcPr>
            <w:tcW w:w="2248" w:type="dxa"/>
          </w:tcPr>
          <w:p w14:paraId="19C35872">
            <w:pPr>
              <w:rPr>
                <w:rFonts w:ascii="Arial"/>
              </w:rPr>
            </w:pPr>
          </w:p>
        </w:tc>
        <w:tc>
          <w:tcPr>
            <w:tcW w:w="3543" w:type="dxa"/>
          </w:tcPr>
          <w:p w14:paraId="7624DABD">
            <w:pPr>
              <w:pStyle w:val="212"/>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2C2E5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Pr>
          <w:p w14:paraId="3619083E">
            <w:pPr>
              <w:pStyle w:val="212"/>
              <w:spacing w:before="67"/>
              <w:ind w:left="128"/>
            </w:pPr>
            <w:r>
              <w:rPr>
                <w:spacing w:val="-10"/>
              </w:rPr>
              <w:t>19</w:t>
            </w:r>
          </w:p>
        </w:tc>
        <w:tc>
          <w:tcPr>
            <w:tcW w:w="1542" w:type="dxa"/>
          </w:tcPr>
          <w:p w14:paraId="795E15F3">
            <w:pPr>
              <w:pStyle w:val="212"/>
              <w:spacing w:before="67" w:line="220" w:lineRule="auto"/>
              <w:ind w:left="102"/>
            </w:pPr>
            <w:r>
              <w:rPr>
                <w:spacing w:val="-1"/>
              </w:rPr>
              <w:t>A0604</w:t>
            </w:r>
            <w:r>
              <w:rPr>
                <w:spacing w:val="-35"/>
              </w:rPr>
              <w:t xml:space="preserve"> </w:t>
            </w:r>
            <w:r>
              <w:rPr>
                <w:spacing w:val="-1"/>
              </w:rPr>
              <w:t>沙发类</w:t>
            </w:r>
          </w:p>
        </w:tc>
        <w:tc>
          <w:tcPr>
            <w:tcW w:w="2672" w:type="dxa"/>
          </w:tcPr>
          <w:p w14:paraId="297D0CE8">
            <w:pPr>
              <w:pStyle w:val="212"/>
              <w:spacing w:before="67" w:line="220" w:lineRule="auto"/>
              <w:ind w:left="103"/>
            </w:pPr>
            <w:r>
              <w:rPr>
                <w:spacing w:val="-1"/>
              </w:rPr>
              <w:t>A060499</w:t>
            </w:r>
            <w:r>
              <w:rPr>
                <w:spacing w:val="-33"/>
              </w:rPr>
              <w:t xml:space="preserve"> </w:t>
            </w:r>
            <w:r>
              <w:rPr>
                <w:spacing w:val="-1"/>
              </w:rPr>
              <w:t>其他沙发类</w:t>
            </w:r>
          </w:p>
        </w:tc>
        <w:tc>
          <w:tcPr>
            <w:tcW w:w="2248" w:type="dxa"/>
          </w:tcPr>
          <w:p w14:paraId="3D64DD0C">
            <w:pPr>
              <w:rPr>
                <w:rFonts w:ascii="Arial"/>
              </w:rPr>
            </w:pPr>
          </w:p>
        </w:tc>
        <w:tc>
          <w:tcPr>
            <w:tcW w:w="3543" w:type="dxa"/>
          </w:tcPr>
          <w:p w14:paraId="6180FB1C">
            <w:pPr>
              <w:pStyle w:val="212"/>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0690F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0871C789">
            <w:pPr>
              <w:pStyle w:val="212"/>
              <w:spacing w:before="67"/>
              <w:ind w:left="116"/>
            </w:pPr>
            <w:r>
              <w:rPr>
                <w:spacing w:val="-4"/>
              </w:rPr>
              <w:t>20</w:t>
            </w:r>
          </w:p>
        </w:tc>
        <w:tc>
          <w:tcPr>
            <w:tcW w:w="1542" w:type="dxa"/>
            <w:vMerge w:val="restart"/>
            <w:tcBorders>
              <w:bottom w:val="nil"/>
            </w:tcBorders>
          </w:tcPr>
          <w:p w14:paraId="10008FD7">
            <w:pPr>
              <w:pStyle w:val="212"/>
              <w:spacing w:before="67" w:line="220" w:lineRule="auto"/>
              <w:ind w:left="193"/>
            </w:pPr>
            <w:r>
              <w:rPr>
                <w:spacing w:val="-1"/>
              </w:rPr>
              <w:t>A0605</w:t>
            </w:r>
            <w:r>
              <w:rPr>
                <w:spacing w:val="-36"/>
              </w:rPr>
              <w:t xml:space="preserve"> </w:t>
            </w:r>
            <w:r>
              <w:rPr>
                <w:spacing w:val="-1"/>
              </w:rPr>
              <w:t>柜类</w:t>
            </w:r>
          </w:p>
        </w:tc>
        <w:tc>
          <w:tcPr>
            <w:tcW w:w="2672" w:type="dxa"/>
          </w:tcPr>
          <w:p w14:paraId="009AE002">
            <w:pPr>
              <w:pStyle w:val="212"/>
              <w:spacing w:before="67" w:line="220" w:lineRule="auto"/>
              <w:ind w:left="103"/>
            </w:pPr>
            <w:r>
              <w:rPr>
                <w:spacing w:val="-1"/>
              </w:rPr>
              <w:t>A060501</w:t>
            </w:r>
            <w:r>
              <w:rPr>
                <w:spacing w:val="-33"/>
              </w:rPr>
              <w:t xml:space="preserve"> </w:t>
            </w:r>
            <w:r>
              <w:rPr>
                <w:spacing w:val="-1"/>
              </w:rPr>
              <w:t>木质柜类</w:t>
            </w:r>
          </w:p>
        </w:tc>
        <w:tc>
          <w:tcPr>
            <w:tcW w:w="2248" w:type="dxa"/>
          </w:tcPr>
          <w:p w14:paraId="50906958">
            <w:pPr>
              <w:rPr>
                <w:rFonts w:ascii="Arial"/>
              </w:rPr>
            </w:pPr>
          </w:p>
        </w:tc>
        <w:tc>
          <w:tcPr>
            <w:tcW w:w="3543" w:type="dxa"/>
          </w:tcPr>
          <w:p w14:paraId="4F262CC9">
            <w:pPr>
              <w:pStyle w:val="212"/>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2347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0319C192">
            <w:pPr>
              <w:rPr>
                <w:rFonts w:ascii="Arial"/>
              </w:rPr>
            </w:pPr>
          </w:p>
        </w:tc>
        <w:tc>
          <w:tcPr>
            <w:tcW w:w="1542" w:type="dxa"/>
            <w:vMerge w:val="continue"/>
            <w:tcBorders>
              <w:top w:val="nil"/>
              <w:bottom w:val="nil"/>
            </w:tcBorders>
          </w:tcPr>
          <w:p w14:paraId="0E23B171">
            <w:pPr>
              <w:rPr>
                <w:rFonts w:ascii="Arial"/>
              </w:rPr>
            </w:pPr>
          </w:p>
        </w:tc>
        <w:tc>
          <w:tcPr>
            <w:tcW w:w="2672" w:type="dxa"/>
          </w:tcPr>
          <w:p w14:paraId="0A5B06C3">
            <w:pPr>
              <w:pStyle w:val="212"/>
              <w:spacing w:before="67" w:line="220" w:lineRule="auto"/>
              <w:ind w:left="103"/>
            </w:pPr>
            <w:r>
              <w:rPr>
                <w:spacing w:val="-1"/>
              </w:rPr>
              <w:t>A060503</w:t>
            </w:r>
            <w:r>
              <w:rPr>
                <w:spacing w:val="-32"/>
              </w:rPr>
              <w:t xml:space="preserve"> </w:t>
            </w:r>
            <w:r>
              <w:rPr>
                <w:spacing w:val="-1"/>
              </w:rPr>
              <w:t>金属质柜类</w:t>
            </w:r>
          </w:p>
        </w:tc>
        <w:tc>
          <w:tcPr>
            <w:tcW w:w="2248" w:type="dxa"/>
          </w:tcPr>
          <w:p w14:paraId="611F0EA0">
            <w:pPr>
              <w:rPr>
                <w:rFonts w:ascii="Arial"/>
              </w:rPr>
            </w:pPr>
          </w:p>
        </w:tc>
        <w:tc>
          <w:tcPr>
            <w:tcW w:w="3543" w:type="dxa"/>
          </w:tcPr>
          <w:p w14:paraId="7F80FB45">
            <w:pPr>
              <w:pStyle w:val="212"/>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6432E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029A27A1">
            <w:pPr>
              <w:rPr>
                <w:rFonts w:ascii="Arial"/>
              </w:rPr>
            </w:pPr>
          </w:p>
        </w:tc>
        <w:tc>
          <w:tcPr>
            <w:tcW w:w="1542" w:type="dxa"/>
            <w:vMerge w:val="continue"/>
            <w:tcBorders>
              <w:top w:val="nil"/>
            </w:tcBorders>
          </w:tcPr>
          <w:p w14:paraId="6EEF0422">
            <w:pPr>
              <w:rPr>
                <w:rFonts w:ascii="Arial"/>
              </w:rPr>
            </w:pPr>
          </w:p>
        </w:tc>
        <w:tc>
          <w:tcPr>
            <w:tcW w:w="2672" w:type="dxa"/>
          </w:tcPr>
          <w:p w14:paraId="627E727B">
            <w:pPr>
              <w:pStyle w:val="212"/>
              <w:spacing w:before="67" w:line="220" w:lineRule="auto"/>
              <w:ind w:left="103"/>
            </w:pPr>
            <w:r>
              <w:rPr>
                <w:spacing w:val="-1"/>
              </w:rPr>
              <w:t>A060599</w:t>
            </w:r>
            <w:r>
              <w:rPr>
                <w:spacing w:val="-33"/>
              </w:rPr>
              <w:t xml:space="preserve"> </w:t>
            </w:r>
            <w:r>
              <w:rPr>
                <w:spacing w:val="-1"/>
              </w:rPr>
              <w:t>其他柜类</w:t>
            </w:r>
          </w:p>
        </w:tc>
        <w:tc>
          <w:tcPr>
            <w:tcW w:w="2248" w:type="dxa"/>
          </w:tcPr>
          <w:p w14:paraId="27FAB945">
            <w:pPr>
              <w:rPr>
                <w:rFonts w:ascii="Arial"/>
              </w:rPr>
            </w:pPr>
          </w:p>
        </w:tc>
        <w:tc>
          <w:tcPr>
            <w:tcW w:w="3543" w:type="dxa"/>
          </w:tcPr>
          <w:p w14:paraId="58A244B6">
            <w:pPr>
              <w:pStyle w:val="212"/>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7494E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0ED19A78">
            <w:pPr>
              <w:pStyle w:val="212"/>
              <w:spacing w:before="67" w:line="242" w:lineRule="auto"/>
              <w:ind w:left="116"/>
            </w:pPr>
            <w:r>
              <w:rPr>
                <w:spacing w:val="-4"/>
              </w:rPr>
              <w:t>21</w:t>
            </w:r>
          </w:p>
        </w:tc>
        <w:tc>
          <w:tcPr>
            <w:tcW w:w="1542" w:type="dxa"/>
            <w:vMerge w:val="restart"/>
            <w:tcBorders>
              <w:bottom w:val="nil"/>
            </w:tcBorders>
          </w:tcPr>
          <w:p w14:paraId="1A1FAF4F">
            <w:pPr>
              <w:pStyle w:val="212"/>
              <w:spacing w:before="67" w:line="220" w:lineRule="auto"/>
              <w:ind w:left="102"/>
            </w:pPr>
            <w:r>
              <w:rPr>
                <w:spacing w:val="-1"/>
              </w:rPr>
              <w:t>A0606</w:t>
            </w:r>
            <w:r>
              <w:rPr>
                <w:spacing w:val="-35"/>
              </w:rPr>
              <w:t xml:space="preserve"> </w:t>
            </w:r>
            <w:r>
              <w:rPr>
                <w:spacing w:val="-1"/>
              </w:rPr>
              <w:t>架类</w:t>
            </w:r>
          </w:p>
        </w:tc>
        <w:tc>
          <w:tcPr>
            <w:tcW w:w="2672" w:type="dxa"/>
          </w:tcPr>
          <w:p w14:paraId="4C9528A3">
            <w:pPr>
              <w:pStyle w:val="212"/>
              <w:spacing w:before="67" w:line="220" w:lineRule="auto"/>
              <w:ind w:left="103"/>
            </w:pPr>
            <w:r>
              <w:rPr>
                <w:spacing w:val="-1"/>
              </w:rPr>
              <w:t>A060601</w:t>
            </w:r>
            <w:r>
              <w:rPr>
                <w:spacing w:val="-33"/>
              </w:rPr>
              <w:t xml:space="preserve"> </w:t>
            </w:r>
            <w:r>
              <w:rPr>
                <w:spacing w:val="-1"/>
              </w:rPr>
              <w:t>木质架类</w:t>
            </w:r>
          </w:p>
        </w:tc>
        <w:tc>
          <w:tcPr>
            <w:tcW w:w="2248" w:type="dxa"/>
          </w:tcPr>
          <w:p w14:paraId="1144E53C">
            <w:pPr>
              <w:rPr>
                <w:rFonts w:ascii="Arial"/>
              </w:rPr>
            </w:pPr>
          </w:p>
        </w:tc>
        <w:tc>
          <w:tcPr>
            <w:tcW w:w="3543" w:type="dxa"/>
          </w:tcPr>
          <w:p w14:paraId="1B1AF77B">
            <w:pPr>
              <w:pStyle w:val="212"/>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324C8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0F0EF2E5">
            <w:pPr>
              <w:rPr>
                <w:rFonts w:ascii="Arial"/>
              </w:rPr>
            </w:pPr>
          </w:p>
        </w:tc>
        <w:tc>
          <w:tcPr>
            <w:tcW w:w="1542" w:type="dxa"/>
            <w:vMerge w:val="continue"/>
            <w:tcBorders>
              <w:top w:val="nil"/>
            </w:tcBorders>
          </w:tcPr>
          <w:p w14:paraId="4B89005A">
            <w:pPr>
              <w:rPr>
                <w:rFonts w:ascii="Arial"/>
              </w:rPr>
            </w:pPr>
          </w:p>
        </w:tc>
        <w:tc>
          <w:tcPr>
            <w:tcW w:w="2672" w:type="dxa"/>
          </w:tcPr>
          <w:p w14:paraId="61DF4945">
            <w:pPr>
              <w:pStyle w:val="212"/>
              <w:spacing w:before="67" w:line="220" w:lineRule="auto"/>
              <w:ind w:left="103"/>
            </w:pPr>
            <w:r>
              <w:rPr>
                <w:spacing w:val="-1"/>
              </w:rPr>
              <w:t>A060602</w:t>
            </w:r>
            <w:r>
              <w:rPr>
                <w:spacing w:val="-32"/>
              </w:rPr>
              <w:t xml:space="preserve"> </w:t>
            </w:r>
            <w:r>
              <w:rPr>
                <w:spacing w:val="-1"/>
              </w:rPr>
              <w:t>金属质架类</w:t>
            </w:r>
          </w:p>
        </w:tc>
        <w:tc>
          <w:tcPr>
            <w:tcW w:w="2248" w:type="dxa"/>
          </w:tcPr>
          <w:p w14:paraId="4E0ACE55">
            <w:pPr>
              <w:rPr>
                <w:rFonts w:ascii="Arial"/>
              </w:rPr>
            </w:pPr>
          </w:p>
        </w:tc>
        <w:tc>
          <w:tcPr>
            <w:tcW w:w="3543" w:type="dxa"/>
          </w:tcPr>
          <w:p w14:paraId="0F9A6CCC">
            <w:pPr>
              <w:pStyle w:val="212"/>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68378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3BE62B3C">
            <w:pPr>
              <w:pStyle w:val="212"/>
              <w:spacing w:before="67" w:line="242" w:lineRule="auto"/>
              <w:ind w:left="116"/>
            </w:pPr>
            <w:r>
              <w:rPr>
                <w:spacing w:val="-4"/>
              </w:rPr>
              <w:t>22</w:t>
            </w:r>
          </w:p>
        </w:tc>
        <w:tc>
          <w:tcPr>
            <w:tcW w:w="1542" w:type="dxa"/>
            <w:vMerge w:val="restart"/>
            <w:tcBorders>
              <w:bottom w:val="nil"/>
            </w:tcBorders>
          </w:tcPr>
          <w:p w14:paraId="08156B67">
            <w:pPr>
              <w:pStyle w:val="212"/>
              <w:spacing w:before="67" w:line="220" w:lineRule="auto"/>
              <w:ind w:left="102"/>
            </w:pPr>
            <w:r>
              <w:rPr>
                <w:spacing w:val="-1"/>
              </w:rPr>
              <w:t>A0607</w:t>
            </w:r>
            <w:r>
              <w:rPr>
                <w:spacing w:val="-35"/>
              </w:rPr>
              <w:t xml:space="preserve"> </w:t>
            </w:r>
            <w:r>
              <w:rPr>
                <w:spacing w:val="-1"/>
              </w:rPr>
              <w:t>屏风类</w:t>
            </w:r>
          </w:p>
        </w:tc>
        <w:tc>
          <w:tcPr>
            <w:tcW w:w="2672" w:type="dxa"/>
          </w:tcPr>
          <w:p w14:paraId="38C5F049">
            <w:pPr>
              <w:pStyle w:val="212"/>
              <w:spacing w:before="67" w:line="220" w:lineRule="auto"/>
              <w:ind w:left="103"/>
            </w:pPr>
            <w:r>
              <w:rPr>
                <w:spacing w:val="-1"/>
              </w:rPr>
              <w:t>A060701</w:t>
            </w:r>
            <w:r>
              <w:rPr>
                <w:spacing w:val="-33"/>
              </w:rPr>
              <w:t xml:space="preserve"> </w:t>
            </w:r>
            <w:r>
              <w:rPr>
                <w:spacing w:val="-1"/>
              </w:rPr>
              <w:t>木质屏风类</w:t>
            </w:r>
          </w:p>
        </w:tc>
        <w:tc>
          <w:tcPr>
            <w:tcW w:w="2248" w:type="dxa"/>
          </w:tcPr>
          <w:p w14:paraId="1C9FFE42">
            <w:pPr>
              <w:rPr>
                <w:rFonts w:ascii="Arial"/>
              </w:rPr>
            </w:pPr>
          </w:p>
        </w:tc>
        <w:tc>
          <w:tcPr>
            <w:tcW w:w="3543" w:type="dxa"/>
          </w:tcPr>
          <w:p w14:paraId="40E9E65E">
            <w:pPr>
              <w:pStyle w:val="212"/>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0ABF8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363949F1">
            <w:pPr>
              <w:rPr>
                <w:rFonts w:ascii="Arial"/>
              </w:rPr>
            </w:pPr>
          </w:p>
        </w:tc>
        <w:tc>
          <w:tcPr>
            <w:tcW w:w="1542" w:type="dxa"/>
            <w:vMerge w:val="continue"/>
            <w:tcBorders>
              <w:top w:val="nil"/>
            </w:tcBorders>
          </w:tcPr>
          <w:p w14:paraId="4ED676FF">
            <w:pPr>
              <w:rPr>
                <w:rFonts w:ascii="Arial"/>
              </w:rPr>
            </w:pPr>
          </w:p>
        </w:tc>
        <w:tc>
          <w:tcPr>
            <w:tcW w:w="2672" w:type="dxa"/>
          </w:tcPr>
          <w:p w14:paraId="149FE350">
            <w:pPr>
              <w:pStyle w:val="212"/>
              <w:spacing w:before="67" w:line="220" w:lineRule="auto"/>
              <w:ind w:left="103"/>
            </w:pPr>
            <w:r>
              <w:rPr>
                <w:spacing w:val="-1"/>
              </w:rPr>
              <w:t>A060702</w:t>
            </w:r>
            <w:r>
              <w:rPr>
                <w:spacing w:val="-32"/>
              </w:rPr>
              <w:t xml:space="preserve"> </w:t>
            </w:r>
            <w:r>
              <w:rPr>
                <w:spacing w:val="-1"/>
              </w:rPr>
              <w:t>金属质屏风类</w:t>
            </w:r>
          </w:p>
        </w:tc>
        <w:tc>
          <w:tcPr>
            <w:tcW w:w="2248" w:type="dxa"/>
          </w:tcPr>
          <w:p w14:paraId="54E04343">
            <w:pPr>
              <w:rPr>
                <w:rFonts w:ascii="Arial"/>
              </w:rPr>
            </w:pPr>
          </w:p>
        </w:tc>
        <w:tc>
          <w:tcPr>
            <w:tcW w:w="3543" w:type="dxa"/>
          </w:tcPr>
          <w:p w14:paraId="3A813AF4">
            <w:pPr>
              <w:pStyle w:val="212"/>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EEA8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Pr>
          <w:p w14:paraId="707BBC51">
            <w:pPr>
              <w:pStyle w:val="212"/>
              <w:spacing w:before="67"/>
              <w:ind w:left="116"/>
            </w:pPr>
            <w:r>
              <w:rPr>
                <w:spacing w:val="-4"/>
              </w:rPr>
              <w:t>23</w:t>
            </w:r>
          </w:p>
        </w:tc>
        <w:tc>
          <w:tcPr>
            <w:tcW w:w="1542" w:type="dxa"/>
          </w:tcPr>
          <w:p w14:paraId="55F462E4">
            <w:pPr>
              <w:pStyle w:val="212"/>
              <w:spacing w:before="67" w:line="220" w:lineRule="auto"/>
              <w:ind w:left="102"/>
            </w:pPr>
            <w:r>
              <w:rPr>
                <w:spacing w:val="-1"/>
              </w:rPr>
              <w:t>A060804</w:t>
            </w:r>
            <w:r>
              <w:rPr>
                <w:spacing w:val="-32"/>
              </w:rPr>
              <w:t xml:space="preserve"> </w:t>
            </w:r>
            <w:r>
              <w:rPr>
                <w:spacing w:val="-1"/>
              </w:rPr>
              <w:t>水池</w:t>
            </w:r>
          </w:p>
        </w:tc>
        <w:tc>
          <w:tcPr>
            <w:tcW w:w="2672" w:type="dxa"/>
          </w:tcPr>
          <w:p w14:paraId="1B829B39">
            <w:pPr>
              <w:rPr>
                <w:rFonts w:ascii="Arial"/>
              </w:rPr>
            </w:pPr>
          </w:p>
        </w:tc>
        <w:tc>
          <w:tcPr>
            <w:tcW w:w="2248" w:type="dxa"/>
          </w:tcPr>
          <w:p w14:paraId="7C899DBD">
            <w:pPr>
              <w:rPr>
                <w:rFonts w:ascii="Arial"/>
              </w:rPr>
            </w:pPr>
          </w:p>
        </w:tc>
        <w:tc>
          <w:tcPr>
            <w:tcW w:w="3543" w:type="dxa"/>
          </w:tcPr>
          <w:p w14:paraId="4675592A">
            <w:pPr>
              <w:pStyle w:val="212"/>
              <w:spacing w:before="66" w:line="219" w:lineRule="auto"/>
              <w:ind w:left="109"/>
            </w:pPr>
            <w:r>
              <w:rPr>
                <w:spacing w:val="-1"/>
              </w:rPr>
              <w:t>HJ/T296</w:t>
            </w:r>
            <w:r>
              <w:rPr>
                <w:spacing w:val="-34"/>
              </w:rPr>
              <w:t xml:space="preserve"> </w:t>
            </w:r>
            <w:r>
              <w:rPr>
                <w:spacing w:val="-1"/>
              </w:rPr>
              <w:t>卫生陶瓷</w:t>
            </w:r>
          </w:p>
        </w:tc>
      </w:tr>
      <w:tr w14:paraId="194A5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Pr>
          <w:p w14:paraId="25CAD234">
            <w:pPr>
              <w:pStyle w:val="212"/>
              <w:spacing w:before="67" w:line="242" w:lineRule="auto"/>
              <w:ind w:left="116"/>
            </w:pPr>
            <w:r>
              <w:rPr>
                <w:spacing w:val="-4"/>
              </w:rPr>
              <w:t>24</w:t>
            </w:r>
          </w:p>
        </w:tc>
        <w:tc>
          <w:tcPr>
            <w:tcW w:w="1542" w:type="dxa"/>
          </w:tcPr>
          <w:p w14:paraId="70EED181">
            <w:pPr>
              <w:pStyle w:val="212"/>
              <w:spacing w:before="67" w:line="220" w:lineRule="auto"/>
              <w:ind w:left="102"/>
            </w:pPr>
            <w:r>
              <w:rPr>
                <w:spacing w:val="-1"/>
              </w:rPr>
              <w:t>A060805</w:t>
            </w:r>
            <w:r>
              <w:rPr>
                <w:spacing w:val="-33"/>
              </w:rPr>
              <w:t xml:space="preserve"> </w:t>
            </w:r>
            <w:r>
              <w:rPr>
                <w:spacing w:val="-1"/>
              </w:rPr>
              <w:t>便器</w:t>
            </w:r>
          </w:p>
        </w:tc>
        <w:tc>
          <w:tcPr>
            <w:tcW w:w="2672" w:type="dxa"/>
          </w:tcPr>
          <w:p w14:paraId="14E8400C">
            <w:pPr>
              <w:rPr>
                <w:rFonts w:ascii="Arial"/>
              </w:rPr>
            </w:pPr>
          </w:p>
        </w:tc>
        <w:tc>
          <w:tcPr>
            <w:tcW w:w="2248" w:type="dxa"/>
          </w:tcPr>
          <w:p w14:paraId="2CEDBB57">
            <w:pPr>
              <w:rPr>
                <w:rFonts w:ascii="Arial"/>
              </w:rPr>
            </w:pPr>
          </w:p>
        </w:tc>
        <w:tc>
          <w:tcPr>
            <w:tcW w:w="3543" w:type="dxa"/>
          </w:tcPr>
          <w:p w14:paraId="3738CE2D">
            <w:pPr>
              <w:pStyle w:val="212"/>
              <w:spacing w:before="67" w:line="219" w:lineRule="auto"/>
              <w:ind w:left="109"/>
            </w:pPr>
            <w:r>
              <w:rPr>
                <w:spacing w:val="-1"/>
              </w:rPr>
              <w:t>HJ/T296</w:t>
            </w:r>
            <w:r>
              <w:rPr>
                <w:spacing w:val="-34"/>
              </w:rPr>
              <w:t xml:space="preserve"> </w:t>
            </w:r>
            <w:r>
              <w:rPr>
                <w:spacing w:val="-1"/>
              </w:rPr>
              <w:t>卫生陶瓷</w:t>
            </w:r>
          </w:p>
        </w:tc>
      </w:tr>
      <w:tr w14:paraId="2F0D1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Pr>
          <w:p w14:paraId="54305E9D">
            <w:pPr>
              <w:pStyle w:val="212"/>
              <w:spacing w:before="67"/>
              <w:ind w:left="116"/>
            </w:pPr>
            <w:r>
              <w:rPr>
                <w:spacing w:val="-4"/>
              </w:rPr>
              <w:t>25</w:t>
            </w:r>
          </w:p>
        </w:tc>
        <w:tc>
          <w:tcPr>
            <w:tcW w:w="1542" w:type="dxa"/>
          </w:tcPr>
          <w:p w14:paraId="5EAA8C44">
            <w:pPr>
              <w:pStyle w:val="212"/>
              <w:spacing w:before="67" w:line="220" w:lineRule="auto"/>
              <w:ind w:left="102"/>
            </w:pPr>
            <w:r>
              <w:rPr>
                <w:spacing w:val="-1"/>
              </w:rPr>
              <w:t>A060806</w:t>
            </w:r>
            <w:r>
              <w:rPr>
                <w:spacing w:val="-32"/>
              </w:rPr>
              <w:t xml:space="preserve"> </w:t>
            </w:r>
            <w:r>
              <w:rPr>
                <w:spacing w:val="-1"/>
              </w:rPr>
              <w:t>水嘴</w:t>
            </w:r>
          </w:p>
        </w:tc>
        <w:tc>
          <w:tcPr>
            <w:tcW w:w="2672" w:type="dxa"/>
          </w:tcPr>
          <w:p w14:paraId="4FD407BC">
            <w:pPr>
              <w:rPr>
                <w:rFonts w:ascii="Arial"/>
              </w:rPr>
            </w:pPr>
          </w:p>
        </w:tc>
        <w:tc>
          <w:tcPr>
            <w:tcW w:w="2248" w:type="dxa"/>
          </w:tcPr>
          <w:p w14:paraId="14399AE1">
            <w:pPr>
              <w:rPr>
                <w:rFonts w:ascii="Arial"/>
              </w:rPr>
            </w:pPr>
          </w:p>
        </w:tc>
        <w:tc>
          <w:tcPr>
            <w:tcW w:w="3543" w:type="dxa"/>
          </w:tcPr>
          <w:p w14:paraId="00F76C94">
            <w:pPr>
              <w:pStyle w:val="212"/>
              <w:spacing w:before="67" w:line="219" w:lineRule="auto"/>
              <w:ind w:left="109"/>
            </w:pPr>
            <w:r>
              <w:rPr>
                <w:spacing w:val="-1"/>
              </w:rPr>
              <w:t>HJ/T411</w:t>
            </w:r>
            <w:r>
              <w:rPr>
                <w:spacing w:val="-34"/>
              </w:rPr>
              <w:t xml:space="preserve"> </w:t>
            </w:r>
            <w:r>
              <w:rPr>
                <w:spacing w:val="-1"/>
              </w:rPr>
              <w:t>水嘴</w:t>
            </w:r>
          </w:p>
        </w:tc>
      </w:tr>
      <w:tr w14:paraId="437D6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Pr>
          <w:p w14:paraId="254A23A6">
            <w:pPr>
              <w:pStyle w:val="212"/>
              <w:spacing w:before="67"/>
              <w:ind w:left="116"/>
            </w:pPr>
            <w:r>
              <w:rPr>
                <w:spacing w:val="-4"/>
              </w:rPr>
              <w:t>26</w:t>
            </w:r>
          </w:p>
        </w:tc>
        <w:tc>
          <w:tcPr>
            <w:tcW w:w="1542" w:type="dxa"/>
          </w:tcPr>
          <w:p w14:paraId="28464ABF">
            <w:pPr>
              <w:pStyle w:val="212"/>
              <w:spacing w:before="67" w:line="221" w:lineRule="auto"/>
              <w:ind w:left="102"/>
            </w:pPr>
            <w:r>
              <w:rPr>
                <w:spacing w:val="-1"/>
              </w:rPr>
              <w:t>A0609</w:t>
            </w:r>
            <w:r>
              <w:rPr>
                <w:spacing w:val="-34"/>
              </w:rPr>
              <w:t xml:space="preserve"> </w:t>
            </w:r>
            <w:r>
              <w:rPr>
                <w:spacing w:val="-1"/>
              </w:rPr>
              <w:t>组合家具</w:t>
            </w:r>
          </w:p>
        </w:tc>
        <w:tc>
          <w:tcPr>
            <w:tcW w:w="2672" w:type="dxa"/>
          </w:tcPr>
          <w:p w14:paraId="2BAE3C65">
            <w:pPr>
              <w:rPr>
                <w:rFonts w:ascii="Arial"/>
              </w:rPr>
            </w:pPr>
          </w:p>
        </w:tc>
        <w:tc>
          <w:tcPr>
            <w:tcW w:w="2248" w:type="dxa"/>
          </w:tcPr>
          <w:p w14:paraId="564FB6F5">
            <w:pPr>
              <w:rPr>
                <w:rFonts w:ascii="Arial"/>
              </w:rPr>
            </w:pPr>
          </w:p>
        </w:tc>
        <w:tc>
          <w:tcPr>
            <w:tcW w:w="3543" w:type="dxa"/>
          </w:tcPr>
          <w:p w14:paraId="4B2AC968">
            <w:pPr>
              <w:pStyle w:val="212"/>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6562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3D157EC6">
            <w:pPr>
              <w:pStyle w:val="212"/>
              <w:spacing w:before="68"/>
              <w:ind w:left="116"/>
            </w:pPr>
            <w:r>
              <w:rPr>
                <w:spacing w:val="-4"/>
              </w:rPr>
              <w:t>27</w:t>
            </w:r>
          </w:p>
        </w:tc>
        <w:tc>
          <w:tcPr>
            <w:tcW w:w="1542" w:type="dxa"/>
          </w:tcPr>
          <w:p w14:paraId="7CAD40C0">
            <w:pPr>
              <w:pStyle w:val="212"/>
              <w:spacing w:before="68" w:line="282" w:lineRule="auto"/>
              <w:ind w:left="108" w:right="106" w:hanging="6"/>
            </w:pPr>
            <w:r>
              <w:rPr>
                <w:spacing w:val="4"/>
              </w:rPr>
              <w:t>A0610</w:t>
            </w:r>
            <w:r>
              <w:rPr>
                <w:spacing w:val="31"/>
              </w:rPr>
              <w:t xml:space="preserve"> </w:t>
            </w:r>
            <w:r>
              <w:rPr>
                <w:spacing w:val="4"/>
              </w:rPr>
              <w:t>家用家具</w:t>
            </w:r>
            <w:r>
              <w:t xml:space="preserve"> </w:t>
            </w:r>
            <w:r>
              <w:rPr>
                <w:spacing w:val="-2"/>
              </w:rPr>
              <w:t>零配件</w:t>
            </w:r>
          </w:p>
        </w:tc>
        <w:tc>
          <w:tcPr>
            <w:tcW w:w="2672" w:type="dxa"/>
          </w:tcPr>
          <w:p w14:paraId="1D9A0940">
            <w:pPr>
              <w:rPr>
                <w:rFonts w:ascii="Arial"/>
              </w:rPr>
            </w:pPr>
          </w:p>
        </w:tc>
        <w:tc>
          <w:tcPr>
            <w:tcW w:w="2248" w:type="dxa"/>
          </w:tcPr>
          <w:p w14:paraId="3961ADB3">
            <w:pPr>
              <w:rPr>
                <w:rFonts w:ascii="Arial"/>
              </w:rPr>
            </w:pPr>
          </w:p>
        </w:tc>
        <w:tc>
          <w:tcPr>
            <w:tcW w:w="3543" w:type="dxa"/>
          </w:tcPr>
          <w:p w14:paraId="73517082">
            <w:pPr>
              <w:pStyle w:val="212"/>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6B536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tcPr>
          <w:p w14:paraId="02E9AB6B">
            <w:pPr>
              <w:pStyle w:val="212"/>
              <w:spacing w:before="70"/>
              <w:ind w:left="116"/>
            </w:pPr>
            <w:r>
              <w:rPr>
                <w:spacing w:val="-4"/>
              </w:rPr>
              <w:t>28</w:t>
            </w:r>
          </w:p>
        </w:tc>
        <w:tc>
          <w:tcPr>
            <w:tcW w:w="1542" w:type="dxa"/>
          </w:tcPr>
          <w:p w14:paraId="5961DF04">
            <w:pPr>
              <w:pStyle w:val="212"/>
              <w:spacing w:before="71" w:line="282" w:lineRule="auto"/>
              <w:ind w:left="109" w:right="106" w:hanging="7"/>
            </w:pPr>
            <w:r>
              <w:rPr>
                <w:spacing w:val="4"/>
              </w:rPr>
              <w:t>A0699</w:t>
            </w:r>
            <w:r>
              <w:rPr>
                <w:spacing w:val="31"/>
              </w:rPr>
              <w:t xml:space="preserve"> </w:t>
            </w:r>
            <w:r>
              <w:rPr>
                <w:spacing w:val="4"/>
              </w:rPr>
              <w:t>其他家具</w:t>
            </w:r>
            <w:r>
              <w:t xml:space="preserve"> </w:t>
            </w:r>
            <w:r>
              <w:rPr>
                <w:spacing w:val="-3"/>
              </w:rPr>
              <w:t>用具</w:t>
            </w:r>
          </w:p>
        </w:tc>
        <w:tc>
          <w:tcPr>
            <w:tcW w:w="2672" w:type="dxa"/>
          </w:tcPr>
          <w:p w14:paraId="1AB590AC">
            <w:pPr>
              <w:rPr>
                <w:rFonts w:ascii="Arial"/>
              </w:rPr>
            </w:pPr>
          </w:p>
        </w:tc>
        <w:tc>
          <w:tcPr>
            <w:tcW w:w="2248" w:type="dxa"/>
          </w:tcPr>
          <w:p w14:paraId="427BD666">
            <w:pPr>
              <w:rPr>
                <w:rFonts w:ascii="Arial"/>
              </w:rPr>
            </w:pPr>
          </w:p>
        </w:tc>
        <w:tc>
          <w:tcPr>
            <w:tcW w:w="3543" w:type="dxa"/>
          </w:tcPr>
          <w:p w14:paraId="23DCDE93">
            <w:pPr>
              <w:pStyle w:val="212"/>
              <w:spacing w:before="70"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0DA31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799E5F10">
            <w:pPr>
              <w:pStyle w:val="212"/>
              <w:spacing w:before="68"/>
              <w:ind w:left="116"/>
            </w:pPr>
            <w:r>
              <w:rPr>
                <w:spacing w:val="-4"/>
              </w:rPr>
              <w:t>29</w:t>
            </w:r>
          </w:p>
        </w:tc>
        <w:tc>
          <w:tcPr>
            <w:tcW w:w="1542" w:type="dxa"/>
          </w:tcPr>
          <w:p w14:paraId="4BB1D1F0">
            <w:pPr>
              <w:pStyle w:val="212"/>
              <w:spacing w:before="69" w:line="284" w:lineRule="auto"/>
              <w:ind w:left="111" w:right="106" w:hanging="9"/>
            </w:pPr>
            <w:r>
              <w:rPr>
                <w:spacing w:val="-7"/>
              </w:rPr>
              <w:t>A070101</w:t>
            </w:r>
            <w:r>
              <w:rPr>
                <w:spacing w:val="-36"/>
              </w:rPr>
              <w:t xml:space="preserve"> </w:t>
            </w:r>
            <w:r>
              <w:rPr>
                <w:spacing w:val="-7"/>
              </w:rPr>
              <w:t>棉、化纤</w:t>
            </w:r>
            <w:r>
              <w:t xml:space="preserve"> </w:t>
            </w:r>
            <w:r>
              <w:rPr>
                <w:spacing w:val="-2"/>
              </w:rPr>
              <w:t>纺织及印染原料</w:t>
            </w:r>
          </w:p>
        </w:tc>
        <w:tc>
          <w:tcPr>
            <w:tcW w:w="2672" w:type="dxa"/>
          </w:tcPr>
          <w:p w14:paraId="7FCFB807">
            <w:pPr>
              <w:rPr>
                <w:rFonts w:ascii="Arial"/>
              </w:rPr>
            </w:pPr>
          </w:p>
        </w:tc>
        <w:tc>
          <w:tcPr>
            <w:tcW w:w="2248" w:type="dxa"/>
          </w:tcPr>
          <w:p w14:paraId="5ED3EE8F">
            <w:pPr>
              <w:rPr>
                <w:rFonts w:ascii="Arial"/>
              </w:rPr>
            </w:pPr>
          </w:p>
        </w:tc>
        <w:tc>
          <w:tcPr>
            <w:tcW w:w="3543" w:type="dxa"/>
          </w:tcPr>
          <w:p w14:paraId="0373D445">
            <w:pPr>
              <w:pStyle w:val="212"/>
              <w:spacing w:before="67" w:line="219" w:lineRule="auto"/>
              <w:ind w:left="109"/>
            </w:pPr>
            <w:r>
              <w:rPr>
                <w:spacing w:val="-1"/>
              </w:rPr>
              <w:t>HJ2546</w:t>
            </w:r>
            <w:r>
              <w:rPr>
                <w:spacing w:val="-34"/>
              </w:rPr>
              <w:t xml:space="preserve"> </w:t>
            </w:r>
            <w:r>
              <w:rPr>
                <w:spacing w:val="-1"/>
              </w:rPr>
              <w:t>纺织产品</w:t>
            </w:r>
          </w:p>
        </w:tc>
      </w:tr>
      <w:tr w14:paraId="0F5EB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583" w:type="dxa"/>
          </w:tcPr>
          <w:p w14:paraId="450CC9AD">
            <w:pPr>
              <w:pStyle w:val="212"/>
              <w:spacing w:before="68"/>
              <w:ind w:left="118"/>
            </w:pPr>
            <w:r>
              <w:rPr>
                <w:spacing w:val="-5"/>
              </w:rPr>
              <w:t>30</w:t>
            </w:r>
          </w:p>
        </w:tc>
        <w:tc>
          <w:tcPr>
            <w:tcW w:w="1542" w:type="dxa"/>
          </w:tcPr>
          <w:p w14:paraId="16A1BD61">
            <w:pPr>
              <w:pStyle w:val="212"/>
              <w:spacing w:before="69" w:line="296" w:lineRule="auto"/>
              <w:ind w:left="109" w:right="106" w:hanging="7"/>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672" w:type="dxa"/>
          </w:tcPr>
          <w:p w14:paraId="55EAE94F">
            <w:pPr>
              <w:rPr>
                <w:rFonts w:ascii="Arial"/>
              </w:rPr>
            </w:pPr>
          </w:p>
        </w:tc>
        <w:tc>
          <w:tcPr>
            <w:tcW w:w="2248" w:type="dxa"/>
          </w:tcPr>
          <w:p w14:paraId="300568F2">
            <w:pPr>
              <w:rPr>
                <w:rFonts w:ascii="Arial"/>
              </w:rPr>
            </w:pPr>
          </w:p>
        </w:tc>
        <w:tc>
          <w:tcPr>
            <w:tcW w:w="3543" w:type="dxa"/>
          </w:tcPr>
          <w:p w14:paraId="5A97DF4F">
            <w:pPr>
              <w:pStyle w:val="212"/>
              <w:spacing w:before="67" w:line="219" w:lineRule="auto"/>
              <w:ind w:left="109"/>
            </w:pPr>
            <w:r>
              <w:rPr>
                <w:spacing w:val="-2"/>
              </w:rPr>
              <w:t>HJ410</w:t>
            </w:r>
            <w:r>
              <w:rPr>
                <w:spacing w:val="-27"/>
              </w:rPr>
              <w:t xml:space="preserve"> </w:t>
            </w:r>
            <w:r>
              <w:rPr>
                <w:spacing w:val="-2"/>
              </w:rPr>
              <w:t>文化用纸</w:t>
            </w:r>
          </w:p>
        </w:tc>
      </w:tr>
      <w:tr w14:paraId="3A887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tcPr>
          <w:p w14:paraId="400EDBD0">
            <w:pPr>
              <w:pStyle w:val="212"/>
              <w:spacing w:before="64"/>
              <w:ind w:left="118"/>
            </w:pPr>
            <w:r>
              <w:rPr>
                <w:spacing w:val="-5"/>
              </w:rPr>
              <w:t>31</w:t>
            </w:r>
          </w:p>
        </w:tc>
        <w:tc>
          <w:tcPr>
            <w:tcW w:w="1542" w:type="dxa"/>
          </w:tcPr>
          <w:p w14:paraId="15138EEF">
            <w:pPr>
              <w:pStyle w:val="212"/>
              <w:spacing w:before="64" w:line="296" w:lineRule="auto"/>
              <w:ind w:left="109" w:right="106" w:hanging="7"/>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672" w:type="dxa"/>
          </w:tcPr>
          <w:p w14:paraId="2A5F2E88">
            <w:pPr>
              <w:rPr>
                <w:rFonts w:ascii="Arial"/>
              </w:rPr>
            </w:pPr>
          </w:p>
        </w:tc>
        <w:tc>
          <w:tcPr>
            <w:tcW w:w="2248" w:type="dxa"/>
          </w:tcPr>
          <w:p w14:paraId="2088EABB">
            <w:pPr>
              <w:rPr>
                <w:rFonts w:ascii="Arial"/>
              </w:rPr>
            </w:pPr>
          </w:p>
        </w:tc>
        <w:tc>
          <w:tcPr>
            <w:tcW w:w="3543" w:type="dxa"/>
          </w:tcPr>
          <w:p w14:paraId="3FA1BACF">
            <w:pPr>
              <w:pStyle w:val="212"/>
              <w:spacing w:before="63" w:line="219" w:lineRule="auto"/>
              <w:ind w:left="109"/>
            </w:pPr>
            <w:r>
              <w:rPr>
                <w:spacing w:val="-1"/>
              </w:rPr>
              <w:t>HJ/T413</w:t>
            </w:r>
            <w:r>
              <w:rPr>
                <w:spacing w:val="-34"/>
              </w:rPr>
              <w:t xml:space="preserve"> </w:t>
            </w:r>
            <w:r>
              <w:rPr>
                <w:spacing w:val="-1"/>
              </w:rPr>
              <w:t>再生鼓粉盒</w:t>
            </w:r>
          </w:p>
        </w:tc>
      </w:tr>
      <w:tr w14:paraId="280C8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83" w:type="dxa"/>
            <w:vMerge w:val="restart"/>
            <w:tcBorders>
              <w:bottom w:val="nil"/>
            </w:tcBorders>
          </w:tcPr>
          <w:p w14:paraId="2150E831">
            <w:pPr>
              <w:pStyle w:val="212"/>
              <w:spacing w:before="64"/>
              <w:ind w:left="118"/>
            </w:pPr>
            <w:r>
              <w:rPr>
                <w:spacing w:val="-5"/>
              </w:rPr>
              <w:t>32</w:t>
            </w:r>
          </w:p>
        </w:tc>
        <w:tc>
          <w:tcPr>
            <w:tcW w:w="1542" w:type="dxa"/>
            <w:vMerge w:val="restart"/>
            <w:tcBorders>
              <w:bottom w:val="nil"/>
            </w:tcBorders>
          </w:tcPr>
          <w:p w14:paraId="37E86B08">
            <w:pPr>
              <w:pStyle w:val="212"/>
              <w:spacing w:before="64" w:line="219" w:lineRule="auto"/>
              <w:ind w:left="102"/>
            </w:pPr>
            <w:r>
              <w:rPr>
                <w:spacing w:val="-1"/>
              </w:rPr>
              <w:t>A100203</w:t>
            </w:r>
            <w:r>
              <w:rPr>
                <w:spacing w:val="-33"/>
              </w:rPr>
              <w:t xml:space="preserve"> </w:t>
            </w:r>
            <w:r>
              <w:rPr>
                <w:spacing w:val="-1"/>
              </w:rPr>
              <w:t>人造板</w:t>
            </w:r>
          </w:p>
        </w:tc>
        <w:tc>
          <w:tcPr>
            <w:tcW w:w="2672" w:type="dxa"/>
          </w:tcPr>
          <w:p w14:paraId="6A5ED377">
            <w:pPr>
              <w:pStyle w:val="212"/>
              <w:spacing w:before="64" w:line="219" w:lineRule="auto"/>
              <w:ind w:left="103"/>
            </w:pPr>
            <w:r>
              <w:rPr>
                <w:spacing w:val="-1"/>
              </w:rPr>
              <w:t>A10020301</w:t>
            </w:r>
            <w:r>
              <w:rPr>
                <w:spacing w:val="-32"/>
              </w:rPr>
              <w:t xml:space="preserve"> </w:t>
            </w:r>
            <w:r>
              <w:rPr>
                <w:spacing w:val="-1"/>
              </w:rPr>
              <w:t>胶合板</w:t>
            </w:r>
          </w:p>
        </w:tc>
        <w:tc>
          <w:tcPr>
            <w:tcW w:w="2248" w:type="dxa"/>
          </w:tcPr>
          <w:p w14:paraId="52E379F6">
            <w:pPr>
              <w:rPr>
                <w:rFonts w:ascii="Arial"/>
              </w:rPr>
            </w:pPr>
          </w:p>
        </w:tc>
        <w:tc>
          <w:tcPr>
            <w:tcW w:w="3543" w:type="dxa"/>
          </w:tcPr>
          <w:p w14:paraId="7BCAA443">
            <w:pPr>
              <w:pStyle w:val="212"/>
              <w:spacing w:before="64" w:line="219" w:lineRule="auto"/>
              <w:ind w:left="109"/>
            </w:pPr>
            <w:r>
              <w:rPr>
                <w:spacing w:val="-1"/>
              </w:rPr>
              <w:t>HJ571</w:t>
            </w:r>
            <w:r>
              <w:rPr>
                <w:spacing w:val="-34"/>
              </w:rPr>
              <w:t xml:space="preserve"> </w:t>
            </w:r>
            <w:r>
              <w:rPr>
                <w:spacing w:val="-1"/>
              </w:rPr>
              <w:t>人造板及其制品</w:t>
            </w:r>
          </w:p>
        </w:tc>
      </w:tr>
      <w:tr w14:paraId="0FB70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047C0B15">
            <w:pPr>
              <w:rPr>
                <w:rFonts w:ascii="Arial"/>
              </w:rPr>
            </w:pPr>
          </w:p>
        </w:tc>
        <w:tc>
          <w:tcPr>
            <w:tcW w:w="1542" w:type="dxa"/>
            <w:vMerge w:val="continue"/>
            <w:tcBorders>
              <w:top w:val="nil"/>
              <w:bottom w:val="nil"/>
            </w:tcBorders>
          </w:tcPr>
          <w:p w14:paraId="25C1CB25">
            <w:pPr>
              <w:rPr>
                <w:rFonts w:ascii="Arial"/>
              </w:rPr>
            </w:pPr>
          </w:p>
        </w:tc>
        <w:tc>
          <w:tcPr>
            <w:tcW w:w="2672" w:type="dxa"/>
          </w:tcPr>
          <w:p w14:paraId="169B0BDB">
            <w:pPr>
              <w:pStyle w:val="212"/>
              <w:spacing w:before="65" w:line="219" w:lineRule="auto"/>
              <w:ind w:left="103"/>
            </w:pPr>
            <w:r>
              <w:rPr>
                <w:spacing w:val="-1"/>
              </w:rPr>
              <w:t>A10020302</w:t>
            </w:r>
            <w:r>
              <w:rPr>
                <w:spacing w:val="-30"/>
              </w:rPr>
              <w:t xml:space="preserve"> </w:t>
            </w:r>
            <w:r>
              <w:rPr>
                <w:spacing w:val="-1"/>
              </w:rPr>
              <w:t>纤维板</w:t>
            </w:r>
          </w:p>
        </w:tc>
        <w:tc>
          <w:tcPr>
            <w:tcW w:w="2248" w:type="dxa"/>
          </w:tcPr>
          <w:p w14:paraId="552299FD">
            <w:pPr>
              <w:rPr>
                <w:rFonts w:ascii="Arial"/>
              </w:rPr>
            </w:pPr>
          </w:p>
        </w:tc>
        <w:tc>
          <w:tcPr>
            <w:tcW w:w="3543" w:type="dxa"/>
          </w:tcPr>
          <w:p w14:paraId="2B7A590D">
            <w:pPr>
              <w:pStyle w:val="212"/>
              <w:spacing w:before="64" w:line="219" w:lineRule="auto"/>
              <w:ind w:left="109"/>
            </w:pPr>
            <w:r>
              <w:rPr>
                <w:spacing w:val="-1"/>
              </w:rPr>
              <w:t>HJ571</w:t>
            </w:r>
            <w:r>
              <w:rPr>
                <w:spacing w:val="-34"/>
              </w:rPr>
              <w:t xml:space="preserve"> </w:t>
            </w:r>
            <w:r>
              <w:rPr>
                <w:spacing w:val="-1"/>
              </w:rPr>
              <w:t>人造板及其制品</w:t>
            </w:r>
          </w:p>
        </w:tc>
      </w:tr>
      <w:tr w14:paraId="66E4B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7CC3A32F">
            <w:pPr>
              <w:rPr>
                <w:rFonts w:ascii="Arial"/>
              </w:rPr>
            </w:pPr>
          </w:p>
        </w:tc>
        <w:tc>
          <w:tcPr>
            <w:tcW w:w="1542" w:type="dxa"/>
            <w:vMerge w:val="continue"/>
            <w:tcBorders>
              <w:top w:val="nil"/>
              <w:bottom w:val="nil"/>
            </w:tcBorders>
          </w:tcPr>
          <w:p w14:paraId="78583828">
            <w:pPr>
              <w:rPr>
                <w:rFonts w:ascii="Arial"/>
              </w:rPr>
            </w:pPr>
          </w:p>
        </w:tc>
        <w:tc>
          <w:tcPr>
            <w:tcW w:w="2672" w:type="dxa"/>
          </w:tcPr>
          <w:p w14:paraId="6B6F60EC">
            <w:pPr>
              <w:pStyle w:val="212"/>
              <w:spacing w:before="65" w:line="219" w:lineRule="auto"/>
              <w:ind w:left="103"/>
            </w:pPr>
            <w:r>
              <w:rPr>
                <w:spacing w:val="-1"/>
              </w:rPr>
              <w:t>A10020303</w:t>
            </w:r>
            <w:r>
              <w:rPr>
                <w:spacing w:val="-32"/>
              </w:rPr>
              <w:t xml:space="preserve"> </w:t>
            </w:r>
            <w:r>
              <w:rPr>
                <w:spacing w:val="-1"/>
              </w:rPr>
              <w:t>刨花板</w:t>
            </w:r>
          </w:p>
        </w:tc>
        <w:tc>
          <w:tcPr>
            <w:tcW w:w="2248" w:type="dxa"/>
          </w:tcPr>
          <w:p w14:paraId="2AE62A75">
            <w:pPr>
              <w:rPr>
                <w:rFonts w:ascii="Arial"/>
              </w:rPr>
            </w:pPr>
          </w:p>
        </w:tc>
        <w:tc>
          <w:tcPr>
            <w:tcW w:w="3543" w:type="dxa"/>
          </w:tcPr>
          <w:p w14:paraId="5AF7938F">
            <w:pPr>
              <w:pStyle w:val="212"/>
              <w:spacing w:before="64" w:line="219" w:lineRule="auto"/>
              <w:ind w:left="109"/>
            </w:pPr>
            <w:r>
              <w:rPr>
                <w:spacing w:val="-1"/>
              </w:rPr>
              <w:t>HJ571</w:t>
            </w:r>
            <w:r>
              <w:rPr>
                <w:spacing w:val="-34"/>
              </w:rPr>
              <w:t xml:space="preserve"> </w:t>
            </w:r>
            <w:r>
              <w:rPr>
                <w:spacing w:val="-1"/>
              </w:rPr>
              <w:t>人造板及其制品</w:t>
            </w:r>
          </w:p>
        </w:tc>
      </w:tr>
      <w:tr w14:paraId="52408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6EA4E675">
            <w:pPr>
              <w:rPr>
                <w:rFonts w:ascii="Arial"/>
              </w:rPr>
            </w:pPr>
          </w:p>
        </w:tc>
        <w:tc>
          <w:tcPr>
            <w:tcW w:w="1542" w:type="dxa"/>
            <w:vMerge w:val="continue"/>
            <w:tcBorders>
              <w:top w:val="nil"/>
              <w:bottom w:val="nil"/>
            </w:tcBorders>
          </w:tcPr>
          <w:p w14:paraId="472A03E6">
            <w:pPr>
              <w:rPr>
                <w:rFonts w:ascii="Arial"/>
              </w:rPr>
            </w:pPr>
          </w:p>
        </w:tc>
        <w:tc>
          <w:tcPr>
            <w:tcW w:w="2672" w:type="dxa"/>
          </w:tcPr>
          <w:p w14:paraId="31E46FE3">
            <w:pPr>
              <w:pStyle w:val="212"/>
              <w:spacing w:before="68" w:line="219" w:lineRule="auto"/>
              <w:ind w:left="103"/>
            </w:pPr>
            <w:r>
              <w:rPr>
                <w:spacing w:val="-1"/>
              </w:rPr>
              <w:t>A10020304</w:t>
            </w:r>
            <w:r>
              <w:rPr>
                <w:spacing w:val="-31"/>
              </w:rPr>
              <w:t xml:space="preserve"> </w:t>
            </w:r>
            <w:r>
              <w:rPr>
                <w:spacing w:val="-1"/>
              </w:rPr>
              <w:t>细木工板</w:t>
            </w:r>
          </w:p>
        </w:tc>
        <w:tc>
          <w:tcPr>
            <w:tcW w:w="2248" w:type="dxa"/>
          </w:tcPr>
          <w:p w14:paraId="23A52F6F">
            <w:pPr>
              <w:rPr>
                <w:rFonts w:ascii="Arial"/>
              </w:rPr>
            </w:pPr>
          </w:p>
        </w:tc>
        <w:tc>
          <w:tcPr>
            <w:tcW w:w="3543" w:type="dxa"/>
          </w:tcPr>
          <w:p w14:paraId="1319723E">
            <w:pPr>
              <w:pStyle w:val="212"/>
              <w:spacing w:before="67" w:line="219" w:lineRule="auto"/>
              <w:ind w:left="109"/>
            </w:pPr>
            <w:r>
              <w:rPr>
                <w:spacing w:val="-1"/>
              </w:rPr>
              <w:t>HJ571</w:t>
            </w:r>
            <w:r>
              <w:rPr>
                <w:spacing w:val="-34"/>
              </w:rPr>
              <w:t xml:space="preserve"> </w:t>
            </w:r>
            <w:r>
              <w:rPr>
                <w:spacing w:val="-1"/>
              </w:rPr>
              <w:t>人造板及其制品</w:t>
            </w:r>
          </w:p>
        </w:tc>
      </w:tr>
      <w:tr w14:paraId="6F942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0FC24D0F">
            <w:pPr>
              <w:rPr>
                <w:rFonts w:ascii="Arial"/>
              </w:rPr>
            </w:pPr>
          </w:p>
        </w:tc>
        <w:tc>
          <w:tcPr>
            <w:tcW w:w="1542" w:type="dxa"/>
            <w:vMerge w:val="continue"/>
            <w:tcBorders>
              <w:top w:val="nil"/>
            </w:tcBorders>
          </w:tcPr>
          <w:p w14:paraId="2C12E927">
            <w:pPr>
              <w:rPr>
                <w:rFonts w:ascii="Arial"/>
              </w:rPr>
            </w:pPr>
          </w:p>
        </w:tc>
        <w:tc>
          <w:tcPr>
            <w:tcW w:w="2672" w:type="dxa"/>
          </w:tcPr>
          <w:p w14:paraId="6C87598D">
            <w:pPr>
              <w:pStyle w:val="212"/>
              <w:spacing w:before="65" w:line="219" w:lineRule="auto"/>
              <w:ind w:left="103"/>
            </w:pPr>
            <w:r>
              <w:rPr>
                <w:spacing w:val="-1"/>
              </w:rPr>
              <w:t>A10020399</w:t>
            </w:r>
            <w:r>
              <w:rPr>
                <w:spacing w:val="-31"/>
              </w:rPr>
              <w:t xml:space="preserve"> </w:t>
            </w:r>
            <w:r>
              <w:rPr>
                <w:spacing w:val="-1"/>
              </w:rPr>
              <w:t>其他人造板</w:t>
            </w:r>
          </w:p>
        </w:tc>
        <w:tc>
          <w:tcPr>
            <w:tcW w:w="2248" w:type="dxa"/>
          </w:tcPr>
          <w:p w14:paraId="1F837501">
            <w:pPr>
              <w:rPr>
                <w:rFonts w:ascii="Arial"/>
              </w:rPr>
            </w:pPr>
          </w:p>
        </w:tc>
        <w:tc>
          <w:tcPr>
            <w:tcW w:w="3543" w:type="dxa"/>
          </w:tcPr>
          <w:p w14:paraId="112C67BB">
            <w:pPr>
              <w:pStyle w:val="212"/>
              <w:spacing w:before="64" w:line="219" w:lineRule="auto"/>
              <w:ind w:left="109"/>
            </w:pPr>
            <w:r>
              <w:rPr>
                <w:spacing w:val="-1"/>
              </w:rPr>
              <w:t>HJ571</w:t>
            </w:r>
            <w:r>
              <w:rPr>
                <w:spacing w:val="-34"/>
              </w:rPr>
              <w:t xml:space="preserve"> </w:t>
            </w:r>
            <w:r>
              <w:rPr>
                <w:spacing w:val="-1"/>
              </w:rPr>
              <w:t>人造板及其制品</w:t>
            </w:r>
          </w:p>
        </w:tc>
      </w:tr>
      <w:tr w14:paraId="42450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83" w:type="dxa"/>
            <w:vMerge w:val="restart"/>
            <w:tcBorders>
              <w:bottom w:val="nil"/>
            </w:tcBorders>
          </w:tcPr>
          <w:p w14:paraId="2170BFE1">
            <w:pPr>
              <w:pStyle w:val="212"/>
              <w:spacing w:before="65"/>
              <w:ind w:left="118"/>
            </w:pPr>
            <w:r>
              <w:rPr>
                <w:spacing w:val="-5"/>
              </w:rPr>
              <w:t>33</w:t>
            </w:r>
          </w:p>
        </w:tc>
        <w:tc>
          <w:tcPr>
            <w:tcW w:w="1542" w:type="dxa"/>
            <w:vMerge w:val="restart"/>
            <w:tcBorders>
              <w:bottom w:val="nil"/>
            </w:tcBorders>
          </w:tcPr>
          <w:p w14:paraId="7D7DDCBF">
            <w:pPr>
              <w:pStyle w:val="212"/>
              <w:spacing w:before="64" w:line="321" w:lineRule="auto"/>
              <w:ind w:left="109" w:right="108" w:hanging="7"/>
            </w:pPr>
            <w:r>
              <w:rPr>
                <w:spacing w:val="3"/>
              </w:rPr>
              <w:t>A100204</w:t>
            </w:r>
            <w:r>
              <w:rPr>
                <w:spacing w:val="34"/>
              </w:rPr>
              <w:t xml:space="preserve"> </w:t>
            </w:r>
            <w:r>
              <w:rPr>
                <w:spacing w:val="3"/>
              </w:rPr>
              <w:t>二次加</w:t>
            </w:r>
            <w:r>
              <w:t xml:space="preserve"> </w:t>
            </w:r>
            <w:r>
              <w:rPr>
                <w:spacing w:val="-2"/>
              </w:rPr>
              <w:t>工材,相关板材</w:t>
            </w:r>
          </w:p>
        </w:tc>
        <w:tc>
          <w:tcPr>
            <w:tcW w:w="2672" w:type="dxa"/>
          </w:tcPr>
          <w:p w14:paraId="608A8C90">
            <w:pPr>
              <w:pStyle w:val="212"/>
              <w:spacing w:before="65" w:line="219" w:lineRule="auto"/>
              <w:ind w:left="103"/>
            </w:pPr>
            <w:r>
              <w:rPr>
                <w:spacing w:val="-1"/>
              </w:rPr>
              <w:t>A10020404</w:t>
            </w:r>
            <w:r>
              <w:rPr>
                <w:spacing w:val="-28"/>
              </w:rPr>
              <w:t xml:space="preserve"> </w:t>
            </w:r>
            <w:r>
              <w:rPr>
                <w:spacing w:val="-1"/>
              </w:rPr>
              <w:t>人造板表面装饰板</w:t>
            </w:r>
          </w:p>
        </w:tc>
        <w:tc>
          <w:tcPr>
            <w:tcW w:w="2248" w:type="dxa"/>
          </w:tcPr>
          <w:p w14:paraId="3E3F4FD9">
            <w:pPr>
              <w:rPr>
                <w:rFonts w:ascii="Arial"/>
              </w:rPr>
            </w:pPr>
          </w:p>
        </w:tc>
        <w:tc>
          <w:tcPr>
            <w:tcW w:w="3543" w:type="dxa"/>
          </w:tcPr>
          <w:p w14:paraId="1DE70203">
            <w:pPr>
              <w:pStyle w:val="212"/>
              <w:spacing w:before="64" w:line="219" w:lineRule="auto"/>
              <w:ind w:left="109"/>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39D8D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tcPr>
          <w:p w14:paraId="6C24F5C5">
            <w:pPr>
              <w:rPr>
                <w:rFonts w:ascii="Arial"/>
              </w:rPr>
            </w:pPr>
          </w:p>
        </w:tc>
        <w:tc>
          <w:tcPr>
            <w:tcW w:w="1542" w:type="dxa"/>
            <w:vMerge w:val="continue"/>
            <w:tcBorders>
              <w:top w:val="nil"/>
            </w:tcBorders>
          </w:tcPr>
          <w:p w14:paraId="60F57994">
            <w:pPr>
              <w:rPr>
                <w:rFonts w:ascii="Arial"/>
              </w:rPr>
            </w:pPr>
          </w:p>
        </w:tc>
        <w:tc>
          <w:tcPr>
            <w:tcW w:w="2672" w:type="dxa"/>
          </w:tcPr>
          <w:p w14:paraId="44461C13">
            <w:pPr>
              <w:pStyle w:val="212"/>
              <w:spacing w:before="67" w:line="284" w:lineRule="auto"/>
              <w:ind w:left="113" w:right="107" w:hanging="10"/>
            </w:pPr>
            <w:r>
              <w:rPr>
                <w:spacing w:val="5"/>
              </w:rPr>
              <w:t>A10020404</w:t>
            </w:r>
            <w:r>
              <w:rPr>
                <w:spacing w:val="30"/>
              </w:rPr>
              <w:t xml:space="preserve"> </w:t>
            </w:r>
            <w:r>
              <w:rPr>
                <w:spacing w:val="5"/>
              </w:rPr>
              <w:t>人造板表面装饰板</w:t>
            </w:r>
            <w:r>
              <w:t xml:space="preserve"> </w:t>
            </w:r>
            <w:r>
              <w:rPr>
                <w:spacing w:val="-3"/>
              </w:rPr>
              <w:t>（地板）</w:t>
            </w:r>
          </w:p>
        </w:tc>
        <w:tc>
          <w:tcPr>
            <w:tcW w:w="2248" w:type="dxa"/>
          </w:tcPr>
          <w:p w14:paraId="50AFE1AA">
            <w:pPr>
              <w:rPr>
                <w:rFonts w:ascii="Arial"/>
              </w:rPr>
            </w:pPr>
          </w:p>
        </w:tc>
        <w:tc>
          <w:tcPr>
            <w:tcW w:w="3543" w:type="dxa"/>
          </w:tcPr>
          <w:p w14:paraId="06710BA8">
            <w:pPr>
              <w:pStyle w:val="212"/>
              <w:spacing w:before="67" w:line="219" w:lineRule="auto"/>
              <w:ind w:left="109"/>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38CB2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4EDB3D38">
            <w:pPr>
              <w:pStyle w:val="212"/>
              <w:spacing w:before="65"/>
              <w:ind w:left="118"/>
            </w:pPr>
            <w:r>
              <w:rPr>
                <w:spacing w:val="-5"/>
              </w:rPr>
              <w:t>34</w:t>
            </w:r>
          </w:p>
        </w:tc>
        <w:tc>
          <w:tcPr>
            <w:tcW w:w="1542" w:type="dxa"/>
          </w:tcPr>
          <w:p w14:paraId="4BC86935">
            <w:pPr>
              <w:pStyle w:val="212"/>
              <w:spacing w:before="66" w:line="283" w:lineRule="auto"/>
              <w:ind w:left="107" w:right="108" w:hanging="5"/>
            </w:pPr>
            <w:r>
              <w:rPr>
                <w:spacing w:val="3"/>
              </w:rPr>
              <w:t>A100301</w:t>
            </w:r>
            <w:r>
              <w:rPr>
                <w:spacing w:val="34"/>
              </w:rPr>
              <w:t xml:space="preserve"> </w:t>
            </w:r>
            <w:r>
              <w:rPr>
                <w:spacing w:val="3"/>
              </w:rPr>
              <w:t>水泥熟</w:t>
            </w:r>
            <w:r>
              <w:t xml:space="preserve"> </w:t>
            </w:r>
            <w:r>
              <w:rPr>
                <w:spacing w:val="-2"/>
              </w:rPr>
              <w:t>料及水泥</w:t>
            </w:r>
          </w:p>
        </w:tc>
        <w:tc>
          <w:tcPr>
            <w:tcW w:w="2672" w:type="dxa"/>
          </w:tcPr>
          <w:p w14:paraId="6278E441">
            <w:pPr>
              <w:pStyle w:val="212"/>
              <w:spacing w:before="65" w:line="220" w:lineRule="auto"/>
              <w:ind w:left="103"/>
            </w:pPr>
            <w:r>
              <w:rPr>
                <w:spacing w:val="-1"/>
              </w:rPr>
              <w:t>A10030102</w:t>
            </w:r>
            <w:r>
              <w:rPr>
                <w:spacing w:val="-31"/>
              </w:rPr>
              <w:t xml:space="preserve"> </w:t>
            </w:r>
            <w:r>
              <w:rPr>
                <w:spacing w:val="-1"/>
              </w:rPr>
              <w:t>水泥</w:t>
            </w:r>
          </w:p>
        </w:tc>
        <w:tc>
          <w:tcPr>
            <w:tcW w:w="2248" w:type="dxa"/>
          </w:tcPr>
          <w:p w14:paraId="52D96ED3">
            <w:pPr>
              <w:rPr>
                <w:rFonts w:ascii="Arial"/>
              </w:rPr>
            </w:pPr>
          </w:p>
        </w:tc>
        <w:tc>
          <w:tcPr>
            <w:tcW w:w="3543" w:type="dxa"/>
          </w:tcPr>
          <w:p w14:paraId="7A7D6CFD">
            <w:pPr>
              <w:pStyle w:val="212"/>
              <w:spacing w:before="64" w:line="219" w:lineRule="auto"/>
              <w:ind w:left="109"/>
            </w:pPr>
            <w:r>
              <w:rPr>
                <w:spacing w:val="-1"/>
              </w:rPr>
              <w:t>HJ2519</w:t>
            </w:r>
            <w:r>
              <w:rPr>
                <w:spacing w:val="-34"/>
              </w:rPr>
              <w:t xml:space="preserve"> </w:t>
            </w:r>
            <w:r>
              <w:rPr>
                <w:spacing w:val="-1"/>
              </w:rPr>
              <w:t>水泥</w:t>
            </w:r>
          </w:p>
        </w:tc>
      </w:tr>
      <w:tr w14:paraId="2A2C8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65650E23">
            <w:pPr>
              <w:pStyle w:val="212"/>
              <w:spacing w:before="66"/>
              <w:ind w:left="118"/>
            </w:pPr>
            <w:r>
              <w:rPr>
                <w:spacing w:val="-5"/>
              </w:rPr>
              <w:t>35</w:t>
            </w:r>
          </w:p>
        </w:tc>
        <w:tc>
          <w:tcPr>
            <w:tcW w:w="1542" w:type="dxa"/>
          </w:tcPr>
          <w:p w14:paraId="70DC4FBF">
            <w:pPr>
              <w:pStyle w:val="212"/>
              <w:spacing w:before="66" w:line="283" w:lineRule="auto"/>
              <w:ind w:left="106" w:right="108" w:hanging="4"/>
            </w:pPr>
            <w:r>
              <w:rPr>
                <w:spacing w:val="3"/>
              </w:rPr>
              <w:t>A100303</w:t>
            </w:r>
            <w:r>
              <w:rPr>
                <w:spacing w:val="34"/>
              </w:rPr>
              <w:t xml:space="preserve"> </w:t>
            </w:r>
            <w:r>
              <w:rPr>
                <w:spacing w:val="3"/>
              </w:rPr>
              <w:t>水泥混</w:t>
            </w:r>
            <w:r>
              <w:t xml:space="preserve"> </w:t>
            </w:r>
            <w:r>
              <w:rPr>
                <w:spacing w:val="-2"/>
              </w:rPr>
              <w:t>凝土制品</w:t>
            </w:r>
          </w:p>
        </w:tc>
        <w:tc>
          <w:tcPr>
            <w:tcW w:w="2672" w:type="dxa"/>
          </w:tcPr>
          <w:p w14:paraId="4EEC35F7">
            <w:pPr>
              <w:pStyle w:val="212"/>
              <w:spacing w:before="65" w:line="221" w:lineRule="auto"/>
              <w:ind w:left="103"/>
            </w:pPr>
            <w:r>
              <w:rPr>
                <w:spacing w:val="-1"/>
              </w:rPr>
              <w:t>A10030301</w:t>
            </w:r>
            <w:r>
              <w:rPr>
                <w:spacing w:val="-30"/>
              </w:rPr>
              <w:t xml:space="preserve"> </w:t>
            </w:r>
            <w:r>
              <w:rPr>
                <w:spacing w:val="-1"/>
              </w:rPr>
              <w:t>商品混凝土</w:t>
            </w:r>
          </w:p>
        </w:tc>
        <w:tc>
          <w:tcPr>
            <w:tcW w:w="2248" w:type="dxa"/>
          </w:tcPr>
          <w:p w14:paraId="56DF2E01">
            <w:pPr>
              <w:rPr>
                <w:rFonts w:ascii="Arial"/>
              </w:rPr>
            </w:pPr>
          </w:p>
        </w:tc>
        <w:tc>
          <w:tcPr>
            <w:tcW w:w="3543" w:type="dxa"/>
          </w:tcPr>
          <w:p w14:paraId="4AF4BE12">
            <w:pPr>
              <w:pStyle w:val="212"/>
              <w:spacing w:before="65" w:line="219" w:lineRule="auto"/>
              <w:ind w:left="109"/>
            </w:pPr>
            <w:r>
              <w:rPr>
                <w:spacing w:val="-1"/>
              </w:rPr>
              <w:t>HJ/T412</w:t>
            </w:r>
            <w:r>
              <w:rPr>
                <w:spacing w:val="-34"/>
              </w:rPr>
              <w:t xml:space="preserve"> </w:t>
            </w:r>
            <w:r>
              <w:rPr>
                <w:spacing w:val="-1"/>
              </w:rPr>
              <w:t>预拌混凝土</w:t>
            </w:r>
          </w:p>
        </w:tc>
      </w:tr>
      <w:tr w14:paraId="3BAB1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0A296E3A">
            <w:pPr>
              <w:pStyle w:val="212"/>
              <w:spacing w:before="66"/>
              <w:ind w:left="118"/>
            </w:pPr>
            <w:r>
              <w:rPr>
                <w:spacing w:val="-5"/>
              </w:rPr>
              <w:t>36</w:t>
            </w:r>
          </w:p>
        </w:tc>
        <w:tc>
          <w:tcPr>
            <w:tcW w:w="1542" w:type="dxa"/>
            <w:vMerge w:val="restart"/>
            <w:tcBorders>
              <w:bottom w:val="nil"/>
            </w:tcBorders>
          </w:tcPr>
          <w:p w14:paraId="72764FE7">
            <w:pPr>
              <w:pStyle w:val="212"/>
              <w:spacing w:before="66" w:line="322" w:lineRule="auto"/>
              <w:ind w:left="111" w:right="108" w:hanging="9"/>
            </w:pPr>
            <w:r>
              <w:rPr>
                <w:spacing w:val="3"/>
              </w:rPr>
              <w:t>A100304</w:t>
            </w:r>
            <w:r>
              <w:rPr>
                <w:spacing w:val="35"/>
              </w:rPr>
              <w:t xml:space="preserve"> </w:t>
            </w:r>
            <w:r>
              <w:rPr>
                <w:spacing w:val="3"/>
              </w:rPr>
              <w:t>纤维增</w:t>
            </w:r>
            <w:r>
              <w:t xml:space="preserve"> </w:t>
            </w:r>
            <w:r>
              <w:rPr>
                <w:spacing w:val="-2"/>
              </w:rPr>
              <w:t>强水泥制品</w:t>
            </w:r>
          </w:p>
        </w:tc>
        <w:tc>
          <w:tcPr>
            <w:tcW w:w="2672" w:type="dxa"/>
          </w:tcPr>
          <w:p w14:paraId="3FE450E5">
            <w:pPr>
              <w:pStyle w:val="212"/>
              <w:spacing w:before="66" w:line="219" w:lineRule="auto"/>
              <w:ind w:left="103"/>
            </w:pPr>
            <w:r>
              <w:rPr>
                <w:spacing w:val="-1"/>
              </w:rPr>
              <w:t>A10030402</w:t>
            </w:r>
            <w:r>
              <w:rPr>
                <w:spacing w:val="-28"/>
              </w:rPr>
              <w:t xml:space="preserve"> </w:t>
            </w:r>
            <w:r>
              <w:rPr>
                <w:spacing w:val="-1"/>
              </w:rPr>
              <w:t>纤维增强硅酸钙板</w:t>
            </w:r>
          </w:p>
        </w:tc>
        <w:tc>
          <w:tcPr>
            <w:tcW w:w="2248" w:type="dxa"/>
          </w:tcPr>
          <w:p w14:paraId="35004453">
            <w:pPr>
              <w:rPr>
                <w:rFonts w:ascii="Arial"/>
              </w:rPr>
            </w:pPr>
          </w:p>
        </w:tc>
        <w:tc>
          <w:tcPr>
            <w:tcW w:w="3543" w:type="dxa"/>
          </w:tcPr>
          <w:p w14:paraId="6649E38A">
            <w:pPr>
              <w:pStyle w:val="212"/>
              <w:spacing w:before="66" w:line="219" w:lineRule="auto"/>
              <w:ind w:left="109"/>
            </w:pPr>
            <w:r>
              <w:rPr>
                <w:spacing w:val="-1"/>
              </w:rPr>
              <w:t>HJ/T223</w:t>
            </w:r>
            <w:r>
              <w:rPr>
                <w:spacing w:val="-33"/>
              </w:rPr>
              <w:t xml:space="preserve"> </w:t>
            </w:r>
            <w:r>
              <w:rPr>
                <w:spacing w:val="-1"/>
              </w:rPr>
              <w:t>轻质墙体板材</w:t>
            </w:r>
          </w:p>
        </w:tc>
      </w:tr>
      <w:tr w14:paraId="3FC5F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2DDB7BE7">
            <w:pPr>
              <w:rPr>
                <w:rFonts w:ascii="Arial"/>
              </w:rPr>
            </w:pPr>
          </w:p>
        </w:tc>
        <w:tc>
          <w:tcPr>
            <w:tcW w:w="1542" w:type="dxa"/>
            <w:vMerge w:val="continue"/>
            <w:tcBorders>
              <w:top w:val="nil"/>
            </w:tcBorders>
          </w:tcPr>
          <w:p w14:paraId="582D09FC">
            <w:pPr>
              <w:rPr>
                <w:rFonts w:ascii="Arial"/>
              </w:rPr>
            </w:pPr>
          </w:p>
        </w:tc>
        <w:tc>
          <w:tcPr>
            <w:tcW w:w="2672" w:type="dxa"/>
          </w:tcPr>
          <w:p w14:paraId="52E4E3CF">
            <w:pPr>
              <w:pStyle w:val="212"/>
              <w:spacing w:before="66" w:line="220" w:lineRule="auto"/>
              <w:ind w:left="103"/>
            </w:pPr>
            <w:r>
              <w:rPr>
                <w:spacing w:val="-1"/>
              </w:rPr>
              <w:t>A10030403</w:t>
            </w:r>
            <w:r>
              <w:rPr>
                <w:spacing w:val="-45"/>
              </w:rPr>
              <w:t xml:space="preserve"> </w:t>
            </w:r>
            <w:r>
              <w:rPr>
                <w:spacing w:val="-1"/>
              </w:rPr>
              <w:t>无石棉纤维水泥制品</w:t>
            </w:r>
          </w:p>
        </w:tc>
        <w:tc>
          <w:tcPr>
            <w:tcW w:w="2248" w:type="dxa"/>
          </w:tcPr>
          <w:p w14:paraId="32045F2E">
            <w:pPr>
              <w:rPr>
                <w:rFonts w:ascii="Arial"/>
              </w:rPr>
            </w:pPr>
          </w:p>
        </w:tc>
        <w:tc>
          <w:tcPr>
            <w:tcW w:w="3543" w:type="dxa"/>
          </w:tcPr>
          <w:p w14:paraId="6CC43F86">
            <w:pPr>
              <w:pStyle w:val="212"/>
              <w:spacing w:before="66" w:line="219" w:lineRule="auto"/>
              <w:ind w:left="109"/>
            </w:pPr>
            <w:r>
              <w:rPr>
                <w:spacing w:val="-1"/>
              </w:rPr>
              <w:t>HJ/T223</w:t>
            </w:r>
            <w:r>
              <w:rPr>
                <w:spacing w:val="-33"/>
              </w:rPr>
              <w:t xml:space="preserve"> </w:t>
            </w:r>
            <w:r>
              <w:rPr>
                <w:spacing w:val="-1"/>
              </w:rPr>
              <w:t>轻质墙体板材</w:t>
            </w:r>
          </w:p>
        </w:tc>
      </w:tr>
      <w:tr w14:paraId="0F831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2816F29C">
            <w:pPr>
              <w:pStyle w:val="212"/>
              <w:spacing w:before="67"/>
              <w:ind w:left="118"/>
            </w:pPr>
            <w:r>
              <w:rPr>
                <w:spacing w:val="-5"/>
              </w:rPr>
              <w:t>37</w:t>
            </w:r>
          </w:p>
        </w:tc>
        <w:tc>
          <w:tcPr>
            <w:tcW w:w="1542" w:type="dxa"/>
            <w:vMerge w:val="restart"/>
            <w:tcBorders>
              <w:bottom w:val="nil"/>
            </w:tcBorders>
          </w:tcPr>
          <w:p w14:paraId="136615C1">
            <w:pPr>
              <w:pStyle w:val="212"/>
              <w:spacing w:before="66" w:line="322" w:lineRule="auto"/>
              <w:ind w:left="109" w:right="108" w:hanging="7"/>
            </w:pPr>
            <w:r>
              <w:rPr>
                <w:spacing w:val="3"/>
              </w:rPr>
              <w:t>A100305</w:t>
            </w:r>
            <w:r>
              <w:rPr>
                <w:spacing w:val="34"/>
              </w:rPr>
              <w:t xml:space="preserve"> </w:t>
            </w:r>
            <w:r>
              <w:rPr>
                <w:spacing w:val="3"/>
              </w:rPr>
              <w:t>轻质建</w:t>
            </w:r>
            <w:r>
              <w:t xml:space="preserve"> </w:t>
            </w:r>
            <w:r>
              <w:rPr>
                <w:spacing w:val="-2"/>
              </w:rPr>
              <w:t>筑材料及制品</w:t>
            </w:r>
          </w:p>
        </w:tc>
        <w:tc>
          <w:tcPr>
            <w:tcW w:w="2672" w:type="dxa"/>
          </w:tcPr>
          <w:p w14:paraId="4E5D40BD">
            <w:pPr>
              <w:pStyle w:val="212"/>
              <w:spacing w:before="67" w:line="219" w:lineRule="auto"/>
              <w:ind w:left="103"/>
            </w:pPr>
            <w:r>
              <w:rPr>
                <w:spacing w:val="-1"/>
              </w:rPr>
              <w:t>A10030501</w:t>
            </w:r>
            <w:r>
              <w:rPr>
                <w:spacing w:val="-32"/>
              </w:rPr>
              <w:t xml:space="preserve"> </w:t>
            </w:r>
            <w:r>
              <w:rPr>
                <w:spacing w:val="-1"/>
              </w:rPr>
              <w:t>石膏板</w:t>
            </w:r>
          </w:p>
        </w:tc>
        <w:tc>
          <w:tcPr>
            <w:tcW w:w="2248" w:type="dxa"/>
          </w:tcPr>
          <w:p w14:paraId="6A897244">
            <w:pPr>
              <w:rPr>
                <w:rFonts w:ascii="Arial"/>
              </w:rPr>
            </w:pPr>
          </w:p>
        </w:tc>
        <w:tc>
          <w:tcPr>
            <w:tcW w:w="3543" w:type="dxa"/>
          </w:tcPr>
          <w:p w14:paraId="35F19237">
            <w:pPr>
              <w:pStyle w:val="212"/>
              <w:spacing w:before="66" w:line="219" w:lineRule="auto"/>
              <w:ind w:left="109"/>
            </w:pPr>
            <w:r>
              <w:rPr>
                <w:spacing w:val="-1"/>
              </w:rPr>
              <w:t>HJ/T223</w:t>
            </w:r>
            <w:r>
              <w:rPr>
                <w:spacing w:val="-33"/>
              </w:rPr>
              <w:t xml:space="preserve"> </w:t>
            </w:r>
            <w:r>
              <w:rPr>
                <w:spacing w:val="-1"/>
              </w:rPr>
              <w:t>轻质墙体板材</w:t>
            </w:r>
          </w:p>
        </w:tc>
      </w:tr>
      <w:tr w14:paraId="6E7AD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583" w:type="dxa"/>
            <w:vMerge w:val="continue"/>
            <w:tcBorders>
              <w:top w:val="nil"/>
            </w:tcBorders>
          </w:tcPr>
          <w:p w14:paraId="331479B7">
            <w:pPr>
              <w:rPr>
                <w:rFonts w:ascii="Arial"/>
              </w:rPr>
            </w:pPr>
          </w:p>
        </w:tc>
        <w:tc>
          <w:tcPr>
            <w:tcW w:w="1542" w:type="dxa"/>
            <w:vMerge w:val="continue"/>
            <w:tcBorders>
              <w:top w:val="nil"/>
            </w:tcBorders>
          </w:tcPr>
          <w:p w14:paraId="338E2A9D">
            <w:pPr>
              <w:rPr>
                <w:rFonts w:ascii="Arial"/>
              </w:rPr>
            </w:pPr>
          </w:p>
        </w:tc>
        <w:tc>
          <w:tcPr>
            <w:tcW w:w="2672" w:type="dxa"/>
          </w:tcPr>
          <w:p w14:paraId="7005874C">
            <w:pPr>
              <w:pStyle w:val="212"/>
              <w:spacing w:before="66" w:line="219" w:lineRule="auto"/>
              <w:ind w:left="103"/>
            </w:pPr>
            <w:r>
              <w:rPr>
                <w:spacing w:val="-1"/>
              </w:rPr>
              <w:t>A10030503</w:t>
            </w:r>
            <w:r>
              <w:rPr>
                <w:spacing w:val="-30"/>
              </w:rPr>
              <w:t xml:space="preserve"> </w:t>
            </w:r>
            <w:r>
              <w:rPr>
                <w:spacing w:val="-1"/>
              </w:rPr>
              <w:t>轻质隔墙条板</w:t>
            </w:r>
          </w:p>
        </w:tc>
        <w:tc>
          <w:tcPr>
            <w:tcW w:w="2248" w:type="dxa"/>
          </w:tcPr>
          <w:p w14:paraId="1F246CA4">
            <w:pPr>
              <w:rPr>
                <w:rFonts w:ascii="Arial"/>
              </w:rPr>
            </w:pPr>
          </w:p>
        </w:tc>
        <w:tc>
          <w:tcPr>
            <w:tcW w:w="3543" w:type="dxa"/>
          </w:tcPr>
          <w:p w14:paraId="53689722">
            <w:pPr>
              <w:pStyle w:val="212"/>
              <w:spacing w:before="66" w:line="219" w:lineRule="auto"/>
              <w:ind w:left="109"/>
            </w:pPr>
            <w:r>
              <w:rPr>
                <w:spacing w:val="-1"/>
              </w:rPr>
              <w:t>HJ/T223</w:t>
            </w:r>
            <w:r>
              <w:rPr>
                <w:spacing w:val="-33"/>
              </w:rPr>
              <w:t xml:space="preserve"> </w:t>
            </w:r>
            <w:r>
              <w:rPr>
                <w:spacing w:val="-1"/>
              </w:rPr>
              <w:t>轻质墙体板材</w:t>
            </w:r>
          </w:p>
        </w:tc>
      </w:tr>
      <w:tr w14:paraId="554A6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7ACDA38F">
            <w:pPr>
              <w:pStyle w:val="212"/>
              <w:spacing w:before="67"/>
              <w:ind w:left="118"/>
            </w:pPr>
            <w:r>
              <w:rPr>
                <w:spacing w:val="-5"/>
              </w:rPr>
              <w:t>38</w:t>
            </w:r>
          </w:p>
        </w:tc>
        <w:tc>
          <w:tcPr>
            <w:tcW w:w="1542" w:type="dxa"/>
            <w:vMerge w:val="restart"/>
            <w:tcBorders>
              <w:bottom w:val="nil"/>
            </w:tcBorders>
          </w:tcPr>
          <w:p w14:paraId="3E08B14A">
            <w:pPr>
              <w:pStyle w:val="212"/>
              <w:spacing w:before="67" w:line="322" w:lineRule="auto"/>
              <w:ind w:left="111" w:right="108" w:hanging="9"/>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672" w:type="dxa"/>
          </w:tcPr>
          <w:p w14:paraId="6E8645F6">
            <w:pPr>
              <w:pStyle w:val="212"/>
              <w:spacing w:before="66" w:line="221" w:lineRule="auto"/>
              <w:ind w:left="103"/>
            </w:pPr>
            <w:r>
              <w:rPr>
                <w:spacing w:val="-1"/>
              </w:rPr>
              <w:t>A10030701</w:t>
            </w:r>
            <w:r>
              <w:rPr>
                <w:spacing w:val="-30"/>
              </w:rPr>
              <w:t xml:space="preserve"> </w:t>
            </w:r>
            <w:r>
              <w:rPr>
                <w:spacing w:val="-1"/>
              </w:rPr>
              <w:t>瓷质砖</w:t>
            </w:r>
          </w:p>
        </w:tc>
        <w:tc>
          <w:tcPr>
            <w:tcW w:w="2248" w:type="dxa"/>
          </w:tcPr>
          <w:p w14:paraId="3036E5A8">
            <w:pPr>
              <w:rPr>
                <w:rFonts w:ascii="Arial"/>
              </w:rPr>
            </w:pPr>
          </w:p>
        </w:tc>
        <w:tc>
          <w:tcPr>
            <w:tcW w:w="3543" w:type="dxa"/>
          </w:tcPr>
          <w:p w14:paraId="4515181A">
            <w:pPr>
              <w:pStyle w:val="212"/>
              <w:spacing w:before="66" w:line="219" w:lineRule="auto"/>
              <w:ind w:left="109"/>
            </w:pPr>
            <w:r>
              <w:rPr>
                <w:spacing w:val="-2"/>
              </w:rPr>
              <w:t>HJ/T297</w:t>
            </w:r>
            <w:r>
              <w:rPr>
                <w:spacing w:val="-22"/>
              </w:rPr>
              <w:t xml:space="preserve"> </w:t>
            </w:r>
            <w:r>
              <w:rPr>
                <w:spacing w:val="-2"/>
              </w:rPr>
              <w:t>陶瓷砖</w:t>
            </w:r>
          </w:p>
        </w:tc>
      </w:tr>
      <w:tr w14:paraId="65752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237EAC53">
            <w:pPr>
              <w:rPr>
                <w:rFonts w:ascii="Arial"/>
              </w:rPr>
            </w:pPr>
          </w:p>
        </w:tc>
        <w:tc>
          <w:tcPr>
            <w:tcW w:w="1542" w:type="dxa"/>
            <w:vMerge w:val="continue"/>
            <w:tcBorders>
              <w:top w:val="nil"/>
              <w:bottom w:val="nil"/>
            </w:tcBorders>
          </w:tcPr>
          <w:p w14:paraId="4DA5B4FB">
            <w:pPr>
              <w:rPr>
                <w:rFonts w:ascii="Arial"/>
              </w:rPr>
            </w:pPr>
          </w:p>
        </w:tc>
        <w:tc>
          <w:tcPr>
            <w:tcW w:w="2672" w:type="dxa"/>
          </w:tcPr>
          <w:p w14:paraId="691CF04D">
            <w:pPr>
              <w:pStyle w:val="212"/>
              <w:spacing w:before="66" w:line="221" w:lineRule="auto"/>
              <w:ind w:left="103"/>
            </w:pPr>
            <w:r>
              <w:t>A10030704 炻质砖</w:t>
            </w:r>
          </w:p>
        </w:tc>
        <w:tc>
          <w:tcPr>
            <w:tcW w:w="2248" w:type="dxa"/>
          </w:tcPr>
          <w:p w14:paraId="163BA220">
            <w:pPr>
              <w:rPr>
                <w:rFonts w:ascii="Arial"/>
              </w:rPr>
            </w:pPr>
          </w:p>
        </w:tc>
        <w:tc>
          <w:tcPr>
            <w:tcW w:w="3543" w:type="dxa"/>
          </w:tcPr>
          <w:p w14:paraId="08C76B89">
            <w:pPr>
              <w:pStyle w:val="212"/>
              <w:spacing w:before="66" w:line="219" w:lineRule="auto"/>
              <w:ind w:left="109"/>
            </w:pPr>
            <w:r>
              <w:rPr>
                <w:spacing w:val="-2"/>
              </w:rPr>
              <w:t>HJ/T297</w:t>
            </w:r>
            <w:r>
              <w:rPr>
                <w:spacing w:val="-22"/>
              </w:rPr>
              <w:t xml:space="preserve"> </w:t>
            </w:r>
            <w:r>
              <w:rPr>
                <w:spacing w:val="-2"/>
              </w:rPr>
              <w:t>陶瓷砖</w:t>
            </w:r>
          </w:p>
        </w:tc>
      </w:tr>
      <w:tr w14:paraId="6ED9A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5B317564">
            <w:pPr>
              <w:rPr>
                <w:rFonts w:ascii="Arial"/>
              </w:rPr>
            </w:pPr>
          </w:p>
        </w:tc>
        <w:tc>
          <w:tcPr>
            <w:tcW w:w="1542" w:type="dxa"/>
            <w:vMerge w:val="continue"/>
            <w:tcBorders>
              <w:top w:val="nil"/>
              <w:bottom w:val="nil"/>
            </w:tcBorders>
          </w:tcPr>
          <w:p w14:paraId="13715AFE">
            <w:pPr>
              <w:rPr>
                <w:rFonts w:ascii="Arial"/>
              </w:rPr>
            </w:pPr>
          </w:p>
        </w:tc>
        <w:tc>
          <w:tcPr>
            <w:tcW w:w="2672" w:type="dxa"/>
          </w:tcPr>
          <w:p w14:paraId="7EBC77B2">
            <w:pPr>
              <w:pStyle w:val="212"/>
              <w:spacing w:before="66" w:line="221" w:lineRule="auto"/>
              <w:ind w:left="103"/>
            </w:pPr>
            <w:r>
              <w:rPr>
                <w:spacing w:val="-2"/>
              </w:rPr>
              <w:t>A10030705</w:t>
            </w:r>
            <w:r>
              <w:rPr>
                <w:spacing w:val="-17"/>
              </w:rPr>
              <w:t xml:space="preserve"> </w:t>
            </w:r>
            <w:r>
              <w:rPr>
                <w:spacing w:val="-2"/>
              </w:rPr>
              <w:t>陶质砖</w:t>
            </w:r>
          </w:p>
        </w:tc>
        <w:tc>
          <w:tcPr>
            <w:tcW w:w="2248" w:type="dxa"/>
          </w:tcPr>
          <w:p w14:paraId="1F48D510">
            <w:pPr>
              <w:rPr>
                <w:rFonts w:ascii="Arial"/>
              </w:rPr>
            </w:pPr>
          </w:p>
        </w:tc>
        <w:tc>
          <w:tcPr>
            <w:tcW w:w="3543" w:type="dxa"/>
          </w:tcPr>
          <w:p w14:paraId="482281C8">
            <w:pPr>
              <w:pStyle w:val="212"/>
              <w:spacing w:before="66" w:line="219" w:lineRule="auto"/>
              <w:ind w:left="109"/>
            </w:pPr>
            <w:r>
              <w:rPr>
                <w:spacing w:val="-2"/>
              </w:rPr>
              <w:t>HJ/T297</w:t>
            </w:r>
            <w:r>
              <w:rPr>
                <w:spacing w:val="-22"/>
              </w:rPr>
              <w:t xml:space="preserve"> </w:t>
            </w:r>
            <w:r>
              <w:rPr>
                <w:spacing w:val="-2"/>
              </w:rPr>
              <w:t>陶瓷砖</w:t>
            </w:r>
          </w:p>
        </w:tc>
      </w:tr>
      <w:tr w14:paraId="40416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2FE6900B">
            <w:pPr>
              <w:rPr>
                <w:rFonts w:ascii="Arial"/>
              </w:rPr>
            </w:pPr>
          </w:p>
        </w:tc>
        <w:tc>
          <w:tcPr>
            <w:tcW w:w="1542" w:type="dxa"/>
            <w:vMerge w:val="continue"/>
            <w:tcBorders>
              <w:top w:val="nil"/>
            </w:tcBorders>
          </w:tcPr>
          <w:p w14:paraId="3B30C366">
            <w:pPr>
              <w:rPr>
                <w:rFonts w:ascii="Arial"/>
              </w:rPr>
            </w:pPr>
          </w:p>
        </w:tc>
        <w:tc>
          <w:tcPr>
            <w:tcW w:w="2672" w:type="dxa"/>
          </w:tcPr>
          <w:p w14:paraId="58C4EBE2">
            <w:pPr>
              <w:pStyle w:val="212"/>
              <w:spacing w:before="66" w:line="221" w:lineRule="auto"/>
              <w:ind w:left="103"/>
            </w:pPr>
            <w:r>
              <w:t>A10030799 其他建筑陶瓷制品</w:t>
            </w:r>
          </w:p>
        </w:tc>
        <w:tc>
          <w:tcPr>
            <w:tcW w:w="2248" w:type="dxa"/>
          </w:tcPr>
          <w:p w14:paraId="159A100D">
            <w:pPr>
              <w:rPr>
                <w:rFonts w:ascii="Arial"/>
              </w:rPr>
            </w:pPr>
          </w:p>
        </w:tc>
        <w:tc>
          <w:tcPr>
            <w:tcW w:w="3543" w:type="dxa"/>
          </w:tcPr>
          <w:p w14:paraId="5266791F">
            <w:pPr>
              <w:pStyle w:val="212"/>
              <w:spacing w:before="66" w:line="219" w:lineRule="auto"/>
              <w:ind w:left="109"/>
            </w:pPr>
            <w:r>
              <w:rPr>
                <w:spacing w:val="-2"/>
              </w:rPr>
              <w:t>HJ/T297</w:t>
            </w:r>
            <w:r>
              <w:rPr>
                <w:spacing w:val="-22"/>
              </w:rPr>
              <w:t xml:space="preserve"> </w:t>
            </w:r>
            <w:r>
              <w:rPr>
                <w:spacing w:val="-2"/>
              </w:rPr>
              <w:t>陶瓷砖</w:t>
            </w:r>
          </w:p>
        </w:tc>
      </w:tr>
      <w:tr w14:paraId="6EB4F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tcPr>
          <w:p w14:paraId="295223A8">
            <w:pPr>
              <w:pStyle w:val="212"/>
              <w:spacing w:before="66"/>
              <w:ind w:left="118"/>
            </w:pPr>
            <w:r>
              <w:rPr>
                <w:spacing w:val="-5"/>
              </w:rPr>
              <w:t>39</w:t>
            </w:r>
          </w:p>
        </w:tc>
        <w:tc>
          <w:tcPr>
            <w:tcW w:w="1542" w:type="dxa"/>
            <w:vMerge w:val="restart"/>
            <w:tcBorders>
              <w:bottom w:val="nil"/>
            </w:tcBorders>
          </w:tcPr>
          <w:p w14:paraId="4F2E9A81">
            <w:pPr>
              <w:pStyle w:val="212"/>
              <w:spacing w:before="65" w:line="322" w:lineRule="auto"/>
              <w:ind w:left="109" w:right="108" w:hanging="7"/>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672" w:type="dxa"/>
          </w:tcPr>
          <w:p w14:paraId="49EA22BA">
            <w:pPr>
              <w:pStyle w:val="212"/>
              <w:spacing w:before="66" w:line="283" w:lineRule="auto"/>
              <w:ind w:left="110" w:right="107" w:hanging="7"/>
            </w:pPr>
            <w:r>
              <w:rPr>
                <w:spacing w:val="-1"/>
              </w:rPr>
              <w:t>A10030901</w:t>
            </w:r>
            <w:r>
              <w:rPr>
                <w:spacing w:val="-47"/>
              </w:rPr>
              <w:t xml:space="preserve"> </w:t>
            </w:r>
            <w:r>
              <w:rPr>
                <w:spacing w:val="-1"/>
              </w:rPr>
              <w:t>沥青和改性沥青防水</w:t>
            </w:r>
            <w:r>
              <w:t xml:space="preserve"> </w:t>
            </w:r>
            <w:r>
              <w:rPr>
                <w:spacing w:val="-3"/>
              </w:rPr>
              <w:t>卷材</w:t>
            </w:r>
          </w:p>
        </w:tc>
        <w:tc>
          <w:tcPr>
            <w:tcW w:w="2248" w:type="dxa"/>
          </w:tcPr>
          <w:p w14:paraId="36430792">
            <w:pPr>
              <w:rPr>
                <w:rFonts w:ascii="Arial"/>
              </w:rPr>
            </w:pPr>
          </w:p>
        </w:tc>
        <w:tc>
          <w:tcPr>
            <w:tcW w:w="3543" w:type="dxa"/>
          </w:tcPr>
          <w:p w14:paraId="44864940">
            <w:pPr>
              <w:pStyle w:val="212"/>
              <w:spacing w:before="66" w:line="219" w:lineRule="auto"/>
              <w:ind w:left="109"/>
            </w:pPr>
            <w:r>
              <w:rPr>
                <w:spacing w:val="-2"/>
              </w:rPr>
              <w:t>HJ455</w:t>
            </w:r>
            <w:r>
              <w:rPr>
                <w:spacing w:val="-25"/>
              </w:rPr>
              <w:t xml:space="preserve"> </w:t>
            </w:r>
            <w:r>
              <w:rPr>
                <w:spacing w:val="-2"/>
              </w:rPr>
              <w:t>防水卷材</w:t>
            </w:r>
          </w:p>
        </w:tc>
      </w:tr>
      <w:tr w14:paraId="21076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2F18249D">
            <w:pPr>
              <w:rPr>
                <w:rFonts w:ascii="Arial"/>
              </w:rPr>
            </w:pPr>
          </w:p>
        </w:tc>
        <w:tc>
          <w:tcPr>
            <w:tcW w:w="1542" w:type="dxa"/>
            <w:vMerge w:val="continue"/>
            <w:tcBorders>
              <w:top w:val="nil"/>
              <w:bottom w:val="nil"/>
            </w:tcBorders>
          </w:tcPr>
          <w:p w14:paraId="4C417A45">
            <w:pPr>
              <w:rPr>
                <w:rFonts w:ascii="Arial"/>
              </w:rPr>
            </w:pPr>
          </w:p>
        </w:tc>
        <w:tc>
          <w:tcPr>
            <w:tcW w:w="2672" w:type="dxa"/>
          </w:tcPr>
          <w:p w14:paraId="06FC7DBD">
            <w:pPr>
              <w:pStyle w:val="212"/>
              <w:spacing w:before="67" w:line="219" w:lineRule="auto"/>
              <w:ind w:left="103"/>
            </w:pPr>
            <w:r>
              <w:rPr>
                <w:spacing w:val="-2"/>
              </w:rPr>
              <w:t>A10030903</w:t>
            </w:r>
            <w:r>
              <w:rPr>
                <w:spacing w:val="36"/>
              </w:rPr>
              <w:t xml:space="preserve"> </w:t>
            </w:r>
            <w:r>
              <w:rPr>
                <w:spacing w:val="-2"/>
              </w:rPr>
              <w:t>自粘防水卷材</w:t>
            </w:r>
          </w:p>
        </w:tc>
        <w:tc>
          <w:tcPr>
            <w:tcW w:w="2248" w:type="dxa"/>
          </w:tcPr>
          <w:p w14:paraId="1F7078E1">
            <w:pPr>
              <w:rPr>
                <w:rFonts w:ascii="Arial"/>
              </w:rPr>
            </w:pPr>
          </w:p>
        </w:tc>
        <w:tc>
          <w:tcPr>
            <w:tcW w:w="3543" w:type="dxa"/>
          </w:tcPr>
          <w:p w14:paraId="38DA1293">
            <w:pPr>
              <w:pStyle w:val="212"/>
              <w:spacing w:before="66" w:line="219" w:lineRule="auto"/>
              <w:ind w:left="109"/>
            </w:pPr>
            <w:r>
              <w:rPr>
                <w:spacing w:val="-2"/>
              </w:rPr>
              <w:t>HJ455</w:t>
            </w:r>
            <w:r>
              <w:rPr>
                <w:spacing w:val="-25"/>
              </w:rPr>
              <w:t xml:space="preserve"> </w:t>
            </w:r>
            <w:r>
              <w:rPr>
                <w:spacing w:val="-2"/>
              </w:rPr>
              <w:t>防水卷材</w:t>
            </w:r>
          </w:p>
        </w:tc>
      </w:tr>
      <w:tr w14:paraId="50DDE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nil"/>
            </w:tcBorders>
          </w:tcPr>
          <w:p w14:paraId="34CC79A5">
            <w:pPr>
              <w:rPr>
                <w:rFonts w:ascii="Arial"/>
              </w:rPr>
            </w:pPr>
          </w:p>
        </w:tc>
        <w:tc>
          <w:tcPr>
            <w:tcW w:w="1542" w:type="dxa"/>
            <w:vMerge w:val="continue"/>
            <w:tcBorders>
              <w:top w:val="nil"/>
            </w:tcBorders>
          </w:tcPr>
          <w:p w14:paraId="23637D3E">
            <w:pPr>
              <w:rPr>
                <w:rFonts w:ascii="Arial"/>
              </w:rPr>
            </w:pPr>
          </w:p>
        </w:tc>
        <w:tc>
          <w:tcPr>
            <w:tcW w:w="2672" w:type="dxa"/>
          </w:tcPr>
          <w:p w14:paraId="3AC8863F">
            <w:pPr>
              <w:pStyle w:val="212"/>
              <w:spacing w:before="66" w:line="283" w:lineRule="auto"/>
              <w:ind w:left="108" w:right="102" w:hanging="5"/>
            </w:pPr>
            <w:r>
              <w:rPr>
                <w:spacing w:val="-2"/>
              </w:rPr>
              <w:t>A10030906</w:t>
            </w:r>
            <w:r>
              <w:rPr>
                <w:spacing w:val="-24"/>
              </w:rPr>
              <w:t xml:space="preserve"> </w:t>
            </w:r>
            <w:r>
              <w:rPr>
                <w:spacing w:val="-2"/>
              </w:rPr>
              <w:t>高分子防水卷（片）</w:t>
            </w:r>
            <w:r>
              <w:t xml:space="preserve"> 材</w:t>
            </w:r>
          </w:p>
        </w:tc>
        <w:tc>
          <w:tcPr>
            <w:tcW w:w="2248" w:type="dxa"/>
          </w:tcPr>
          <w:p w14:paraId="39D2E6BE">
            <w:pPr>
              <w:rPr>
                <w:rFonts w:ascii="Arial"/>
              </w:rPr>
            </w:pPr>
          </w:p>
        </w:tc>
        <w:tc>
          <w:tcPr>
            <w:tcW w:w="3543" w:type="dxa"/>
          </w:tcPr>
          <w:p w14:paraId="6AEAE847">
            <w:pPr>
              <w:pStyle w:val="212"/>
              <w:spacing w:before="66" w:line="219" w:lineRule="auto"/>
              <w:ind w:left="109"/>
            </w:pPr>
            <w:r>
              <w:rPr>
                <w:spacing w:val="-2"/>
              </w:rPr>
              <w:t>HJ455</w:t>
            </w:r>
            <w:r>
              <w:rPr>
                <w:spacing w:val="-25"/>
              </w:rPr>
              <w:t xml:space="preserve"> </w:t>
            </w:r>
            <w:r>
              <w:rPr>
                <w:spacing w:val="-2"/>
              </w:rPr>
              <w:t>防水卷材</w:t>
            </w:r>
          </w:p>
        </w:tc>
      </w:tr>
      <w:tr w14:paraId="3D8EF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tcPr>
          <w:p w14:paraId="6B6036A4">
            <w:pPr>
              <w:pStyle w:val="212"/>
              <w:spacing w:before="67"/>
              <w:ind w:left="114"/>
            </w:pPr>
            <w:r>
              <w:rPr>
                <w:spacing w:val="-3"/>
              </w:rPr>
              <w:t>40</w:t>
            </w:r>
          </w:p>
        </w:tc>
        <w:tc>
          <w:tcPr>
            <w:tcW w:w="1542" w:type="dxa"/>
            <w:vMerge w:val="restart"/>
            <w:tcBorders>
              <w:bottom w:val="nil"/>
            </w:tcBorders>
          </w:tcPr>
          <w:p w14:paraId="651D2BDC">
            <w:pPr>
              <w:pStyle w:val="212"/>
              <w:spacing w:before="66" w:line="322" w:lineRule="auto"/>
              <w:ind w:left="106" w:right="106" w:hanging="4"/>
            </w:pPr>
            <w:r>
              <w:rPr>
                <w:spacing w:val="-8"/>
              </w:rPr>
              <w:t>A100310</w:t>
            </w:r>
            <w:r>
              <w:rPr>
                <w:spacing w:val="-25"/>
              </w:rPr>
              <w:t xml:space="preserve"> </w:t>
            </w:r>
            <w:r>
              <w:rPr>
                <w:spacing w:val="-8"/>
              </w:rPr>
              <w:t>隔热、隔</w:t>
            </w:r>
            <w:r>
              <w:t xml:space="preserve"> </w:t>
            </w:r>
            <w:r>
              <w:rPr>
                <w:spacing w:val="9"/>
              </w:rPr>
              <w:t>音人造矿物材料</w:t>
            </w:r>
            <w:r>
              <w:t xml:space="preserve"> </w:t>
            </w:r>
            <w:r>
              <w:rPr>
                <w:spacing w:val="-2"/>
              </w:rPr>
              <w:t>及其制品</w:t>
            </w:r>
          </w:p>
        </w:tc>
        <w:tc>
          <w:tcPr>
            <w:tcW w:w="2672" w:type="dxa"/>
          </w:tcPr>
          <w:p w14:paraId="2B28818C">
            <w:pPr>
              <w:pStyle w:val="212"/>
              <w:spacing w:before="68" w:line="282" w:lineRule="auto"/>
              <w:ind w:left="108" w:right="107" w:hanging="5"/>
              <w:rPr>
                <w:lang w:eastAsia="zh-CN"/>
              </w:rPr>
            </w:pPr>
            <w:r>
              <w:rPr>
                <w:spacing w:val="6"/>
                <w:lang w:eastAsia="zh-CN"/>
              </w:rPr>
              <w:t>A10031001 矿物绝热和吸声材</w:t>
            </w:r>
            <w:r>
              <w:rPr>
                <w:spacing w:val="7"/>
                <w:lang w:eastAsia="zh-CN"/>
              </w:rPr>
              <w:t xml:space="preserve"> </w:t>
            </w:r>
            <w:r>
              <w:rPr>
                <w:lang w:eastAsia="zh-CN"/>
              </w:rPr>
              <w:t>料</w:t>
            </w:r>
          </w:p>
        </w:tc>
        <w:tc>
          <w:tcPr>
            <w:tcW w:w="2248" w:type="dxa"/>
          </w:tcPr>
          <w:p w14:paraId="4BFE9D8B">
            <w:pPr>
              <w:rPr>
                <w:rFonts w:ascii="Arial"/>
              </w:rPr>
            </w:pPr>
          </w:p>
        </w:tc>
        <w:tc>
          <w:tcPr>
            <w:tcW w:w="3543" w:type="dxa"/>
          </w:tcPr>
          <w:p w14:paraId="01EEB47E">
            <w:pPr>
              <w:pStyle w:val="212"/>
              <w:spacing w:before="67" w:line="219" w:lineRule="auto"/>
              <w:ind w:left="109"/>
            </w:pPr>
            <w:r>
              <w:rPr>
                <w:spacing w:val="-1"/>
              </w:rPr>
              <w:t>HJ/T223</w:t>
            </w:r>
            <w:r>
              <w:rPr>
                <w:spacing w:val="-33"/>
              </w:rPr>
              <w:t xml:space="preserve"> </w:t>
            </w:r>
            <w:r>
              <w:rPr>
                <w:spacing w:val="-1"/>
              </w:rPr>
              <w:t>轻质墙体板材</w:t>
            </w:r>
          </w:p>
        </w:tc>
      </w:tr>
      <w:tr w14:paraId="6CAA3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3053458E">
            <w:pPr>
              <w:rPr>
                <w:rFonts w:ascii="Arial"/>
              </w:rPr>
            </w:pPr>
          </w:p>
        </w:tc>
        <w:tc>
          <w:tcPr>
            <w:tcW w:w="1542" w:type="dxa"/>
            <w:vMerge w:val="continue"/>
            <w:tcBorders>
              <w:top w:val="nil"/>
            </w:tcBorders>
          </w:tcPr>
          <w:p w14:paraId="05A02F95">
            <w:pPr>
              <w:rPr>
                <w:rFonts w:ascii="Arial"/>
              </w:rPr>
            </w:pPr>
          </w:p>
        </w:tc>
        <w:tc>
          <w:tcPr>
            <w:tcW w:w="2672" w:type="dxa"/>
          </w:tcPr>
          <w:p w14:paraId="6D4E162E">
            <w:pPr>
              <w:pStyle w:val="212"/>
              <w:spacing w:before="68" w:line="219" w:lineRule="auto"/>
              <w:ind w:left="103"/>
            </w:pPr>
            <w:r>
              <w:rPr>
                <w:spacing w:val="-1"/>
              </w:rPr>
              <w:t>A10031002</w:t>
            </w:r>
            <w:r>
              <w:rPr>
                <w:spacing w:val="-30"/>
              </w:rPr>
              <w:t xml:space="preserve"> </w:t>
            </w:r>
            <w:r>
              <w:rPr>
                <w:spacing w:val="-1"/>
              </w:rPr>
              <w:t>矿物材料制品</w:t>
            </w:r>
          </w:p>
        </w:tc>
        <w:tc>
          <w:tcPr>
            <w:tcW w:w="2248" w:type="dxa"/>
          </w:tcPr>
          <w:p w14:paraId="67B5E59C">
            <w:pPr>
              <w:rPr>
                <w:rFonts w:ascii="Arial"/>
              </w:rPr>
            </w:pPr>
          </w:p>
        </w:tc>
        <w:tc>
          <w:tcPr>
            <w:tcW w:w="3543" w:type="dxa"/>
          </w:tcPr>
          <w:p w14:paraId="48367819">
            <w:pPr>
              <w:pStyle w:val="212"/>
              <w:spacing w:before="67" w:line="219" w:lineRule="auto"/>
              <w:ind w:left="109"/>
            </w:pPr>
            <w:r>
              <w:rPr>
                <w:spacing w:val="-1"/>
              </w:rPr>
              <w:t>HJ/T223</w:t>
            </w:r>
            <w:r>
              <w:rPr>
                <w:spacing w:val="-33"/>
              </w:rPr>
              <w:t xml:space="preserve"> </w:t>
            </w:r>
            <w:r>
              <w:rPr>
                <w:spacing w:val="-1"/>
              </w:rPr>
              <w:t>轻质墙体板材</w:t>
            </w:r>
          </w:p>
        </w:tc>
      </w:tr>
      <w:tr w14:paraId="16FEB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bottom w:val="single" w:color="auto" w:sz="4" w:space="0"/>
            </w:tcBorders>
          </w:tcPr>
          <w:p w14:paraId="59E12B5C">
            <w:pPr>
              <w:pStyle w:val="212"/>
              <w:spacing w:before="67" w:line="242" w:lineRule="auto"/>
              <w:ind w:left="114"/>
            </w:pPr>
            <w:r>
              <w:rPr>
                <w:spacing w:val="-3"/>
              </w:rPr>
              <w:t>41</w:t>
            </w:r>
          </w:p>
        </w:tc>
        <w:tc>
          <w:tcPr>
            <w:tcW w:w="1542" w:type="dxa"/>
            <w:tcBorders>
              <w:bottom w:val="single" w:color="auto" w:sz="4" w:space="0"/>
            </w:tcBorders>
          </w:tcPr>
          <w:p w14:paraId="2E494F4D">
            <w:pPr>
              <w:pStyle w:val="212"/>
              <w:spacing w:before="68" w:line="282" w:lineRule="auto"/>
              <w:ind w:left="109" w:right="108" w:hanging="7"/>
            </w:pPr>
            <w:r>
              <w:rPr>
                <w:spacing w:val="3"/>
              </w:rPr>
              <w:t>A100601</w:t>
            </w:r>
            <w:r>
              <w:rPr>
                <w:spacing w:val="34"/>
              </w:rPr>
              <w:t xml:space="preserve"> </w:t>
            </w:r>
            <w:r>
              <w:rPr>
                <w:spacing w:val="3"/>
              </w:rPr>
              <w:t>功能性</w:t>
            </w:r>
            <w:r>
              <w:t xml:space="preserve"> </w:t>
            </w:r>
            <w:r>
              <w:rPr>
                <w:spacing w:val="-2"/>
              </w:rPr>
              <w:t>建筑涂料</w:t>
            </w:r>
          </w:p>
        </w:tc>
        <w:tc>
          <w:tcPr>
            <w:tcW w:w="2672" w:type="dxa"/>
            <w:tcBorders>
              <w:bottom w:val="single" w:color="auto" w:sz="4" w:space="0"/>
            </w:tcBorders>
          </w:tcPr>
          <w:p w14:paraId="4D73FF82">
            <w:pPr>
              <w:rPr>
                <w:rFonts w:ascii="Arial"/>
              </w:rPr>
            </w:pPr>
          </w:p>
        </w:tc>
        <w:tc>
          <w:tcPr>
            <w:tcW w:w="2248" w:type="dxa"/>
            <w:tcBorders>
              <w:bottom w:val="single" w:color="auto" w:sz="4" w:space="0"/>
            </w:tcBorders>
          </w:tcPr>
          <w:p w14:paraId="761E0374">
            <w:pPr>
              <w:rPr>
                <w:rFonts w:ascii="Arial"/>
              </w:rPr>
            </w:pPr>
          </w:p>
        </w:tc>
        <w:tc>
          <w:tcPr>
            <w:tcW w:w="3543" w:type="dxa"/>
          </w:tcPr>
          <w:p w14:paraId="78776230">
            <w:pPr>
              <w:pStyle w:val="212"/>
              <w:spacing w:before="67" w:line="219" w:lineRule="auto"/>
              <w:ind w:left="109"/>
            </w:pPr>
            <w:r>
              <w:rPr>
                <w:spacing w:val="-1"/>
              </w:rPr>
              <w:t>HJ2537</w:t>
            </w:r>
            <w:r>
              <w:rPr>
                <w:spacing w:val="-34"/>
              </w:rPr>
              <w:t xml:space="preserve"> </w:t>
            </w:r>
            <w:r>
              <w:rPr>
                <w:spacing w:val="-1"/>
              </w:rPr>
              <w:t>水性涂料</w:t>
            </w:r>
          </w:p>
        </w:tc>
      </w:tr>
      <w:tr w14:paraId="02D35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Borders>
              <w:top w:val="single" w:color="auto" w:sz="4" w:space="0"/>
              <w:left w:val="single" w:color="auto" w:sz="4" w:space="0"/>
              <w:bottom w:val="single" w:color="auto" w:sz="4" w:space="0"/>
              <w:right w:val="single" w:color="auto" w:sz="4" w:space="0"/>
            </w:tcBorders>
          </w:tcPr>
          <w:p w14:paraId="45E8BA92">
            <w:pPr>
              <w:pStyle w:val="212"/>
              <w:spacing w:before="68" w:line="242" w:lineRule="auto"/>
              <w:ind w:left="114"/>
            </w:pPr>
            <w:r>
              <w:rPr>
                <w:spacing w:val="-3"/>
              </w:rPr>
              <w:t>42</w:t>
            </w:r>
          </w:p>
        </w:tc>
        <w:tc>
          <w:tcPr>
            <w:tcW w:w="1542" w:type="dxa"/>
            <w:tcBorders>
              <w:top w:val="single" w:color="auto" w:sz="4" w:space="0"/>
              <w:left w:val="single" w:color="auto" w:sz="4" w:space="0"/>
              <w:bottom w:val="single" w:color="auto" w:sz="4" w:space="0"/>
              <w:right w:val="single" w:color="auto" w:sz="4" w:space="0"/>
            </w:tcBorders>
          </w:tcPr>
          <w:p w14:paraId="0C4A3F52">
            <w:pPr>
              <w:pStyle w:val="212"/>
              <w:spacing w:before="69" w:line="284" w:lineRule="auto"/>
              <w:ind w:left="109" w:right="106" w:firstLine="84"/>
            </w:pPr>
            <w:r>
              <w:rPr>
                <w:spacing w:val="-1"/>
              </w:rPr>
              <w:t>A100399</w:t>
            </w:r>
            <w:r>
              <w:rPr>
                <w:spacing w:val="-15"/>
              </w:rPr>
              <w:t xml:space="preserve"> </w:t>
            </w:r>
            <w:r>
              <w:rPr>
                <w:spacing w:val="-1"/>
              </w:rPr>
              <w:t>其他非</w:t>
            </w:r>
            <w:r>
              <w:rPr>
                <w:spacing w:val="-2"/>
              </w:rPr>
              <w:t>金属矿物制品</w:t>
            </w:r>
          </w:p>
        </w:tc>
        <w:tc>
          <w:tcPr>
            <w:tcW w:w="2672" w:type="dxa"/>
            <w:tcBorders>
              <w:top w:val="single" w:color="auto" w:sz="4" w:space="0"/>
              <w:left w:val="single" w:color="auto" w:sz="4" w:space="0"/>
              <w:bottom w:val="single" w:color="auto" w:sz="4" w:space="0"/>
              <w:right w:val="single" w:color="auto" w:sz="4" w:space="0"/>
            </w:tcBorders>
          </w:tcPr>
          <w:p w14:paraId="176BDCD2">
            <w:pPr>
              <w:pStyle w:val="212"/>
              <w:spacing w:before="68" w:line="219" w:lineRule="auto"/>
              <w:ind w:left="103"/>
            </w:pPr>
            <w:r>
              <w:rPr>
                <w:spacing w:val="-1"/>
              </w:rPr>
              <w:t>A10039901</w:t>
            </w:r>
            <w:r>
              <w:rPr>
                <w:spacing w:val="-45"/>
              </w:rPr>
              <w:t xml:space="preserve"> </w:t>
            </w:r>
            <w:r>
              <w:rPr>
                <w:spacing w:val="-1"/>
              </w:rPr>
              <w:t>其他非金属建筑材料</w:t>
            </w:r>
          </w:p>
        </w:tc>
        <w:tc>
          <w:tcPr>
            <w:tcW w:w="2248" w:type="dxa"/>
            <w:tcBorders>
              <w:top w:val="single" w:color="auto" w:sz="4" w:space="0"/>
              <w:left w:val="single" w:color="auto" w:sz="4" w:space="0"/>
              <w:bottom w:val="single" w:color="auto" w:sz="4" w:space="0"/>
              <w:right w:val="single" w:color="auto" w:sz="4" w:space="0"/>
            </w:tcBorders>
          </w:tcPr>
          <w:p w14:paraId="20032854">
            <w:pPr>
              <w:rPr>
                <w:rFonts w:ascii="Arial"/>
              </w:rPr>
            </w:pPr>
          </w:p>
        </w:tc>
        <w:tc>
          <w:tcPr>
            <w:tcW w:w="3543" w:type="dxa"/>
            <w:tcBorders>
              <w:left w:val="single" w:color="auto" w:sz="4" w:space="0"/>
            </w:tcBorders>
          </w:tcPr>
          <w:p w14:paraId="342ECF4C">
            <w:pPr>
              <w:pStyle w:val="212"/>
              <w:spacing w:before="68" w:line="219" w:lineRule="auto"/>
              <w:ind w:left="109"/>
            </w:pPr>
            <w:r>
              <w:rPr>
                <w:spacing w:val="-2"/>
              </w:rPr>
              <w:t>HJ456</w:t>
            </w:r>
            <w:r>
              <w:rPr>
                <w:spacing w:val="-23"/>
              </w:rPr>
              <w:t xml:space="preserve"> </w:t>
            </w:r>
            <w:r>
              <w:rPr>
                <w:spacing w:val="-2"/>
              </w:rPr>
              <w:t>刚性防水材料</w:t>
            </w:r>
          </w:p>
        </w:tc>
      </w:tr>
      <w:tr w14:paraId="0FA78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Merge w:val="restart"/>
            <w:tcBorders>
              <w:top w:val="single" w:color="auto" w:sz="4" w:space="0"/>
              <w:left w:val="single" w:color="auto" w:sz="4" w:space="0"/>
              <w:bottom w:val="single" w:color="auto" w:sz="4" w:space="0"/>
              <w:right w:val="single" w:color="auto" w:sz="4" w:space="0"/>
            </w:tcBorders>
          </w:tcPr>
          <w:p w14:paraId="003B0F3E">
            <w:pPr>
              <w:pStyle w:val="212"/>
              <w:spacing w:before="68"/>
              <w:ind w:left="114"/>
            </w:pPr>
            <w:r>
              <w:rPr>
                <w:spacing w:val="-3"/>
              </w:rPr>
              <w:t>43</w:t>
            </w:r>
          </w:p>
        </w:tc>
        <w:tc>
          <w:tcPr>
            <w:tcW w:w="1542" w:type="dxa"/>
            <w:vMerge w:val="restart"/>
            <w:tcBorders>
              <w:top w:val="single" w:color="auto" w:sz="4" w:space="0"/>
              <w:left w:val="single" w:color="auto" w:sz="4" w:space="0"/>
              <w:bottom w:val="single" w:color="auto" w:sz="4" w:space="0"/>
              <w:right w:val="single" w:color="auto" w:sz="4" w:space="0"/>
            </w:tcBorders>
          </w:tcPr>
          <w:p w14:paraId="74C47E43">
            <w:pPr>
              <w:pStyle w:val="212"/>
              <w:spacing w:before="67" w:line="323" w:lineRule="auto"/>
              <w:ind w:left="107" w:right="108" w:hanging="5"/>
            </w:pPr>
            <w:r>
              <w:rPr>
                <w:spacing w:val="3"/>
              </w:rPr>
              <w:t>A100602</w:t>
            </w:r>
            <w:r>
              <w:rPr>
                <w:spacing w:val="34"/>
              </w:rPr>
              <w:t xml:space="preserve"> </w:t>
            </w:r>
            <w:r>
              <w:rPr>
                <w:spacing w:val="3"/>
              </w:rPr>
              <w:t>墙面涂</w:t>
            </w:r>
            <w:r>
              <w:t xml:space="preserve"> 料</w:t>
            </w:r>
          </w:p>
        </w:tc>
        <w:tc>
          <w:tcPr>
            <w:tcW w:w="2672" w:type="dxa"/>
            <w:tcBorders>
              <w:top w:val="single" w:color="auto" w:sz="4" w:space="0"/>
              <w:left w:val="single" w:color="auto" w:sz="4" w:space="0"/>
              <w:bottom w:val="single" w:color="auto" w:sz="4" w:space="0"/>
              <w:right w:val="single" w:color="auto" w:sz="4" w:space="0"/>
            </w:tcBorders>
          </w:tcPr>
          <w:p w14:paraId="312CBEC8">
            <w:pPr>
              <w:pStyle w:val="212"/>
              <w:spacing w:before="69" w:line="284" w:lineRule="auto"/>
              <w:ind w:left="108" w:right="107" w:hanging="5"/>
            </w:pPr>
            <w:r>
              <w:rPr>
                <w:spacing w:val="-1"/>
              </w:rPr>
              <w:t>A10060202</w:t>
            </w:r>
            <w:r>
              <w:rPr>
                <w:spacing w:val="-47"/>
              </w:rPr>
              <w:t xml:space="preserve"> </w:t>
            </w:r>
            <w:r>
              <w:rPr>
                <w:spacing w:val="-1"/>
              </w:rPr>
              <w:t>合成树脂乳液内墙涂</w:t>
            </w:r>
            <w:r>
              <w:t xml:space="preserve"> 料</w:t>
            </w:r>
          </w:p>
        </w:tc>
        <w:tc>
          <w:tcPr>
            <w:tcW w:w="2248" w:type="dxa"/>
            <w:tcBorders>
              <w:top w:val="single" w:color="auto" w:sz="4" w:space="0"/>
              <w:left w:val="single" w:color="auto" w:sz="4" w:space="0"/>
              <w:bottom w:val="single" w:color="auto" w:sz="4" w:space="0"/>
              <w:right w:val="single" w:color="auto" w:sz="4" w:space="0"/>
            </w:tcBorders>
          </w:tcPr>
          <w:p w14:paraId="1C9FBE46">
            <w:pPr>
              <w:rPr>
                <w:rFonts w:ascii="Arial"/>
              </w:rPr>
            </w:pPr>
          </w:p>
        </w:tc>
        <w:tc>
          <w:tcPr>
            <w:tcW w:w="3543" w:type="dxa"/>
            <w:tcBorders>
              <w:left w:val="single" w:color="auto" w:sz="4" w:space="0"/>
            </w:tcBorders>
          </w:tcPr>
          <w:p w14:paraId="37533F13">
            <w:pPr>
              <w:pStyle w:val="212"/>
              <w:spacing w:before="67" w:line="219" w:lineRule="auto"/>
              <w:ind w:left="109"/>
            </w:pPr>
            <w:r>
              <w:rPr>
                <w:spacing w:val="-1"/>
              </w:rPr>
              <w:t>HJ2537</w:t>
            </w:r>
            <w:r>
              <w:rPr>
                <w:spacing w:val="-34"/>
              </w:rPr>
              <w:t xml:space="preserve"> </w:t>
            </w:r>
            <w:r>
              <w:rPr>
                <w:spacing w:val="-1"/>
              </w:rPr>
              <w:t>水性涂料</w:t>
            </w:r>
          </w:p>
        </w:tc>
      </w:tr>
      <w:tr w14:paraId="2361E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single" w:color="auto" w:sz="4" w:space="0"/>
              <w:left w:val="single" w:color="auto" w:sz="4" w:space="0"/>
              <w:bottom w:val="single" w:color="auto" w:sz="4" w:space="0"/>
              <w:right w:val="single" w:color="auto" w:sz="4" w:space="0"/>
            </w:tcBorders>
          </w:tcPr>
          <w:p w14:paraId="28C7071D">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7668B43B">
            <w:pPr>
              <w:rPr>
                <w:rFonts w:ascii="Arial"/>
              </w:rPr>
            </w:pPr>
          </w:p>
        </w:tc>
        <w:tc>
          <w:tcPr>
            <w:tcW w:w="2672" w:type="dxa"/>
            <w:tcBorders>
              <w:top w:val="single" w:color="auto" w:sz="4" w:space="0"/>
              <w:left w:val="single" w:color="auto" w:sz="4" w:space="0"/>
              <w:bottom w:val="single" w:color="auto" w:sz="4" w:space="0"/>
              <w:right w:val="single" w:color="auto" w:sz="4" w:space="0"/>
            </w:tcBorders>
          </w:tcPr>
          <w:p w14:paraId="29D72D54">
            <w:pPr>
              <w:pStyle w:val="212"/>
              <w:spacing w:before="64" w:line="284" w:lineRule="auto"/>
              <w:ind w:left="108" w:right="107" w:hanging="5"/>
            </w:pPr>
            <w:r>
              <w:rPr>
                <w:spacing w:val="-1"/>
              </w:rPr>
              <w:t>A10060203</w:t>
            </w:r>
            <w:r>
              <w:rPr>
                <w:spacing w:val="-47"/>
              </w:rPr>
              <w:t xml:space="preserve"> </w:t>
            </w:r>
            <w:r>
              <w:rPr>
                <w:spacing w:val="-1"/>
              </w:rPr>
              <w:t>合成树脂乳液外墙涂</w:t>
            </w:r>
            <w:r>
              <w:t xml:space="preserve"> 料</w:t>
            </w:r>
          </w:p>
        </w:tc>
        <w:tc>
          <w:tcPr>
            <w:tcW w:w="2248" w:type="dxa"/>
            <w:tcBorders>
              <w:top w:val="single" w:color="auto" w:sz="4" w:space="0"/>
              <w:left w:val="single" w:color="auto" w:sz="4" w:space="0"/>
              <w:bottom w:val="single" w:color="auto" w:sz="4" w:space="0"/>
              <w:right w:val="single" w:color="auto" w:sz="4" w:space="0"/>
            </w:tcBorders>
          </w:tcPr>
          <w:p w14:paraId="3EF2A697">
            <w:pPr>
              <w:rPr>
                <w:rFonts w:ascii="Arial"/>
              </w:rPr>
            </w:pPr>
          </w:p>
        </w:tc>
        <w:tc>
          <w:tcPr>
            <w:tcW w:w="3543" w:type="dxa"/>
            <w:tcBorders>
              <w:left w:val="single" w:color="auto" w:sz="4" w:space="0"/>
            </w:tcBorders>
          </w:tcPr>
          <w:p w14:paraId="7DEDB5BC">
            <w:pPr>
              <w:pStyle w:val="212"/>
              <w:spacing w:before="63" w:line="219" w:lineRule="auto"/>
              <w:ind w:left="109"/>
            </w:pPr>
            <w:r>
              <w:rPr>
                <w:spacing w:val="-1"/>
              </w:rPr>
              <w:t>HJ2537</w:t>
            </w:r>
            <w:r>
              <w:rPr>
                <w:spacing w:val="-34"/>
              </w:rPr>
              <w:t xml:space="preserve"> </w:t>
            </w:r>
            <w:r>
              <w:rPr>
                <w:spacing w:val="-1"/>
              </w:rPr>
              <w:t>水性涂料</w:t>
            </w:r>
          </w:p>
        </w:tc>
      </w:tr>
      <w:tr w14:paraId="0448E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single" w:color="auto" w:sz="4" w:space="0"/>
              <w:left w:val="single" w:color="auto" w:sz="4" w:space="0"/>
              <w:bottom w:val="single" w:color="auto" w:sz="4" w:space="0"/>
              <w:right w:val="single" w:color="auto" w:sz="4" w:space="0"/>
            </w:tcBorders>
          </w:tcPr>
          <w:p w14:paraId="7DE9E45E">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10EAD3A7">
            <w:pPr>
              <w:rPr>
                <w:rFonts w:ascii="Arial"/>
              </w:rPr>
            </w:pPr>
          </w:p>
        </w:tc>
        <w:tc>
          <w:tcPr>
            <w:tcW w:w="2672" w:type="dxa"/>
            <w:tcBorders>
              <w:top w:val="single" w:color="auto" w:sz="4" w:space="0"/>
              <w:left w:val="single" w:color="auto" w:sz="4" w:space="0"/>
              <w:bottom w:val="single" w:color="auto" w:sz="4" w:space="0"/>
              <w:right w:val="single" w:color="auto" w:sz="4" w:space="0"/>
            </w:tcBorders>
          </w:tcPr>
          <w:p w14:paraId="1BC6578E">
            <w:pPr>
              <w:pStyle w:val="212"/>
              <w:spacing w:before="64" w:line="221" w:lineRule="auto"/>
              <w:ind w:left="103"/>
            </w:pPr>
            <w:r>
              <w:rPr>
                <w:spacing w:val="-1"/>
              </w:rPr>
              <w:t>A10060299</w:t>
            </w:r>
            <w:r>
              <w:rPr>
                <w:spacing w:val="-30"/>
              </w:rPr>
              <w:t xml:space="preserve"> </w:t>
            </w:r>
            <w:r>
              <w:rPr>
                <w:spacing w:val="-1"/>
              </w:rPr>
              <w:t>其他墙面涂料</w:t>
            </w:r>
          </w:p>
        </w:tc>
        <w:tc>
          <w:tcPr>
            <w:tcW w:w="2248" w:type="dxa"/>
            <w:tcBorders>
              <w:top w:val="single" w:color="auto" w:sz="4" w:space="0"/>
              <w:left w:val="single" w:color="auto" w:sz="4" w:space="0"/>
              <w:bottom w:val="single" w:color="auto" w:sz="4" w:space="0"/>
              <w:right w:val="single" w:color="auto" w:sz="4" w:space="0"/>
            </w:tcBorders>
          </w:tcPr>
          <w:p w14:paraId="2319AAAB">
            <w:pPr>
              <w:rPr>
                <w:rFonts w:ascii="Arial"/>
              </w:rPr>
            </w:pPr>
          </w:p>
        </w:tc>
        <w:tc>
          <w:tcPr>
            <w:tcW w:w="3543" w:type="dxa"/>
            <w:tcBorders>
              <w:left w:val="single" w:color="auto" w:sz="4" w:space="0"/>
            </w:tcBorders>
          </w:tcPr>
          <w:p w14:paraId="2AB531EC">
            <w:pPr>
              <w:pStyle w:val="212"/>
              <w:spacing w:before="64" w:line="219" w:lineRule="auto"/>
              <w:ind w:left="109"/>
            </w:pPr>
            <w:r>
              <w:rPr>
                <w:spacing w:val="-1"/>
              </w:rPr>
              <w:t>HJ2537</w:t>
            </w:r>
            <w:r>
              <w:rPr>
                <w:spacing w:val="-34"/>
              </w:rPr>
              <w:t xml:space="preserve"> </w:t>
            </w:r>
            <w:r>
              <w:rPr>
                <w:spacing w:val="-1"/>
              </w:rPr>
              <w:t>水性涂料</w:t>
            </w:r>
          </w:p>
        </w:tc>
      </w:tr>
      <w:tr w14:paraId="53FC6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top w:val="single" w:color="auto" w:sz="4" w:space="0"/>
            </w:tcBorders>
          </w:tcPr>
          <w:p w14:paraId="7D13D1AC">
            <w:pPr>
              <w:pStyle w:val="212"/>
              <w:spacing w:before="65" w:line="242" w:lineRule="auto"/>
              <w:ind w:left="114"/>
            </w:pPr>
            <w:r>
              <w:rPr>
                <w:spacing w:val="-3"/>
              </w:rPr>
              <w:t>44</w:t>
            </w:r>
          </w:p>
        </w:tc>
        <w:tc>
          <w:tcPr>
            <w:tcW w:w="1542" w:type="dxa"/>
            <w:tcBorders>
              <w:top w:val="single" w:color="auto" w:sz="4" w:space="0"/>
            </w:tcBorders>
          </w:tcPr>
          <w:p w14:paraId="7C5F9C3B">
            <w:pPr>
              <w:pStyle w:val="212"/>
              <w:spacing w:before="66" w:line="283" w:lineRule="auto"/>
              <w:ind w:left="107" w:right="108" w:hanging="5"/>
            </w:pPr>
            <w:r>
              <w:rPr>
                <w:spacing w:val="2"/>
              </w:rPr>
              <w:t>A100604</w:t>
            </w:r>
            <w:r>
              <w:rPr>
                <w:spacing w:val="44"/>
              </w:rPr>
              <w:t xml:space="preserve"> </w:t>
            </w:r>
            <w:r>
              <w:rPr>
                <w:spacing w:val="2"/>
              </w:rPr>
              <w:t>防水涂</w:t>
            </w:r>
            <w:r>
              <w:t xml:space="preserve"> 料</w:t>
            </w:r>
          </w:p>
        </w:tc>
        <w:tc>
          <w:tcPr>
            <w:tcW w:w="2672" w:type="dxa"/>
            <w:tcBorders>
              <w:top w:val="single" w:color="auto" w:sz="4" w:space="0"/>
            </w:tcBorders>
          </w:tcPr>
          <w:p w14:paraId="7AF9813C">
            <w:pPr>
              <w:pStyle w:val="212"/>
              <w:spacing w:before="65" w:line="220" w:lineRule="auto"/>
              <w:ind w:left="103"/>
            </w:pPr>
            <w:r>
              <w:rPr>
                <w:spacing w:val="-1"/>
              </w:rPr>
              <w:t>A10060499</w:t>
            </w:r>
            <w:r>
              <w:rPr>
                <w:spacing w:val="-30"/>
              </w:rPr>
              <w:t xml:space="preserve"> </w:t>
            </w:r>
            <w:r>
              <w:rPr>
                <w:spacing w:val="-1"/>
              </w:rPr>
              <w:t>其他防水涂料</w:t>
            </w:r>
          </w:p>
        </w:tc>
        <w:tc>
          <w:tcPr>
            <w:tcW w:w="2248" w:type="dxa"/>
            <w:tcBorders>
              <w:top w:val="single" w:color="auto" w:sz="4" w:space="0"/>
            </w:tcBorders>
          </w:tcPr>
          <w:p w14:paraId="50DFDA19">
            <w:pPr>
              <w:rPr>
                <w:rFonts w:ascii="Arial"/>
              </w:rPr>
            </w:pPr>
          </w:p>
        </w:tc>
        <w:tc>
          <w:tcPr>
            <w:tcW w:w="3543" w:type="dxa"/>
          </w:tcPr>
          <w:p w14:paraId="36BEE24D">
            <w:pPr>
              <w:pStyle w:val="212"/>
              <w:spacing w:before="65" w:line="219" w:lineRule="auto"/>
              <w:ind w:left="109"/>
            </w:pPr>
            <w:r>
              <w:rPr>
                <w:spacing w:val="-1"/>
              </w:rPr>
              <w:t>HJ2537</w:t>
            </w:r>
            <w:r>
              <w:rPr>
                <w:spacing w:val="-34"/>
              </w:rPr>
              <w:t xml:space="preserve"> </w:t>
            </w:r>
            <w:r>
              <w:rPr>
                <w:spacing w:val="-1"/>
              </w:rPr>
              <w:t>水性涂料</w:t>
            </w:r>
          </w:p>
        </w:tc>
      </w:tr>
      <w:tr w14:paraId="75506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15572A0F">
            <w:pPr>
              <w:pStyle w:val="212"/>
              <w:spacing w:before="66"/>
              <w:ind w:left="114"/>
            </w:pPr>
            <w:r>
              <w:rPr>
                <w:spacing w:val="-3"/>
              </w:rPr>
              <w:t>45</w:t>
            </w:r>
          </w:p>
        </w:tc>
        <w:tc>
          <w:tcPr>
            <w:tcW w:w="1542" w:type="dxa"/>
          </w:tcPr>
          <w:p w14:paraId="4BF55179">
            <w:pPr>
              <w:pStyle w:val="212"/>
              <w:spacing w:before="66" w:line="283" w:lineRule="auto"/>
              <w:ind w:left="109" w:right="108" w:hanging="7"/>
            </w:pPr>
            <w:r>
              <w:rPr>
                <w:spacing w:val="3"/>
              </w:rPr>
              <w:t>A100699</w:t>
            </w:r>
            <w:r>
              <w:rPr>
                <w:spacing w:val="34"/>
              </w:rPr>
              <w:t xml:space="preserve"> </w:t>
            </w:r>
            <w:r>
              <w:rPr>
                <w:spacing w:val="3"/>
              </w:rPr>
              <w:t>其他建</w:t>
            </w:r>
            <w:r>
              <w:t xml:space="preserve"> </w:t>
            </w:r>
            <w:r>
              <w:rPr>
                <w:spacing w:val="-2"/>
              </w:rPr>
              <w:t>筑涂料</w:t>
            </w:r>
          </w:p>
        </w:tc>
        <w:tc>
          <w:tcPr>
            <w:tcW w:w="2672" w:type="dxa"/>
          </w:tcPr>
          <w:p w14:paraId="1D436880">
            <w:pPr>
              <w:rPr>
                <w:rFonts w:ascii="Arial"/>
              </w:rPr>
            </w:pPr>
          </w:p>
        </w:tc>
        <w:tc>
          <w:tcPr>
            <w:tcW w:w="2248" w:type="dxa"/>
          </w:tcPr>
          <w:p w14:paraId="3E0CAC4D">
            <w:pPr>
              <w:rPr>
                <w:rFonts w:ascii="Arial"/>
              </w:rPr>
            </w:pPr>
          </w:p>
        </w:tc>
        <w:tc>
          <w:tcPr>
            <w:tcW w:w="3543" w:type="dxa"/>
          </w:tcPr>
          <w:p w14:paraId="073AC97D">
            <w:pPr>
              <w:pStyle w:val="212"/>
              <w:spacing w:before="65" w:line="219" w:lineRule="auto"/>
              <w:ind w:left="109"/>
            </w:pPr>
            <w:r>
              <w:rPr>
                <w:spacing w:val="-1"/>
              </w:rPr>
              <w:t>HJ2537</w:t>
            </w:r>
            <w:r>
              <w:rPr>
                <w:spacing w:val="-34"/>
              </w:rPr>
              <w:t xml:space="preserve"> </w:t>
            </w:r>
            <w:r>
              <w:rPr>
                <w:spacing w:val="-1"/>
              </w:rPr>
              <w:t>水性涂料</w:t>
            </w:r>
          </w:p>
        </w:tc>
      </w:tr>
      <w:tr w14:paraId="7B374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583" w:type="dxa"/>
          </w:tcPr>
          <w:p w14:paraId="288393C5">
            <w:pPr>
              <w:pStyle w:val="212"/>
              <w:spacing w:before="66"/>
              <w:ind w:left="114"/>
            </w:pPr>
            <w:r>
              <w:rPr>
                <w:spacing w:val="-3"/>
              </w:rPr>
              <w:t>46</w:t>
            </w:r>
          </w:p>
        </w:tc>
        <w:tc>
          <w:tcPr>
            <w:tcW w:w="1542" w:type="dxa"/>
          </w:tcPr>
          <w:p w14:paraId="5AC8BE50">
            <w:pPr>
              <w:pStyle w:val="212"/>
              <w:spacing w:before="66" w:line="222" w:lineRule="auto"/>
              <w:ind w:left="102"/>
            </w:pPr>
            <w:r>
              <w:rPr>
                <w:spacing w:val="-8"/>
              </w:rPr>
              <w:t>A100701</w:t>
            </w:r>
            <w:r>
              <w:rPr>
                <w:spacing w:val="-12"/>
              </w:rPr>
              <w:t xml:space="preserve"> </w:t>
            </w:r>
            <w:r>
              <w:rPr>
                <w:spacing w:val="-8"/>
              </w:rPr>
              <w:t>门、门槛</w:t>
            </w:r>
          </w:p>
        </w:tc>
        <w:tc>
          <w:tcPr>
            <w:tcW w:w="2672" w:type="dxa"/>
          </w:tcPr>
          <w:p w14:paraId="6239E36B">
            <w:pPr>
              <w:rPr>
                <w:rFonts w:ascii="Arial"/>
              </w:rPr>
            </w:pPr>
          </w:p>
        </w:tc>
        <w:tc>
          <w:tcPr>
            <w:tcW w:w="2248" w:type="dxa"/>
          </w:tcPr>
          <w:p w14:paraId="61D67056">
            <w:pPr>
              <w:rPr>
                <w:rFonts w:ascii="Arial"/>
              </w:rPr>
            </w:pPr>
          </w:p>
        </w:tc>
        <w:tc>
          <w:tcPr>
            <w:tcW w:w="3543" w:type="dxa"/>
          </w:tcPr>
          <w:p w14:paraId="7AA085BB">
            <w:pPr>
              <w:pStyle w:val="212"/>
              <w:spacing w:before="66" w:line="219" w:lineRule="auto"/>
              <w:ind w:left="109"/>
              <w:rPr>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14:paraId="186EF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Pr>
          <w:p w14:paraId="127BC978">
            <w:pPr>
              <w:pStyle w:val="212"/>
              <w:spacing w:before="66"/>
              <w:ind w:left="114"/>
            </w:pPr>
            <w:r>
              <w:rPr>
                <w:spacing w:val="-3"/>
              </w:rPr>
              <w:t>47</w:t>
            </w:r>
          </w:p>
        </w:tc>
        <w:tc>
          <w:tcPr>
            <w:tcW w:w="1542" w:type="dxa"/>
          </w:tcPr>
          <w:p w14:paraId="31ECB7AB">
            <w:pPr>
              <w:pStyle w:val="212"/>
              <w:spacing w:before="66" w:line="221" w:lineRule="auto"/>
              <w:ind w:left="102"/>
            </w:pPr>
            <w:r>
              <w:rPr>
                <w:spacing w:val="-1"/>
              </w:rPr>
              <w:t>A100702</w:t>
            </w:r>
            <w:r>
              <w:rPr>
                <w:spacing w:val="-24"/>
              </w:rPr>
              <w:t xml:space="preserve"> </w:t>
            </w:r>
            <w:r>
              <w:rPr>
                <w:spacing w:val="-1"/>
              </w:rPr>
              <w:t>窗</w:t>
            </w:r>
          </w:p>
        </w:tc>
        <w:tc>
          <w:tcPr>
            <w:tcW w:w="2672" w:type="dxa"/>
          </w:tcPr>
          <w:p w14:paraId="614EE200">
            <w:pPr>
              <w:rPr>
                <w:rFonts w:ascii="Arial"/>
              </w:rPr>
            </w:pPr>
          </w:p>
        </w:tc>
        <w:tc>
          <w:tcPr>
            <w:tcW w:w="2248" w:type="dxa"/>
          </w:tcPr>
          <w:p w14:paraId="2A4113C3">
            <w:pPr>
              <w:rPr>
                <w:rFonts w:ascii="Arial"/>
              </w:rPr>
            </w:pPr>
          </w:p>
        </w:tc>
        <w:tc>
          <w:tcPr>
            <w:tcW w:w="3543" w:type="dxa"/>
          </w:tcPr>
          <w:p w14:paraId="1D9FD9B0">
            <w:pPr>
              <w:pStyle w:val="212"/>
              <w:spacing w:before="66" w:line="219" w:lineRule="auto"/>
              <w:ind w:left="109"/>
            </w:pPr>
            <w:r>
              <w:rPr>
                <w:spacing w:val="-1"/>
              </w:rPr>
              <w:t>HJ/T237</w:t>
            </w:r>
            <w:r>
              <w:rPr>
                <w:spacing w:val="-33"/>
              </w:rPr>
              <w:t xml:space="preserve"> </w:t>
            </w:r>
            <w:r>
              <w:rPr>
                <w:spacing w:val="-1"/>
              </w:rPr>
              <w:t>塑料门窗</w:t>
            </w:r>
          </w:p>
        </w:tc>
      </w:tr>
      <w:tr w14:paraId="2B433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583" w:type="dxa"/>
          </w:tcPr>
          <w:p w14:paraId="73246D2D">
            <w:pPr>
              <w:pStyle w:val="212"/>
              <w:spacing w:before="69"/>
              <w:ind w:left="114"/>
            </w:pPr>
            <w:r>
              <w:rPr>
                <w:spacing w:val="-3"/>
              </w:rPr>
              <w:t>48</w:t>
            </w:r>
          </w:p>
        </w:tc>
        <w:tc>
          <w:tcPr>
            <w:tcW w:w="1542" w:type="dxa"/>
          </w:tcPr>
          <w:p w14:paraId="577D456B">
            <w:pPr>
              <w:pStyle w:val="212"/>
              <w:spacing w:before="70" w:line="282" w:lineRule="auto"/>
              <w:ind w:left="109" w:right="106" w:hanging="7"/>
            </w:pPr>
            <w:r>
              <w:rPr>
                <w:spacing w:val="-8"/>
              </w:rPr>
              <w:t>A170108</w:t>
            </w:r>
            <w:r>
              <w:rPr>
                <w:spacing w:val="-25"/>
              </w:rPr>
              <w:t xml:space="preserve"> </w:t>
            </w:r>
            <w:r>
              <w:rPr>
                <w:spacing w:val="-8"/>
              </w:rPr>
              <w:t>涂料（建</w:t>
            </w:r>
            <w:r>
              <w:t xml:space="preserve"> </w:t>
            </w:r>
            <w:r>
              <w:rPr>
                <w:spacing w:val="-2"/>
              </w:rPr>
              <w:t>筑涂料除外）</w:t>
            </w:r>
          </w:p>
        </w:tc>
        <w:tc>
          <w:tcPr>
            <w:tcW w:w="2672" w:type="dxa"/>
          </w:tcPr>
          <w:p w14:paraId="7BDCED43">
            <w:pPr>
              <w:rPr>
                <w:rFonts w:ascii="Arial"/>
              </w:rPr>
            </w:pPr>
          </w:p>
        </w:tc>
        <w:tc>
          <w:tcPr>
            <w:tcW w:w="2248" w:type="dxa"/>
          </w:tcPr>
          <w:p w14:paraId="658729E9">
            <w:pPr>
              <w:rPr>
                <w:rFonts w:ascii="Arial"/>
              </w:rPr>
            </w:pPr>
          </w:p>
        </w:tc>
        <w:tc>
          <w:tcPr>
            <w:tcW w:w="3543" w:type="dxa"/>
          </w:tcPr>
          <w:p w14:paraId="0D5FB22E">
            <w:pPr>
              <w:pStyle w:val="212"/>
              <w:spacing w:before="69" w:line="219" w:lineRule="auto"/>
              <w:ind w:left="109"/>
            </w:pPr>
            <w:r>
              <w:rPr>
                <w:spacing w:val="-1"/>
              </w:rPr>
              <w:t>HJ2537</w:t>
            </w:r>
            <w:r>
              <w:rPr>
                <w:spacing w:val="-34"/>
              </w:rPr>
              <w:t xml:space="preserve"> </w:t>
            </w:r>
            <w:r>
              <w:rPr>
                <w:spacing w:val="-1"/>
              </w:rPr>
              <w:t>水性涂料</w:t>
            </w:r>
          </w:p>
        </w:tc>
      </w:tr>
      <w:tr w14:paraId="1530B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4D7D268D">
            <w:pPr>
              <w:pStyle w:val="212"/>
              <w:spacing w:before="68"/>
              <w:ind w:left="114"/>
            </w:pPr>
            <w:r>
              <w:rPr>
                <w:spacing w:val="-3"/>
              </w:rPr>
              <w:t>49</w:t>
            </w:r>
          </w:p>
        </w:tc>
        <w:tc>
          <w:tcPr>
            <w:tcW w:w="1542" w:type="dxa"/>
          </w:tcPr>
          <w:p w14:paraId="553CC28B">
            <w:pPr>
              <w:pStyle w:val="212"/>
              <w:spacing w:before="68" w:line="282" w:lineRule="auto"/>
              <w:ind w:left="109" w:right="108" w:hanging="7"/>
            </w:pPr>
            <w:r>
              <w:rPr>
                <w:spacing w:val="3"/>
              </w:rPr>
              <w:t>A170112</w:t>
            </w:r>
            <w:r>
              <w:rPr>
                <w:spacing w:val="34"/>
              </w:rPr>
              <w:t xml:space="preserve"> </w:t>
            </w:r>
            <w:r>
              <w:rPr>
                <w:spacing w:val="3"/>
              </w:rPr>
              <w:t>密封用</w:t>
            </w:r>
            <w:r>
              <w:t xml:space="preserve"> </w:t>
            </w:r>
            <w:r>
              <w:rPr>
                <w:spacing w:val="-2"/>
              </w:rPr>
              <w:t>填料及类似品</w:t>
            </w:r>
          </w:p>
        </w:tc>
        <w:tc>
          <w:tcPr>
            <w:tcW w:w="2672" w:type="dxa"/>
          </w:tcPr>
          <w:p w14:paraId="170027BD">
            <w:pPr>
              <w:rPr>
                <w:rFonts w:ascii="Arial"/>
              </w:rPr>
            </w:pPr>
          </w:p>
        </w:tc>
        <w:tc>
          <w:tcPr>
            <w:tcW w:w="2248" w:type="dxa"/>
          </w:tcPr>
          <w:p w14:paraId="7C013DF2">
            <w:pPr>
              <w:rPr>
                <w:rFonts w:ascii="Arial"/>
              </w:rPr>
            </w:pPr>
          </w:p>
        </w:tc>
        <w:tc>
          <w:tcPr>
            <w:tcW w:w="3543" w:type="dxa"/>
          </w:tcPr>
          <w:p w14:paraId="56B26745">
            <w:pPr>
              <w:pStyle w:val="212"/>
              <w:spacing w:before="67" w:line="219" w:lineRule="auto"/>
              <w:ind w:left="109"/>
            </w:pPr>
            <w:r>
              <w:rPr>
                <w:spacing w:val="-1"/>
              </w:rPr>
              <w:t>HJ2541</w:t>
            </w:r>
            <w:r>
              <w:rPr>
                <w:spacing w:val="-35"/>
              </w:rPr>
              <w:t xml:space="preserve"> </w:t>
            </w:r>
            <w:r>
              <w:rPr>
                <w:spacing w:val="-1"/>
              </w:rPr>
              <w:t>胶粘剂</w:t>
            </w:r>
          </w:p>
        </w:tc>
      </w:tr>
      <w:tr w14:paraId="7F8D7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086BFBD5">
            <w:pPr>
              <w:pStyle w:val="212"/>
              <w:spacing w:before="69"/>
              <w:ind w:left="118"/>
            </w:pPr>
            <w:r>
              <w:rPr>
                <w:spacing w:val="-5"/>
              </w:rPr>
              <w:t>50</w:t>
            </w:r>
          </w:p>
        </w:tc>
        <w:tc>
          <w:tcPr>
            <w:tcW w:w="1542" w:type="dxa"/>
          </w:tcPr>
          <w:p w14:paraId="31A8C743">
            <w:pPr>
              <w:pStyle w:val="212"/>
              <w:spacing w:before="69" w:line="284" w:lineRule="auto"/>
              <w:ind w:left="122" w:right="108" w:hanging="20"/>
            </w:pPr>
            <w:r>
              <w:rPr>
                <w:spacing w:val="3"/>
              </w:rPr>
              <w:t>A180201</w:t>
            </w:r>
            <w:r>
              <w:rPr>
                <w:spacing w:val="34"/>
              </w:rPr>
              <w:t xml:space="preserve"> </w:t>
            </w:r>
            <w:r>
              <w:rPr>
                <w:spacing w:val="3"/>
              </w:rPr>
              <w:t>塑料制</w:t>
            </w:r>
            <w:r>
              <w:t xml:space="preserve"> 品</w:t>
            </w:r>
          </w:p>
        </w:tc>
        <w:tc>
          <w:tcPr>
            <w:tcW w:w="2672" w:type="dxa"/>
          </w:tcPr>
          <w:p w14:paraId="32F1279D">
            <w:pPr>
              <w:rPr>
                <w:rFonts w:ascii="Arial"/>
              </w:rPr>
            </w:pPr>
          </w:p>
        </w:tc>
        <w:tc>
          <w:tcPr>
            <w:tcW w:w="2248" w:type="dxa"/>
          </w:tcPr>
          <w:p w14:paraId="68897671">
            <w:pPr>
              <w:rPr>
                <w:rFonts w:ascii="Arial"/>
              </w:rPr>
            </w:pPr>
          </w:p>
        </w:tc>
        <w:tc>
          <w:tcPr>
            <w:tcW w:w="3543" w:type="dxa"/>
          </w:tcPr>
          <w:p w14:paraId="7C91C708">
            <w:pPr>
              <w:pStyle w:val="212"/>
              <w:spacing w:before="69" w:line="284" w:lineRule="auto"/>
              <w:ind w:left="113" w:right="104" w:hanging="4"/>
            </w:pPr>
            <w:r>
              <w:t>HJ/T226 建筑用塑料管材/HJ/</w:t>
            </w:r>
            <w:r>
              <w:rPr>
                <w:spacing w:val="-1"/>
              </w:rPr>
              <w:t>T231 再生塑</w:t>
            </w:r>
            <w:r>
              <w:t xml:space="preserve"> </w:t>
            </w:r>
            <w:r>
              <w:rPr>
                <w:spacing w:val="-2"/>
              </w:rPr>
              <w:t>料制品</w:t>
            </w:r>
          </w:p>
        </w:tc>
      </w:tr>
    </w:tbl>
    <w:p w14:paraId="70825D0E">
      <w:pPr>
        <w:spacing w:after="120" w:line="360" w:lineRule="auto"/>
        <w:rPr>
          <w:rFonts w:ascii="宋体" w:hAnsi="宋体"/>
          <w:spacing w:val="-3"/>
          <w:szCs w:val="21"/>
        </w:rPr>
        <w:sectPr>
          <w:pgSz w:w="11906" w:h="16838"/>
          <w:pgMar w:top="992" w:right="644" w:bottom="1247" w:left="667" w:header="850" w:footer="992" w:gutter="0"/>
          <w:cols w:space="720" w:num="1"/>
        </w:sectPr>
      </w:pPr>
      <w:r>
        <w:rPr>
          <w:rFonts w:hint="eastAsia" w:ascii="宋体" w:hAnsi="宋体"/>
          <w:spacing w:val="-3"/>
          <w:szCs w:val="21"/>
        </w:rPr>
        <w:t>注：环境标志产品认证应依据相关标准的最新版本。</w:t>
      </w:r>
    </w:p>
    <w:bookmarkEnd w:id="28"/>
    <w:bookmarkEnd w:id="35"/>
    <w:p w14:paraId="5438E4FC">
      <w:pPr>
        <w:rPr>
          <w:rFonts w:ascii="黑体" w:hAnsi="黑体" w:eastAsia="黑体" w:cs="Arial"/>
          <w:b/>
          <w:kern w:val="0"/>
          <w:sz w:val="28"/>
          <w:szCs w:val="28"/>
        </w:rPr>
      </w:pPr>
    </w:p>
    <w:p w14:paraId="25B57DFA">
      <w:pPr>
        <w:pStyle w:val="26"/>
        <w:snapToGrid w:val="0"/>
        <w:spacing w:before="120" w:after="120" w:line="320" w:lineRule="exact"/>
        <w:jc w:val="center"/>
        <w:outlineLvl w:val="0"/>
        <w:rPr>
          <w:rFonts w:ascii="Times New Roman" w:hAnsi="Times New Roman" w:cs="Times New Roman"/>
          <w:sz w:val="32"/>
          <w:szCs w:val="32"/>
        </w:rPr>
      </w:pPr>
      <w:bookmarkStart w:id="36" w:name="_Toc3292"/>
      <w:r>
        <w:rPr>
          <w:rFonts w:ascii="Times New Roman" w:hAnsi="Times New Roman" w:cs="Times New Roman"/>
          <w:sz w:val="32"/>
          <w:szCs w:val="32"/>
        </w:rPr>
        <w:t xml:space="preserve">第三章  </w:t>
      </w:r>
      <w:r>
        <w:rPr>
          <w:rFonts w:hint="eastAsia" w:ascii="Times New Roman" w:hAnsi="Times New Roman" w:cs="Times New Roman"/>
          <w:sz w:val="32"/>
          <w:szCs w:val="32"/>
        </w:rPr>
        <w:t>投标人</w:t>
      </w:r>
      <w:r>
        <w:rPr>
          <w:rFonts w:ascii="Times New Roman" w:hAnsi="Times New Roman" w:cs="Times New Roman"/>
          <w:sz w:val="32"/>
          <w:szCs w:val="32"/>
        </w:rPr>
        <w:t>须知</w:t>
      </w:r>
      <w:bookmarkEnd w:id="36"/>
      <w:bookmarkStart w:id="37" w:name="_Toc254970667"/>
      <w:bookmarkStart w:id="38" w:name="_Toc254970526"/>
    </w:p>
    <w:p w14:paraId="3EAE9EE9">
      <w:pPr>
        <w:pStyle w:val="4"/>
        <w:spacing w:before="40" w:after="40"/>
        <w:jc w:val="center"/>
        <w:rPr>
          <w:rFonts w:ascii="Times New Roman" w:hAnsi="Times New Roman" w:eastAsia="宋体"/>
          <w:sz w:val="24"/>
          <w:szCs w:val="24"/>
        </w:rPr>
      </w:pPr>
      <w:r>
        <w:rPr>
          <w:rFonts w:hint="eastAsia" w:ascii="Times New Roman" w:hAnsi="Times New Roman" w:eastAsia="宋体"/>
          <w:sz w:val="24"/>
          <w:szCs w:val="24"/>
        </w:rPr>
        <w:t>投标人</w:t>
      </w:r>
      <w:r>
        <w:rPr>
          <w:rFonts w:ascii="Times New Roman" w:hAnsi="Times New Roman" w:eastAsia="宋体"/>
          <w:sz w:val="24"/>
          <w:szCs w:val="24"/>
        </w:rPr>
        <w:t>须知前附表</w:t>
      </w:r>
      <w:bookmarkEnd w:id="37"/>
      <w:bookmarkEnd w:id="38"/>
      <w:bookmarkStart w:id="39" w:name="_投标人须知前附表"/>
      <w:bookmarkEnd w:id="39"/>
      <w:bookmarkStart w:id="40" w:name="_Hlk19048934"/>
    </w:p>
    <w:tbl>
      <w:tblPr>
        <w:tblStyle w:val="5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5"/>
        <w:gridCol w:w="1230"/>
        <w:gridCol w:w="7229"/>
      </w:tblGrid>
      <w:tr w14:paraId="3D0089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55" w:type="dxa"/>
            <w:tcBorders>
              <w:top w:val="single" w:color="auto" w:sz="4" w:space="0"/>
              <w:left w:val="single" w:color="auto" w:sz="4" w:space="0"/>
              <w:bottom w:val="single" w:color="auto" w:sz="4" w:space="0"/>
              <w:right w:val="single" w:color="auto" w:sz="4" w:space="0"/>
            </w:tcBorders>
            <w:vAlign w:val="center"/>
          </w:tcPr>
          <w:p w14:paraId="4C13283C">
            <w:pPr>
              <w:jc w:val="center"/>
              <w:rPr>
                <w:b/>
                <w:szCs w:val="21"/>
              </w:rPr>
            </w:pPr>
            <w:r>
              <w:rPr>
                <w:b/>
                <w:szCs w:val="21"/>
              </w:rPr>
              <w:t>条款号</w:t>
            </w:r>
          </w:p>
        </w:tc>
        <w:tc>
          <w:tcPr>
            <w:tcW w:w="1230" w:type="dxa"/>
            <w:tcBorders>
              <w:top w:val="single" w:color="auto" w:sz="4" w:space="0"/>
              <w:left w:val="single" w:color="auto" w:sz="4" w:space="0"/>
              <w:bottom w:val="single" w:color="auto" w:sz="4" w:space="0"/>
              <w:right w:val="single" w:color="auto" w:sz="4" w:space="0"/>
            </w:tcBorders>
            <w:vAlign w:val="center"/>
          </w:tcPr>
          <w:p w14:paraId="15FB6C9A">
            <w:pPr>
              <w:jc w:val="center"/>
              <w:rPr>
                <w:b/>
                <w:szCs w:val="21"/>
              </w:rPr>
            </w:pPr>
            <w:r>
              <w:rPr>
                <w:b/>
                <w:szCs w:val="21"/>
              </w:rPr>
              <w:t>要点</w:t>
            </w:r>
          </w:p>
        </w:tc>
        <w:tc>
          <w:tcPr>
            <w:tcW w:w="7229" w:type="dxa"/>
            <w:tcBorders>
              <w:top w:val="single" w:color="auto" w:sz="4" w:space="0"/>
              <w:left w:val="single" w:color="auto" w:sz="4" w:space="0"/>
              <w:bottom w:val="single" w:color="auto" w:sz="4" w:space="0"/>
              <w:right w:val="single" w:color="auto" w:sz="4" w:space="0"/>
            </w:tcBorders>
            <w:vAlign w:val="center"/>
          </w:tcPr>
          <w:p w14:paraId="69820B83">
            <w:pPr>
              <w:jc w:val="center"/>
              <w:rPr>
                <w:b/>
                <w:szCs w:val="21"/>
              </w:rPr>
            </w:pPr>
            <w:r>
              <w:rPr>
                <w:b/>
                <w:szCs w:val="21"/>
              </w:rPr>
              <w:t>内容、要求</w:t>
            </w:r>
          </w:p>
        </w:tc>
      </w:tr>
      <w:tr w14:paraId="4D45BC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55" w:type="dxa"/>
            <w:tcBorders>
              <w:top w:val="single" w:color="auto" w:sz="4" w:space="0"/>
              <w:left w:val="single" w:color="auto" w:sz="4" w:space="0"/>
              <w:bottom w:val="single" w:color="auto" w:sz="4" w:space="0"/>
              <w:right w:val="single" w:color="auto" w:sz="4" w:space="0"/>
            </w:tcBorders>
            <w:vAlign w:val="center"/>
          </w:tcPr>
          <w:p w14:paraId="58B8A4DC">
            <w:pPr>
              <w:spacing w:line="300" w:lineRule="exact"/>
              <w:jc w:val="center"/>
              <w:rPr>
                <w:b/>
                <w:szCs w:val="21"/>
              </w:rPr>
            </w:pPr>
            <w:r>
              <w:rPr>
                <w:b/>
                <w:szCs w:val="21"/>
              </w:rPr>
              <w:t>1.3.1</w:t>
            </w:r>
          </w:p>
        </w:tc>
        <w:tc>
          <w:tcPr>
            <w:tcW w:w="1230" w:type="dxa"/>
            <w:tcBorders>
              <w:top w:val="single" w:color="auto" w:sz="4" w:space="0"/>
              <w:left w:val="single" w:color="auto" w:sz="4" w:space="0"/>
              <w:bottom w:val="single" w:color="auto" w:sz="4" w:space="0"/>
              <w:right w:val="single" w:color="auto" w:sz="4" w:space="0"/>
            </w:tcBorders>
            <w:vAlign w:val="center"/>
          </w:tcPr>
          <w:p w14:paraId="3E99829C">
            <w:pPr>
              <w:spacing w:line="300" w:lineRule="exact"/>
              <w:jc w:val="center"/>
              <w:rPr>
                <w:szCs w:val="21"/>
              </w:rPr>
            </w:pPr>
            <w:r>
              <w:rPr>
                <w:szCs w:val="21"/>
              </w:rPr>
              <w:t>项目基本信息</w:t>
            </w:r>
          </w:p>
        </w:tc>
        <w:tc>
          <w:tcPr>
            <w:tcW w:w="7229" w:type="dxa"/>
            <w:tcBorders>
              <w:top w:val="single" w:color="auto" w:sz="4" w:space="0"/>
              <w:left w:val="single" w:color="auto" w:sz="4" w:space="0"/>
              <w:bottom w:val="single" w:color="auto" w:sz="4" w:space="0"/>
              <w:right w:val="single" w:color="auto" w:sz="4" w:space="0"/>
            </w:tcBorders>
            <w:vAlign w:val="center"/>
          </w:tcPr>
          <w:p w14:paraId="223469B9">
            <w:pPr>
              <w:spacing w:line="300" w:lineRule="exact"/>
              <w:jc w:val="left"/>
              <w:rPr>
                <w:szCs w:val="21"/>
              </w:rPr>
            </w:pPr>
            <w:r>
              <w:rPr>
                <w:szCs w:val="21"/>
              </w:rPr>
              <w:t>项目名称：</w:t>
            </w:r>
            <w:r>
              <w:rPr>
                <w:rFonts w:hint="eastAsia"/>
                <w:szCs w:val="21"/>
              </w:rPr>
              <w:t>河池市人民医院外科大楼窗帘（含床帘）、家具和病床等物资采购项目（标项1、标项3）重</w:t>
            </w:r>
          </w:p>
          <w:p w14:paraId="4FC8A9E2">
            <w:pPr>
              <w:spacing w:line="300" w:lineRule="exact"/>
              <w:jc w:val="left"/>
              <w:rPr>
                <w:rFonts w:hint="eastAsia" w:eastAsia="宋体"/>
                <w:szCs w:val="21"/>
                <w:lang w:eastAsia="zh-CN"/>
              </w:rPr>
            </w:pPr>
            <w:r>
              <w:rPr>
                <w:szCs w:val="21"/>
              </w:rPr>
              <w:t>项目编号：</w:t>
            </w:r>
            <w:r>
              <w:rPr>
                <w:rFonts w:hint="eastAsia"/>
                <w:szCs w:val="21"/>
                <w:lang w:eastAsia="zh-CN"/>
              </w:rPr>
              <w:t>HCZC2026-G1-990014-JDZB</w:t>
            </w:r>
          </w:p>
          <w:p w14:paraId="602A2E79">
            <w:pPr>
              <w:spacing w:line="300" w:lineRule="exact"/>
              <w:jc w:val="left"/>
              <w:rPr>
                <w:szCs w:val="21"/>
                <w:u w:val="single"/>
              </w:rPr>
            </w:pPr>
            <w:r>
              <w:rPr>
                <w:rFonts w:hint="eastAsia"/>
                <w:szCs w:val="21"/>
              </w:rPr>
              <w:t>采购计划号：HCZC2025-G1-02735</w:t>
            </w:r>
          </w:p>
        </w:tc>
      </w:tr>
      <w:tr w14:paraId="5BE0E4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55" w:type="dxa"/>
            <w:tcBorders>
              <w:top w:val="single" w:color="auto" w:sz="4" w:space="0"/>
              <w:left w:val="single" w:color="auto" w:sz="4" w:space="0"/>
              <w:bottom w:val="single" w:color="auto" w:sz="4" w:space="0"/>
              <w:right w:val="single" w:color="auto" w:sz="4" w:space="0"/>
            </w:tcBorders>
            <w:vAlign w:val="center"/>
          </w:tcPr>
          <w:p w14:paraId="076EFD84">
            <w:pPr>
              <w:spacing w:line="300" w:lineRule="exact"/>
              <w:jc w:val="center"/>
              <w:rPr>
                <w:b/>
                <w:szCs w:val="21"/>
              </w:rPr>
            </w:pPr>
            <w:r>
              <w:rPr>
                <w:b/>
                <w:szCs w:val="21"/>
              </w:rPr>
              <w:t>1.3.2</w:t>
            </w:r>
          </w:p>
        </w:tc>
        <w:tc>
          <w:tcPr>
            <w:tcW w:w="1230" w:type="dxa"/>
            <w:tcBorders>
              <w:top w:val="single" w:color="auto" w:sz="4" w:space="0"/>
              <w:left w:val="single" w:color="auto" w:sz="4" w:space="0"/>
              <w:bottom w:val="single" w:color="auto" w:sz="4" w:space="0"/>
              <w:right w:val="single" w:color="auto" w:sz="4" w:space="0"/>
            </w:tcBorders>
            <w:vAlign w:val="center"/>
          </w:tcPr>
          <w:p w14:paraId="480063C1">
            <w:pPr>
              <w:spacing w:line="300" w:lineRule="exact"/>
              <w:jc w:val="center"/>
              <w:rPr>
                <w:szCs w:val="21"/>
                <w:lang w:val="zh-CN"/>
              </w:rPr>
            </w:pPr>
            <w:r>
              <w:rPr>
                <w:rFonts w:hint="eastAsia"/>
                <w:szCs w:val="21"/>
                <w:lang w:val="zh-CN"/>
              </w:rPr>
              <w:t>采购方式</w:t>
            </w:r>
          </w:p>
        </w:tc>
        <w:tc>
          <w:tcPr>
            <w:tcW w:w="7229" w:type="dxa"/>
            <w:tcBorders>
              <w:top w:val="single" w:color="auto" w:sz="4" w:space="0"/>
              <w:left w:val="single" w:color="auto" w:sz="4" w:space="0"/>
              <w:bottom w:val="single" w:color="auto" w:sz="4" w:space="0"/>
              <w:right w:val="single" w:color="auto" w:sz="4" w:space="0"/>
            </w:tcBorders>
            <w:vAlign w:val="center"/>
          </w:tcPr>
          <w:p w14:paraId="51FFC2CC">
            <w:pPr>
              <w:spacing w:line="300" w:lineRule="exact"/>
              <w:jc w:val="left"/>
              <w:rPr>
                <w:szCs w:val="21"/>
              </w:rPr>
            </w:pPr>
            <w:r>
              <w:rPr>
                <w:rFonts w:hint="eastAsia"/>
                <w:szCs w:val="21"/>
              </w:rPr>
              <w:t>公开招标</w:t>
            </w:r>
          </w:p>
        </w:tc>
      </w:tr>
      <w:tr w14:paraId="126948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55" w:type="dxa"/>
            <w:tcBorders>
              <w:top w:val="single" w:color="auto" w:sz="4" w:space="0"/>
              <w:left w:val="single" w:color="auto" w:sz="4" w:space="0"/>
              <w:bottom w:val="single" w:color="auto" w:sz="4" w:space="0"/>
              <w:right w:val="single" w:color="auto" w:sz="4" w:space="0"/>
            </w:tcBorders>
            <w:vAlign w:val="center"/>
          </w:tcPr>
          <w:p w14:paraId="5DA04FEC">
            <w:pPr>
              <w:spacing w:line="300" w:lineRule="exact"/>
              <w:jc w:val="center"/>
              <w:rPr>
                <w:b/>
                <w:szCs w:val="21"/>
              </w:rPr>
            </w:pPr>
            <w:r>
              <w:rPr>
                <w:rFonts w:hint="eastAsia"/>
                <w:b/>
                <w:szCs w:val="21"/>
              </w:rPr>
              <w:t>1</w:t>
            </w:r>
            <w:r>
              <w:rPr>
                <w:b/>
                <w:szCs w:val="21"/>
              </w:rPr>
              <w:t>.4</w:t>
            </w:r>
          </w:p>
        </w:tc>
        <w:tc>
          <w:tcPr>
            <w:tcW w:w="1230" w:type="dxa"/>
            <w:tcBorders>
              <w:top w:val="single" w:color="auto" w:sz="4" w:space="0"/>
              <w:left w:val="single" w:color="auto" w:sz="4" w:space="0"/>
              <w:bottom w:val="single" w:color="auto" w:sz="4" w:space="0"/>
              <w:right w:val="single" w:color="auto" w:sz="4" w:space="0"/>
            </w:tcBorders>
            <w:vAlign w:val="center"/>
          </w:tcPr>
          <w:p w14:paraId="6A26FC2E">
            <w:pPr>
              <w:spacing w:line="300" w:lineRule="exact"/>
              <w:jc w:val="center"/>
              <w:rPr>
                <w:szCs w:val="21"/>
                <w:lang w:val="zh-CN"/>
              </w:rPr>
            </w:pPr>
            <w:r>
              <w:rPr>
                <w:rFonts w:hint="eastAsia"/>
                <w:szCs w:val="21"/>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vAlign w:val="center"/>
          </w:tcPr>
          <w:p w14:paraId="74A55CAE">
            <w:pPr>
              <w:spacing w:line="300" w:lineRule="exact"/>
              <w:jc w:val="left"/>
              <w:rPr>
                <w:szCs w:val="21"/>
              </w:rPr>
            </w:pPr>
            <w:r>
              <w:rPr>
                <w:rFonts w:hint="eastAsia"/>
                <w:szCs w:val="21"/>
              </w:rPr>
              <w:t>本项目专门面向中小微企业采购。</w:t>
            </w:r>
          </w:p>
          <w:p w14:paraId="06E1759A">
            <w:pPr>
              <w:spacing w:line="300" w:lineRule="exact"/>
              <w:jc w:val="left"/>
              <w:rPr>
                <w:szCs w:val="21"/>
              </w:rPr>
            </w:pPr>
            <w:r>
              <w:rPr>
                <w:rFonts w:hint="eastAsia"/>
                <w:szCs w:val="21"/>
              </w:rPr>
              <w:t>供应商提供《中小企业声明函》中填报招标文件标明所属行业的标的物的全部制造商应均为中型或小型或微型企业。如招标公告接受联合体或分包时，供应商以联合体形式投标的，还须提供《联合体协议书》，《联合体协议书》中填报的中小微企业制造商提供产品的比例为1</w:t>
            </w:r>
            <w:r>
              <w:rPr>
                <w:szCs w:val="21"/>
              </w:rPr>
              <w:t>00</w:t>
            </w:r>
            <w:r>
              <w:rPr>
                <w:rFonts w:hint="eastAsia"/>
                <w:szCs w:val="21"/>
              </w:rPr>
              <w:t>%；供应商以合同分包形式参与投标的，还须提供《分包意向协议书》，《分包意向协议书》中填报的中小微企业制造商提供产品的比例为1</w:t>
            </w:r>
            <w:r>
              <w:rPr>
                <w:szCs w:val="21"/>
              </w:rPr>
              <w:t>00</w:t>
            </w:r>
            <w:r>
              <w:rPr>
                <w:rFonts w:hint="eastAsia"/>
                <w:szCs w:val="21"/>
              </w:rPr>
              <w:t>%；</w:t>
            </w:r>
          </w:p>
        </w:tc>
      </w:tr>
      <w:tr w14:paraId="4D6B6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6C00A96C">
            <w:pPr>
              <w:spacing w:line="300" w:lineRule="exact"/>
              <w:jc w:val="center"/>
              <w:rPr>
                <w:b/>
                <w:szCs w:val="21"/>
              </w:rPr>
            </w:pPr>
            <w:r>
              <w:rPr>
                <w:b/>
                <w:szCs w:val="21"/>
              </w:rPr>
              <w:t>1.5.1</w:t>
            </w:r>
          </w:p>
        </w:tc>
        <w:tc>
          <w:tcPr>
            <w:tcW w:w="1230" w:type="dxa"/>
            <w:tcBorders>
              <w:top w:val="single" w:color="auto" w:sz="4" w:space="0"/>
              <w:left w:val="single" w:color="auto" w:sz="4" w:space="0"/>
              <w:bottom w:val="single" w:color="auto" w:sz="4" w:space="0"/>
              <w:right w:val="single" w:color="auto" w:sz="4" w:space="0"/>
            </w:tcBorders>
            <w:vAlign w:val="center"/>
          </w:tcPr>
          <w:p w14:paraId="70707E1B">
            <w:pPr>
              <w:spacing w:line="300" w:lineRule="exact"/>
              <w:jc w:val="center"/>
              <w:rPr>
                <w:szCs w:val="21"/>
              </w:rPr>
            </w:pPr>
            <w:r>
              <w:rPr>
                <w:rFonts w:hint="eastAsia"/>
                <w:szCs w:val="21"/>
                <w:lang w:val="zh-CN"/>
              </w:rPr>
              <w:t>投标人</w:t>
            </w:r>
            <w:r>
              <w:rPr>
                <w:szCs w:val="21"/>
                <w:lang w:val="zh-CN"/>
              </w:rPr>
              <w:t>资格条件</w:t>
            </w:r>
          </w:p>
        </w:tc>
        <w:tc>
          <w:tcPr>
            <w:tcW w:w="7229" w:type="dxa"/>
            <w:tcBorders>
              <w:top w:val="single" w:color="auto" w:sz="4" w:space="0"/>
              <w:left w:val="single" w:color="auto" w:sz="4" w:space="0"/>
              <w:bottom w:val="single" w:color="auto" w:sz="4" w:space="0"/>
              <w:right w:val="single" w:color="auto" w:sz="4" w:space="0"/>
            </w:tcBorders>
            <w:vAlign w:val="center"/>
          </w:tcPr>
          <w:p w14:paraId="26A2C4FA">
            <w:pPr>
              <w:spacing w:line="300" w:lineRule="exact"/>
              <w:jc w:val="left"/>
              <w:rPr>
                <w:szCs w:val="21"/>
              </w:rPr>
            </w:pPr>
            <w:r>
              <w:rPr>
                <w:rFonts w:hint="eastAsia"/>
                <w:szCs w:val="21"/>
              </w:rPr>
              <w:t>详</w:t>
            </w:r>
            <w:r>
              <w:rPr>
                <w:szCs w:val="21"/>
              </w:rPr>
              <w:t>见招标公告</w:t>
            </w:r>
            <w:r>
              <w:rPr>
                <w:rFonts w:hint="eastAsia"/>
                <w:szCs w:val="21"/>
              </w:rPr>
              <w:t>。</w:t>
            </w:r>
          </w:p>
        </w:tc>
      </w:tr>
      <w:tr w14:paraId="067BF3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55" w:type="dxa"/>
            <w:tcBorders>
              <w:top w:val="single" w:color="auto" w:sz="4" w:space="0"/>
              <w:left w:val="single" w:color="auto" w:sz="4" w:space="0"/>
              <w:right w:val="single" w:color="auto" w:sz="4" w:space="0"/>
            </w:tcBorders>
            <w:vAlign w:val="center"/>
          </w:tcPr>
          <w:p w14:paraId="2C1B8F20">
            <w:pPr>
              <w:spacing w:line="300" w:lineRule="exact"/>
              <w:jc w:val="center"/>
              <w:rPr>
                <w:b/>
                <w:szCs w:val="21"/>
              </w:rPr>
            </w:pPr>
            <w:bookmarkStart w:id="41" w:name="_Hlk85555568"/>
            <w:r>
              <w:rPr>
                <w:b/>
                <w:szCs w:val="21"/>
              </w:rPr>
              <w:t>1.5.3</w:t>
            </w:r>
          </w:p>
        </w:tc>
        <w:tc>
          <w:tcPr>
            <w:tcW w:w="1230" w:type="dxa"/>
            <w:tcBorders>
              <w:top w:val="single" w:color="auto" w:sz="4" w:space="0"/>
              <w:left w:val="single" w:color="auto" w:sz="4" w:space="0"/>
              <w:right w:val="single" w:color="auto" w:sz="4" w:space="0"/>
            </w:tcBorders>
            <w:vAlign w:val="center"/>
          </w:tcPr>
          <w:p w14:paraId="384E9445">
            <w:pPr>
              <w:spacing w:line="300" w:lineRule="exact"/>
              <w:jc w:val="center"/>
              <w:rPr>
                <w:szCs w:val="21"/>
              </w:rPr>
            </w:pPr>
            <w:r>
              <w:rPr>
                <w:rFonts w:hint="eastAsia"/>
                <w:szCs w:val="21"/>
              </w:rPr>
              <w:t>联合体</w:t>
            </w:r>
          </w:p>
        </w:tc>
        <w:tc>
          <w:tcPr>
            <w:tcW w:w="7229" w:type="dxa"/>
            <w:tcBorders>
              <w:top w:val="single" w:color="auto" w:sz="4" w:space="0"/>
              <w:left w:val="single" w:color="auto" w:sz="4" w:space="0"/>
              <w:right w:val="single" w:color="auto" w:sz="4" w:space="0"/>
            </w:tcBorders>
            <w:vAlign w:val="center"/>
          </w:tcPr>
          <w:p w14:paraId="399AE625">
            <w:pPr>
              <w:spacing w:line="300" w:lineRule="exact"/>
              <w:jc w:val="left"/>
              <w:rPr>
                <w:szCs w:val="21"/>
              </w:rPr>
            </w:pPr>
            <w:r>
              <w:rPr>
                <w:rFonts w:hint="eastAsia"/>
                <w:szCs w:val="21"/>
              </w:rPr>
              <w:t>是否接受联合体详见招标公告</w:t>
            </w:r>
          </w:p>
        </w:tc>
      </w:tr>
      <w:bookmarkEnd w:id="41"/>
      <w:tr w14:paraId="2AE677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755" w:type="dxa"/>
            <w:tcBorders>
              <w:top w:val="single" w:color="auto" w:sz="4" w:space="0"/>
              <w:left w:val="single" w:color="auto" w:sz="4" w:space="0"/>
              <w:bottom w:val="single" w:color="auto" w:sz="4" w:space="0"/>
              <w:right w:val="single" w:color="auto" w:sz="4" w:space="0"/>
            </w:tcBorders>
            <w:vAlign w:val="center"/>
          </w:tcPr>
          <w:p w14:paraId="5C36A291">
            <w:pPr>
              <w:spacing w:line="300" w:lineRule="exact"/>
              <w:jc w:val="center"/>
              <w:rPr>
                <w:b/>
                <w:szCs w:val="21"/>
              </w:rPr>
            </w:pPr>
            <w:r>
              <w:rPr>
                <w:b/>
                <w:szCs w:val="21"/>
              </w:rPr>
              <w:t>1.6</w:t>
            </w:r>
          </w:p>
        </w:tc>
        <w:tc>
          <w:tcPr>
            <w:tcW w:w="1230" w:type="dxa"/>
            <w:tcBorders>
              <w:top w:val="single" w:color="auto" w:sz="4" w:space="0"/>
              <w:left w:val="single" w:color="auto" w:sz="4" w:space="0"/>
              <w:bottom w:val="single" w:color="auto" w:sz="4" w:space="0"/>
              <w:right w:val="single" w:color="auto" w:sz="4" w:space="0"/>
            </w:tcBorders>
            <w:vAlign w:val="center"/>
          </w:tcPr>
          <w:p w14:paraId="37078C30">
            <w:pPr>
              <w:spacing w:line="300" w:lineRule="exact"/>
              <w:jc w:val="center"/>
              <w:rPr>
                <w:szCs w:val="21"/>
              </w:rPr>
            </w:pPr>
            <w:r>
              <w:rPr>
                <w:rFonts w:hint="eastAsia"/>
                <w:szCs w:val="21"/>
              </w:rPr>
              <w:t>踏勘</w:t>
            </w:r>
          </w:p>
        </w:tc>
        <w:tc>
          <w:tcPr>
            <w:tcW w:w="7229" w:type="dxa"/>
            <w:tcBorders>
              <w:top w:val="single" w:color="auto" w:sz="4" w:space="0"/>
              <w:left w:val="single" w:color="auto" w:sz="4" w:space="0"/>
              <w:bottom w:val="single" w:color="auto" w:sz="4" w:space="0"/>
              <w:right w:val="single" w:color="auto" w:sz="4" w:space="0"/>
            </w:tcBorders>
            <w:vAlign w:val="center"/>
          </w:tcPr>
          <w:p w14:paraId="1405504E">
            <w:pPr>
              <w:pStyle w:val="18"/>
              <w:rPr>
                <w:szCs w:val="21"/>
              </w:rPr>
            </w:pPr>
            <w:r>
              <w:rPr>
                <w:rFonts w:hint="eastAsia"/>
                <w:szCs w:val="21"/>
              </w:rPr>
              <w:t xml:space="preserve">不组织 </w:t>
            </w:r>
          </w:p>
        </w:tc>
      </w:tr>
      <w:tr w14:paraId="205E22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668E1D61">
            <w:pPr>
              <w:spacing w:line="300" w:lineRule="exact"/>
              <w:jc w:val="center"/>
              <w:rPr>
                <w:b/>
                <w:szCs w:val="21"/>
              </w:rPr>
            </w:pPr>
            <w:r>
              <w:rPr>
                <w:b/>
                <w:szCs w:val="21"/>
              </w:rPr>
              <w:t>1.7.2</w:t>
            </w:r>
          </w:p>
        </w:tc>
        <w:tc>
          <w:tcPr>
            <w:tcW w:w="1230" w:type="dxa"/>
            <w:tcBorders>
              <w:top w:val="single" w:color="auto" w:sz="4" w:space="0"/>
              <w:left w:val="single" w:color="auto" w:sz="4" w:space="0"/>
              <w:bottom w:val="single" w:color="auto" w:sz="4" w:space="0"/>
              <w:right w:val="single" w:color="auto" w:sz="4" w:space="0"/>
            </w:tcBorders>
            <w:vAlign w:val="center"/>
          </w:tcPr>
          <w:p w14:paraId="7509F763">
            <w:pPr>
              <w:spacing w:line="300" w:lineRule="exact"/>
              <w:jc w:val="center"/>
              <w:rPr>
                <w:szCs w:val="21"/>
              </w:rPr>
            </w:pPr>
            <w:r>
              <w:rPr>
                <w:szCs w:val="21"/>
              </w:rPr>
              <w:t>分包</w:t>
            </w:r>
          </w:p>
        </w:tc>
        <w:tc>
          <w:tcPr>
            <w:tcW w:w="7229" w:type="dxa"/>
            <w:tcBorders>
              <w:top w:val="single" w:color="auto" w:sz="4" w:space="0"/>
              <w:left w:val="single" w:color="auto" w:sz="4" w:space="0"/>
              <w:bottom w:val="single" w:color="auto" w:sz="4" w:space="0"/>
              <w:right w:val="single" w:color="auto" w:sz="4" w:space="0"/>
            </w:tcBorders>
            <w:vAlign w:val="center"/>
          </w:tcPr>
          <w:p w14:paraId="1A649969">
            <w:pPr>
              <w:spacing w:line="300" w:lineRule="exact"/>
              <w:jc w:val="left"/>
              <w:rPr>
                <w:szCs w:val="21"/>
              </w:rPr>
            </w:pPr>
            <w:r>
              <w:rPr>
                <w:rFonts w:hint="eastAsia"/>
                <w:szCs w:val="21"/>
              </w:rPr>
              <w:t>是否接受分包详见招标公告</w:t>
            </w:r>
          </w:p>
        </w:tc>
      </w:tr>
      <w:tr w14:paraId="4E9F4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445574DC">
            <w:pPr>
              <w:spacing w:line="300" w:lineRule="exact"/>
              <w:jc w:val="center"/>
              <w:rPr>
                <w:b/>
                <w:szCs w:val="21"/>
              </w:rPr>
            </w:pPr>
            <w:r>
              <w:rPr>
                <w:rFonts w:hint="eastAsia"/>
                <w:b/>
                <w:szCs w:val="21"/>
                <w:lang w:val="en-US" w:eastAsia="zh-CN"/>
              </w:rPr>
              <w:t>1.9</w:t>
            </w:r>
          </w:p>
        </w:tc>
        <w:tc>
          <w:tcPr>
            <w:tcW w:w="1230" w:type="dxa"/>
            <w:tcBorders>
              <w:top w:val="single" w:color="auto" w:sz="4" w:space="0"/>
              <w:left w:val="single" w:color="auto" w:sz="4" w:space="0"/>
              <w:bottom w:val="single" w:color="auto" w:sz="4" w:space="0"/>
              <w:right w:val="single" w:color="auto" w:sz="4" w:space="0"/>
            </w:tcBorders>
            <w:vAlign w:val="center"/>
          </w:tcPr>
          <w:p w14:paraId="60BE4535">
            <w:pPr>
              <w:spacing w:line="300" w:lineRule="exact"/>
              <w:jc w:val="center"/>
              <w:rPr>
                <w:szCs w:val="21"/>
              </w:rPr>
            </w:pPr>
            <w:r>
              <w:rPr>
                <w:rFonts w:hint="eastAsia"/>
                <w:szCs w:val="21"/>
              </w:rPr>
              <w:t>支持本国产品</w:t>
            </w:r>
          </w:p>
        </w:tc>
        <w:tc>
          <w:tcPr>
            <w:tcW w:w="7229" w:type="dxa"/>
            <w:tcBorders>
              <w:top w:val="single" w:color="auto" w:sz="4" w:space="0"/>
              <w:left w:val="single" w:color="auto" w:sz="4" w:space="0"/>
              <w:bottom w:val="single" w:color="auto" w:sz="4" w:space="0"/>
              <w:right w:val="single" w:color="auto" w:sz="4" w:space="0"/>
            </w:tcBorders>
            <w:vAlign w:val="center"/>
          </w:tcPr>
          <w:p w14:paraId="5F16DD85">
            <w:pPr>
              <w:spacing w:line="300" w:lineRule="exact"/>
              <w:jc w:val="left"/>
              <w:rPr>
                <w:rFonts w:hint="eastAsia"/>
                <w:szCs w:val="21"/>
              </w:rPr>
            </w:pPr>
            <w:r>
              <w:rPr>
                <w:rFonts w:hint="eastAsia"/>
                <w:szCs w:val="21"/>
                <w:lang w:eastAsia="zh-CN"/>
              </w:rPr>
              <w:t>☑</w:t>
            </w:r>
            <w:r>
              <w:rPr>
                <w:rFonts w:hint="eastAsia"/>
                <w:szCs w:val="21"/>
              </w:rPr>
              <w:t>适用</w:t>
            </w:r>
          </w:p>
          <w:p w14:paraId="0E041F35">
            <w:pPr>
              <w:spacing w:line="300" w:lineRule="exact"/>
              <w:jc w:val="left"/>
              <w:rPr>
                <w:rFonts w:hint="eastAsia"/>
                <w:szCs w:val="21"/>
              </w:rPr>
            </w:pPr>
            <w:r>
              <w:rPr>
                <w:rFonts w:hint="eastAsia"/>
                <w:szCs w:val="21"/>
              </w:rPr>
              <w:t>□不适用</w:t>
            </w:r>
          </w:p>
        </w:tc>
      </w:tr>
      <w:tr w14:paraId="5FDD85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5650A67A">
            <w:pPr>
              <w:spacing w:line="300" w:lineRule="exact"/>
              <w:jc w:val="center"/>
              <w:rPr>
                <w:b/>
                <w:szCs w:val="21"/>
              </w:rPr>
            </w:pPr>
            <w:r>
              <w:rPr>
                <w:b/>
                <w:szCs w:val="21"/>
              </w:rPr>
              <w:t>2</w:t>
            </w:r>
            <w:r>
              <w:rPr>
                <w:rFonts w:hint="eastAsia"/>
                <w:b/>
                <w:szCs w:val="21"/>
                <w:lang w:val="en-US" w:eastAsia="zh-CN"/>
              </w:rPr>
              <w:t>.</w:t>
            </w:r>
            <w:r>
              <w:rPr>
                <w:b/>
                <w:szCs w:val="21"/>
              </w:rPr>
              <w:t>3</w:t>
            </w:r>
          </w:p>
        </w:tc>
        <w:tc>
          <w:tcPr>
            <w:tcW w:w="1230" w:type="dxa"/>
            <w:tcBorders>
              <w:top w:val="single" w:color="auto" w:sz="4" w:space="0"/>
              <w:left w:val="single" w:color="auto" w:sz="4" w:space="0"/>
              <w:bottom w:val="single" w:color="auto" w:sz="4" w:space="0"/>
              <w:right w:val="single" w:color="auto" w:sz="4" w:space="0"/>
            </w:tcBorders>
            <w:vAlign w:val="center"/>
          </w:tcPr>
          <w:p w14:paraId="6F0F89A2">
            <w:pPr>
              <w:spacing w:line="300" w:lineRule="exact"/>
              <w:jc w:val="center"/>
              <w:rPr>
                <w:szCs w:val="21"/>
              </w:rPr>
            </w:pPr>
            <w:r>
              <w:rPr>
                <w:szCs w:val="21"/>
              </w:rPr>
              <w:t>招标文件澄清、修改</w:t>
            </w:r>
          </w:p>
        </w:tc>
        <w:tc>
          <w:tcPr>
            <w:tcW w:w="7229" w:type="dxa"/>
            <w:tcBorders>
              <w:top w:val="single" w:color="auto" w:sz="4" w:space="0"/>
              <w:left w:val="single" w:color="auto" w:sz="4" w:space="0"/>
              <w:bottom w:val="single" w:color="auto" w:sz="4" w:space="0"/>
              <w:right w:val="single" w:color="auto" w:sz="4" w:space="0"/>
            </w:tcBorders>
            <w:vAlign w:val="center"/>
          </w:tcPr>
          <w:p w14:paraId="421FFA99">
            <w:pPr>
              <w:spacing w:line="300" w:lineRule="exact"/>
              <w:jc w:val="left"/>
              <w:rPr>
                <w:szCs w:val="21"/>
              </w:rPr>
            </w:pPr>
            <w:r>
              <w:rPr>
                <w:szCs w:val="21"/>
              </w:rPr>
              <w:t>在招标公告发布媒介发布</w:t>
            </w:r>
            <w:r>
              <w:rPr>
                <w:rFonts w:hint="eastAsia"/>
                <w:szCs w:val="21"/>
              </w:rPr>
              <w:t>。</w:t>
            </w:r>
          </w:p>
        </w:tc>
      </w:tr>
      <w:tr w14:paraId="05942F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55" w:type="dxa"/>
            <w:tcBorders>
              <w:top w:val="single" w:color="auto" w:sz="4" w:space="0"/>
              <w:left w:val="single" w:color="auto" w:sz="4" w:space="0"/>
              <w:bottom w:val="single" w:color="auto" w:sz="4" w:space="0"/>
              <w:right w:val="single" w:color="auto" w:sz="4" w:space="0"/>
            </w:tcBorders>
            <w:vAlign w:val="center"/>
          </w:tcPr>
          <w:p w14:paraId="5045B915">
            <w:pPr>
              <w:spacing w:line="300" w:lineRule="exact"/>
              <w:jc w:val="center"/>
              <w:rPr>
                <w:b/>
                <w:szCs w:val="21"/>
              </w:rPr>
            </w:pPr>
            <w:r>
              <w:rPr>
                <w:b/>
                <w:szCs w:val="21"/>
              </w:rPr>
              <w:t>2</w:t>
            </w:r>
            <w:r>
              <w:rPr>
                <w:rFonts w:hint="eastAsia"/>
                <w:b/>
                <w:szCs w:val="21"/>
                <w:lang w:val="en-US" w:eastAsia="zh-CN"/>
              </w:rPr>
              <w:t>.</w:t>
            </w:r>
            <w:r>
              <w:rPr>
                <w:b/>
                <w:szCs w:val="21"/>
              </w:rPr>
              <w:t>3</w:t>
            </w:r>
          </w:p>
        </w:tc>
        <w:tc>
          <w:tcPr>
            <w:tcW w:w="1230" w:type="dxa"/>
            <w:tcBorders>
              <w:top w:val="single" w:color="auto" w:sz="4" w:space="0"/>
              <w:left w:val="single" w:color="auto" w:sz="4" w:space="0"/>
              <w:bottom w:val="single" w:color="auto" w:sz="4" w:space="0"/>
              <w:right w:val="single" w:color="auto" w:sz="4" w:space="0"/>
            </w:tcBorders>
            <w:vAlign w:val="center"/>
          </w:tcPr>
          <w:p w14:paraId="1DDA3C6A">
            <w:pPr>
              <w:spacing w:line="300" w:lineRule="exact"/>
              <w:jc w:val="center"/>
              <w:rPr>
                <w:szCs w:val="21"/>
              </w:rPr>
            </w:pPr>
            <w:r>
              <w:rPr>
                <w:szCs w:val="21"/>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vAlign w:val="center"/>
          </w:tcPr>
          <w:p w14:paraId="584C638E">
            <w:pPr>
              <w:spacing w:line="300" w:lineRule="exact"/>
              <w:jc w:val="left"/>
              <w:rPr>
                <w:szCs w:val="21"/>
              </w:rPr>
            </w:pPr>
            <w:r>
              <w:rPr>
                <w:szCs w:val="21"/>
              </w:rPr>
              <w:t>澄清、修改文件</w:t>
            </w:r>
            <w:r>
              <w:rPr>
                <w:rFonts w:hint="eastAsia"/>
                <w:szCs w:val="21"/>
              </w:rPr>
              <w:t>自招标</w:t>
            </w:r>
            <w:r>
              <w:rPr>
                <w:szCs w:val="21"/>
              </w:rPr>
              <w:t>公告发布媒</w:t>
            </w:r>
            <w:r>
              <w:rPr>
                <w:rFonts w:hint="eastAsia"/>
                <w:szCs w:val="21"/>
              </w:rPr>
              <w:t>体</w:t>
            </w:r>
            <w:r>
              <w:rPr>
                <w:szCs w:val="21"/>
              </w:rPr>
              <w:t>发布之日起，视为供应商已收到该澄清、修改。供应商未及时关注</w:t>
            </w:r>
            <w:r>
              <w:rPr>
                <w:rFonts w:hint="eastAsia"/>
                <w:szCs w:val="21"/>
              </w:rPr>
              <w:t>招标</w:t>
            </w:r>
            <w:r>
              <w:rPr>
                <w:szCs w:val="21"/>
              </w:rPr>
              <w:t>公告发布媒</w:t>
            </w:r>
            <w:r>
              <w:rPr>
                <w:rFonts w:hint="eastAsia"/>
                <w:szCs w:val="21"/>
              </w:rPr>
              <w:t>体</w:t>
            </w:r>
            <w:r>
              <w:rPr>
                <w:szCs w:val="21"/>
              </w:rPr>
              <w:t>造成的损失，由供应商自行负责。</w:t>
            </w:r>
          </w:p>
        </w:tc>
      </w:tr>
      <w:tr w14:paraId="39B338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55" w:type="dxa"/>
            <w:tcBorders>
              <w:top w:val="single" w:color="auto" w:sz="4" w:space="0"/>
              <w:left w:val="single" w:color="auto" w:sz="4" w:space="0"/>
              <w:bottom w:val="single" w:color="auto" w:sz="4" w:space="0"/>
              <w:right w:val="single" w:color="auto" w:sz="4" w:space="0"/>
            </w:tcBorders>
            <w:vAlign w:val="center"/>
          </w:tcPr>
          <w:p w14:paraId="20EF3770">
            <w:pPr>
              <w:spacing w:line="300" w:lineRule="exact"/>
              <w:jc w:val="center"/>
              <w:rPr>
                <w:b/>
                <w:szCs w:val="21"/>
              </w:rPr>
            </w:pPr>
            <w:r>
              <w:rPr>
                <w:b/>
                <w:szCs w:val="21"/>
              </w:rPr>
              <w:t>3.4.1</w:t>
            </w:r>
          </w:p>
        </w:tc>
        <w:tc>
          <w:tcPr>
            <w:tcW w:w="1230" w:type="dxa"/>
            <w:tcBorders>
              <w:top w:val="single" w:color="auto" w:sz="4" w:space="0"/>
              <w:left w:val="single" w:color="auto" w:sz="4" w:space="0"/>
              <w:bottom w:val="single" w:color="auto" w:sz="4" w:space="0"/>
              <w:right w:val="single" w:color="auto" w:sz="4" w:space="0"/>
            </w:tcBorders>
            <w:vAlign w:val="center"/>
          </w:tcPr>
          <w:p w14:paraId="142E99C8">
            <w:pPr>
              <w:spacing w:line="300" w:lineRule="exact"/>
              <w:jc w:val="center"/>
              <w:rPr>
                <w:szCs w:val="21"/>
              </w:rPr>
            </w:pPr>
            <w:r>
              <w:rPr>
                <w:szCs w:val="21"/>
              </w:rPr>
              <w:t>投标有效期</w:t>
            </w:r>
          </w:p>
        </w:tc>
        <w:tc>
          <w:tcPr>
            <w:tcW w:w="7229" w:type="dxa"/>
            <w:tcBorders>
              <w:top w:val="single" w:color="auto" w:sz="4" w:space="0"/>
              <w:left w:val="single" w:color="auto" w:sz="4" w:space="0"/>
              <w:bottom w:val="single" w:color="auto" w:sz="4" w:space="0"/>
              <w:right w:val="single" w:color="auto" w:sz="4" w:space="0"/>
            </w:tcBorders>
            <w:vAlign w:val="center"/>
          </w:tcPr>
          <w:p w14:paraId="5ACE5C2E">
            <w:pPr>
              <w:spacing w:line="300" w:lineRule="exact"/>
              <w:jc w:val="left"/>
              <w:rPr>
                <w:szCs w:val="21"/>
              </w:rPr>
            </w:pPr>
            <w:r>
              <w:rPr>
                <w:szCs w:val="21"/>
              </w:rPr>
              <w:t>投标截止之日起</w:t>
            </w:r>
            <w:r>
              <w:rPr>
                <w:color w:val="auto"/>
                <w:szCs w:val="21"/>
              </w:rPr>
              <w:t>90</w:t>
            </w:r>
            <w:r>
              <w:rPr>
                <w:szCs w:val="21"/>
              </w:rPr>
              <w:t>天。</w:t>
            </w:r>
          </w:p>
        </w:tc>
      </w:tr>
      <w:tr w14:paraId="657392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2B851D1A">
            <w:pPr>
              <w:spacing w:line="300" w:lineRule="exact"/>
              <w:jc w:val="center"/>
              <w:rPr>
                <w:b/>
                <w:szCs w:val="21"/>
              </w:rPr>
            </w:pPr>
            <w:r>
              <w:rPr>
                <w:b/>
                <w:szCs w:val="21"/>
              </w:rPr>
              <w:t>3.5</w:t>
            </w:r>
          </w:p>
        </w:tc>
        <w:tc>
          <w:tcPr>
            <w:tcW w:w="1230" w:type="dxa"/>
            <w:tcBorders>
              <w:top w:val="single" w:color="auto" w:sz="4" w:space="0"/>
              <w:left w:val="single" w:color="auto" w:sz="4" w:space="0"/>
              <w:bottom w:val="single" w:color="auto" w:sz="4" w:space="0"/>
              <w:right w:val="single" w:color="auto" w:sz="4" w:space="0"/>
            </w:tcBorders>
            <w:vAlign w:val="center"/>
          </w:tcPr>
          <w:p w14:paraId="2CBA2A77">
            <w:pPr>
              <w:spacing w:line="300" w:lineRule="exact"/>
              <w:jc w:val="center"/>
              <w:rPr>
                <w:szCs w:val="21"/>
              </w:rPr>
            </w:pPr>
            <w:r>
              <w:rPr>
                <w:szCs w:val="21"/>
              </w:rPr>
              <w:t>投标保证金</w:t>
            </w:r>
          </w:p>
        </w:tc>
        <w:tc>
          <w:tcPr>
            <w:tcW w:w="7229" w:type="dxa"/>
            <w:tcBorders>
              <w:top w:val="single" w:color="auto" w:sz="4" w:space="0"/>
              <w:left w:val="single" w:color="auto" w:sz="4" w:space="0"/>
              <w:bottom w:val="single" w:color="auto" w:sz="4" w:space="0"/>
              <w:right w:val="single" w:color="auto" w:sz="4" w:space="0"/>
            </w:tcBorders>
            <w:vAlign w:val="center"/>
          </w:tcPr>
          <w:p w14:paraId="7CFBDDA9">
            <w:pPr>
              <w:spacing w:line="300" w:lineRule="exact"/>
              <w:jc w:val="left"/>
              <w:rPr>
                <w:b/>
                <w:bCs/>
                <w:szCs w:val="21"/>
              </w:rPr>
            </w:pPr>
            <w:r>
              <w:rPr>
                <w:rFonts w:hint="eastAsia"/>
                <w:szCs w:val="21"/>
              </w:rPr>
              <w:t>本项目无</w:t>
            </w:r>
          </w:p>
        </w:tc>
      </w:tr>
      <w:tr w14:paraId="47B5FA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55" w:type="dxa"/>
            <w:tcBorders>
              <w:left w:val="single" w:color="auto" w:sz="4" w:space="0"/>
              <w:right w:val="single" w:color="auto" w:sz="4" w:space="0"/>
            </w:tcBorders>
            <w:vAlign w:val="center"/>
          </w:tcPr>
          <w:p w14:paraId="1DCFFC67">
            <w:pPr>
              <w:spacing w:line="300" w:lineRule="exact"/>
              <w:jc w:val="center"/>
              <w:rPr>
                <w:b/>
                <w:szCs w:val="21"/>
              </w:rPr>
            </w:pPr>
            <w:r>
              <w:rPr>
                <w:rFonts w:hint="eastAsia"/>
                <w:b/>
                <w:szCs w:val="21"/>
              </w:rPr>
              <w:t>3</w:t>
            </w:r>
            <w:r>
              <w:rPr>
                <w:b/>
                <w:szCs w:val="21"/>
              </w:rPr>
              <w:t>.6</w:t>
            </w:r>
          </w:p>
        </w:tc>
        <w:tc>
          <w:tcPr>
            <w:tcW w:w="1230" w:type="dxa"/>
            <w:tcBorders>
              <w:top w:val="single" w:color="auto" w:sz="4" w:space="0"/>
              <w:left w:val="single" w:color="auto" w:sz="4" w:space="0"/>
              <w:right w:val="single" w:color="auto" w:sz="4" w:space="0"/>
            </w:tcBorders>
            <w:vAlign w:val="center"/>
          </w:tcPr>
          <w:p w14:paraId="4F12BC4E">
            <w:pPr>
              <w:spacing w:line="300" w:lineRule="exact"/>
              <w:jc w:val="center"/>
              <w:rPr>
                <w:szCs w:val="21"/>
              </w:rPr>
            </w:pPr>
            <w:r>
              <w:rPr>
                <w:rFonts w:hint="eastAsia"/>
                <w:szCs w:val="21"/>
              </w:rPr>
              <w:t>投标文件的编制</w:t>
            </w:r>
          </w:p>
        </w:tc>
        <w:tc>
          <w:tcPr>
            <w:tcW w:w="7229" w:type="dxa"/>
            <w:tcBorders>
              <w:top w:val="single" w:color="auto" w:sz="4" w:space="0"/>
              <w:left w:val="single" w:color="auto" w:sz="4" w:space="0"/>
              <w:right w:val="single" w:color="auto" w:sz="4" w:space="0"/>
            </w:tcBorders>
            <w:vAlign w:val="center"/>
          </w:tcPr>
          <w:p w14:paraId="1CCEE1B7">
            <w:pPr>
              <w:spacing w:line="300" w:lineRule="exact"/>
              <w:jc w:val="left"/>
              <w:rPr>
                <w:szCs w:val="21"/>
              </w:rPr>
            </w:pPr>
            <w:r>
              <w:rPr>
                <w:rFonts w:hint="eastAsia" w:hAnsi="宋体"/>
                <w:szCs w:val="21"/>
              </w:rPr>
              <w:t>投标文件应按第六章投标文件格式分别编制并使用下载的</w:t>
            </w:r>
            <w:r>
              <w:rPr>
                <w:rFonts w:hint="eastAsia"/>
                <w:szCs w:val="21"/>
              </w:rPr>
              <w:t>广西政府采购云平台新版客户端</w:t>
            </w:r>
            <w:r>
              <w:rPr>
                <w:rFonts w:hint="eastAsia" w:hAnsi="宋体"/>
                <w:szCs w:val="21"/>
              </w:rPr>
              <w:t>制作并上传。</w:t>
            </w:r>
          </w:p>
        </w:tc>
      </w:tr>
      <w:tr w14:paraId="7B3B88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55" w:type="dxa"/>
            <w:tcBorders>
              <w:top w:val="single" w:color="auto" w:sz="4" w:space="0"/>
              <w:left w:val="single" w:color="auto" w:sz="4" w:space="0"/>
              <w:bottom w:val="single" w:color="auto" w:sz="4" w:space="0"/>
              <w:right w:val="single" w:color="auto" w:sz="4" w:space="0"/>
            </w:tcBorders>
            <w:vAlign w:val="center"/>
          </w:tcPr>
          <w:p w14:paraId="2B48A25F">
            <w:pPr>
              <w:spacing w:line="300" w:lineRule="exact"/>
              <w:jc w:val="center"/>
              <w:rPr>
                <w:b/>
                <w:szCs w:val="21"/>
              </w:rPr>
            </w:pPr>
            <w:r>
              <w:rPr>
                <w:b/>
                <w:szCs w:val="21"/>
              </w:rPr>
              <w:t>3.7</w:t>
            </w:r>
          </w:p>
        </w:tc>
        <w:tc>
          <w:tcPr>
            <w:tcW w:w="1230" w:type="dxa"/>
            <w:tcBorders>
              <w:top w:val="single" w:color="auto" w:sz="4" w:space="0"/>
              <w:left w:val="single" w:color="auto" w:sz="4" w:space="0"/>
              <w:bottom w:val="single" w:color="auto" w:sz="4" w:space="0"/>
              <w:right w:val="single" w:color="auto" w:sz="4" w:space="0"/>
            </w:tcBorders>
            <w:vAlign w:val="center"/>
          </w:tcPr>
          <w:p w14:paraId="1C89D1B5">
            <w:pPr>
              <w:spacing w:line="300" w:lineRule="exact"/>
              <w:jc w:val="center"/>
              <w:rPr>
                <w:szCs w:val="21"/>
              </w:rPr>
            </w:pPr>
            <w:r>
              <w:rPr>
                <w:szCs w:val="21"/>
              </w:rPr>
              <w:t>投标文件递交</w:t>
            </w:r>
            <w:r>
              <w:rPr>
                <w:rFonts w:hint="eastAsia"/>
                <w:szCs w:val="21"/>
              </w:rPr>
              <w:t>截止时间及开标时间</w:t>
            </w:r>
          </w:p>
        </w:tc>
        <w:tc>
          <w:tcPr>
            <w:tcW w:w="7229" w:type="dxa"/>
            <w:tcBorders>
              <w:top w:val="single" w:color="auto" w:sz="4" w:space="0"/>
              <w:left w:val="single" w:color="auto" w:sz="4" w:space="0"/>
              <w:bottom w:val="single" w:color="auto" w:sz="4" w:space="0"/>
              <w:right w:val="single" w:color="auto" w:sz="4" w:space="0"/>
            </w:tcBorders>
            <w:vAlign w:val="center"/>
          </w:tcPr>
          <w:p w14:paraId="6E3ED342">
            <w:pPr>
              <w:spacing w:line="300" w:lineRule="exact"/>
              <w:jc w:val="left"/>
              <w:rPr>
                <w:szCs w:val="21"/>
              </w:rPr>
            </w:pPr>
            <w:r>
              <w:rPr>
                <w:rFonts w:hint="eastAsia"/>
                <w:kern w:val="0"/>
                <w:szCs w:val="21"/>
              </w:rPr>
              <w:t>见招标公告要求</w:t>
            </w:r>
            <w:r>
              <w:rPr>
                <w:rFonts w:hint="eastAsia"/>
                <w:szCs w:val="21"/>
              </w:rPr>
              <w:t>。</w:t>
            </w:r>
          </w:p>
        </w:tc>
      </w:tr>
      <w:tr w14:paraId="70B375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35E71A6D">
            <w:pPr>
              <w:spacing w:line="300" w:lineRule="exact"/>
              <w:jc w:val="center"/>
              <w:rPr>
                <w:b/>
                <w:szCs w:val="21"/>
              </w:rPr>
            </w:pPr>
            <w:r>
              <w:rPr>
                <w:rFonts w:hint="eastAsia"/>
                <w:b/>
                <w:szCs w:val="21"/>
              </w:rPr>
              <w:t>4</w:t>
            </w:r>
            <w:r>
              <w:rPr>
                <w:b/>
                <w:szCs w:val="21"/>
              </w:rPr>
              <w:t>.2</w:t>
            </w:r>
          </w:p>
        </w:tc>
        <w:tc>
          <w:tcPr>
            <w:tcW w:w="1230" w:type="dxa"/>
            <w:tcBorders>
              <w:top w:val="single" w:color="auto" w:sz="4" w:space="0"/>
              <w:left w:val="single" w:color="auto" w:sz="4" w:space="0"/>
              <w:bottom w:val="single" w:color="auto" w:sz="4" w:space="0"/>
              <w:right w:val="single" w:color="auto" w:sz="4" w:space="0"/>
            </w:tcBorders>
            <w:vAlign w:val="center"/>
          </w:tcPr>
          <w:p w14:paraId="7DEDA854">
            <w:pPr>
              <w:spacing w:line="300" w:lineRule="exact"/>
              <w:jc w:val="center"/>
              <w:rPr>
                <w:szCs w:val="20"/>
              </w:rPr>
            </w:pPr>
            <w:r>
              <w:rPr>
                <w:rFonts w:hint="eastAsia"/>
                <w:szCs w:val="21"/>
              </w:rPr>
              <w:t>备份投标文件</w:t>
            </w:r>
          </w:p>
        </w:tc>
        <w:tc>
          <w:tcPr>
            <w:tcW w:w="7229" w:type="dxa"/>
            <w:tcBorders>
              <w:top w:val="single" w:color="auto" w:sz="4" w:space="0"/>
              <w:left w:val="single" w:color="auto" w:sz="4" w:space="0"/>
              <w:bottom w:val="single" w:color="auto" w:sz="4" w:space="0"/>
              <w:right w:val="single" w:color="auto" w:sz="4" w:space="0"/>
            </w:tcBorders>
            <w:vAlign w:val="center"/>
          </w:tcPr>
          <w:p w14:paraId="215F8B77">
            <w:pPr>
              <w:spacing w:line="276" w:lineRule="auto"/>
              <w:rPr>
                <w:rFonts w:ascii="宋体" w:hAnsi="宋体"/>
                <w:szCs w:val="21"/>
              </w:rPr>
            </w:pPr>
            <w:r>
              <w:rPr>
                <w:rFonts w:hint="eastAsia" w:ascii="宋体" w:hAnsi="宋体"/>
                <w:szCs w:val="21"/>
              </w:rPr>
              <w:t>本项目</w:t>
            </w:r>
            <w:r>
              <w:rPr>
                <w:rFonts w:hint="eastAsia"/>
                <w:szCs w:val="21"/>
              </w:rPr>
              <w:t>不接受</w:t>
            </w:r>
            <w:r>
              <w:rPr>
                <w:rFonts w:hint="eastAsia" w:ascii="宋体" w:hAnsi="宋体"/>
                <w:szCs w:val="21"/>
              </w:rPr>
              <w:t>备份投标文件</w:t>
            </w:r>
          </w:p>
          <w:p w14:paraId="69760BE6">
            <w:pPr>
              <w:spacing w:line="276" w:lineRule="auto"/>
              <w:rPr>
                <w:sz w:val="22"/>
                <w:szCs w:val="22"/>
              </w:rPr>
            </w:pPr>
            <w:r>
              <w:rPr>
                <w:rFonts w:hint="eastAsia" w:ascii="宋体" w:hAnsi="宋体"/>
                <w:szCs w:val="21"/>
              </w:rPr>
              <w:t>以</w:t>
            </w:r>
            <w:r>
              <w:rPr>
                <w:rFonts w:ascii="Arial" w:hAnsi="Arial" w:cs="Arial"/>
                <w:kern w:val="0"/>
                <w:szCs w:val="21"/>
              </w:rPr>
              <w:t>广西政府采购云平台</w:t>
            </w:r>
            <w:r>
              <w:rPr>
                <w:rFonts w:hint="eastAsia" w:ascii="宋体" w:hAnsi="宋体"/>
                <w:szCs w:val="21"/>
              </w:rPr>
              <w:t>自动生成的备份文件为依据，当项目允许接受备份响应文件时，投标人才可以按规定上传备份投标文件。</w:t>
            </w:r>
          </w:p>
        </w:tc>
      </w:tr>
      <w:tr w14:paraId="369135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2FA364DE">
            <w:pPr>
              <w:spacing w:line="300" w:lineRule="exact"/>
              <w:jc w:val="center"/>
              <w:rPr>
                <w:b/>
                <w:szCs w:val="21"/>
              </w:rPr>
            </w:pPr>
            <w:r>
              <w:rPr>
                <w:rFonts w:hint="eastAsia"/>
                <w:b/>
                <w:szCs w:val="21"/>
              </w:rPr>
              <w:t>4</w:t>
            </w:r>
            <w:r>
              <w:rPr>
                <w:b/>
                <w:szCs w:val="21"/>
              </w:rPr>
              <w:t>.3</w:t>
            </w:r>
          </w:p>
        </w:tc>
        <w:tc>
          <w:tcPr>
            <w:tcW w:w="1230" w:type="dxa"/>
            <w:tcBorders>
              <w:top w:val="single" w:color="auto" w:sz="4" w:space="0"/>
              <w:left w:val="single" w:color="auto" w:sz="4" w:space="0"/>
              <w:bottom w:val="single" w:color="auto" w:sz="4" w:space="0"/>
              <w:right w:val="single" w:color="auto" w:sz="4" w:space="0"/>
            </w:tcBorders>
            <w:vAlign w:val="center"/>
          </w:tcPr>
          <w:p w14:paraId="2A615591">
            <w:pPr>
              <w:spacing w:line="300" w:lineRule="exact"/>
              <w:jc w:val="center"/>
              <w:rPr>
                <w:szCs w:val="21"/>
              </w:rPr>
            </w:pPr>
            <w:r>
              <w:rPr>
                <w:rFonts w:hint="eastAsia"/>
                <w:szCs w:val="20"/>
              </w:rPr>
              <w:t>演示</w:t>
            </w:r>
          </w:p>
        </w:tc>
        <w:tc>
          <w:tcPr>
            <w:tcW w:w="7229" w:type="dxa"/>
            <w:tcBorders>
              <w:top w:val="single" w:color="auto" w:sz="4" w:space="0"/>
              <w:left w:val="single" w:color="auto" w:sz="4" w:space="0"/>
              <w:bottom w:val="single" w:color="auto" w:sz="4" w:space="0"/>
              <w:right w:val="single" w:color="auto" w:sz="4" w:space="0"/>
            </w:tcBorders>
            <w:vAlign w:val="center"/>
          </w:tcPr>
          <w:p w14:paraId="0B7C31DA">
            <w:pPr>
              <w:spacing w:line="276" w:lineRule="auto"/>
              <w:rPr>
                <w:szCs w:val="21"/>
              </w:rPr>
            </w:pPr>
            <w:r>
              <w:rPr>
                <w:rFonts w:hint="eastAsia"/>
                <w:szCs w:val="21"/>
              </w:rPr>
              <w:t>否</w:t>
            </w:r>
            <w:r>
              <w:rPr>
                <w:szCs w:val="21"/>
              </w:rPr>
              <w:t xml:space="preserve"> </w:t>
            </w:r>
          </w:p>
        </w:tc>
      </w:tr>
      <w:tr w14:paraId="0806AB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7BB246BA">
            <w:pPr>
              <w:spacing w:line="300" w:lineRule="exact"/>
              <w:jc w:val="center"/>
              <w:rPr>
                <w:b/>
                <w:szCs w:val="21"/>
              </w:rPr>
            </w:pPr>
            <w:r>
              <w:rPr>
                <w:rFonts w:hint="eastAsia"/>
                <w:b/>
                <w:szCs w:val="21"/>
              </w:rPr>
              <w:t>4</w:t>
            </w:r>
            <w:r>
              <w:rPr>
                <w:b/>
                <w:szCs w:val="21"/>
              </w:rPr>
              <w:t>.4</w:t>
            </w:r>
          </w:p>
        </w:tc>
        <w:tc>
          <w:tcPr>
            <w:tcW w:w="1230" w:type="dxa"/>
            <w:tcBorders>
              <w:top w:val="single" w:color="auto" w:sz="4" w:space="0"/>
              <w:left w:val="single" w:color="auto" w:sz="4" w:space="0"/>
              <w:bottom w:val="single" w:color="auto" w:sz="4" w:space="0"/>
              <w:right w:val="single" w:color="auto" w:sz="4" w:space="0"/>
            </w:tcBorders>
            <w:vAlign w:val="center"/>
          </w:tcPr>
          <w:p w14:paraId="01505B0A">
            <w:pPr>
              <w:spacing w:line="300" w:lineRule="exact"/>
              <w:jc w:val="center"/>
              <w:rPr>
                <w:szCs w:val="21"/>
              </w:rPr>
            </w:pPr>
            <w:r>
              <w:rPr>
                <w:rFonts w:hint="eastAsia"/>
                <w:szCs w:val="20"/>
              </w:rPr>
              <w:t>样品</w:t>
            </w:r>
          </w:p>
        </w:tc>
        <w:tc>
          <w:tcPr>
            <w:tcW w:w="7229" w:type="dxa"/>
            <w:tcBorders>
              <w:top w:val="single" w:color="auto" w:sz="4" w:space="0"/>
              <w:left w:val="single" w:color="auto" w:sz="4" w:space="0"/>
              <w:bottom w:val="single" w:color="auto" w:sz="4" w:space="0"/>
              <w:right w:val="single" w:color="auto" w:sz="4" w:space="0"/>
            </w:tcBorders>
            <w:vAlign w:val="center"/>
          </w:tcPr>
          <w:p w14:paraId="5AE1159A">
            <w:pPr>
              <w:spacing w:line="276" w:lineRule="auto"/>
              <w:rPr>
                <w:szCs w:val="21"/>
              </w:rPr>
            </w:pPr>
            <w:r>
              <w:rPr>
                <w:rFonts w:hint="eastAsia"/>
                <w:szCs w:val="21"/>
              </w:rPr>
              <w:t>否</w:t>
            </w:r>
          </w:p>
        </w:tc>
      </w:tr>
      <w:tr w14:paraId="3FD5D4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02F05509">
            <w:pPr>
              <w:spacing w:line="300" w:lineRule="exact"/>
              <w:jc w:val="center"/>
              <w:rPr>
                <w:b/>
                <w:szCs w:val="21"/>
              </w:rPr>
            </w:pPr>
            <w:r>
              <w:rPr>
                <w:rFonts w:hint="eastAsia"/>
                <w:b/>
                <w:szCs w:val="21"/>
              </w:rPr>
              <w:t>6.</w:t>
            </w:r>
            <w:r>
              <w:rPr>
                <w:b/>
                <w:szCs w:val="21"/>
              </w:rPr>
              <w:t>3</w:t>
            </w:r>
            <w:r>
              <w:rPr>
                <w:rFonts w:hint="eastAsia"/>
                <w:b/>
                <w:szCs w:val="21"/>
              </w:rPr>
              <w:t>.</w:t>
            </w:r>
            <w:r>
              <w:rPr>
                <w:b/>
                <w:szCs w:val="21"/>
              </w:rPr>
              <w:t>5</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58FAE3B4">
            <w:pPr>
              <w:spacing w:line="300" w:lineRule="exact"/>
              <w:jc w:val="center"/>
              <w:rPr>
                <w:szCs w:val="21"/>
              </w:rPr>
            </w:pPr>
            <w:r>
              <w:rPr>
                <w:rFonts w:hint="eastAsia"/>
                <w:szCs w:val="21"/>
              </w:rPr>
              <w:t>异常低价审查</w:t>
            </w:r>
          </w:p>
          <w:p w14:paraId="2BFE5B64">
            <w:pPr>
              <w:spacing w:line="300" w:lineRule="exact"/>
              <w:jc w:val="center"/>
              <w:rPr>
                <w:szCs w:val="21"/>
              </w:rPr>
            </w:pPr>
          </w:p>
        </w:tc>
        <w:tc>
          <w:tcPr>
            <w:tcW w:w="7229" w:type="dxa"/>
            <w:tcBorders>
              <w:top w:val="single" w:color="auto" w:sz="4" w:space="0"/>
              <w:left w:val="single" w:color="auto" w:sz="4" w:space="0"/>
              <w:bottom w:val="single" w:color="auto" w:sz="4" w:space="0"/>
              <w:right w:val="single" w:color="auto" w:sz="4" w:space="0"/>
            </w:tcBorders>
            <w:vAlign w:val="center"/>
          </w:tcPr>
          <w:p w14:paraId="1BAE089B">
            <w:pPr>
              <w:spacing w:line="276" w:lineRule="auto"/>
              <w:rPr>
                <w:rFonts w:hint="eastAsia"/>
                <w:sz w:val="22"/>
                <w:szCs w:val="22"/>
              </w:rPr>
            </w:pPr>
            <w:r>
              <w:rPr>
                <w:rFonts w:hint="eastAsia"/>
                <w:sz w:val="22"/>
                <w:szCs w:val="22"/>
              </w:rPr>
              <w:t>评审中出现下列情形之一的，评审委员会应当启动异常低价响应审查程序：</w:t>
            </w:r>
          </w:p>
          <w:p w14:paraId="7955BF8B">
            <w:pPr>
              <w:spacing w:line="276" w:lineRule="auto"/>
              <w:rPr>
                <w:rFonts w:hint="eastAsia"/>
                <w:sz w:val="22"/>
                <w:szCs w:val="22"/>
              </w:rPr>
            </w:pPr>
            <w:r>
              <w:rPr>
                <w:rFonts w:hint="eastAsia"/>
                <w:sz w:val="22"/>
                <w:szCs w:val="22"/>
              </w:rPr>
              <w:t>（1）投标（响应）报价低于全部通过符合性审查供应商投标（响应）报价平均值50%的，即投标（响应）报价&lt;全部通过符合性审查供应商投标（响应）报价平均值×50%；</w:t>
            </w:r>
          </w:p>
          <w:p w14:paraId="164671DB">
            <w:pPr>
              <w:spacing w:line="276" w:lineRule="auto"/>
              <w:rPr>
                <w:rFonts w:hint="eastAsia"/>
                <w:sz w:val="22"/>
                <w:szCs w:val="22"/>
              </w:rPr>
            </w:pPr>
            <w:r>
              <w:rPr>
                <w:rFonts w:hint="eastAsia"/>
                <w:sz w:val="22"/>
                <w:szCs w:val="22"/>
              </w:rPr>
              <w:t>（2）投标（响应）报价低于通过符合性审查的次低报价供应商投标（响应）报价50%的，即投标（响应）报价&lt;通过符合性审查的次低报价供应商投标（响应）报价×50%；</w:t>
            </w:r>
          </w:p>
          <w:p w14:paraId="2E1CD4E7">
            <w:pPr>
              <w:spacing w:line="276" w:lineRule="auto"/>
              <w:rPr>
                <w:rFonts w:hint="eastAsia"/>
                <w:sz w:val="22"/>
                <w:szCs w:val="22"/>
              </w:rPr>
            </w:pPr>
            <w:r>
              <w:rPr>
                <w:rFonts w:hint="eastAsia"/>
                <w:sz w:val="22"/>
                <w:szCs w:val="22"/>
              </w:rPr>
              <w:t>（3）投标（响应）报价低于采购项目最高限价45%的，即投标（响应）报价&lt;采购项目最高限价×45%；</w:t>
            </w:r>
          </w:p>
          <w:p w14:paraId="3F52D342">
            <w:pPr>
              <w:spacing w:line="276" w:lineRule="auto"/>
              <w:rPr>
                <w:sz w:val="22"/>
                <w:szCs w:val="22"/>
              </w:rPr>
            </w:pPr>
            <w:r>
              <w:rPr>
                <w:rFonts w:hint="eastAsia"/>
                <w:sz w:val="22"/>
                <w:szCs w:val="22"/>
              </w:rPr>
              <w:t>（4）评审委员会基于专业判断，认为供应商报价过低，有可能影响产品质量或者不能诚信履约的其他情形</w:t>
            </w:r>
          </w:p>
        </w:tc>
      </w:tr>
      <w:tr w14:paraId="7D295A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093EF8A7">
            <w:pPr>
              <w:spacing w:line="300" w:lineRule="exact"/>
              <w:jc w:val="center"/>
              <w:rPr>
                <w:b/>
                <w:szCs w:val="21"/>
              </w:rPr>
            </w:pPr>
            <w:r>
              <w:rPr>
                <w:rFonts w:hint="eastAsia"/>
                <w:b/>
                <w:szCs w:val="21"/>
              </w:rPr>
              <w:t>6.</w:t>
            </w:r>
            <w:r>
              <w:rPr>
                <w:b/>
                <w:szCs w:val="21"/>
              </w:rPr>
              <w:t>3</w:t>
            </w:r>
            <w:r>
              <w:rPr>
                <w:rFonts w:hint="eastAsia"/>
                <w:b/>
                <w:szCs w:val="21"/>
              </w:rPr>
              <w:t>.6</w:t>
            </w:r>
          </w:p>
        </w:tc>
        <w:tc>
          <w:tcPr>
            <w:tcW w:w="1230" w:type="dxa"/>
            <w:tcBorders>
              <w:top w:val="single" w:color="auto" w:sz="4" w:space="0"/>
              <w:left w:val="single" w:color="auto" w:sz="4" w:space="0"/>
              <w:bottom w:val="single" w:color="auto" w:sz="4" w:space="0"/>
              <w:right w:val="single" w:color="auto" w:sz="4" w:space="0"/>
            </w:tcBorders>
            <w:vAlign w:val="center"/>
          </w:tcPr>
          <w:p w14:paraId="4FD5CE3F">
            <w:pPr>
              <w:spacing w:line="300" w:lineRule="exact"/>
              <w:jc w:val="center"/>
              <w:rPr>
                <w:szCs w:val="21"/>
              </w:rPr>
            </w:pPr>
            <w:r>
              <w:rPr>
                <w:rFonts w:hint="eastAsia"/>
                <w:szCs w:val="21"/>
              </w:rPr>
              <w:t>相同品牌推荐方式</w:t>
            </w:r>
          </w:p>
        </w:tc>
        <w:tc>
          <w:tcPr>
            <w:tcW w:w="7229" w:type="dxa"/>
            <w:tcBorders>
              <w:top w:val="single" w:color="auto" w:sz="4" w:space="0"/>
              <w:left w:val="single" w:color="auto" w:sz="4" w:space="0"/>
              <w:bottom w:val="single" w:color="auto" w:sz="4" w:space="0"/>
              <w:right w:val="single" w:color="auto" w:sz="4" w:space="0"/>
            </w:tcBorders>
            <w:vAlign w:val="center"/>
          </w:tcPr>
          <w:p w14:paraId="58562DD6">
            <w:pPr>
              <w:spacing w:line="276" w:lineRule="auto"/>
              <w:rPr>
                <w:szCs w:val="21"/>
              </w:rPr>
            </w:pPr>
            <w:r>
              <w:rPr>
                <w:sz w:val="22"/>
                <w:szCs w:val="22"/>
              </w:rPr>
              <w:sym w:font="Wingdings 2" w:char="F052"/>
            </w:r>
            <w:r>
              <w:rPr>
                <w:rFonts w:hint="eastAsia"/>
                <w:szCs w:val="21"/>
              </w:rPr>
              <w:t>采购人委托评审委员会确定   □采购人确定</w:t>
            </w:r>
          </w:p>
        </w:tc>
      </w:tr>
      <w:tr w14:paraId="5B7495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3685F3C8">
            <w:pPr>
              <w:spacing w:line="300" w:lineRule="exact"/>
              <w:jc w:val="center"/>
              <w:rPr>
                <w:b/>
                <w:szCs w:val="21"/>
              </w:rPr>
            </w:pPr>
            <w:r>
              <w:rPr>
                <w:b/>
                <w:szCs w:val="21"/>
              </w:rPr>
              <w:t>6.5</w:t>
            </w:r>
            <w:r>
              <w:rPr>
                <w:rFonts w:hint="eastAsia"/>
                <w:b/>
                <w:szCs w:val="21"/>
              </w:rPr>
              <w:t>.1</w:t>
            </w:r>
          </w:p>
        </w:tc>
        <w:tc>
          <w:tcPr>
            <w:tcW w:w="1230" w:type="dxa"/>
            <w:tcBorders>
              <w:top w:val="single" w:color="auto" w:sz="4" w:space="0"/>
              <w:left w:val="single" w:color="auto" w:sz="4" w:space="0"/>
              <w:bottom w:val="single" w:color="auto" w:sz="4" w:space="0"/>
              <w:right w:val="single" w:color="auto" w:sz="4" w:space="0"/>
            </w:tcBorders>
            <w:vAlign w:val="center"/>
          </w:tcPr>
          <w:p w14:paraId="4BE602B7">
            <w:pPr>
              <w:spacing w:line="300" w:lineRule="exact"/>
              <w:jc w:val="center"/>
              <w:rPr>
                <w:szCs w:val="21"/>
              </w:rPr>
            </w:pPr>
            <w:r>
              <w:rPr>
                <w:rFonts w:hint="eastAsia"/>
                <w:szCs w:val="21"/>
              </w:rPr>
              <w:t>结果</w:t>
            </w:r>
            <w:r>
              <w:rPr>
                <w:szCs w:val="21"/>
              </w:rPr>
              <w:t>公告</w:t>
            </w:r>
          </w:p>
        </w:tc>
        <w:tc>
          <w:tcPr>
            <w:tcW w:w="7229" w:type="dxa"/>
            <w:tcBorders>
              <w:top w:val="single" w:color="auto" w:sz="4" w:space="0"/>
              <w:left w:val="single" w:color="auto" w:sz="4" w:space="0"/>
              <w:bottom w:val="single" w:color="auto" w:sz="4" w:space="0"/>
              <w:right w:val="single" w:color="auto" w:sz="4" w:space="0"/>
            </w:tcBorders>
            <w:vAlign w:val="center"/>
          </w:tcPr>
          <w:p w14:paraId="5203161F">
            <w:pPr>
              <w:spacing w:line="300" w:lineRule="exact"/>
              <w:jc w:val="left"/>
              <w:rPr>
                <w:szCs w:val="21"/>
              </w:rPr>
            </w:pPr>
            <w:r>
              <w:rPr>
                <w:szCs w:val="21"/>
              </w:rPr>
              <w:t>采购代理机构在采购人依法确认中标人后2个工作日内在招标公告发布的媒体上发布</w:t>
            </w:r>
            <w:r>
              <w:rPr>
                <w:rFonts w:hint="eastAsia"/>
                <w:szCs w:val="21"/>
              </w:rPr>
              <w:t>结果</w:t>
            </w:r>
            <w:r>
              <w:rPr>
                <w:szCs w:val="21"/>
              </w:rPr>
              <w:t>公告</w:t>
            </w:r>
            <w:r>
              <w:rPr>
                <w:rFonts w:hint="eastAsia"/>
                <w:szCs w:val="21"/>
              </w:rPr>
              <w:t>。</w:t>
            </w:r>
          </w:p>
        </w:tc>
      </w:tr>
      <w:tr w14:paraId="09911D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22A4B571">
            <w:pPr>
              <w:spacing w:line="300" w:lineRule="exact"/>
              <w:jc w:val="center"/>
              <w:rPr>
                <w:b/>
                <w:szCs w:val="21"/>
              </w:rPr>
            </w:pPr>
            <w:r>
              <w:rPr>
                <w:b/>
                <w:szCs w:val="21"/>
              </w:rPr>
              <w:t>6.5.2</w:t>
            </w:r>
          </w:p>
        </w:tc>
        <w:tc>
          <w:tcPr>
            <w:tcW w:w="1230" w:type="dxa"/>
            <w:tcBorders>
              <w:top w:val="single" w:color="auto" w:sz="4" w:space="0"/>
              <w:left w:val="single" w:color="auto" w:sz="4" w:space="0"/>
              <w:bottom w:val="single" w:color="auto" w:sz="4" w:space="0"/>
              <w:right w:val="single" w:color="auto" w:sz="4" w:space="0"/>
            </w:tcBorders>
            <w:vAlign w:val="center"/>
          </w:tcPr>
          <w:p w14:paraId="23D17835">
            <w:pPr>
              <w:spacing w:line="300" w:lineRule="exact"/>
              <w:jc w:val="center"/>
              <w:rPr>
                <w:szCs w:val="21"/>
              </w:rPr>
            </w:pPr>
            <w:r>
              <w:rPr>
                <w:rFonts w:hint="eastAsia"/>
                <w:szCs w:val="21"/>
              </w:rPr>
              <w:t>中标通知书</w:t>
            </w:r>
          </w:p>
        </w:tc>
        <w:tc>
          <w:tcPr>
            <w:tcW w:w="7229" w:type="dxa"/>
            <w:tcBorders>
              <w:top w:val="single" w:color="auto" w:sz="4" w:space="0"/>
              <w:left w:val="single" w:color="auto" w:sz="4" w:space="0"/>
              <w:bottom w:val="single" w:color="auto" w:sz="4" w:space="0"/>
              <w:right w:val="single" w:color="auto" w:sz="4" w:space="0"/>
            </w:tcBorders>
            <w:vAlign w:val="center"/>
          </w:tcPr>
          <w:p w14:paraId="35FD6006">
            <w:pPr>
              <w:spacing w:line="300" w:lineRule="exact"/>
              <w:jc w:val="left"/>
              <w:rPr>
                <w:szCs w:val="21"/>
              </w:rPr>
            </w:pPr>
            <w:r>
              <w:rPr>
                <w:rFonts w:hint="eastAsia"/>
                <w:szCs w:val="21"/>
              </w:rPr>
              <w:t>采购代理机构通过广西政府采购云平台发出</w:t>
            </w:r>
            <w:r>
              <w:rPr>
                <w:szCs w:val="21"/>
              </w:rPr>
              <w:t>中标通知书。</w:t>
            </w:r>
          </w:p>
          <w:p w14:paraId="545986B1">
            <w:pPr>
              <w:spacing w:line="300" w:lineRule="exact"/>
              <w:jc w:val="left"/>
              <w:rPr>
                <w:szCs w:val="21"/>
              </w:rPr>
            </w:pPr>
            <w:r>
              <w:rPr>
                <w:rFonts w:hint="eastAsia"/>
                <w:szCs w:val="21"/>
              </w:rPr>
              <w:t>中标通知书在广西政府采购云平台推送之日起，视为中标人已收到，中标人自行承担未及时查收的后果。</w:t>
            </w:r>
          </w:p>
        </w:tc>
      </w:tr>
      <w:tr w14:paraId="57CB0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1F1A12C2">
            <w:pPr>
              <w:spacing w:line="300" w:lineRule="exact"/>
              <w:jc w:val="center"/>
              <w:rPr>
                <w:b/>
                <w:szCs w:val="21"/>
              </w:rPr>
            </w:pPr>
            <w:r>
              <w:rPr>
                <w:b/>
                <w:szCs w:val="21"/>
              </w:rPr>
              <w:t>6.5.3</w:t>
            </w:r>
          </w:p>
        </w:tc>
        <w:tc>
          <w:tcPr>
            <w:tcW w:w="1230" w:type="dxa"/>
            <w:tcBorders>
              <w:top w:val="single" w:color="auto" w:sz="4" w:space="0"/>
              <w:left w:val="single" w:color="auto" w:sz="4" w:space="0"/>
              <w:bottom w:val="single" w:color="auto" w:sz="4" w:space="0"/>
              <w:right w:val="single" w:color="auto" w:sz="4" w:space="0"/>
            </w:tcBorders>
            <w:vAlign w:val="center"/>
          </w:tcPr>
          <w:p w14:paraId="464E5F2A">
            <w:pPr>
              <w:spacing w:line="300" w:lineRule="exact"/>
              <w:jc w:val="center"/>
              <w:rPr>
                <w:szCs w:val="21"/>
              </w:rPr>
            </w:pPr>
            <w:r>
              <w:rPr>
                <w:rFonts w:hint="eastAsia"/>
                <w:szCs w:val="21"/>
              </w:rPr>
              <w:t>招标结果通知书</w:t>
            </w:r>
          </w:p>
        </w:tc>
        <w:tc>
          <w:tcPr>
            <w:tcW w:w="7229" w:type="dxa"/>
            <w:tcBorders>
              <w:top w:val="single" w:color="auto" w:sz="4" w:space="0"/>
              <w:left w:val="single" w:color="auto" w:sz="4" w:space="0"/>
              <w:bottom w:val="single" w:color="auto" w:sz="4" w:space="0"/>
              <w:right w:val="single" w:color="auto" w:sz="4" w:space="0"/>
            </w:tcBorders>
            <w:vAlign w:val="center"/>
          </w:tcPr>
          <w:p w14:paraId="47A59B0F">
            <w:pPr>
              <w:spacing w:line="300" w:lineRule="exact"/>
              <w:jc w:val="left"/>
              <w:rPr>
                <w:szCs w:val="21"/>
              </w:rPr>
            </w:pPr>
            <w:r>
              <w:rPr>
                <w:rFonts w:hint="eastAsia"/>
                <w:szCs w:val="21"/>
              </w:rPr>
              <w:t>采购代理机构通过</w:t>
            </w:r>
            <w:r>
              <w:rPr>
                <w:rFonts w:ascii="Arial" w:hAnsi="Arial" w:cs="Arial"/>
                <w:kern w:val="0"/>
                <w:szCs w:val="21"/>
              </w:rPr>
              <w:t>广西政府采购云平台</w:t>
            </w:r>
            <w:r>
              <w:rPr>
                <w:rFonts w:hint="eastAsia"/>
                <w:szCs w:val="21"/>
              </w:rPr>
              <w:t>发出招标结果</w:t>
            </w:r>
            <w:r>
              <w:rPr>
                <w:szCs w:val="21"/>
              </w:rPr>
              <w:t>通知书</w:t>
            </w:r>
          </w:p>
          <w:p w14:paraId="373A6F42">
            <w:pPr>
              <w:spacing w:line="300" w:lineRule="exact"/>
              <w:jc w:val="left"/>
              <w:rPr>
                <w:szCs w:val="21"/>
              </w:rPr>
            </w:pPr>
            <w:r>
              <w:rPr>
                <w:rFonts w:hint="eastAsia"/>
                <w:szCs w:val="21"/>
              </w:rPr>
              <w:t>招标结果通知书在广西政府采购云平台推送之日起，视为中标人已收到，中标人自行承担未及时查收的后果。</w:t>
            </w:r>
          </w:p>
        </w:tc>
      </w:tr>
      <w:tr w14:paraId="623F2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55" w:type="dxa"/>
            <w:tcBorders>
              <w:top w:val="single" w:color="auto" w:sz="4" w:space="0"/>
              <w:left w:val="single" w:color="auto" w:sz="4" w:space="0"/>
              <w:bottom w:val="single" w:color="auto" w:sz="4" w:space="0"/>
              <w:right w:val="single" w:color="auto" w:sz="4" w:space="0"/>
            </w:tcBorders>
            <w:vAlign w:val="center"/>
          </w:tcPr>
          <w:p w14:paraId="227988CF">
            <w:pPr>
              <w:spacing w:line="300" w:lineRule="exact"/>
              <w:jc w:val="center"/>
              <w:rPr>
                <w:b/>
                <w:szCs w:val="21"/>
              </w:rPr>
            </w:pPr>
            <w:r>
              <w:rPr>
                <w:b/>
                <w:szCs w:val="21"/>
              </w:rPr>
              <w:t>8.1</w:t>
            </w:r>
          </w:p>
        </w:tc>
        <w:tc>
          <w:tcPr>
            <w:tcW w:w="1230" w:type="dxa"/>
            <w:tcBorders>
              <w:top w:val="single" w:color="auto" w:sz="4" w:space="0"/>
              <w:left w:val="single" w:color="auto" w:sz="4" w:space="0"/>
              <w:bottom w:val="single" w:color="auto" w:sz="4" w:space="0"/>
              <w:right w:val="single" w:color="auto" w:sz="4" w:space="0"/>
            </w:tcBorders>
            <w:vAlign w:val="center"/>
          </w:tcPr>
          <w:p w14:paraId="2B8237E8">
            <w:pPr>
              <w:spacing w:line="300" w:lineRule="exact"/>
              <w:jc w:val="center"/>
              <w:rPr>
                <w:szCs w:val="21"/>
              </w:rPr>
            </w:pPr>
            <w:r>
              <w:rPr>
                <w:rFonts w:hint="eastAsia"/>
                <w:szCs w:val="21"/>
              </w:rPr>
              <w:t>质疑</w:t>
            </w:r>
          </w:p>
        </w:tc>
        <w:tc>
          <w:tcPr>
            <w:tcW w:w="7229" w:type="dxa"/>
            <w:tcBorders>
              <w:top w:val="single" w:color="auto" w:sz="4" w:space="0"/>
              <w:left w:val="single" w:color="auto" w:sz="4" w:space="0"/>
              <w:bottom w:val="single" w:color="auto" w:sz="4" w:space="0"/>
              <w:right w:val="single" w:color="auto" w:sz="4" w:space="0"/>
            </w:tcBorders>
            <w:vAlign w:val="center"/>
          </w:tcPr>
          <w:p w14:paraId="3DA7766E">
            <w:pPr>
              <w:spacing w:line="300" w:lineRule="exact"/>
              <w:jc w:val="left"/>
              <w:rPr>
                <w:szCs w:val="21"/>
              </w:rPr>
            </w:pPr>
            <w:r>
              <w:rPr>
                <w:rFonts w:hint="eastAsia"/>
                <w:szCs w:val="21"/>
              </w:rPr>
              <w:t>（1）供应商</w:t>
            </w:r>
            <w:r>
              <w:rPr>
                <w:szCs w:val="21"/>
              </w:rPr>
              <w:t>认为</w:t>
            </w:r>
            <w:r>
              <w:rPr>
                <w:rFonts w:hint="eastAsia"/>
                <w:szCs w:val="21"/>
              </w:rPr>
              <w:t>招标文件</w:t>
            </w:r>
            <w:r>
              <w:rPr>
                <w:szCs w:val="21"/>
              </w:rPr>
              <w:t>、</w:t>
            </w:r>
            <w:r>
              <w:rPr>
                <w:rFonts w:hint="eastAsia"/>
                <w:szCs w:val="21"/>
              </w:rPr>
              <w:t>采购</w:t>
            </w:r>
            <w:r>
              <w:rPr>
                <w:szCs w:val="21"/>
              </w:rPr>
              <w:t>过程、中标</w:t>
            </w:r>
            <w:r>
              <w:rPr>
                <w:rFonts w:hint="eastAsia"/>
                <w:szCs w:val="21"/>
              </w:rPr>
              <w:t>或者成交</w:t>
            </w:r>
            <w:r>
              <w:rPr>
                <w:szCs w:val="21"/>
              </w:rPr>
              <w:t>结果使自己的权益受到损害的，可以在知道或者应知其权益受到损害之日起7个工作日内，</w:t>
            </w:r>
            <w:r>
              <w:rPr>
                <w:rFonts w:hint="eastAsia"/>
                <w:szCs w:val="21"/>
              </w:rPr>
              <w:t>通过以下方式</w:t>
            </w:r>
            <w:r>
              <w:rPr>
                <w:szCs w:val="21"/>
              </w:rPr>
              <w:t>向采购人、采购代理机构提出质疑。提出质疑的</w:t>
            </w:r>
            <w:r>
              <w:rPr>
                <w:rFonts w:hint="eastAsia"/>
                <w:szCs w:val="21"/>
              </w:rPr>
              <w:t>供应商</w:t>
            </w:r>
            <w:r>
              <w:rPr>
                <w:szCs w:val="21"/>
              </w:rPr>
              <w:t>必须是参与本项目采购活动的供应商</w:t>
            </w:r>
            <w:r>
              <w:rPr>
                <w:rFonts w:hint="eastAsia"/>
                <w:szCs w:val="21"/>
              </w:rPr>
              <w:t>，并须在</w:t>
            </w:r>
            <w:r>
              <w:rPr>
                <w:szCs w:val="21"/>
              </w:rPr>
              <w:t>法定质疑期内一次性提出针对同一采购程序环节的质疑。质疑函应使用财政部发布的</w:t>
            </w:r>
            <w:r>
              <w:rPr>
                <w:rFonts w:hint="eastAsia"/>
                <w:szCs w:val="21"/>
              </w:rPr>
              <w:t>政府采购供应商质疑函范本，并应按照“质疑函制作说明”进行制作。</w:t>
            </w:r>
          </w:p>
          <w:p w14:paraId="5C7727CF">
            <w:pPr>
              <w:spacing w:line="300" w:lineRule="exact"/>
              <w:jc w:val="left"/>
              <w:rPr>
                <w:szCs w:val="21"/>
              </w:rPr>
            </w:pPr>
            <w:r>
              <w:rPr>
                <w:rFonts w:hint="eastAsia"/>
                <w:szCs w:val="21"/>
              </w:rPr>
              <w:t>（2）</w:t>
            </w:r>
            <w:r>
              <w:rPr>
                <w:szCs w:val="21"/>
              </w:rPr>
              <w:t>本项目不接受传真、移动通信</w:t>
            </w:r>
            <w:r>
              <w:rPr>
                <w:rFonts w:hint="eastAsia"/>
                <w:szCs w:val="21"/>
              </w:rPr>
              <w:t>、广西政府采购云平台</w:t>
            </w:r>
            <w:r>
              <w:rPr>
                <w:szCs w:val="21"/>
              </w:rPr>
              <w:t>等</w:t>
            </w:r>
            <w:r>
              <w:rPr>
                <w:rFonts w:hint="eastAsia"/>
                <w:szCs w:val="21"/>
              </w:rPr>
              <w:t>方式</w:t>
            </w:r>
            <w:r>
              <w:rPr>
                <w:szCs w:val="21"/>
              </w:rPr>
              <w:t>送达的质疑材料</w:t>
            </w:r>
            <w:r>
              <w:rPr>
                <w:rFonts w:hint="eastAsia"/>
                <w:szCs w:val="21"/>
              </w:rPr>
              <w:t>，供应商可通过现场或邮寄方式递交书面质疑材料。供应商应于质疑有效期内将质疑函原件递交或邮寄至招标公告中采购代理机构信息中的联系人。</w:t>
            </w:r>
          </w:p>
        </w:tc>
      </w:tr>
      <w:tr w14:paraId="160A9D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55" w:type="dxa"/>
            <w:tcBorders>
              <w:top w:val="single" w:color="auto" w:sz="4" w:space="0"/>
              <w:left w:val="single" w:color="auto" w:sz="4" w:space="0"/>
              <w:bottom w:val="single" w:color="auto" w:sz="4" w:space="0"/>
              <w:right w:val="single" w:color="auto" w:sz="4" w:space="0"/>
            </w:tcBorders>
            <w:vAlign w:val="center"/>
          </w:tcPr>
          <w:p w14:paraId="2B9B6354">
            <w:pPr>
              <w:spacing w:line="300" w:lineRule="exact"/>
              <w:jc w:val="center"/>
              <w:rPr>
                <w:b/>
                <w:szCs w:val="21"/>
              </w:rPr>
            </w:pPr>
            <w:r>
              <w:rPr>
                <w:b/>
                <w:szCs w:val="21"/>
              </w:rPr>
              <w:t>9.1</w:t>
            </w:r>
          </w:p>
        </w:tc>
        <w:tc>
          <w:tcPr>
            <w:tcW w:w="1230" w:type="dxa"/>
            <w:tcBorders>
              <w:top w:val="single" w:color="auto" w:sz="4" w:space="0"/>
              <w:left w:val="single" w:color="auto" w:sz="4" w:space="0"/>
              <w:bottom w:val="single" w:color="auto" w:sz="4" w:space="0"/>
              <w:right w:val="single" w:color="auto" w:sz="4" w:space="0"/>
            </w:tcBorders>
            <w:vAlign w:val="center"/>
          </w:tcPr>
          <w:p w14:paraId="033E462A">
            <w:pPr>
              <w:spacing w:line="300" w:lineRule="exact"/>
              <w:jc w:val="center"/>
              <w:rPr>
                <w:szCs w:val="21"/>
              </w:rPr>
            </w:pPr>
            <w:r>
              <w:rPr>
                <w:szCs w:val="20"/>
              </w:rPr>
              <w:t>代理服务费</w:t>
            </w:r>
          </w:p>
        </w:tc>
        <w:tc>
          <w:tcPr>
            <w:tcW w:w="7229" w:type="dxa"/>
            <w:tcBorders>
              <w:top w:val="single" w:color="auto" w:sz="4" w:space="0"/>
              <w:left w:val="single" w:color="auto" w:sz="4" w:space="0"/>
              <w:bottom w:val="single" w:color="auto" w:sz="4" w:space="0"/>
              <w:right w:val="single" w:color="auto" w:sz="4" w:space="0"/>
            </w:tcBorders>
            <w:vAlign w:val="center"/>
          </w:tcPr>
          <w:p w14:paraId="07167907">
            <w:pPr>
              <w:rPr>
                <w:szCs w:val="21"/>
              </w:rPr>
            </w:pPr>
            <w:r>
              <w:rPr>
                <w:szCs w:val="21"/>
              </w:rPr>
              <w:t>（1）</w:t>
            </w:r>
            <w:r>
              <w:rPr>
                <w:szCs w:val="20"/>
              </w:rPr>
              <w:t>代理服务费</w:t>
            </w:r>
          </w:p>
          <w:p w14:paraId="042DA4C4">
            <w:pPr>
              <w:spacing w:line="300" w:lineRule="exact"/>
              <w:jc w:val="left"/>
              <w:rPr>
                <w:szCs w:val="21"/>
              </w:rPr>
            </w:pPr>
            <w:r>
              <w:rPr>
                <w:szCs w:val="21"/>
              </w:rPr>
              <w:t>采购代理机构向中标人收取代理服务费。本项目代理服务费</w:t>
            </w:r>
            <w:r>
              <w:rPr>
                <w:rFonts w:hint="eastAsia"/>
                <w:szCs w:val="21"/>
              </w:rPr>
              <w:t>按照</w:t>
            </w:r>
            <w:r>
              <w:rPr>
                <w:szCs w:val="21"/>
              </w:rPr>
              <w:t>《招标代理服务费管理暂行办法》 (计价格﹝2002﹞1980号)、《国家发展改革委关于降低部分建设项目收费标准规范收费行为等有关问题的通知》(发改价格﹝2011﹞534号)</w:t>
            </w:r>
            <w:r>
              <w:rPr>
                <w:rFonts w:hint="eastAsia"/>
                <w:szCs w:val="21"/>
              </w:rPr>
              <w:t>的</w:t>
            </w:r>
            <w:r>
              <w:rPr>
                <w:szCs w:val="21"/>
              </w:rPr>
              <w:t>规定</w:t>
            </w:r>
            <w:r>
              <w:rPr>
                <w:rFonts w:hint="eastAsia"/>
                <w:szCs w:val="21"/>
              </w:rPr>
              <w:t>采用</w:t>
            </w:r>
            <w:r>
              <w:rPr>
                <w:szCs w:val="21"/>
              </w:rPr>
              <w:t>差额定率累进</w:t>
            </w:r>
            <w:r>
              <w:rPr>
                <w:rFonts w:hint="eastAsia"/>
                <w:szCs w:val="21"/>
              </w:rPr>
              <w:t>法</w:t>
            </w:r>
            <w:r>
              <w:rPr>
                <w:szCs w:val="21"/>
              </w:rPr>
              <w:t>计算</w:t>
            </w:r>
            <w:r>
              <w:rPr>
                <w:rFonts w:hint="eastAsia"/>
                <w:szCs w:val="21"/>
              </w:rPr>
              <w:t>。</w:t>
            </w:r>
            <w:r>
              <w:rPr>
                <w:szCs w:val="21"/>
              </w:rPr>
              <w:t>具体费率</w:t>
            </w:r>
            <w:r>
              <w:rPr>
                <w:rFonts w:hint="eastAsia"/>
                <w:szCs w:val="21"/>
              </w:rPr>
              <w:t>如下：</w:t>
            </w:r>
          </w:p>
          <w:p w14:paraId="6616A58B">
            <w:pPr>
              <w:spacing w:line="300" w:lineRule="exact"/>
              <w:jc w:val="left"/>
              <w:rPr>
                <w:szCs w:val="21"/>
              </w:rPr>
            </w:pPr>
            <w:r>
              <w:rPr>
                <w:rFonts w:hint="eastAsia"/>
                <w:szCs w:val="21"/>
              </w:rPr>
              <w:t>①中标金额在1</w:t>
            </w:r>
            <w:r>
              <w:rPr>
                <w:szCs w:val="21"/>
              </w:rPr>
              <w:t>00</w:t>
            </w:r>
            <w:r>
              <w:rPr>
                <w:rFonts w:hint="eastAsia"/>
                <w:szCs w:val="21"/>
              </w:rPr>
              <w:t>万元以下的：</w:t>
            </w:r>
          </w:p>
          <w:p w14:paraId="0DD9B8D8">
            <w:pPr>
              <w:spacing w:line="300" w:lineRule="exact"/>
              <w:jc w:val="left"/>
              <w:rPr>
                <w:szCs w:val="21"/>
              </w:rPr>
            </w:pPr>
            <w:r>
              <w:rPr>
                <w:rFonts w:hint="eastAsia"/>
                <w:szCs w:val="21"/>
              </w:rPr>
              <w:t>货物</w:t>
            </w:r>
            <w:r>
              <w:rPr>
                <w:szCs w:val="21"/>
              </w:rPr>
              <w:t>1.5％</w:t>
            </w:r>
            <w:r>
              <w:rPr>
                <w:rFonts w:hint="eastAsia"/>
                <w:szCs w:val="21"/>
              </w:rPr>
              <w:t>；</w:t>
            </w:r>
            <w:r>
              <w:rPr>
                <w:szCs w:val="21"/>
              </w:rPr>
              <w:t>服务招标1.5％</w:t>
            </w:r>
            <w:r>
              <w:rPr>
                <w:rFonts w:hint="eastAsia"/>
                <w:szCs w:val="21"/>
              </w:rPr>
              <w:t>；</w:t>
            </w:r>
            <w:r>
              <w:rPr>
                <w:szCs w:val="21"/>
              </w:rPr>
              <w:t>工程招标1.0％</w:t>
            </w:r>
            <w:r>
              <w:rPr>
                <w:rFonts w:hint="eastAsia"/>
                <w:szCs w:val="21"/>
              </w:rPr>
              <w:t>；</w:t>
            </w:r>
          </w:p>
          <w:p w14:paraId="7494DFE7">
            <w:pPr>
              <w:spacing w:line="300" w:lineRule="exact"/>
              <w:jc w:val="left"/>
              <w:rPr>
                <w:szCs w:val="21"/>
              </w:rPr>
            </w:pPr>
            <w:r>
              <w:rPr>
                <w:rFonts w:hint="eastAsia"/>
                <w:szCs w:val="21"/>
              </w:rPr>
              <w:t>②中标金额在</w:t>
            </w:r>
            <w:r>
              <w:rPr>
                <w:szCs w:val="21"/>
              </w:rPr>
              <w:t>100-500</w:t>
            </w:r>
            <w:r>
              <w:rPr>
                <w:rFonts w:hint="eastAsia"/>
                <w:szCs w:val="21"/>
              </w:rPr>
              <w:t>万元之间：</w:t>
            </w:r>
          </w:p>
          <w:p w14:paraId="0E5E8BEB">
            <w:pPr>
              <w:spacing w:line="300" w:lineRule="exact"/>
              <w:jc w:val="left"/>
              <w:rPr>
                <w:szCs w:val="21"/>
              </w:rPr>
            </w:pPr>
            <w:r>
              <w:rPr>
                <w:rFonts w:hint="eastAsia"/>
                <w:szCs w:val="21"/>
              </w:rPr>
              <w:t>货物</w:t>
            </w:r>
            <w:r>
              <w:rPr>
                <w:szCs w:val="21"/>
              </w:rPr>
              <w:t>1.1％</w:t>
            </w:r>
            <w:r>
              <w:rPr>
                <w:rFonts w:hint="eastAsia"/>
                <w:szCs w:val="21"/>
              </w:rPr>
              <w:t>；</w:t>
            </w:r>
            <w:r>
              <w:rPr>
                <w:szCs w:val="21"/>
              </w:rPr>
              <w:t>服务招标0.8％</w:t>
            </w:r>
            <w:r>
              <w:rPr>
                <w:rFonts w:hint="eastAsia"/>
                <w:szCs w:val="21"/>
              </w:rPr>
              <w:t>；</w:t>
            </w:r>
            <w:r>
              <w:rPr>
                <w:szCs w:val="21"/>
              </w:rPr>
              <w:t>工程招标0.7％</w:t>
            </w:r>
            <w:r>
              <w:rPr>
                <w:rFonts w:hint="eastAsia"/>
                <w:szCs w:val="21"/>
              </w:rPr>
              <w:t>；</w:t>
            </w:r>
          </w:p>
          <w:p w14:paraId="5C2A7888">
            <w:pPr>
              <w:spacing w:line="300" w:lineRule="exact"/>
              <w:jc w:val="left"/>
              <w:rPr>
                <w:szCs w:val="21"/>
              </w:rPr>
            </w:pPr>
            <w:r>
              <w:rPr>
                <w:rFonts w:hint="eastAsia"/>
                <w:szCs w:val="21"/>
              </w:rPr>
              <w:t>③中标金额在</w:t>
            </w:r>
            <w:r>
              <w:rPr>
                <w:szCs w:val="21"/>
              </w:rPr>
              <w:t>5</w:t>
            </w:r>
            <w:r>
              <w:rPr>
                <w:rFonts w:hint="eastAsia"/>
                <w:szCs w:val="21"/>
              </w:rPr>
              <w:t>0</w:t>
            </w:r>
            <w:r>
              <w:rPr>
                <w:szCs w:val="21"/>
              </w:rPr>
              <w:t>0-1</w:t>
            </w:r>
            <w:r>
              <w:rPr>
                <w:rFonts w:hint="eastAsia"/>
                <w:szCs w:val="21"/>
              </w:rPr>
              <w:t>00</w:t>
            </w:r>
            <w:r>
              <w:rPr>
                <w:szCs w:val="21"/>
              </w:rPr>
              <w:t>0</w:t>
            </w:r>
            <w:r>
              <w:rPr>
                <w:rFonts w:hint="eastAsia"/>
                <w:szCs w:val="21"/>
              </w:rPr>
              <w:t>万元之间：</w:t>
            </w:r>
          </w:p>
          <w:p w14:paraId="645EE227">
            <w:pPr>
              <w:spacing w:line="300" w:lineRule="exact"/>
              <w:jc w:val="left"/>
              <w:rPr>
                <w:szCs w:val="21"/>
              </w:rPr>
            </w:pPr>
            <w:r>
              <w:rPr>
                <w:rFonts w:hint="eastAsia"/>
                <w:szCs w:val="21"/>
              </w:rPr>
              <w:t>货物</w:t>
            </w:r>
            <w:r>
              <w:rPr>
                <w:szCs w:val="21"/>
              </w:rPr>
              <w:t>0.8％</w:t>
            </w:r>
            <w:r>
              <w:rPr>
                <w:rFonts w:hint="eastAsia"/>
                <w:szCs w:val="21"/>
              </w:rPr>
              <w:t>；</w:t>
            </w:r>
            <w:r>
              <w:rPr>
                <w:szCs w:val="21"/>
              </w:rPr>
              <w:t>服务招标0.45％</w:t>
            </w:r>
            <w:r>
              <w:rPr>
                <w:rFonts w:hint="eastAsia"/>
                <w:szCs w:val="21"/>
              </w:rPr>
              <w:t>；</w:t>
            </w:r>
            <w:r>
              <w:rPr>
                <w:szCs w:val="21"/>
              </w:rPr>
              <w:t>工程招标0.55％</w:t>
            </w:r>
            <w:r>
              <w:rPr>
                <w:rFonts w:hint="eastAsia"/>
                <w:szCs w:val="21"/>
              </w:rPr>
              <w:t>；</w:t>
            </w:r>
          </w:p>
          <w:p w14:paraId="2716EFD3">
            <w:pPr>
              <w:spacing w:line="300" w:lineRule="exact"/>
              <w:jc w:val="left"/>
              <w:rPr>
                <w:szCs w:val="21"/>
              </w:rPr>
            </w:pPr>
            <w:r>
              <w:rPr>
                <w:rFonts w:hint="eastAsia"/>
                <w:szCs w:val="21"/>
              </w:rPr>
              <w:t>④中标金额在</w:t>
            </w:r>
            <w:r>
              <w:rPr>
                <w:szCs w:val="21"/>
              </w:rPr>
              <w:t>1000-5000</w:t>
            </w:r>
            <w:r>
              <w:rPr>
                <w:rFonts w:hint="eastAsia"/>
                <w:szCs w:val="21"/>
              </w:rPr>
              <w:t>万元之间：</w:t>
            </w:r>
          </w:p>
          <w:p w14:paraId="35FB3C95">
            <w:pPr>
              <w:spacing w:line="300" w:lineRule="exact"/>
              <w:jc w:val="left"/>
              <w:rPr>
                <w:szCs w:val="21"/>
              </w:rPr>
            </w:pPr>
            <w:r>
              <w:rPr>
                <w:rFonts w:hint="eastAsia"/>
                <w:szCs w:val="21"/>
              </w:rPr>
              <w:t>货物</w:t>
            </w:r>
            <w:r>
              <w:rPr>
                <w:szCs w:val="21"/>
              </w:rPr>
              <w:t>0.5％</w:t>
            </w:r>
            <w:r>
              <w:rPr>
                <w:rFonts w:hint="eastAsia"/>
                <w:szCs w:val="21"/>
              </w:rPr>
              <w:t>；</w:t>
            </w:r>
            <w:r>
              <w:rPr>
                <w:szCs w:val="21"/>
              </w:rPr>
              <w:t>服务招标0.25％</w:t>
            </w:r>
            <w:r>
              <w:rPr>
                <w:rFonts w:hint="eastAsia"/>
                <w:szCs w:val="21"/>
              </w:rPr>
              <w:t>；</w:t>
            </w:r>
            <w:r>
              <w:rPr>
                <w:szCs w:val="21"/>
              </w:rPr>
              <w:t>工程招标0.35％</w:t>
            </w:r>
            <w:r>
              <w:rPr>
                <w:rFonts w:hint="eastAsia"/>
                <w:szCs w:val="21"/>
              </w:rPr>
              <w:t>；</w:t>
            </w:r>
          </w:p>
          <w:p w14:paraId="024FEC2F">
            <w:pPr>
              <w:spacing w:line="300" w:lineRule="exact"/>
              <w:jc w:val="left"/>
              <w:rPr>
                <w:szCs w:val="21"/>
              </w:rPr>
            </w:pPr>
            <w:r>
              <w:rPr>
                <w:rFonts w:hint="eastAsia"/>
                <w:szCs w:val="21"/>
              </w:rPr>
              <w:t>……</w:t>
            </w:r>
          </w:p>
          <w:p w14:paraId="4F248890">
            <w:pPr>
              <w:spacing w:line="300" w:lineRule="exact"/>
              <w:jc w:val="left"/>
              <w:rPr>
                <w:szCs w:val="21"/>
              </w:rPr>
            </w:pPr>
            <w:r>
              <w:rPr>
                <w:szCs w:val="21"/>
              </w:rPr>
              <w:t>差额定率累进</w:t>
            </w:r>
            <w:r>
              <w:rPr>
                <w:rFonts w:hint="eastAsia"/>
                <w:szCs w:val="21"/>
              </w:rPr>
              <w:t>法</w:t>
            </w:r>
            <w:r>
              <w:rPr>
                <w:szCs w:val="21"/>
              </w:rPr>
              <w:t>计算</w:t>
            </w:r>
            <w:r>
              <w:rPr>
                <w:rFonts w:hint="eastAsia"/>
                <w:szCs w:val="21"/>
              </w:rPr>
              <w:t>过程示例：</w:t>
            </w:r>
          </w:p>
          <w:p w14:paraId="4797CCB6">
            <w:pPr>
              <w:spacing w:line="300" w:lineRule="exact"/>
              <w:jc w:val="left"/>
              <w:rPr>
                <w:szCs w:val="21"/>
              </w:rPr>
            </w:pPr>
            <w:r>
              <w:rPr>
                <w:szCs w:val="21"/>
              </w:rPr>
              <w:t>例如：某货物招标代理业务</w:t>
            </w:r>
            <w:r>
              <w:rPr>
                <w:rFonts w:hint="eastAsia"/>
                <w:szCs w:val="21"/>
              </w:rPr>
              <w:t>中标</w:t>
            </w:r>
            <w:r>
              <w:rPr>
                <w:szCs w:val="21"/>
              </w:rPr>
              <w:t>金额为300万元，招标代理服务费金额按如下计算：</w:t>
            </w:r>
          </w:p>
          <w:p w14:paraId="25954F24">
            <w:pPr>
              <w:spacing w:line="300" w:lineRule="exact"/>
              <w:jc w:val="left"/>
              <w:rPr>
                <w:szCs w:val="21"/>
              </w:rPr>
            </w:pPr>
            <w:r>
              <w:rPr>
                <w:szCs w:val="21"/>
              </w:rPr>
              <w:t>100万元×1.5%＝1.5万元</w:t>
            </w:r>
          </w:p>
          <w:p w14:paraId="6C09D691">
            <w:pPr>
              <w:spacing w:line="300" w:lineRule="exact"/>
              <w:jc w:val="left"/>
              <w:rPr>
                <w:szCs w:val="21"/>
              </w:rPr>
            </w:pPr>
            <w:r>
              <w:rPr>
                <w:szCs w:val="21"/>
              </w:rPr>
              <w:t>（300－100）万元×1.1%＝2.2万元</w:t>
            </w:r>
          </w:p>
          <w:p w14:paraId="5079653F">
            <w:pPr>
              <w:spacing w:line="300" w:lineRule="exact"/>
              <w:jc w:val="left"/>
              <w:rPr>
                <w:szCs w:val="21"/>
              </w:rPr>
            </w:pPr>
            <w:r>
              <w:rPr>
                <w:szCs w:val="21"/>
              </w:rPr>
              <w:t>合计收费＝1.5＋2.2=3.7万元</w:t>
            </w:r>
          </w:p>
          <w:p w14:paraId="5C2E035E">
            <w:pPr>
              <w:spacing w:line="300" w:lineRule="exact"/>
              <w:jc w:val="left"/>
              <w:rPr>
                <w:szCs w:val="21"/>
              </w:rPr>
            </w:pPr>
            <w:r>
              <w:rPr>
                <w:szCs w:val="21"/>
              </w:rPr>
              <w:t>（2）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p w14:paraId="6C44130C">
            <w:pPr>
              <w:spacing w:line="300" w:lineRule="exact"/>
              <w:jc w:val="left"/>
              <w:rPr>
                <w:kern w:val="0"/>
                <w:szCs w:val="21"/>
              </w:rPr>
            </w:pPr>
            <w:r>
              <w:rPr>
                <w:rFonts w:hint="eastAsia"/>
                <w:kern w:val="0"/>
                <w:szCs w:val="21"/>
              </w:rPr>
              <w:t>开户银行：广西北部湾银行南宁市金湖支行</w:t>
            </w:r>
          </w:p>
          <w:p w14:paraId="0A9BB4C4">
            <w:pPr>
              <w:spacing w:line="300" w:lineRule="exact"/>
              <w:jc w:val="left"/>
              <w:rPr>
                <w:kern w:val="0"/>
                <w:szCs w:val="21"/>
              </w:rPr>
            </w:pPr>
            <w:r>
              <w:rPr>
                <w:rFonts w:hint="eastAsia"/>
                <w:kern w:val="0"/>
                <w:szCs w:val="21"/>
              </w:rPr>
              <w:t>（银行地址：南宁市金湖路57号文德大厦1楼）</w:t>
            </w:r>
          </w:p>
          <w:p w14:paraId="12726AFE">
            <w:pPr>
              <w:spacing w:line="300" w:lineRule="exact"/>
              <w:jc w:val="left"/>
              <w:rPr>
                <w:kern w:val="0"/>
                <w:szCs w:val="21"/>
              </w:rPr>
            </w:pPr>
            <w:r>
              <w:rPr>
                <w:rFonts w:hint="eastAsia"/>
                <w:kern w:val="0"/>
                <w:szCs w:val="21"/>
              </w:rPr>
              <w:t>开户名称：广西机电设备招标有限公司</w:t>
            </w:r>
          </w:p>
          <w:p w14:paraId="4A7F570F">
            <w:pPr>
              <w:spacing w:line="300" w:lineRule="exact"/>
              <w:jc w:val="left"/>
              <w:rPr>
                <w:kern w:val="0"/>
                <w:szCs w:val="21"/>
              </w:rPr>
            </w:pPr>
            <w:r>
              <w:rPr>
                <w:rFonts w:hint="eastAsia"/>
                <w:kern w:val="0"/>
                <w:szCs w:val="21"/>
              </w:rPr>
              <w:t>银行账号：1705012090027723 (联行号 313611017053)</w:t>
            </w:r>
          </w:p>
          <w:p w14:paraId="123BAA8D">
            <w:pPr>
              <w:spacing w:line="300" w:lineRule="exact"/>
              <w:jc w:val="left"/>
              <w:rPr>
                <w:kern w:val="0"/>
                <w:szCs w:val="21"/>
              </w:rPr>
            </w:pPr>
            <w:r>
              <w:rPr>
                <w:rFonts w:hint="eastAsia"/>
                <w:kern w:val="0"/>
                <w:szCs w:val="21"/>
              </w:rPr>
              <w:t>财务联系人：吴茜（电话：0771-2821398）</w:t>
            </w:r>
          </w:p>
        </w:tc>
      </w:tr>
      <w:tr w14:paraId="180C2F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55" w:type="dxa"/>
            <w:tcBorders>
              <w:top w:val="single" w:color="auto" w:sz="4" w:space="0"/>
              <w:left w:val="single" w:color="auto" w:sz="4" w:space="0"/>
              <w:bottom w:val="single" w:color="auto" w:sz="4" w:space="0"/>
              <w:right w:val="single" w:color="auto" w:sz="4" w:space="0"/>
            </w:tcBorders>
            <w:vAlign w:val="center"/>
          </w:tcPr>
          <w:p w14:paraId="3043F731">
            <w:pPr>
              <w:spacing w:line="300" w:lineRule="exact"/>
              <w:jc w:val="center"/>
              <w:rPr>
                <w:b/>
                <w:szCs w:val="21"/>
              </w:rPr>
            </w:pPr>
            <w:r>
              <w:rPr>
                <w:b/>
                <w:szCs w:val="21"/>
              </w:rPr>
              <w:t>9.3</w:t>
            </w:r>
          </w:p>
        </w:tc>
        <w:tc>
          <w:tcPr>
            <w:tcW w:w="1230" w:type="dxa"/>
            <w:tcBorders>
              <w:top w:val="single" w:color="auto" w:sz="4" w:space="0"/>
              <w:left w:val="single" w:color="auto" w:sz="4" w:space="0"/>
              <w:bottom w:val="single" w:color="auto" w:sz="4" w:space="0"/>
              <w:right w:val="single" w:color="auto" w:sz="4" w:space="0"/>
            </w:tcBorders>
            <w:vAlign w:val="center"/>
          </w:tcPr>
          <w:p w14:paraId="3A6ED6B0">
            <w:pPr>
              <w:spacing w:line="300" w:lineRule="exact"/>
              <w:jc w:val="center"/>
              <w:rPr>
                <w:szCs w:val="20"/>
              </w:rPr>
            </w:pPr>
            <w:r>
              <w:rPr>
                <w:rFonts w:hint="eastAsia"/>
                <w:szCs w:val="20"/>
              </w:rPr>
              <w:t>附件</w:t>
            </w:r>
          </w:p>
        </w:tc>
        <w:tc>
          <w:tcPr>
            <w:tcW w:w="7229" w:type="dxa"/>
            <w:tcBorders>
              <w:top w:val="single" w:color="auto" w:sz="4" w:space="0"/>
              <w:left w:val="single" w:color="auto" w:sz="4" w:space="0"/>
              <w:bottom w:val="single" w:color="auto" w:sz="4" w:space="0"/>
              <w:right w:val="single" w:color="auto" w:sz="4" w:space="0"/>
            </w:tcBorders>
            <w:vAlign w:val="center"/>
          </w:tcPr>
          <w:p w14:paraId="492EE724">
            <w:pPr>
              <w:spacing w:line="276" w:lineRule="auto"/>
              <w:rPr>
                <w:szCs w:val="21"/>
              </w:rPr>
            </w:pPr>
            <w:r>
              <w:rPr>
                <w:sz w:val="22"/>
                <w:szCs w:val="22"/>
              </w:rPr>
              <w:sym w:font="Wingdings 2" w:char="F052"/>
            </w:r>
            <w:r>
              <w:rPr>
                <w:rFonts w:hint="eastAsia"/>
                <w:szCs w:val="21"/>
              </w:rPr>
              <w:t>无</w:t>
            </w:r>
          </w:p>
          <w:p w14:paraId="27663BAD">
            <w:pPr>
              <w:spacing w:line="276" w:lineRule="auto"/>
              <w:rPr>
                <w:szCs w:val="21"/>
                <w:u w:val="single"/>
              </w:rPr>
            </w:pPr>
            <w:r>
              <w:rPr>
                <w:rFonts w:hint="eastAsia"/>
                <w:szCs w:val="21"/>
              </w:rPr>
              <w:t>□有，详见：</w:t>
            </w:r>
            <w:r>
              <w:rPr>
                <w:rFonts w:hint="eastAsia"/>
                <w:szCs w:val="21"/>
                <w:u w:val="single"/>
              </w:rPr>
              <w:t xml:space="preserve"> </w:t>
            </w:r>
            <w:r>
              <w:rPr>
                <w:szCs w:val="21"/>
                <w:u w:val="single"/>
              </w:rPr>
              <w:t xml:space="preserve">         </w:t>
            </w:r>
          </w:p>
        </w:tc>
      </w:tr>
      <w:tr w14:paraId="0428F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55" w:type="dxa"/>
            <w:tcBorders>
              <w:top w:val="single" w:color="auto" w:sz="4" w:space="0"/>
              <w:left w:val="single" w:color="auto" w:sz="4" w:space="0"/>
              <w:bottom w:val="single" w:color="auto" w:sz="4" w:space="0"/>
              <w:right w:val="single" w:color="auto" w:sz="4" w:space="0"/>
            </w:tcBorders>
            <w:vAlign w:val="center"/>
          </w:tcPr>
          <w:p w14:paraId="2682FD79">
            <w:pPr>
              <w:spacing w:line="300" w:lineRule="exact"/>
              <w:jc w:val="center"/>
              <w:rPr>
                <w:b/>
                <w:szCs w:val="21"/>
              </w:rPr>
            </w:pPr>
            <w:r>
              <w:rPr>
                <w:b/>
                <w:szCs w:val="21"/>
              </w:rPr>
              <w:t>9.3</w:t>
            </w:r>
          </w:p>
        </w:tc>
        <w:tc>
          <w:tcPr>
            <w:tcW w:w="1230" w:type="dxa"/>
            <w:tcBorders>
              <w:top w:val="single" w:color="auto" w:sz="4" w:space="0"/>
              <w:left w:val="single" w:color="auto" w:sz="4" w:space="0"/>
              <w:bottom w:val="single" w:color="auto" w:sz="4" w:space="0"/>
              <w:right w:val="single" w:color="auto" w:sz="4" w:space="0"/>
            </w:tcBorders>
            <w:vAlign w:val="center"/>
          </w:tcPr>
          <w:p w14:paraId="0A42E540">
            <w:pPr>
              <w:spacing w:line="300" w:lineRule="exact"/>
              <w:jc w:val="center"/>
              <w:rPr>
                <w:szCs w:val="20"/>
              </w:rPr>
            </w:pPr>
            <w:r>
              <w:rPr>
                <w:rFonts w:hint="eastAsia"/>
                <w:szCs w:val="20"/>
              </w:rPr>
              <w:t>图纸</w:t>
            </w:r>
          </w:p>
        </w:tc>
        <w:tc>
          <w:tcPr>
            <w:tcW w:w="7229" w:type="dxa"/>
            <w:tcBorders>
              <w:top w:val="single" w:color="auto" w:sz="4" w:space="0"/>
              <w:left w:val="single" w:color="auto" w:sz="4" w:space="0"/>
              <w:bottom w:val="single" w:color="auto" w:sz="4" w:space="0"/>
              <w:right w:val="single" w:color="auto" w:sz="4" w:space="0"/>
            </w:tcBorders>
            <w:vAlign w:val="center"/>
          </w:tcPr>
          <w:p w14:paraId="0D1F4865">
            <w:pPr>
              <w:spacing w:line="276" w:lineRule="auto"/>
              <w:rPr>
                <w:szCs w:val="21"/>
                <w:u w:val="single"/>
              </w:rPr>
            </w:pPr>
            <w:r>
              <w:rPr>
                <w:rFonts w:hint="eastAsia"/>
                <w:szCs w:val="21"/>
              </w:rPr>
              <w:t>无</w:t>
            </w:r>
            <w:r>
              <w:rPr>
                <w:szCs w:val="21"/>
                <w:u w:val="single"/>
              </w:rPr>
              <w:t xml:space="preserve">       </w:t>
            </w:r>
          </w:p>
        </w:tc>
      </w:tr>
      <w:tr w14:paraId="24450B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55" w:type="dxa"/>
            <w:tcBorders>
              <w:top w:val="single" w:color="auto" w:sz="4" w:space="0"/>
              <w:left w:val="single" w:color="auto" w:sz="4" w:space="0"/>
              <w:bottom w:val="single" w:color="auto" w:sz="4" w:space="0"/>
              <w:right w:val="single" w:color="auto" w:sz="4" w:space="0"/>
            </w:tcBorders>
            <w:vAlign w:val="center"/>
          </w:tcPr>
          <w:p w14:paraId="32443976">
            <w:pPr>
              <w:spacing w:line="300" w:lineRule="exact"/>
              <w:jc w:val="center"/>
              <w:rPr>
                <w:b/>
                <w:szCs w:val="21"/>
              </w:rPr>
            </w:pPr>
            <w:r>
              <w:rPr>
                <w:b/>
                <w:szCs w:val="21"/>
              </w:rPr>
              <w:t>9.4</w:t>
            </w:r>
          </w:p>
        </w:tc>
        <w:tc>
          <w:tcPr>
            <w:tcW w:w="1230" w:type="dxa"/>
            <w:tcBorders>
              <w:top w:val="single" w:color="auto" w:sz="4" w:space="0"/>
              <w:left w:val="single" w:color="auto" w:sz="4" w:space="0"/>
              <w:bottom w:val="single" w:color="auto" w:sz="4" w:space="0"/>
              <w:right w:val="single" w:color="auto" w:sz="4" w:space="0"/>
            </w:tcBorders>
            <w:vAlign w:val="center"/>
          </w:tcPr>
          <w:p w14:paraId="7E5D274D">
            <w:pPr>
              <w:spacing w:line="300" w:lineRule="exact"/>
              <w:jc w:val="center"/>
              <w:rPr>
                <w:szCs w:val="20"/>
              </w:rPr>
            </w:pPr>
            <w:r>
              <w:rPr>
                <w:rFonts w:hint="eastAsia"/>
                <w:szCs w:val="20"/>
              </w:rPr>
              <w:t>其他事项</w:t>
            </w:r>
          </w:p>
        </w:tc>
        <w:tc>
          <w:tcPr>
            <w:tcW w:w="7229" w:type="dxa"/>
            <w:tcBorders>
              <w:top w:val="single" w:color="auto" w:sz="4" w:space="0"/>
              <w:left w:val="single" w:color="auto" w:sz="4" w:space="0"/>
              <w:bottom w:val="single" w:color="auto" w:sz="4" w:space="0"/>
              <w:right w:val="single" w:color="auto" w:sz="4" w:space="0"/>
            </w:tcBorders>
            <w:vAlign w:val="center"/>
          </w:tcPr>
          <w:p w14:paraId="56B9A118">
            <w:pPr>
              <w:spacing w:line="276" w:lineRule="auto"/>
              <w:rPr>
                <w:szCs w:val="21"/>
              </w:rPr>
            </w:pPr>
            <w:r>
              <w:rPr>
                <w:rFonts w:hint="eastAsia"/>
                <w:szCs w:val="21"/>
              </w:rPr>
              <w:t>构成本招标文件的各个组成文件应互为解释，互为说明：</w:t>
            </w:r>
          </w:p>
          <w:p w14:paraId="2A65F3C1">
            <w:pPr>
              <w:spacing w:line="276" w:lineRule="auto"/>
              <w:rPr>
                <w:color w:val="4472C4"/>
                <w:sz w:val="24"/>
              </w:rPr>
            </w:pPr>
            <w:r>
              <w:rPr>
                <w:rFonts w:hint="eastAsia"/>
                <w:szCs w:val="21"/>
              </w:rPr>
              <w:t>除招标文件中有特别规定外，仅适用于招标投标阶段的规定，按更正公告（澄清公告）、招标公告、采购需求、投标人须知、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bookmarkEnd w:id="40"/>
    </w:tbl>
    <w:p w14:paraId="57D61781">
      <w:pPr>
        <w:spacing w:before="120" w:line="320" w:lineRule="atLeast"/>
        <w:outlineLvl w:val="1"/>
        <w:rPr>
          <w:bCs/>
          <w:kern w:val="0"/>
          <w:sz w:val="28"/>
          <w:szCs w:val="28"/>
        </w:rPr>
        <w:sectPr>
          <w:pgSz w:w="11906" w:h="16838"/>
          <w:pgMar w:top="993" w:right="1133" w:bottom="1246" w:left="1418" w:header="851" w:footer="992" w:gutter="0"/>
          <w:cols w:space="720" w:num="1"/>
          <w:titlePg/>
          <w:docGrid w:linePitch="312" w:charSpace="0"/>
        </w:sectPr>
      </w:pPr>
    </w:p>
    <w:p w14:paraId="2CE12CC0">
      <w:pPr>
        <w:spacing w:before="120" w:line="320" w:lineRule="atLeast"/>
        <w:outlineLvl w:val="1"/>
        <w:rPr>
          <w:b/>
          <w:bCs/>
          <w:kern w:val="0"/>
          <w:szCs w:val="21"/>
        </w:rPr>
      </w:pPr>
      <w:bookmarkStart w:id="42" w:name="_Hlk88949215"/>
      <w:r>
        <w:rPr>
          <w:b/>
          <w:bCs/>
          <w:kern w:val="0"/>
          <w:szCs w:val="21"/>
        </w:rPr>
        <w:t>1．总则</w:t>
      </w:r>
    </w:p>
    <w:p w14:paraId="557E881B">
      <w:pPr>
        <w:spacing w:before="120" w:line="320" w:lineRule="atLeast"/>
        <w:ind w:firstLine="422" w:firstLineChars="200"/>
        <w:outlineLvl w:val="2"/>
        <w:rPr>
          <w:b/>
          <w:bCs/>
          <w:kern w:val="0"/>
          <w:szCs w:val="21"/>
        </w:rPr>
      </w:pPr>
      <w:bookmarkStart w:id="43" w:name="_Toc254970527"/>
      <w:bookmarkStart w:id="44" w:name="_Toc254970668"/>
      <w:r>
        <w:rPr>
          <w:b/>
          <w:bCs/>
          <w:kern w:val="0"/>
          <w:szCs w:val="21"/>
        </w:rPr>
        <w:t>1.1适用范围</w:t>
      </w:r>
      <w:bookmarkEnd w:id="43"/>
      <w:bookmarkEnd w:id="44"/>
    </w:p>
    <w:p w14:paraId="72386326">
      <w:pPr>
        <w:spacing w:before="120" w:line="320" w:lineRule="atLeast"/>
        <w:ind w:firstLine="420" w:firstLineChars="200"/>
        <w:rPr>
          <w:szCs w:val="21"/>
        </w:rPr>
      </w:pPr>
      <w:r>
        <w:rPr>
          <w:szCs w:val="21"/>
        </w:rPr>
        <w:t>本招标文件适用于</w:t>
      </w:r>
      <w:r>
        <w:rPr>
          <w:rFonts w:hint="eastAsia"/>
          <w:szCs w:val="21"/>
        </w:rPr>
        <w:t>投标人</w:t>
      </w:r>
      <w:r>
        <w:rPr>
          <w:szCs w:val="21"/>
        </w:rPr>
        <w:t>须知前附表所述项目的</w:t>
      </w:r>
      <w:r>
        <w:rPr>
          <w:rFonts w:hint="eastAsia"/>
          <w:szCs w:val="21"/>
        </w:rPr>
        <w:t>政府采购活动。</w:t>
      </w:r>
    </w:p>
    <w:p w14:paraId="7840A5DB">
      <w:pPr>
        <w:spacing w:before="120" w:line="320" w:lineRule="atLeast"/>
        <w:ind w:firstLine="422" w:firstLineChars="200"/>
        <w:outlineLvl w:val="2"/>
        <w:rPr>
          <w:b/>
          <w:bCs/>
          <w:kern w:val="0"/>
          <w:szCs w:val="21"/>
        </w:rPr>
      </w:pPr>
      <w:bookmarkStart w:id="45" w:name="_Toc254970528"/>
      <w:bookmarkStart w:id="46" w:name="_Toc254970669"/>
      <w:r>
        <w:rPr>
          <w:b/>
          <w:bCs/>
          <w:kern w:val="0"/>
          <w:szCs w:val="21"/>
        </w:rPr>
        <w:t>1.2定义</w:t>
      </w:r>
      <w:bookmarkEnd w:id="45"/>
      <w:bookmarkEnd w:id="46"/>
    </w:p>
    <w:p w14:paraId="6327C8E7">
      <w:pPr>
        <w:spacing w:before="120" w:line="320" w:lineRule="atLeast"/>
        <w:ind w:firstLine="420" w:firstLineChars="200"/>
        <w:rPr>
          <w:szCs w:val="21"/>
        </w:rPr>
      </w:pPr>
      <w:r>
        <w:rPr>
          <w:szCs w:val="21"/>
        </w:rPr>
        <w:t>1.2.1</w:t>
      </w:r>
      <w:r>
        <w:rPr>
          <w:rFonts w:hint="eastAsia"/>
          <w:szCs w:val="21"/>
        </w:rPr>
        <w:t>“</w:t>
      </w:r>
      <w:r>
        <w:rPr>
          <w:szCs w:val="21"/>
        </w:rPr>
        <w:t>采购人</w:t>
      </w:r>
      <w:r>
        <w:rPr>
          <w:rFonts w:hint="eastAsia"/>
          <w:szCs w:val="21"/>
        </w:rPr>
        <w:t>”</w:t>
      </w:r>
      <w:r>
        <w:rPr>
          <w:szCs w:val="21"/>
        </w:rPr>
        <w:t>系指依法进行政府采购的国家机关、事业单位、团体组织。</w:t>
      </w:r>
    </w:p>
    <w:p w14:paraId="085339FC">
      <w:pPr>
        <w:spacing w:before="120" w:line="320" w:lineRule="atLeast"/>
        <w:ind w:firstLine="420" w:firstLineChars="200"/>
        <w:rPr>
          <w:szCs w:val="21"/>
        </w:rPr>
      </w:pPr>
      <w:r>
        <w:rPr>
          <w:rFonts w:hint="eastAsia"/>
          <w:szCs w:val="21"/>
        </w:rPr>
        <w:t>1.2.2“供应商”系</w:t>
      </w:r>
      <w:r>
        <w:rPr>
          <w:szCs w:val="21"/>
        </w:rPr>
        <w:t>指向采购人提供货物、工程或者服务的法人、其他组织或者自然人。</w:t>
      </w:r>
    </w:p>
    <w:p w14:paraId="7BE439E2">
      <w:pPr>
        <w:spacing w:before="120" w:line="320" w:lineRule="atLeast"/>
        <w:ind w:firstLine="420" w:firstLineChars="200"/>
        <w:rPr>
          <w:szCs w:val="21"/>
        </w:rPr>
      </w:pPr>
      <w:r>
        <w:rPr>
          <w:szCs w:val="21"/>
        </w:rPr>
        <w:t>1.2.</w:t>
      </w:r>
      <w:r>
        <w:rPr>
          <w:rFonts w:hint="eastAsia"/>
          <w:szCs w:val="21"/>
        </w:rPr>
        <w:t>3“投标人”</w:t>
      </w:r>
      <w:r>
        <w:rPr>
          <w:szCs w:val="21"/>
        </w:rPr>
        <w:t>系</w:t>
      </w:r>
      <w:r>
        <w:rPr>
          <w:color w:val="000000"/>
        </w:rPr>
        <w:t>指响应招标、参加投标竞争的法人、其他组织或者自然人</w:t>
      </w:r>
      <w:r>
        <w:rPr>
          <w:szCs w:val="21"/>
        </w:rPr>
        <w:t>。</w:t>
      </w:r>
    </w:p>
    <w:p w14:paraId="7D8D7BEC">
      <w:pPr>
        <w:spacing w:before="120" w:line="360" w:lineRule="auto"/>
        <w:ind w:firstLine="420" w:firstLineChars="200"/>
      </w:pPr>
      <w:r>
        <w:rPr>
          <w:rFonts w:hint="eastAsia"/>
        </w:rPr>
        <w:t>1.2.4</w:t>
      </w:r>
      <w:r>
        <w:t>本</w:t>
      </w:r>
      <w:r>
        <w:rPr>
          <w:rFonts w:hint="eastAsia"/>
        </w:rPr>
        <w:t>文件</w:t>
      </w:r>
      <w:r>
        <w:t>中的</w:t>
      </w:r>
      <w:r>
        <w:rPr>
          <w:rFonts w:hint="eastAsia"/>
        </w:rPr>
        <w:t>“法定代表人”若无特别说明，当</w:t>
      </w:r>
      <w:r>
        <w:t>供应商是</w:t>
      </w:r>
      <w:r>
        <w:rPr>
          <w:rFonts w:hint="eastAsia"/>
        </w:rPr>
        <w:t>企业的，是指企业法人营业执照上的法定代表人；当</w:t>
      </w:r>
      <w:r>
        <w:t>供应商是</w:t>
      </w:r>
      <w:r>
        <w:rPr>
          <w:rFonts w:hint="eastAsia"/>
        </w:rPr>
        <w:t>事业单位的，是指事业单位法人证书上的法定代表人；当</w:t>
      </w:r>
      <w:r>
        <w:t>供应商是</w:t>
      </w:r>
      <w:r>
        <w:rPr>
          <w:rFonts w:hint="eastAsia"/>
        </w:rPr>
        <w:t>社会团体、民办非企业的，是指法人登记证书中的法定代表人；当</w:t>
      </w:r>
      <w:r>
        <w:t>供应商是</w:t>
      </w:r>
      <w:r>
        <w:rPr>
          <w:rFonts w:hint="eastAsia"/>
        </w:rPr>
        <w:t>个体工商户的，是指个体工商户营业执照上的经营者；</w:t>
      </w:r>
      <w:r>
        <w:t>当供应商是自然人</w:t>
      </w:r>
      <w:r>
        <w:rPr>
          <w:rFonts w:hint="eastAsia"/>
        </w:rPr>
        <w:t>的，是指参与本项目响应的自然人本人。</w:t>
      </w:r>
    </w:p>
    <w:p w14:paraId="37D8116F">
      <w:pPr>
        <w:spacing w:before="120" w:line="360" w:lineRule="auto"/>
        <w:ind w:firstLine="420" w:firstLineChars="200"/>
      </w:pPr>
      <w:r>
        <w:rPr>
          <w:rFonts w:hint="eastAsia"/>
        </w:rPr>
        <w:t>1.2.5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77219D2C">
      <w:pPr>
        <w:widowControl/>
        <w:spacing w:line="360" w:lineRule="auto"/>
        <w:ind w:firstLine="420" w:firstLineChars="200"/>
        <w:jc w:val="left"/>
        <w:rPr>
          <w:szCs w:val="21"/>
        </w:rPr>
      </w:pPr>
      <w:r>
        <w:rPr>
          <w:szCs w:val="21"/>
        </w:rPr>
        <w:t>1.2.</w:t>
      </w:r>
      <w:r>
        <w:rPr>
          <w:rFonts w:hint="eastAsia"/>
          <w:szCs w:val="21"/>
        </w:rPr>
        <w:t>6</w:t>
      </w:r>
      <w:r>
        <w:rPr>
          <w:szCs w:val="21"/>
        </w:rPr>
        <w:t>“书面形式”如无特殊规定，</w:t>
      </w:r>
      <w:r>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Pr>
          <w:szCs w:val="21"/>
        </w:rPr>
        <w:t xml:space="preserve">招标文件如有特殊规定，以招标文件规定为准。 </w:t>
      </w:r>
    </w:p>
    <w:p w14:paraId="5F97969F">
      <w:pPr>
        <w:spacing w:before="120" w:line="320" w:lineRule="atLeast"/>
        <w:ind w:firstLine="420" w:firstLineChars="200"/>
        <w:rPr>
          <w:szCs w:val="21"/>
        </w:rPr>
      </w:pPr>
      <w:r>
        <w:rPr>
          <w:szCs w:val="21"/>
        </w:rPr>
        <w:t>1.2.</w:t>
      </w:r>
      <w:r>
        <w:rPr>
          <w:rFonts w:hint="eastAsia"/>
          <w:szCs w:val="21"/>
        </w:rPr>
        <w:t>7本项目的技术商务要求重要性分为“▲”（如有）、“●”（如有）和一般无标识参数。▲代表实质性要求指标，</w:t>
      </w:r>
      <w:r>
        <w:rPr>
          <w:rFonts w:hint="eastAsia"/>
          <w:b/>
          <w:bCs/>
          <w:szCs w:val="21"/>
        </w:rPr>
        <w:t>不满足该指标项将导致投标被否决</w:t>
      </w:r>
      <w:r>
        <w:rPr>
          <w:rFonts w:hint="eastAsia"/>
          <w:szCs w:val="21"/>
        </w:rPr>
        <w:t>，●代表重要参数，无标识则表示一般参数（注：除标项1外，无标识但要求证明材料的代表一般技术参数，无标识同时不要求证明材料的代表基本参数）。</w:t>
      </w:r>
    </w:p>
    <w:p w14:paraId="557A327E">
      <w:pPr>
        <w:spacing w:before="120" w:line="320" w:lineRule="atLeast"/>
        <w:ind w:firstLine="420" w:firstLineChars="200"/>
        <w:rPr>
          <w:szCs w:val="21"/>
        </w:rPr>
      </w:pPr>
      <w:r>
        <w:rPr>
          <w:szCs w:val="21"/>
        </w:rPr>
        <w:t>1.2.</w:t>
      </w:r>
      <w:r>
        <w:rPr>
          <w:rFonts w:hint="eastAsia"/>
          <w:szCs w:val="21"/>
        </w:rPr>
        <w:t>8 本</w:t>
      </w:r>
      <w:r>
        <w:rPr>
          <w:szCs w:val="21"/>
        </w:rPr>
        <w:t>招标文件</w:t>
      </w:r>
      <w:r>
        <w:rPr>
          <w:rFonts w:hint="eastAsia"/>
          <w:szCs w:val="21"/>
        </w:rPr>
        <w:t>出现多种选项的条款，以“</w:t>
      </w:r>
      <w:r>
        <w:rPr/>
        <w:sym w:font="Wingdings 2" w:char="F052"/>
      </w:r>
      <w:r>
        <w:rPr>
          <w:rFonts w:hint="eastAsia"/>
          <w:szCs w:val="21"/>
        </w:rPr>
        <w:t>”表示本条款所选择的方式。</w:t>
      </w:r>
    </w:p>
    <w:p w14:paraId="4BEFF8B8">
      <w:pPr>
        <w:spacing w:before="120" w:line="320" w:lineRule="atLeast"/>
        <w:ind w:firstLine="420" w:firstLineChars="200"/>
        <w:rPr>
          <w:szCs w:val="21"/>
        </w:rPr>
      </w:pPr>
      <w:r>
        <w:rPr>
          <w:rFonts w:hint="eastAsia"/>
          <w:szCs w:val="21"/>
        </w:rPr>
        <w:t>1.</w:t>
      </w:r>
      <w:r>
        <w:rPr>
          <w:szCs w:val="21"/>
        </w:rPr>
        <w:t>2</w:t>
      </w:r>
      <w:r>
        <w:rPr>
          <w:rFonts w:hint="eastAsia"/>
          <w:szCs w:val="21"/>
        </w:rPr>
        <w:t>.9</w:t>
      </w:r>
      <w:r>
        <w:rPr>
          <w:szCs w:val="21"/>
        </w:rPr>
        <w:t xml:space="preserve"> “</w:t>
      </w:r>
      <w:r>
        <w:rPr>
          <w:rFonts w:hint="eastAsia"/>
          <w:szCs w:val="21"/>
        </w:rPr>
        <w:t>电子交易平台</w:t>
      </w:r>
      <w:r>
        <w:rPr>
          <w:szCs w:val="21"/>
        </w:rPr>
        <w:t>”</w:t>
      </w:r>
      <w:r>
        <w:rPr>
          <w:rFonts w:hint="eastAsia"/>
          <w:szCs w:val="21"/>
        </w:rPr>
        <w:t>是指以数据电文形式在线完成采购活动的信息平台，本招标文件中也称</w:t>
      </w:r>
      <w:r>
        <w:rPr>
          <w:szCs w:val="21"/>
        </w:rPr>
        <w:t>“</w:t>
      </w:r>
      <w:r>
        <w:rPr>
          <w:rFonts w:hint="eastAsia"/>
          <w:szCs w:val="21"/>
        </w:rPr>
        <w:t>广西政府采购云平台</w:t>
      </w:r>
      <w:r>
        <w:rPr>
          <w:szCs w:val="21"/>
        </w:rPr>
        <w:t>”</w:t>
      </w:r>
      <w:r>
        <w:rPr>
          <w:rFonts w:hint="eastAsia"/>
          <w:szCs w:val="21"/>
        </w:rPr>
        <w:t>。</w:t>
      </w:r>
    </w:p>
    <w:p w14:paraId="502588BA">
      <w:pPr>
        <w:spacing w:before="120" w:line="320" w:lineRule="atLeast"/>
        <w:ind w:firstLine="422" w:firstLineChars="200"/>
        <w:outlineLvl w:val="2"/>
        <w:rPr>
          <w:b/>
          <w:bCs/>
          <w:kern w:val="0"/>
          <w:szCs w:val="21"/>
        </w:rPr>
      </w:pPr>
      <w:r>
        <w:rPr>
          <w:rFonts w:hint="eastAsia"/>
          <w:b/>
          <w:bCs/>
          <w:kern w:val="0"/>
          <w:szCs w:val="21"/>
        </w:rPr>
        <w:t>1</w:t>
      </w:r>
      <w:r>
        <w:rPr>
          <w:b/>
          <w:bCs/>
          <w:kern w:val="0"/>
          <w:szCs w:val="21"/>
        </w:rPr>
        <w:t>.3</w:t>
      </w:r>
      <w:r>
        <w:rPr>
          <w:rFonts w:hint="eastAsia"/>
          <w:b/>
          <w:bCs/>
          <w:kern w:val="0"/>
          <w:szCs w:val="21"/>
        </w:rPr>
        <w:t>项目信息</w:t>
      </w:r>
    </w:p>
    <w:p w14:paraId="4AFB3843">
      <w:pPr>
        <w:spacing w:before="120" w:line="320" w:lineRule="atLeast"/>
        <w:ind w:firstLine="420" w:firstLineChars="200"/>
        <w:rPr>
          <w:szCs w:val="21"/>
        </w:rPr>
      </w:pPr>
      <w:r>
        <w:rPr>
          <w:rFonts w:hint="eastAsia"/>
          <w:szCs w:val="21"/>
        </w:rPr>
        <w:t>1</w:t>
      </w:r>
      <w:r>
        <w:rPr>
          <w:szCs w:val="21"/>
        </w:rPr>
        <w:t>.3.1</w:t>
      </w:r>
      <w:r>
        <w:rPr>
          <w:rFonts w:hint="eastAsia"/>
          <w:szCs w:val="21"/>
        </w:rPr>
        <w:t>项目名称及编号：详见投标人须知前附表</w:t>
      </w:r>
    </w:p>
    <w:p w14:paraId="22AA4360">
      <w:pPr>
        <w:spacing w:before="120" w:line="320" w:lineRule="atLeast"/>
        <w:ind w:firstLine="420" w:firstLineChars="200"/>
        <w:rPr>
          <w:szCs w:val="21"/>
        </w:rPr>
      </w:pPr>
      <w:r>
        <w:rPr>
          <w:rFonts w:hint="eastAsia"/>
          <w:szCs w:val="21"/>
        </w:rPr>
        <w:t>1</w:t>
      </w:r>
      <w:r>
        <w:rPr>
          <w:szCs w:val="21"/>
        </w:rPr>
        <w:t>.3.2</w:t>
      </w:r>
      <w:r>
        <w:rPr>
          <w:rFonts w:hint="eastAsia"/>
          <w:szCs w:val="21"/>
        </w:rPr>
        <w:t>采购方式：详见投标人须知前附表</w:t>
      </w:r>
    </w:p>
    <w:p w14:paraId="78E775F7">
      <w:pPr>
        <w:spacing w:before="120" w:line="320" w:lineRule="atLeast"/>
        <w:ind w:firstLine="422" w:firstLineChars="200"/>
        <w:outlineLvl w:val="2"/>
        <w:rPr>
          <w:b/>
          <w:bCs/>
          <w:kern w:val="0"/>
          <w:szCs w:val="21"/>
        </w:rPr>
      </w:pPr>
      <w:bookmarkStart w:id="47" w:name="_Hlk132812137"/>
      <w:r>
        <w:rPr>
          <w:rFonts w:hint="eastAsia"/>
          <w:b/>
          <w:bCs/>
          <w:kern w:val="0"/>
          <w:szCs w:val="21"/>
        </w:rPr>
        <w:t>1</w:t>
      </w:r>
      <w:r>
        <w:rPr>
          <w:b/>
          <w:bCs/>
          <w:kern w:val="0"/>
          <w:szCs w:val="21"/>
        </w:rPr>
        <w:t>.4</w:t>
      </w:r>
      <w:r>
        <w:rPr>
          <w:rFonts w:hint="eastAsia"/>
          <w:b/>
          <w:bCs/>
          <w:kern w:val="0"/>
          <w:szCs w:val="21"/>
        </w:rPr>
        <w:t>促进中小企业发展政策</w:t>
      </w:r>
    </w:p>
    <w:p w14:paraId="62A5787E">
      <w:pPr>
        <w:spacing w:before="120" w:line="320" w:lineRule="atLeast"/>
        <w:ind w:left="2" w:leftChars="1" w:firstLine="420" w:firstLineChars="200"/>
        <w:rPr>
          <w:szCs w:val="21"/>
        </w:rPr>
      </w:pPr>
      <w:r>
        <w:rPr>
          <w:szCs w:val="21"/>
        </w:rPr>
        <w:t>1.4.1</w:t>
      </w:r>
      <w:r>
        <w:rPr>
          <w:rFonts w:hint="eastAsia"/>
          <w:szCs w:val="21"/>
        </w:rPr>
        <w:t>本项目落实促进中小企业发展政策措施在前附表规定。依据促进中小企业发展政策获得政府采购合同的，小微企业不得将合同分包给大中型企业，中型企业不得将合同分包给大型企业。</w:t>
      </w:r>
    </w:p>
    <w:p w14:paraId="010C6C0B">
      <w:pPr>
        <w:spacing w:before="120" w:line="320" w:lineRule="atLeast"/>
        <w:ind w:left="2" w:leftChars="1" w:firstLine="420" w:firstLineChars="200"/>
        <w:rPr>
          <w:szCs w:val="21"/>
        </w:rPr>
      </w:pPr>
      <w:bookmarkStart w:id="48" w:name="_Hlk138842976"/>
      <w:r>
        <w:rPr>
          <w:rFonts w:hint="eastAsia"/>
          <w:szCs w:val="21"/>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w:t>
      </w:r>
      <w:bookmarkEnd w:id="48"/>
      <w:bookmarkStart w:id="49" w:name="_Hlk92205820"/>
      <w:r>
        <w:rPr>
          <w:rFonts w:hint="eastAsia"/>
          <w:szCs w:val="21"/>
        </w:rPr>
        <w:t>价格扣除比例在第四章评审方法及标准中规定，对小型企业和微型企业同等对待，不作区分。</w:t>
      </w:r>
    </w:p>
    <w:p w14:paraId="5499958C">
      <w:pPr>
        <w:spacing w:before="120" w:line="320" w:lineRule="atLeast"/>
        <w:ind w:left="2" w:leftChars="1" w:firstLine="420" w:firstLineChars="200"/>
        <w:rPr>
          <w:szCs w:val="21"/>
        </w:rPr>
      </w:pPr>
      <w:r>
        <w:rPr>
          <w:szCs w:val="21"/>
        </w:rPr>
        <w:t>1.4.2</w:t>
      </w:r>
      <w:r>
        <w:rPr>
          <w:rFonts w:hint="eastAsia"/>
          <w:szCs w:val="21"/>
        </w:rPr>
        <w:t>中小企业定义</w:t>
      </w:r>
    </w:p>
    <w:p w14:paraId="230AF481">
      <w:pPr>
        <w:spacing w:before="120" w:line="320" w:lineRule="atLeast"/>
        <w:ind w:firstLine="420" w:firstLineChars="200"/>
        <w:rPr>
          <w:szCs w:val="21"/>
        </w:rPr>
      </w:pPr>
      <w:r>
        <w:rPr>
          <w:szCs w:val="21"/>
        </w:rPr>
        <w:t>1.4.2.1</w:t>
      </w:r>
      <w:r>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7652B33B">
      <w:pPr>
        <w:spacing w:before="120" w:line="320" w:lineRule="atLeast"/>
        <w:ind w:left="2" w:leftChars="1" w:firstLine="420" w:firstLineChars="200"/>
        <w:rPr>
          <w:szCs w:val="21"/>
        </w:rPr>
      </w:pPr>
      <w:r>
        <w:rPr>
          <w:szCs w:val="21"/>
        </w:rPr>
        <w:t>1.4.2.2</w:t>
      </w:r>
      <w:r>
        <w:rPr>
          <w:rFonts w:hint="eastAsia"/>
          <w:szCs w:val="21"/>
        </w:rPr>
        <w:t>供应商提供的货物、工程或者服务符合下列情形的，享受本款规定的促进中小企业发展政策：</w:t>
      </w:r>
    </w:p>
    <w:p w14:paraId="5DB2CB61">
      <w:pPr>
        <w:spacing w:before="120" w:line="320" w:lineRule="atLeast"/>
        <w:ind w:left="2" w:leftChars="1" w:firstLine="420" w:firstLineChars="200"/>
        <w:rPr>
          <w:szCs w:val="21"/>
        </w:rPr>
      </w:pPr>
      <w:r>
        <w:rPr>
          <w:rFonts w:hint="eastAsia"/>
          <w:szCs w:val="21"/>
        </w:rPr>
        <w:t>在货物采购项目中，货物由中小企业制造，即货物由中小企业生产且使用该中小企业商号或者注册商标；</w:t>
      </w:r>
    </w:p>
    <w:p w14:paraId="2F312646">
      <w:pPr>
        <w:spacing w:before="120" w:line="320" w:lineRule="atLeast"/>
        <w:ind w:left="2" w:leftChars="1" w:firstLine="420" w:firstLineChars="200"/>
        <w:rPr>
          <w:szCs w:val="21"/>
        </w:rPr>
      </w:pPr>
      <w:r>
        <w:rPr>
          <w:rFonts w:hint="eastAsia"/>
          <w:szCs w:val="21"/>
        </w:rPr>
        <w:t>在工程采购项目中，工程由中小企业承建，即工程施工单位为中小企业；</w:t>
      </w:r>
    </w:p>
    <w:p w14:paraId="0B9623B3">
      <w:pPr>
        <w:spacing w:before="120" w:line="320" w:lineRule="atLeast"/>
        <w:ind w:left="2" w:leftChars="1" w:firstLine="420" w:firstLineChars="200"/>
        <w:rPr>
          <w:szCs w:val="21"/>
        </w:rPr>
      </w:pPr>
      <w:r>
        <w:rPr>
          <w:rFonts w:hint="eastAsia"/>
          <w:szCs w:val="21"/>
        </w:rPr>
        <w:t>在服务采购项目中，服务由中小企业承接，即提供服务的人员为中小企业依照《中华人民共和国劳动合同法》订立劳动合同的从业人员。</w:t>
      </w:r>
    </w:p>
    <w:p w14:paraId="19E43C75">
      <w:pPr>
        <w:spacing w:before="120" w:line="320" w:lineRule="atLeast"/>
        <w:ind w:left="2" w:leftChars="1" w:firstLine="420" w:firstLineChars="200"/>
        <w:rPr>
          <w:szCs w:val="21"/>
        </w:rPr>
      </w:pPr>
      <w:r>
        <w:rPr>
          <w:rFonts w:hint="eastAsia"/>
          <w:szCs w:val="21"/>
        </w:rPr>
        <w:t>在货物采购项目中，供应商提供的货物既有中小企业制造货物，也有大型企业制造货物的，不享受本款规定的促进中小企业发展政策。</w:t>
      </w:r>
    </w:p>
    <w:p w14:paraId="63F01158">
      <w:pPr>
        <w:spacing w:before="120" w:line="320" w:lineRule="atLeast"/>
        <w:ind w:firstLine="420" w:firstLineChars="200"/>
        <w:rPr>
          <w:szCs w:val="21"/>
        </w:rPr>
      </w:pPr>
      <w:r>
        <w:rPr>
          <w:szCs w:val="21"/>
        </w:rPr>
        <w:t>1.4.2</w:t>
      </w:r>
      <w:r>
        <w:rPr>
          <w:rFonts w:hint="eastAsia"/>
          <w:szCs w:val="21"/>
        </w:rPr>
        <w:t>.</w:t>
      </w:r>
      <w:r>
        <w:rPr>
          <w:szCs w:val="21"/>
        </w:rPr>
        <w:t>3</w:t>
      </w:r>
      <w:r>
        <w:rPr>
          <w:rFonts w:hint="eastAsia"/>
          <w:szCs w:val="21"/>
        </w:rPr>
        <w:t>本项目标的所属行业在第二章采购需求中规定。供应商根据中小企业划分标准（《关于印发中小企业划型标准规定的通知》（工信部联企业〔2011〕300号）判断是否为中小企业。（见附件）</w:t>
      </w:r>
    </w:p>
    <w:p w14:paraId="0BD649B1">
      <w:pPr>
        <w:spacing w:before="120" w:line="320" w:lineRule="atLeast"/>
        <w:ind w:firstLine="420" w:firstLineChars="200"/>
        <w:rPr>
          <w:szCs w:val="21"/>
        </w:rPr>
      </w:pPr>
      <w:r>
        <w:rPr>
          <w:rFonts w:hint="eastAsia"/>
          <w:szCs w:val="21"/>
        </w:rPr>
        <w:t>符合条件的货物制造商、工程施工单位、服务承接单位为中小企业的，应按招标文件规定在投标文件中提供声明函。</w:t>
      </w:r>
    </w:p>
    <w:p w14:paraId="36D5D448">
      <w:pPr>
        <w:spacing w:before="120" w:line="320" w:lineRule="atLeast"/>
        <w:ind w:firstLine="420" w:firstLineChars="200"/>
        <w:rPr>
          <w:szCs w:val="21"/>
        </w:rPr>
      </w:pPr>
      <w:r>
        <w:rPr>
          <w:szCs w:val="21"/>
        </w:rPr>
        <w:t>1.4</w:t>
      </w:r>
      <w:r>
        <w:rPr>
          <w:rFonts w:hint="eastAsia"/>
          <w:szCs w:val="21"/>
        </w:rPr>
        <w:t>.</w:t>
      </w:r>
      <w:r>
        <w:rPr>
          <w:szCs w:val="21"/>
        </w:rPr>
        <w:t>2</w:t>
      </w:r>
      <w:r>
        <w:rPr>
          <w:rFonts w:hint="eastAsia"/>
          <w:szCs w:val="21"/>
        </w:rPr>
        <w:t>.</w:t>
      </w:r>
      <w:r>
        <w:rPr>
          <w:szCs w:val="21"/>
        </w:rPr>
        <w:t>4</w:t>
      </w:r>
      <w:r>
        <w:rPr>
          <w:rFonts w:hint="eastAsia"/>
          <w:szCs w:val="21"/>
        </w:rPr>
        <w:t>视同中小企业情形</w:t>
      </w:r>
    </w:p>
    <w:p w14:paraId="443DA4D9">
      <w:pPr>
        <w:spacing w:before="120" w:line="320" w:lineRule="atLeast"/>
        <w:ind w:firstLine="420" w:firstLineChars="200"/>
        <w:rPr>
          <w:szCs w:val="21"/>
        </w:rPr>
      </w:pPr>
      <w:r>
        <w:rPr>
          <w:rFonts w:hint="eastAsia"/>
          <w:szCs w:val="21"/>
        </w:rPr>
        <w:t>（1）符合中小企业划分标准的个体工商户，视同中小企业。</w:t>
      </w:r>
    </w:p>
    <w:p w14:paraId="0BE9F8BE">
      <w:pPr>
        <w:spacing w:before="120" w:line="320" w:lineRule="atLeast"/>
        <w:ind w:firstLine="420" w:firstLineChars="200"/>
        <w:rPr>
          <w:szCs w:val="21"/>
        </w:rPr>
      </w:pPr>
      <w:r>
        <w:rPr>
          <w:rFonts w:hint="eastAsia"/>
          <w:szCs w:val="21"/>
        </w:rPr>
        <w:t>（2）以联合体形式参加政府采购活动，联合体各方均为中小企业的，联合体视同中小企业。其中，联合体各方均为小微企业的，联合体视同小微企业。</w:t>
      </w:r>
    </w:p>
    <w:p w14:paraId="29F857AF">
      <w:pPr>
        <w:spacing w:before="120" w:line="320" w:lineRule="atLeast"/>
        <w:ind w:firstLine="420" w:firstLineChars="200"/>
        <w:rPr>
          <w:szCs w:val="21"/>
        </w:rPr>
      </w:pPr>
      <w:r>
        <w:rPr>
          <w:rFonts w:hint="eastAsia"/>
          <w:szCs w:val="21"/>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37489311">
      <w:pPr>
        <w:spacing w:before="120" w:line="320" w:lineRule="atLeast"/>
        <w:ind w:left="2" w:leftChars="1" w:firstLine="420" w:firstLineChars="200"/>
        <w:rPr>
          <w:szCs w:val="21"/>
        </w:rPr>
      </w:pPr>
      <w:r>
        <w:rPr>
          <w:rFonts w:hint="eastAsia"/>
          <w:szCs w:val="21"/>
        </w:rPr>
        <w:t>符合条件的货物制造商、工程施工单位、服务承接单位为监狱企业或残疾人福利性单位的，应按招标文件规定在投标文件中提供相关证明文件。</w:t>
      </w:r>
      <w:bookmarkEnd w:id="49"/>
    </w:p>
    <w:bookmarkEnd w:id="47"/>
    <w:p w14:paraId="763EB961">
      <w:pPr>
        <w:spacing w:before="120" w:line="320" w:lineRule="atLeast"/>
        <w:ind w:firstLine="422" w:firstLineChars="200"/>
        <w:outlineLvl w:val="2"/>
        <w:rPr>
          <w:b/>
          <w:bCs/>
          <w:kern w:val="0"/>
          <w:szCs w:val="21"/>
        </w:rPr>
      </w:pPr>
      <w:r>
        <w:rPr>
          <w:b/>
          <w:bCs/>
          <w:kern w:val="0"/>
          <w:szCs w:val="21"/>
        </w:rPr>
        <w:t>1.5</w:t>
      </w:r>
      <w:r>
        <w:rPr>
          <w:rFonts w:hint="eastAsia"/>
          <w:b/>
          <w:bCs/>
          <w:kern w:val="0"/>
          <w:szCs w:val="21"/>
        </w:rPr>
        <w:t>投标人</w:t>
      </w:r>
      <w:r>
        <w:rPr>
          <w:b/>
          <w:bCs/>
          <w:kern w:val="0"/>
          <w:szCs w:val="21"/>
        </w:rPr>
        <w:t>资格</w:t>
      </w:r>
      <w:r>
        <w:rPr>
          <w:rFonts w:hint="eastAsia"/>
          <w:b/>
          <w:bCs/>
          <w:kern w:val="0"/>
          <w:szCs w:val="21"/>
        </w:rPr>
        <w:t>要求</w:t>
      </w:r>
    </w:p>
    <w:p w14:paraId="5F5AC602">
      <w:pPr>
        <w:spacing w:before="120" w:line="320" w:lineRule="atLeast"/>
        <w:ind w:firstLine="420" w:firstLineChars="200"/>
        <w:rPr>
          <w:szCs w:val="21"/>
        </w:rPr>
      </w:pPr>
      <w:r>
        <w:rPr>
          <w:szCs w:val="21"/>
        </w:rPr>
        <w:t>1.5.1</w:t>
      </w:r>
      <w:r>
        <w:rPr>
          <w:rFonts w:hint="eastAsia"/>
          <w:szCs w:val="21"/>
        </w:rPr>
        <w:t>投标人资格要求：详见投标人须知前附表</w:t>
      </w:r>
    </w:p>
    <w:p w14:paraId="386B19A9">
      <w:pPr>
        <w:spacing w:before="120" w:line="320" w:lineRule="atLeast"/>
        <w:ind w:firstLine="420" w:firstLineChars="200"/>
        <w:rPr>
          <w:szCs w:val="21"/>
        </w:rPr>
      </w:pPr>
      <w:r>
        <w:rPr>
          <w:szCs w:val="21"/>
        </w:rPr>
        <w:t>1.5.2按照招标公告的规定获得招标文件。</w:t>
      </w:r>
    </w:p>
    <w:p w14:paraId="7FC4478D">
      <w:pPr>
        <w:spacing w:before="120" w:line="320" w:lineRule="atLeast"/>
        <w:ind w:firstLine="420" w:firstLineChars="200"/>
        <w:rPr>
          <w:szCs w:val="21"/>
        </w:rPr>
      </w:pPr>
      <w:r>
        <w:rPr>
          <w:szCs w:val="21"/>
        </w:rPr>
        <w:t>1.5.3本项目是否接受联合体投标，见“</w:t>
      </w:r>
      <w:r>
        <w:rPr>
          <w:rFonts w:hint="eastAsia"/>
          <w:szCs w:val="21"/>
        </w:rPr>
        <w:t>投标人</w:t>
      </w:r>
      <w:r>
        <w:rPr>
          <w:szCs w:val="21"/>
        </w:rPr>
        <w:t>须知前附表”规定。</w:t>
      </w:r>
    </w:p>
    <w:p w14:paraId="27F9E04A">
      <w:pPr>
        <w:spacing w:before="120" w:line="320" w:lineRule="atLeast"/>
        <w:ind w:firstLine="420" w:firstLineChars="200"/>
        <w:rPr>
          <w:szCs w:val="21"/>
        </w:rPr>
      </w:pPr>
      <w:r>
        <w:rPr>
          <w:rFonts w:hint="eastAsia"/>
          <w:szCs w:val="21"/>
        </w:rPr>
        <w:t xml:space="preserve">如接受联合体投标，联合体投标要求如下： </w:t>
      </w:r>
    </w:p>
    <w:p w14:paraId="381E384C">
      <w:pPr>
        <w:spacing w:before="120" w:line="320" w:lineRule="atLeast"/>
        <w:ind w:firstLine="420" w:firstLineChars="200"/>
        <w:rPr>
          <w:szCs w:val="21"/>
        </w:rPr>
      </w:pPr>
      <w:r>
        <w:rPr>
          <w:szCs w:val="21"/>
        </w:rPr>
        <w:t>（1</w:t>
      </w:r>
      <w:r>
        <w:rPr>
          <w:rFonts w:hint="eastAsia"/>
          <w:szCs w:val="21"/>
        </w:rPr>
        <w:t>）供应商可以组成一个投标联合体，以一个</w:t>
      </w:r>
      <w:r>
        <w:rPr>
          <w:szCs w:val="21"/>
        </w:rPr>
        <w:t>供应商</w:t>
      </w:r>
      <w:r>
        <w:rPr>
          <w:rFonts w:hint="eastAsia"/>
          <w:szCs w:val="21"/>
        </w:rPr>
        <w:t>的身份共同参加投标。联合体投标的，须提供《联合体协议书》（格式后附）</w:t>
      </w:r>
    </w:p>
    <w:p w14:paraId="7A628509">
      <w:pPr>
        <w:spacing w:before="120" w:line="320" w:lineRule="atLeast"/>
        <w:ind w:firstLine="420" w:firstLineChars="200"/>
        <w:rPr>
          <w:szCs w:val="21"/>
        </w:rPr>
      </w:pPr>
      <w:r>
        <w:rPr>
          <w:szCs w:val="21"/>
        </w:rPr>
        <w:t>（2</w:t>
      </w:r>
      <w:r>
        <w:rPr>
          <w:rFonts w:hint="eastAsia"/>
          <w:szCs w:val="21"/>
        </w:rPr>
        <w:t>）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3096AAC6">
      <w:pPr>
        <w:spacing w:before="120" w:line="320" w:lineRule="atLeast"/>
        <w:ind w:firstLine="420" w:firstLineChars="200"/>
        <w:rPr>
          <w:szCs w:val="21"/>
        </w:rPr>
      </w:pPr>
      <w:r>
        <w:rPr>
          <w:szCs w:val="21"/>
        </w:rPr>
        <w:t>（3</w:t>
      </w:r>
      <w:r>
        <w:rPr>
          <w:rFonts w:hint="eastAsia"/>
          <w:szCs w:val="21"/>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1F223530">
      <w:pPr>
        <w:spacing w:before="120" w:line="320" w:lineRule="atLeast"/>
        <w:ind w:firstLine="420" w:firstLineChars="200"/>
        <w:rPr>
          <w:szCs w:val="21"/>
        </w:rPr>
      </w:pPr>
      <w:r>
        <w:rPr>
          <w:szCs w:val="21"/>
        </w:rPr>
        <w:t>（4</w:t>
      </w:r>
      <w:r>
        <w:rPr>
          <w:rFonts w:hint="eastAsia"/>
          <w:szCs w:val="21"/>
        </w:rPr>
        <w:t>）以联合体形式参加政府采购活动的，联合体各方不得再单独参加或者与其他供应商另外组成联合体参加同一合同项下的政府采购活动。</w:t>
      </w:r>
    </w:p>
    <w:p w14:paraId="7E5F424F">
      <w:pPr>
        <w:spacing w:before="120" w:line="320" w:lineRule="atLeast"/>
        <w:ind w:firstLine="420" w:firstLineChars="200"/>
        <w:rPr>
          <w:szCs w:val="21"/>
        </w:rPr>
      </w:pPr>
      <w:r>
        <w:rPr>
          <w:szCs w:val="21"/>
        </w:rPr>
        <w:t>（5</w:t>
      </w:r>
      <w:r>
        <w:rPr>
          <w:rFonts w:hint="eastAsia"/>
          <w:szCs w:val="21"/>
        </w:rPr>
        <w:t>）联合体中有同类资质的供应商按照联合体分工承担相同工作的，应当按照资质等级较低的供应商确定资质等级。</w:t>
      </w:r>
    </w:p>
    <w:p w14:paraId="277FC2AB">
      <w:pPr>
        <w:spacing w:before="120" w:line="320" w:lineRule="atLeast"/>
        <w:ind w:firstLine="420" w:firstLineChars="200"/>
        <w:rPr>
          <w:szCs w:val="21"/>
        </w:rPr>
      </w:pPr>
      <w:r>
        <w:rPr>
          <w:szCs w:val="21"/>
        </w:rPr>
        <w:t>（6</w:t>
      </w:r>
      <w:r>
        <w:rPr>
          <w:rFonts w:hint="eastAsia"/>
          <w:szCs w:val="21"/>
        </w:rPr>
        <w:t>）联合体投标业绩、履约能力按照联合体各方其中较高的一方认定并计算（招标文件其他章节另有规定的除外）。</w:t>
      </w:r>
    </w:p>
    <w:p w14:paraId="6B5BD83C">
      <w:pPr>
        <w:spacing w:before="120" w:line="320" w:lineRule="atLeast"/>
        <w:ind w:firstLine="420" w:firstLineChars="200"/>
        <w:rPr>
          <w:szCs w:val="21"/>
        </w:rPr>
      </w:pPr>
      <w:r>
        <w:rPr>
          <w:szCs w:val="21"/>
        </w:rPr>
        <w:t>（7</w:t>
      </w:r>
      <w:r>
        <w:rPr>
          <w:rFonts w:hint="eastAsia"/>
          <w:szCs w:val="21"/>
        </w:rPr>
        <w:t>）供应商为联合体的，可以由联合体中的一方或者多方共同交纳投标保证金，其交纳的保证金对联合体各方均具有约束力。</w:t>
      </w:r>
    </w:p>
    <w:p w14:paraId="3D8365E4">
      <w:pPr>
        <w:spacing w:before="120" w:line="320" w:lineRule="atLeast"/>
        <w:ind w:firstLine="420" w:firstLineChars="200"/>
        <w:rPr>
          <w:szCs w:val="21"/>
        </w:rPr>
      </w:pPr>
      <w:r>
        <w:rPr>
          <w:szCs w:val="21"/>
        </w:rPr>
        <w:t>（8</w:t>
      </w:r>
      <w:r>
        <w:rPr>
          <w:rFonts w:hint="eastAsia"/>
          <w:szCs w:val="21"/>
        </w:rPr>
        <w:t>）联合体各方均应按照招标文件的规定提交资格证明文件。</w:t>
      </w:r>
    </w:p>
    <w:p w14:paraId="74E8AB79">
      <w:pPr>
        <w:spacing w:before="120" w:line="320" w:lineRule="atLeast"/>
        <w:ind w:firstLine="422" w:firstLineChars="200"/>
        <w:outlineLvl w:val="2"/>
        <w:rPr>
          <w:b/>
          <w:bCs/>
          <w:kern w:val="0"/>
          <w:szCs w:val="21"/>
        </w:rPr>
      </w:pPr>
      <w:bookmarkStart w:id="50" w:name="_Toc254970531"/>
      <w:bookmarkStart w:id="51" w:name="_Toc254970672"/>
      <w:r>
        <w:rPr>
          <w:b/>
          <w:bCs/>
          <w:kern w:val="0"/>
          <w:szCs w:val="21"/>
        </w:rPr>
        <w:t>1.6现场踏勘及投标费用</w:t>
      </w:r>
      <w:bookmarkEnd w:id="50"/>
      <w:bookmarkEnd w:id="51"/>
    </w:p>
    <w:p w14:paraId="1D074462">
      <w:pPr>
        <w:spacing w:before="120" w:line="320" w:lineRule="atLeast"/>
        <w:ind w:firstLine="420" w:firstLineChars="200"/>
        <w:rPr>
          <w:szCs w:val="21"/>
        </w:rPr>
      </w:pPr>
      <w:r>
        <w:rPr>
          <w:szCs w:val="21"/>
        </w:rPr>
        <w:t>1.6.1前附表如规定现场踏勘的，供应商应按规定时间地点参加踏勘。</w:t>
      </w:r>
    </w:p>
    <w:p w14:paraId="3AD72E28">
      <w:pPr>
        <w:spacing w:before="120" w:line="320" w:lineRule="atLeast"/>
        <w:ind w:firstLine="420" w:firstLineChars="200"/>
        <w:rPr>
          <w:szCs w:val="21"/>
        </w:rPr>
      </w:pPr>
      <w:r>
        <w:rPr>
          <w:szCs w:val="21"/>
        </w:rPr>
        <w:t>1.6.2供应商均应自行承担所有与投标有关的全部费用（招标文件有相关的规定除外）。</w:t>
      </w:r>
    </w:p>
    <w:p w14:paraId="6C12841A">
      <w:pPr>
        <w:spacing w:before="120" w:line="320" w:lineRule="atLeast"/>
        <w:ind w:firstLine="422" w:firstLineChars="200"/>
        <w:outlineLvl w:val="2"/>
        <w:rPr>
          <w:b/>
          <w:bCs/>
          <w:kern w:val="0"/>
          <w:szCs w:val="21"/>
        </w:rPr>
      </w:pPr>
      <w:r>
        <w:rPr>
          <w:b/>
          <w:bCs/>
          <w:kern w:val="0"/>
          <w:szCs w:val="21"/>
        </w:rPr>
        <w:t>1.7转包与分包</w:t>
      </w:r>
    </w:p>
    <w:p w14:paraId="1D62D5E7">
      <w:pPr>
        <w:spacing w:before="120" w:line="320" w:lineRule="atLeast"/>
        <w:ind w:firstLine="420" w:firstLineChars="200"/>
        <w:rPr>
          <w:szCs w:val="21"/>
        </w:rPr>
      </w:pPr>
      <w:r>
        <w:rPr>
          <w:szCs w:val="21"/>
        </w:rPr>
        <w:t>1.7.1如</w:t>
      </w:r>
      <w:r>
        <w:rPr>
          <w:rFonts w:hint="eastAsia"/>
          <w:szCs w:val="21"/>
        </w:rPr>
        <w:t>招标</w:t>
      </w:r>
      <w:r>
        <w:rPr>
          <w:szCs w:val="21"/>
        </w:rPr>
        <w:t>文件其他地方无特别规定</w:t>
      </w:r>
      <w:r>
        <w:rPr>
          <w:rFonts w:hint="eastAsia"/>
          <w:szCs w:val="21"/>
        </w:rPr>
        <w:t>，</w:t>
      </w:r>
      <w:r>
        <w:rPr>
          <w:szCs w:val="21"/>
        </w:rPr>
        <w:t>本项目不允许转包。</w:t>
      </w:r>
    </w:p>
    <w:p w14:paraId="73B4CD84">
      <w:pPr>
        <w:spacing w:before="120" w:line="320" w:lineRule="atLeast"/>
        <w:ind w:firstLine="420" w:firstLineChars="200"/>
        <w:rPr>
          <w:szCs w:val="21"/>
        </w:rPr>
      </w:pPr>
      <w:r>
        <w:rPr>
          <w:szCs w:val="21"/>
        </w:rPr>
        <w:t>1.7.2</w:t>
      </w:r>
      <w:r>
        <w:rPr>
          <w:rFonts w:hint="eastAsia"/>
          <w:szCs w:val="21"/>
        </w:rPr>
        <w:t>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7A3D2F8B">
      <w:pPr>
        <w:spacing w:before="120" w:line="276" w:lineRule="auto"/>
        <w:ind w:firstLine="422" w:firstLineChars="200"/>
        <w:outlineLvl w:val="2"/>
        <w:rPr>
          <w:b/>
          <w:bCs/>
          <w:kern w:val="0"/>
          <w:szCs w:val="21"/>
        </w:rPr>
      </w:pPr>
      <w:bookmarkStart w:id="52" w:name="_Toc254970673"/>
      <w:bookmarkStart w:id="53" w:name="_Toc254970532"/>
      <w:r>
        <w:rPr>
          <w:b/>
          <w:bCs/>
          <w:kern w:val="0"/>
          <w:szCs w:val="21"/>
        </w:rPr>
        <w:t>1.8特别说明</w:t>
      </w:r>
      <w:bookmarkEnd w:id="52"/>
      <w:bookmarkEnd w:id="53"/>
    </w:p>
    <w:p w14:paraId="7083123A">
      <w:pPr>
        <w:spacing w:line="276" w:lineRule="auto"/>
        <w:ind w:firstLine="420" w:firstLineChars="200"/>
        <w:rPr>
          <w:szCs w:val="21"/>
        </w:rPr>
      </w:pPr>
      <w:r>
        <w:rPr>
          <w:szCs w:val="21"/>
        </w:rPr>
        <w:t>1.8.1 供应商应保证其提供的联系方式（电话、传真、电子邮件）有效，以保证往来函件（澄清、修改等）能及时通知供应商，并能及时反馈，否则采购人</w:t>
      </w:r>
      <w:r>
        <w:rPr>
          <w:rFonts w:hint="eastAsia"/>
          <w:szCs w:val="21"/>
        </w:rPr>
        <w:t>及代理机构</w:t>
      </w:r>
      <w:r>
        <w:rPr>
          <w:szCs w:val="21"/>
        </w:rPr>
        <w:t>不承担由此引起的一切后果。</w:t>
      </w:r>
    </w:p>
    <w:p w14:paraId="31366033">
      <w:pPr>
        <w:spacing w:before="120" w:line="320" w:lineRule="atLeast"/>
        <w:ind w:firstLine="420" w:firstLineChars="200"/>
        <w:rPr>
          <w:szCs w:val="21"/>
        </w:rPr>
      </w:pPr>
      <w:r>
        <w:rPr>
          <w:szCs w:val="21"/>
        </w:rPr>
        <w:t>1.8.2供应商应仔细阅读招标文件的所有内容，按照招标文件的要求提交投标文件，并对所提供的全部资料的真实性承担法律责任。</w:t>
      </w:r>
    </w:p>
    <w:p w14:paraId="2134019B">
      <w:pPr>
        <w:spacing w:before="120" w:line="360" w:lineRule="auto"/>
        <w:ind w:firstLine="420" w:firstLineChars="200"/>
        <w:rPr>
          <w:szCs w:val="21"/>
        </w:rPr>
      </w:pPr>
      <w:r>
        <w:rPr>
          <w:szCs w:val="21"/>
        </w:rPr>
        <w:t>1.8.3供应商在投标活动中提供任何虚假材料，</w:t>
      </w:r>
      <w:r>
        <w:rPr>
          <w:rFonts w:hint="eastAsia"/>
          <w:szCs w:val="21"/>
        </w:rPr>
        <w:t>将</w:t>
      </w:r>
      <w:r>
        <w:rPr>
          <w:szCs w:val="21"/>
        </w:rPr>
        <w:t xml:space="preserve">报监管部门查处； </w:t>
      </w:r>
    </w:p>
    <w:p w14:paraId="4572B661">
      <w:pPr>
        <w:spacing w:before="120" w:line="276" w:lineRule="auto"/>
        <w:ind w:firstLine="422" w:firstLineChars="200"/>
        <w:outlineLvl w:val="2"/>
        <w:rPr>
          <w:b/>
          <w:bCs/>
          <w:kern w:val="0"/>
          <w:szCs w:val="21"/>
          <w:highlight w:val="none"/>
        </w:rPr>
      </w:pPr>
      <w:r>
        <w:rPr>
          <w:rFonts w:hint="eastAsia"/>
          <w:b/>
          <w:bCs/>
          <w:kern w:val="0"/>
          <w:szCs w:val="21"/>
          <w:highlight w:val="none"/>
        </w:rPr>
        <w:t>1</w:t>
      </w:r>
      <w:r>
        <w:rPr>
          <w:b/>
          <w:bCs/>
          <w:kern w:val="0"/>
          <w:szCs w:val="21"/>
          <w:highlight w:val="none"/>
        </w:rPr>
        <w:t>.</w:t>
      </w:r>
      <w:r>
        <w:rPr>
          <w:rFonts w:hint="eastAsia"/>
          <w:b/>
          <w:bCs/>
          <w:kern w:val="0"/>
          <w:szCs w:val="21"/>
          <w:highlight w:val="none"/>
          <w:lang w:val="en-US" w:eastAsia="zh-CN"/>
        </w:rPr>
        <w:t xml:space="preserve">9 </w:t>
      </w:r>
      <w:r>
        <w:rPr>
          <w:rFonts w:hint="eastAsia"/>
          <w:b/>
          <w:bCs/>
          <w:kern w:val="0"/>
          <w:szCs w:val="21"/>
          <w:highlight w:val="none"/>
        </w:rPr>
        <w:t>对本国产品的支持政策</w:t>
      </w:r>
    </w:p>
    <w:p w14:paraId="034F3C35">
      <w:pPr>
        <w:spacing w:before="120" w:line="360" w:lineRule="auto"/>
        <w:ind w:left="819" w:leftChars="190" w:hanging="420" w:hangingChars="200"/>
        <w:rPr>
          <w:rFonts w:hint="default"/>
          <w:color w:val="auto"/>
          <w:szCs w:val="21"/>
          <w:highlight w:val="none"/>
          <w:lang w:val="en-US" w:eastAsia="zh-CN"/>
        </w:rPr>
      </w:pPr>
      <w:r>
        <w:rPr>
          <w:rFonts w:hint="eastAsia"/>
          <w:color w:val="auto"/>
          <w:szCs w:val="21"/>
          <w:highlight w:val="none"/>
          <w:lang w:val="en-US" w:eastAsia="zh-CN"/>
        </w:rPr>
        <w:t>1.9.1</w:t>
      </w:r>
      <w:r>
        <w:rPr>
          <w:rFonts w:hint="default"/>
          <w:color w:val="auto"/>
          <w:szCs w:val="21"/>
          <w:highlight w:val="none"/>
          <w:lang w:val="en-US" w:eastAsia="zh-CN"/>
        </w:rPr>
        <w:t>本国产品标准</w:t>
      </w:r>
    </w:p>
    <w:p w14:paraId="39A222FF">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“本国产品标准的产品”是指：符合《国务院办公厅关于在政府采购中实施本国产品标准及相关政策的通知》（国办发〔2025〕34号）规定的本国产品标准的产品。</w:t>
      </w:r>
    </w:p>
    <w:p w14:paraId="23260ACE">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本国产品标准的产品应当符合以下条件：</w:t>
      </w:r>
    </w:p>
    <w:p w14:paraId="68C4B24E">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（1）</w:t>
      </w:r>
      <w:r>
        <w:rPr>
          <w:rFonts w:hint="default"/>
          <w:color w:val="auto"/>
          <w:szCs w:val="21"/>
          <w:highlight w:val="none"/>
          <w:lang w:val="en-US" w:eastAsia="zh-CN"/>
        </w:rPr>
        <w:t>在中国境内生产</w:t>
      </w:r>
      <w:r>
        <w:rPr>
          <w:rFonts w:hint="eastAsia"/>
          <w:color w:val="auto"/>
          <w:szCs w:val="21"/>
          <w:highlight w:val="none"/>
          <w:lang w:val="en-US" w:eastAsia="zh-CN"/>
        </w:rPr>
        <w:t>。</w:t>
      </w:r>
      <w:r>
        <w:rPr>
          <w:rFonts w:hint="default"/>
          <w:color w:val="auto"/>
          <w:szCs w:val="21"/>
          <w:highlight w:val="none"/>
          <w:lang w:val="en-US" w:eastAsia="zh-CN"/>
        </w:rPr>
        <w:t>产品应当在中国境内生产，即在中华人民共和国关境内</w:t>
      </w:r>
      <w:r>
        <w:rPr>
          <w:rFonts w:hint="eastAsia" w:ascii="Times New Roman" w:hAnsi="Times New Roman" w:eastAsia="宋体" w:cs="Times New Roman"/>
          <w:color w:val="auto"/>
          <w:kern w:val="2"/>
          <w:sz w:val="21"/>
          <w:szCs w:val="21"/>
          <w:highlight w:val="none"/>
          <w:lang w:val="en-US" w:eastAsia="zh-CN" w:bidi="ar-SA"/>
        </w:rPr>
        <w:t>（含保税区、综合保税区等海关特殊监管区域）</w:t>
      </w:r>
      <w:r>
        <w:rPr>
          <w:rFonts w:hint="default"/>
          <w:color w:val="auto"/>
          <w:szCs w:val="21"/>
          <w:highlight w:val="none"/>
          <w:lang w:val="en-US" w:eastAsia="zh-CN"/>
        </w:rPr>
        <w:t>实现从原材料、组件到产品的属性改变；属性改变是指经过制造、加工或者组装等工序，产生完全不同于原材料、组件的新产品，并具有新的名称和特征（用途），属性改变不包括以下细微操作：</w:t>
      </w:r>
    </w:p>
    <w:p w14:paraId="68AEEAB7">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①为确保产品在运输或者储存期间保持某种状态而进行的操作；</w:t>
      </w:r>
    </w:p>
    <w:p w14:paraId="6ED29108">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②为产品运输或者销售进行的包装或者展示；</w:t>
      </w:r>
    </w:p>
    <w:p w14:paraId="3D81C3F5">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③在产品或者其包装上粘贴或者印刷品牌、标志、标识以及其他用于区别的标记；</w:t>
      </w:r>
    </w:p>
    <w:p w14:paraId="710DB2C9">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④简单的上漆、磨光和分装；</w:t>
      </w:r>
    </w:p>
    <w:p w14:paraId="0A1EA99E">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⑤其他不属于属性改变的情形；</w:t>
      </w:r>
    </w:p>
    <w:p w14:paraId="14F1B38B">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（2）</w:t>
      </w:r>
      <w:r>
        <w:rPr>
          <w:rFonts w:hint="default"/>
          <w:color w:val="auto"/>
          <w:szCs w:val="21"/>
          <w:highlight w:val="none"/>
          <w:lang w:val="en-US" w:eastAsia="zh-CN"/>
        </w:rPr>
        <w:t>中国境内生产的组件成本占比达到规定比例</w:t>
      </w:r>
      <w:r>
        <w:rPr>
          <w:rFonts w:hint="eastAsia"/>
          <w:color w:val="auto"/>
          <w:szCs w:val="21"/>
          <w:highlight w:val="none"/>
          <w:lang w:val="en-US" w:eastAsia="zh-CN"/>
        </w:rPr>
        <w:t>。</w:t>
      </w:r>
    </w:p>
    <w:p w14:paraId="2FC3F280">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①产品在中国境内生产的组件成本占比应当达到规定比例，计算公式为：产品在中国境内生产的组件成本/产品总成本≥规定比例；</w:t>
      </w:r>
    </w:p>
    <w:p w14:paraId="2BFA21DA">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②产品在中国境内生产的组件成本，按照《中国境内生产的组件成本核算基本规则》计算；</w:t>
      </w:r>
    </w:p>
    <w:p w14:paraId="257A4561">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③中国境内生产的组件成本占比相关要求实施前，符合第（1）项条件的产品在政府采购活动中视同本国产品。</w:t>
      </w:r>
    </w:p>
    <w:p w14:paraId="6B088CA5">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（3）</w:t>
      </w:r>
      <w:r>
        <w:rPr>
          <w:rFonts w:hint="default"/>
          <w:color w:val="auto"/>
          <w:szCs w:val="21"/>
          <w:highlight w:val="none"/>
          <w:lang w:val="en-US" w:eastAsia="zh-CN"/>
        </w:rPr>
        <w:t>特定产品的关键组件和工序在中国境内完成。</w:t>
      </w:r>
    </w:p>
    <w:p w14:paraId="7C4AD752">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①对特定产品，在符合第（1）项和第（2）项条件的基础上，应当符合财政部会同有关行业主管部门确定的其关键组件、关键工序在中国境内生产、完成等要求；</w:t>
      </w:r>
    </w:p>
    <w:p w14:paraId="057655EF">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②特定产品的关键组件、关键工序符合相关要求实施前，符合第（1）项和第（2）项条件的产品在政府采购活动中视同本国产品。</w:t>
      </w:r>
    </w:p>
    <w:p w14:paraId="38ADDA72">
      <w:pPr>
        <w:spacing w:before="120" w:line="360" w:lineRule="auto"/>
        <w:ind w:left="819" w:leftChars="190" w:hanging="420" w:hangingChars="200"/>
        <w:rPr>
          <w:rFonts w:hint="eastAsia"/>
          <w:color w:val="auto"/>
          <w:szCs w:val="21"/>
          <w:highlight w:val="none"/>
          <w:lang w:val="en-US" w:eastAsia="zh-CN"/>
        </w:rPr>
      </w:pPr>
      <w:r>
        <w:rPr>
          <w:rFonts w:hint="eastAsia"/>
          <w:color w:val="auto"/>
          <w:szCs w:val="21"/>
          <w:highlight w:val="none"/>
          <w:lang w:val="en-US" w:eastAsia="zh-CN"/>
        </w:rPr>
        <w:t>1.9.2 本国产品标准的适用范围</w:t>
      </w:r>
    </w:p>
    <w:p w14:paraId="59B82F87">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AA22DA6">
      <w:pPr>
        <w:spacing w:line="276" w:lineRule="auto"/>
        <w:ind w:firstLine="422" w:firstLineChars="200"/>
        <w:rPr>
          <w:rFonts w:hint="default"/>
          <w:color w:val="auto"/>
          <w:szCs w:val="21"/>
          <w:highlight w:val="none"/>
          <w:lang w:val="en-US" w:eastAsia="zh-CN"/>
        </w:rPr>
      </w:pPr>
      <w:r>
        <w:rPr>
          <w:rFonts w:hint="eastAsia"/>
          <w:b/>
          <w:bCs/>
          <w:color w:val="auto"/>
          <w:szCs w:val="21"/>
          <w:highlight w:val="none"/>
          <w:lang w:val="en-US" w:eastAsia="zh-CN"/>
        </w:rPr>
        <w:t>本项目是否适用对本国产品的支持政策详见投标人须知前附表。</w:t>
      </w:r>
    </w:p>
    <w:p w14:paraId="6FEE3FF4">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中华人民共和国缔结或者共同参加的国际条约、协定对政府采购中本国产品政策另有规定的，按照有关条约、协定执行。</w:t>
      </w:r>
    </w:p>
    <w:p w14:paraId="0CE7A39F">
      <w:pPr>
        <w:spacing w:before="120" w:line="320" w:lineRule="atLeast"/>
        <w:ind w:firstLine="420" w:firstLineChars="200"/>
        <w:rPr>
          <w:rFonts w:hint="default"/>
          <w:color w:val="auto"/>
          <w:szCs w:val="21"/>
          <w:highlight w:val="none"/>
          <w:lang w:val="en-US" w:eastAsia="zh-CN"/>
        </w:rPr>
      </w:pPr>
      <w:r>
        <w:rPr>
          <w:rFonts w:hint="eastAsia"/>
          <w:color w:val="auto"/>
          <w:szCs w:val="21"/>
          <w:highlight w:val="none"/>
          <w:lang w:val="en-US" w:eastAsia="zh-CN"/>
        </w:rPr>
        <w:t>1.9.3 价格评审优惠</w:t>
      </w:r>
    </w:p>
    <w:p w14:paraId="1BAE79F1">
      <w:pPr>
        <w:spacing w:before="120" w:line="320" w:lineRule="atLeast"/>
        <w:ind w:firstLine="420" w:firstLineChars="200"/>
        <w:rPr>
          <w:rFonts w:hint="eastAsia"/>
          <w:color w:val="auto"/>
          <w:szCs w:val="21"/>
          <w:highlight w:val="none"/>
        </w:rPr>
      </w:pPr>
      <w:r>
        <w:rPr>
          <w:rFonts w:hint="eastAsia"/>
          <w:color w:val="auto"/>
          <w:szCs w:val="21"/>
          <w:highlight w:val="none"/>
        </w:rPr>
        <w:t>既有本国产品又有非本国产品参与竞争的，依法对本国产品给予价格评审优惠，对本国产品的报价给予20%的价格扣除，用扣除后的价格参与评审。</w:t>
      </w:r>
    </w:p>
    <w:p w14:paraId="1ADFCEE8">
      <w:pPr>
        <w:spacing w:before="120" w:line="320" w:lineRule="atLeast"/>
        <w:ind w:firstLine="420" w:firstLineChars="200"/>
        <w:rPr>
          <w:rFonts w:hint="eastAsia"/>
          <w:color w:val="auto"/>
          <w:szCs w:val="21"/>
          <w:highlight w:val="none"/>
        </w:rPr>
      </w:pPr>
      <w:r>
        <w:rPr>
          <w:rFonts w:hint="eastAsia"/>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3E61228">
      <w:pPr>
        <w:spacing w:before="120" w:line="320" w:lineRule="atLeast"/>
        <w:ind w:firstLine="420" w:firstLineChars="200"/>
        <w:rPr>
          <w:rFonts w:hint="eastAsia"/>
          <w:color w:val="auto"/>
          <w:szCs w:val="21"/>
          <w:highlight w:val="none"/>
          <w:lang w:eastAsia="zh-CN"/>
        </w:rPr>
      </w:pPr>
      <w:r>
        <w:rPr>
          <w:rFonts w:hint="eastAsia"/>
          <w:color w:val="auto"/>
          <w:szCs w:val="21"/>
          <w:highlight w:val="none"/>
        </w:rPr>
        <w:t>价格扣除比例在第四章评审方法及标准中规定</w:t>
      </w:r>
      <w:r>
        <w:rPr>
          <w:rFonts w:hint="eastAsia"/>
          <w:color w:val="auto"/>
          <w:szCs w:val="21"/>
          <w:highlight w:val="none"/>
          <w:lang w:eastAsia="zh-CN"/>
        </w:rPr>
        <w:t>。</w:t>
      </w:r>
    </w:p>
    <w:p w14:paraId="161EBE69">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1.9.4政策执行要求</w:t>
      </w:r>
    </w:p>
    <w:p w14:paraId="1670B652">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1.9.4.1产品在中国境内生产的组件成本核算规则：产品在中国境内生产的组件成本，按照《中国境内生产的组件成本核算基本规则》计算。</w:t>
      </w:r>
    </w:p>
    <w:p w14:paraId="7794B4A4">
      <w:pPr>
        <w:spacing w:before="120" w:line="360" w:lineRule="auto"/>
        <w:ind w:firstLine="2520" w:firstLineChars="1200"/>
        <w:rPr>
          <w:rFonts w:hint="eastAsia"/>
          <w:color w:val="auto"/>
          <w:szCs w:val="21"/>
          <w:highlight w:val="none"/>
          <w:lang w:eastAsia="zh-CN"/>
        </w:rPr>
      </w:pPr>
      <w:r>
        <w:rPr>
          <w:rFonts w:hint="eastAsia" w:eastAsia="宋体"/>
          <w:color w:val="auto"/>
          <w:szCs w:val="21"/>
          <w:highlight w:val="none"/>
          <w:lang w:eastAsia="zh-CN"/>
        </w:rPr>
        <w:t>《中国境内生产的组件成本核算基本规则》</w:t>
      </w:r>
    </w:p>
    <w:p w14:paraId="359DC195">
      <w:pPr>
        <w:spacing w:before="120" w:line="240" w:lineRule="auto"/>
        <w:ind w:firstLine="420" w:firstLineChars="200"/>
        <w:rPr>
          <w:rFonts w:hint="eastAsia"/>
          <w:color w:val="auto"/>
          <w:szCs w:val="21"/>
          <w:highlight w:val="none"/>
        </w:rPr>
      </w:pPr>
      <w:r>
        <w:rPr>
          <w:rFonts w:hint="eastAsia"/>
          <w:color w:val="auto"/>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432395B3">
      <w:pPr>
        <w:numPr>
          <w:ilvl w:val="0"/>
          <w:numId w:val="0"/>
        </w:numPr>
        <w:spacing w:before="120" w:line="240" w:lineRule="auto"/>
        <w:ind w:firstLine="420" w:firstLineChars="200"/>
        <w:rPr>
          <w:rFonts w:hint="eastAsia"/>
          <w:color w:val="auto"/>
          <w:szCs w:val="21"/>
          <w:highlight w:val="none"/>
        </w:rPr>
      </w:pPr>
      <w:r>
        <w:rPr>
          <w:rFonts w:hint="eastAsia"/>
          <w:color w:val="auto"/>
          <w:szCs w:val="21"/>
          <w:highlight w:val="none"/>
          <w:lang w:val="en-US" w:eastAsia="zh-CN"/>
        </w:rPr>
        <w:t>1.</w:t>
      </w:r>
      <w:r>
        <w:rPr>
          <w:rFonts w:hint="eastAsia"/>
          <w:color w:val="auto"/>
          <w:szCs w:val="21"/>
          <w:highlight w:val="none"/>
        </w:rPr>
        <w:t>产品的一级组件是指直接组成产品的组件。产品的二级组件是指直接组成产品一级组件的组件。一级组件不可分解的，视同二级组件。</w:t>
      </w:r>
    </w:p>
    <w:p w14:paraId="63423F48">
      <w:pPr>
        <w:numPr>
          <w:ilvl w:val="0"/>
          <w:numId w:val="0"/>
        </w:num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2.</w:t>
      </w:r>
      <w:r>
        <w:rPr>
          <w:rFonts w:hint="eastAsia"/>
          <w:color w:val="auto"/>
          <w:szCs w:val="21"/>
          <w:highlight w:val="none"/>
        </w:rPr>
        <w:t>二级组件在中国境内生产的，其全部成本计入中国境内生产的组件成本；二级组件不在中国境内生产的，其成本不计入中国境内生产的组件成本。</w:t>
      </w:r>
    </w:p>
    <w:p w14:paraId="0034EAC7">
      <w:p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3.</w:t>
      </w:r>
      <w:r>
        <w:rPr>
          <w:rFonts w:hint="eastAsia"/>
          <w:color w:val="auto"/>
          <w:szCs w:val="21"/>
          <w:highlight w:val="none"/>
        </w:rPr>
        <w:t>产品总成本和组件成本以相关会计核算数据、采购合同、进货记录等为基础进行计算。</w:t>
      </w:r>
    </w:p>
    <w:p w14:paraId="64541F3B">
      <w:pPr>
        <w:spacing w:before="120" w:line="240" w:lineRule="auto"/>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4.</w:t>
      </w:r>
      <w:r>
        <w:rPr>
          <w:rFonts w:hint="eastAsia"/>
          <w:color w:val="auto"/>
          <w:szCs w:val="21"/>
          <w:highlight w:val="none"/>
        </w:rPr>
        <w:t>需要对成本核算规则予以进一步明确的其他有关事项，由财政部会同有关部门另行规定。</w:t>
      </w:r>
    </w:p>
    <w:p w14:paraId="617DB0C3">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1.9.4.2证明材料提交与审查：供应商需在投标（响应）文件中对其提供的产品出具《关于符合本国产品标准的声明函》（样式见投标文件格式）或财政部会同有关部门规定的有关证明文件。</w:t>
      </w:r>
      <w:r>
        <w:rPr>
          <w:rFonts w:hint="eastAsia"/>
          <w:b/>
          <w:bCs/>
          <w:color w:val="auto"/>
          <w:szCs w:val="21"/>
          <w:highlight w:val="none"/>
          <w:lang w:val="en-US" w:eastAsia="zh-CN"/>
        </w:rPr>
        <w:t>医疗器械产品凭药品监督管理部门授予的准字号注册证直接认定属于在中国境内生产的产品。</w:t>
      </w:r>
      <w:r>
        <w:rPr>
          <w:rFonts w:hint="eastAsia"/>
          <w:color w:val="auto"/>
          <w:szCs w:val="21"/>
          <w:highlight w:val="none"/>
          <w:lang w:val="en-US" w:eastAsia="zh-CN"/>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1D2E3370">
      <w:pPr>
        <w:pStyle w:val="2"/>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评审委员会应对《声明函》的完整性、准确性进行审查，对《声明函》内容含义不明确、同类事项与投标（响应）文件表述不一致或存在明显文字错误的，应</w:t>
      </w:r>
      <w:r>
        <w:rPr>
          <w:rFonts w:hint="eastAsia" w:cs="Times New Roman"/>
          <w:color w:val="auto"/>
          <w:kern w:val="2"/>
          <w:sz w:val="21"/>
          <w:szCs w:val="21"/>
          <w:highlight w:val="none"/>
          <w:lang w:val="en-US" w:eastAsia="zh-CN" w:bidi="ar-SA"/>
        </w:rPr>
        <w:t>当</w:t>
      </w:r>
      <w:r>
        <w:rPr>
          <w:rFonts w:hint="eastAsia" w:ascii="Times New Roman" w:hAnsi="Times New Roman" w:eastAsia="宋体" w:cs="Times New Roman"/>
          <w:color w:val="auto"/>
          <w:kern w:val="2"/>
          <w:sz w:val="21"/>
          <w:szCs w:val="21"/>
          <w:highlight w:val="none"/>
          <w:lang w:val="en-US" w:eastAsia="zh-CN" w:bidi="ar-SA"/>
        </w:rPr>
        <w:t>以书面形式要求供应商澄清、说明或者补正；</w:t>
      </w:r>
      <w:r>
        <w:rPr>
          <w:rFonts w:hint="eastAsia" w:cs="Times New Roman"/>
          <w:color w:val="auto"/>
          <w:kern w:val="2"/>
          <w:sz w:val="21"/>
          <w:szCs w:val="21"/>
          <w:highlight w:val="none"/>
          <w:lang w:val="en-US" w:eastAsia="zh-CN" w:bidi="ar-SA"/>
        </w:rPr>
        <w:t>经</w:t>
      </w:r>
      <w:r>
        <w:rPr>
          <w:rFonts w:hint="eastAsia" w:ascii="Times New Roman" w:hAnsi="Times New Roman" w:eastAsia="宋体" w:cs="Times New Roman"/>
          <w:color w:val="auto"/>
          <w:kern w:val="2"/>
          <w:sz w:val="21"/>
          <w:szCs w:val="21"/>
          <w:highlight w:val="none"/>
          <w:lang w:val="en-US" w:eastAsia="zh-CN" w:bidi="ar-SA"/>
        </w:rPr>
        <w:t>澄清、说明或者补正后仍不符合要求的，不认定为本国产品。</w:t>
      </w:r>
    </w:p>
    <w:p w14:paraId="69C1BF47">
      <w:pPr>
        <w:pStyle w:val="2"/>
        <w:ind w:firstLine="420" w:firstLineChars="200"/>
        <w:rPr>
          <w:rFonts w:hint="default"/>
          <w:color w:val="auto"/>
          <w:sz w:val="21"/>
          <w:szCs w:val="21"/>
          <w:lang w:val="en-US" w:eastAsia="zh-CN"/>
        </w:rPr>
      </w:pPr>
      <w:r>
        <w:rPr>
          <w:rFonts w:hint="eastAsia"/>
          <w:color w:val="auto"/>
          <w:sz w:val="21"/>
          <w:szCs w:val="21"/>
          <w:lang w:val="en-US" w:eastAsia="zh-CN"/>
        </w:rPr>
        <w:t>澄清补正应当按照“6.3.3澄清、说明或补正”的规定提交。</w:t>
      </w:r>
    </w:p>
    <w:p w14:paraId="1C22056C">
      <w:pPr>
        <w:pStyle w:val="2"/>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1.9.4.3成本核算与承诺</w:t>
      </w:r>
    </w:p>
    <w:p w14:paraId="36EC83CE">
      <w:pPr>
        <w:pStyle w:val="2"/>
        <w:ind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供应商应依据《中国境内生产的组件成本核算基本规则》核算产品成本占比，并对核算结果负责，按要求提交《</w:t>
      </w:r>
      <w:r>
        <w:rPr>
          <w:rFonts w:hint="eastAsia" w:cs="Times New Roman"/>
          <w:color w:val="auto"/>
          <w:kern w:val="2"/>
          <w:sz w:val="21"/>
          <w:szCs w:val="21"/>
          <w:highlight w:val="none"/>
          <w:lang w:val="en-US" w:eastAsia="zh-CN" w:bidi="ar-SA"/>
        </w:rPr>
        <w:t>关于符合</w:t>
      </w:r>
      <w:r>
        <w:rPr>
          <w:rFonts w:hint="default" w:ascii="Times New Roman" w:hAnsi="Times New Roman" w:eastAsia="宋体" w:cs="Times New Roman"/>
          <w:color w:val="auto"/>
          <w:kern w:val="2"/>
          <w:sz w:val="21"/>
          <w:szCs w:val="21"/>
          <w:highlight w:val="none"/>
          <w:lang w:val="en-US" w:eastAsia="zh-CN" w:bidi="ar-SA"/>
        </w:rPr>
        <w:t>本国产品</w:t>
      </w:r>
      <w:r>
        <w:rPr>
          <w:rFonts w:hint="eastAsia" w:cs="Times New Roman"/>
          <w:color w:val="auto"/>
          <w:kern w:val="2"/>
          <w:sz w:val="21"/>
          <w:szCs w:val="21"/>
          <w:highlight w:val="none"/>
          <w:lang w:val="en-US" w:eastAsia="zh-CN" w:bidi="ar-SA"/>
        </w:rPr>
        <w:t>标准的</w:t>
      </w:r>
      <w:r>
        <w:rPr>
          <w:rFonts w:hint="default" w:ascii="Times New Roman" w:hAnsi="Times New Roman" w:eastAsia="宋体" w:cs="Times New Roman"/>
          <w:color w:val="auto"/>
          <w:kern w:val="2"/>
          <w:sz w:val="21"/>
          <w:szCs w:val="21"/>
          <w:highlight w:val="none"/>
          <w:lang w:val="en-US" w:eastAsia="zh-CN" w:bidi="ar-SA"/>
        </w:rPr>
        <w:t>成本占比承诺函》</w:t>
      </w:r>
      <w:r>
        <w:rPr>
          <w:rFonts w:hint="eastAsia" w:cs="Times New Roman"/>
          <w:color w:val="auto"/>
          <w:kern w:val="2"/>
          <w:sz w:val="21"/>
          <w:szCs w:val="21"/>
          <w:highlight w:val="none"/>
          <w:lang w:val="en-US" w:eastAsia="zh-CN" w:bidi="ar-SA"/>
        </w:rPr>
        <w:t>（如适用）</w:t>
      </w:r>
      <w:r>
        <w:rPr>
          <w:rFonts w:hint="default" w:ascii="Times New Roman" w:hAnsi="Times New Roman" w:eastAsia="宋体" w:cs="Times New Roman"/>
          <w:color w:val="auto"/>
          <w:kern w:val="2"/>
          <w:sz w:val="21"/>
          <w:szCs w:val="21"/>
          <w:highlight w:val="none"/>
          <w:lang w:val="en-US" w:eastAsia="zh-CN" w:bidi="ar-SA"/>
        </w:rPr>
        <w:t>（参考模板</w:t>
      </w:r>
      <w:r>
        <w:rPr>
          <w:rFonts w:hint="eastAsia" w:cs="Times New Roman"/>
          <w:color w:val="auto"/>
          <w:kern w:val="2"/>
          <w:sz w:val="21"/>
          <w:szCs w:val="21"/>
          <w:highlight w:val="none"/>
          <w:lang w:val="en-US" w:eastAsia="zh-CN" w:bidi="ar-SA"/>
        </w:rPr>
        <w:t>详见投标文件格式</w:t>
      </w:r>
      <w:r>
        <w:rPr>
          <w:rFonts w:hint="default" w:ascii="Times New Roman" w:hAnsi="Times New Roman" w:eastAsia="宋体" w:cs="Times New Roman"/>
          <w:color w:val="auto"/>
          <w:kern w:val="2"/>
          <w:sz w:val="21"/>
          <w:szCs w:val="21"/>
          <w:highlight w:val="none"/>
          <w:lang w:val="en-US" w:eastAsia="zh-CN" w:bidi="ar-SA"/>
        </w:rPr>
        <w:t>）。相关成本核算的原始凭证应妥善留存，以备核查。采购人可在履约验收环节对相关材料进行抽查。</w:t>
      </w:r>
    </w:p>
    <w:p w14:paraId="2ACF5C19">
      <w:pPr>
        <w:spacing w:before="120" w:line="320" w:lineRule="atLeast"/>
        <w:ind w:firstLine="420" w:firstLineChars="200"/>
        <w:rPr>
          <w:rFonts w:hint="default"/>
          <w:color w:val="auto"/>
          <w:szCs w:val="21"/>
          <w:highlight w:val="none"/>
          <w:lang w:val="en-US" w:eastAsia="zh-CN"/>
        </w:rPr>
      </w:pPr>
      <w:r>
        <w:rPr>
          <w:rFonts w:hint="eastAsia"/>
          <w:color w:val="auto"/>
          <w:szCs w:val="21"/>
          <w:highlight w:val="none"/>
          <w:lang w:val="en-US" w:eastAsia="zh-CN"/>
        </w:rPr>
        <w:t>1.9.5 争议处理</w:t>
      </w:r>
    </w:p>
    <w:p w14:paraId="3846620F">
      <w:pPr>
        <w:spacing w:before="120" w:line="320" w:lineRule="atLeast"/>
        <w:ind w:firstLine="420" w:firstLineChars="200"/>
        <w:rPr>
          <w:rFonts w:hint="eastAsia"/>
          <w:szCs w:val="21"/>
          <w:highlight w:val="yellow"/>
          <w:lang w:val="en-US" w:eastAsia="zh-CN"/>
        </w:rPr>
      </w:pPr>
      <w:r>
        <w:rPr>
          <w:rFonts w:hint="eastAsia"/>
          <w:szCs w:val="21"/>
          <w:highlight w:val="none"/>
          <w:lang w:val="en-US" w:eastAsia="zh-CN"/>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632E4E87">
      <w:pPr>
        <w:spacing w:before="120" w:line="320" w:lineRule="atLeast"/>
        <w:ind w:left="2" w:leftChars="1" w:firstLine="422" w:firstLineChars="200"/>
        <w:outlineLvl w:val="1"/>
        <w:rPr>
          <w:b/>
          <w:bCs/>
          <w:kern w:val="0"/>
          <w:szCs w:val="21"/>
        </w:rPr>
      </w:pPr>
      <w:bookmarkStart w:id="54" w:name="_Toc254970675"/>
      <w:bookmarkStart w:id="55" w:name="_Toc254970534"/>
      <w:r>
        <w:rPr>
          <w:b/>
          <w:bCs/>
          <w:kern w:val="0"/>
          <w:szCs w:val="21"/>
        </w:rPr>
        <w:t>2．招标文件</w:t>
      </w:r>
      <w:bookmarkEnd w:id="54"/>
      <w:bookmarkEnd w:id="55"/>
    </w:p>
    <w:p w14:paraId="02878C3B">
      <w:pPr>
        <w:spacing w:before="120" w:line="320" w:lineRule="atLeast"/>
        <w:ind w:firstLine="422" w:firstLineChars="200"/>
        <w:outlineLvl w:val="2"/>
        <w:rPr>
          <w:b/>
          <w:bCs/>
          <w:kern w:val="0"/>
          <w:szCs w:val="21"/>
        </w:rPr>
      </w:pPr>
      <w:r>
        <w:rPr>
          <w:b/>
          <w:bCs/>
          <w:kern w:val="0"/>
          <w:szCs w:val="21"/>
        </w:rPr>
        <w:t>2.1招标文件的构成</w:t>
      </w:r>
    </w:p>
    <w:p w14:paraId="251B583A">
      <w:pPr>
        <w:spacing w:before="120" w:line="320" w:lineRule="atLeast"/>
        <w:ind w:firstLine="420" w:firstLineChars="200"/>
        <w:rPr>
          <w:szCs w:val="21"/>
        </w:rPr>
      </w:pPr>
      <w:r>
        <w:rPr>
          <w:szCs w:val="21"/>
        </w:rPr>
        <w:t>第一章 招标公告</w:t>
      </w:r>
    </w:p>
    <w:p w14:paraId="251463AB">
      <w:pPr>
        <w:spacing w:before="120" w:line="320" w:lineRule="atLeast"/>
        <w:ind w:firstLine="420" w:firstLineChars="200"/>
        <w:rPr>
          <w:szCs w:val="21"/>
        </w:rPr>
      </w:pPr>
      <w:r>
        <w:rPr>
          <w:szCs w:val="21"/>
        </w:rPr>
        <w:t>第二章 采购需求</w:t>
      </w:r>
    </w:p>
    <w:p w14:paraId="1A406340">
      <w:pPr>
        <w:spacing w:before="120" w:line="320" w:lineRule="atLeast"/>
        <w:ind w:firstLine="420" w:firstLineChars="200"/>
        <w:rPr>
          <w:szCs w:val="21"/>
        </w:rPr>
      </w:pPr>
      <w:r>
        <w:rPr>
          <w:szCs w:val="21"/>
        </w:rPr>
        <w:t xml:space="preserve">第三章 </w:t>
      </w:r>
      <w:r>
        <w:rPr>
          <w:rFonts w:hint="eastAsia"/>
          <w:szCs w:val="21"/>
        </w:rPr>
        <w:t>投标人</w:t>
      </w:r>
      <w:r>
        <w:rPr>
          <w:szCs w:val="21"/>
        </w:rPr>
        <w:t>须知</w:t>
      </w:r>
    </w:p>
    <w:p w14:paraId="332C56B5">
      <w:pPr>
        <w:spacing w:before="120" w:line="320" w:lineRule="atLeast"/>
        <w:ind w:firstLine="420" w:firstLineChars="200"/>
        <w:rPr>
          <w:szCs w:val="21"/>
        </w:rPr>
      </w:pPr>
      <w:r>
        <w:rPr>
          <w:szCs w:val="21"/>
        </w:rPr>
        <w:t>第四章 评审方法及标准</w:t>
      </w:r>
    </w:p>
    <w:p w14:paraId="47072A08">
      <w:pPr>
        <w:spacing w:before="120" w:line="320" w:lineRule="atLeast"/>
        <w:ind w:firstLine="420" w:firstLineChars="200"/>
        <w:rPr>
          <w:szCs w:val="21"/>
        </w:rPr>
      </w:pPr>
      <w:r>
        <w:rPr>
          <w:szCs w:val="21"/>
        </w:rPr>
        <w:t>第五章 合同主要条款格式</w:t>
      </w:r>
    </w:p>
    <w:p w14:paraId="78E44B4C">
      <w:pPr>
        <w:spacing w:before="120" w:line="320" w:lineRule="atLeast"/>
        <w:ind w:firstLine="420" w:firstLineChars="200"/>
        <w:rPr>
          <w:szCs w:val="21"/>
        </w:rPr>
      </w:pPr>
      <w:r>
        <w:rPr>
          <w:szCs w:val="21"/>
        </w:rPr>
        <w:t>第六章 投标文件格式</w:t>
      </w:r>
    </w:p>
    <w:p w14:paraId="69298D01">
      <w:pPr>
        <w:spacing w:before="120" w:line="320" w:lineRule="atLeast"/>
        <w:ind w:firstLine="422" w:firstLineChars="200"/>
        <w:outlineLvl w:val="2"/>
        <w:rPr>
          <w:b/>
          <w:bCs/>
          <w:kern w:val="0"/>
          <w:szCs w:val="21"/>
        </w:rPr>
      </w:pPr>
      <w:r>
        <w:rPr>
          <w:b/>
          <w:bCs/>
          <w:kern w:val="0"/>
          <w:szCs w:val="21"/>
        </w:rPr>
        <w:t>2.2</w:t>
      </w:r>
      <w:r>
        <w:rPr>
          <w:rFonts w:hint="eastAsia"/>
          <w:b/>
          <w:bCs/>
          <w:kern w:val="0"/>
          <w:szCs w:val="21"/>
        </w:rPr>
        <w:t>投标人</w:t>
      </w:r>
      <w:r>
        <w:rPr>
          <w:b/>
          <w:bCs/>
          <w:kern w:val="0"/>
          <w:szCs w:val="21"/>
        </w:rPr>
        <w:t>的风险</w:t>
      </w:r>
    </w:p>
    <w:p w14:paraId="7A135CDD">
      <w:pPr>
        <w:spacing w:before="120" w:line="320" w:lineRule="atLeast"/>
        <w:ind w:firstLine="420" w:firstLineChars="200"/>
        <w:rPr>
          <w:szCs w:val="21"/>
        </w:rPr>
      </w:pPr>
      <w:r>
        <w:rPr>
          <w:rFonts w:hint="eastAsia"/>
          <w:szCs w:val="21"/>
        </w:rPr>
        <w:t>投标人</w:t>
      </w:r>
      <w:r>
        <w:rPr>
          <w:szCs w:val="21"/>
        </w:rPr>
        <w:t>没有按照招标文件要求提供全部资料，或者</w:t>
      </w:r>
      <w:r>
        <w:rPr>
          <w:rFonts w:hint="eastAsia"/>
          <w:szCs w:val="21"/>
        </w:rPr>
        <w:t>投标人</w:t>
      </w:r>
      <w:r>
        <w:rPr>
          <w:szCs w:val="21"/>
        </w:rPr>
        <w:t>没有对招标文件在各方面作出实质性响应是</w:t>
      </w:r>
      <w:r>
        <w:rPr>
          <w:rFonts w:hint="eastAsia"/>
          <w:szCs w:val="21"/>
        </w:rPr>
        <w:t>投标人</w:t>
      </w:r>
      <w:r>
        <w:rPr>
          <w:szCs w:val="21"/>
        </w:rPr>
        <w:t>的风险，并可能导致其投标被否决。</w:t>
      </w:r>
    </w:p>
    <w:p w14:paraId="1C754BAE">
      <w:pPr>
        <w:spacing w:before="120" w:line="320" w:lineRule="atLeast"/>
        <w:ind w:firstLine="422" w:firstLineChars="200"/>
        <w:outlineLvl w:val="2"/>
        <w:rPr>
          <w:b/>
          <w:szCs w:val="21"/>
        </w:rPr>
      </w:pPr>
      <w:r>
        <w:rPr>
          <w:b/>
          <w:bCs/>
          <w:kern w:val="0"/>
          <w:szCs w:val="21"/>
        </w:rPr>
        <w:t>2.3招标文件的澄清与修改</w:t>
      </w:r>
    </w:p>
    <w:p w14:paraId="64BF78FB">
      <w:pPr>
        <w:spacing w:before="120" w:line="320" w:lineRule="atLeast"/>
        <w:ind w:firstLine="420" w:firstLineChars="200"/>
        <w:rPr>
          <w:szCs w:val="21"/>
        </w:rPr>
      </w:pPr>
      <w:r>
        <w:rPr>
          <w:szCs w:val="21"/>
        </w:rPr>
        <w:t>2.3.1</w:t>
      </w:r>
      <w:r>
        <w:rPr>
          <w:rFonts w:hint="eastAsia"/>
          <w:szCs w:val="21"/>
        </w:rPr>
        <w:t>任何已获得招标文件的潜在投标人，均可</w:t>
      </w:r>
      <w:r>
        <w:rPr>
          <w:szCs w:val="21"/>
        </w:rPr>
        <w:t>以书面形式要求采购代理机构作出书面解释、澄清</w:t>
      </w:r>
      <w:r>
        <w:rPr>
          <w:rFonts w:hint="eastAsia"/>
          <w:szCs w:val="21"/>
        </w:rPr>
        <w:t>。</w:t>
      </w:r>
    </w:p>
    <w:p w14:paraId="0CE94C93">
      <w:pPr>
        <w:spacing w:before="120" w:line="320" w:lineRule="atLeast"/>
        <w:ind w:firstLine="420" w:firstLineChars="200"/>
        <w:rPr>
          <w:szCs w:val="21"/>
        </w:rPr>
      </w:pPr>
      <w:r>
        <w:rPr>
          <w:szCs w:val="21"/>
        </w:rPr>
        <w:t>2.3.2</w:t>
      </w:r>
      <w:r>
        <w:rPr>
          <w:rFonts w:hint="eastAsia"/>
          <w:szCs w:val="21"/>
        </w:rPr>
        <w:t>采购人或者采购代理机构可以对已发出的招标文件进行必要的澄清或者修改。澄清或者修改的内容可能影响投标文件编制的，采购人或者采购代理机构应当在投标截止时间至少15日前，</w:t>
      </w:r>
      <w:bookmarkStart w:id="56" w:name="_Hlk132790706"/>
      <w:r>
        <w:rPr>
          <w:rFonts w:hint="eastAsia"/>
          <w:szCs w:val="21"/>
        </w:rPr>
        <w:t>在投标人须知前附表规定的方式通知所有获取招标文件的潜在投标人</w:t>
      </w:r>
      <w:bookmarkEnd w:id="56"/>
      <w:r>
        <w:rPr>
          <w:rFonts w:hint="eastAsia"/>
          <w:szCs w:val="21"/>
        </w:rPr>
        <w:t>；不足15日的，采购人或者采购代理机构应当顺延提交投标文件的截止时间。</w:t>
      </w:r>
    </w:p>
    <w:p w14:paraId="4A8A672A">
      <w:pPr>
        <w:spacing w:before="120" w:line="320" w:lineRule="atLeast"/>
        <w:ind w:firstLine="420" w:firstLineChars="200"/>
        <w:rPr>
          <w:szCs w:val="21"/>
        </w:rPr>
      </w:pPr>
      <w:r>
        <w:rPr>
          <w:szCs w:val="21"/>
        </w:rPr>
        <w:t>2.3.3招标文件澄清、答复、修改、补充的内容为招标文件的组成部分。当招标文件与招标文件的答复、澄清、修改、补充通知就同一内容的表述不一致时，以最后发出的公告或书面文件为准。</w:t>
      </w:r>
    </w:p>
    <w:p w14:paraId="393F2218">
      <w:pPr>
        <w:spacing w:before="120" w:line="320" w:lineRule="atLeast"/>
        <w:ind w:left="2" w:leftChars="1" w:firstLine="422" w:firstLineChars="200"/>
        <w:outlineLvl w:val="1"/>
        <w:rPr>
          <w:b/>
          <w:bCs/>
          <w:kern w:val="0"/>
          <w:szCs w:val="21"/>
        </w:rPr>
      </w:pPr>
      <w:bookmarkStart w:id="57" w:name="_Toc254970535"/>
      <w:bookmarkStart w:id="58" w:name="_Toc254970676"/>
      <w:r>
        <w:rPr>
          <w:b/>
          <w:bCs/>
          <w:kern w:val="0"/>
          <w:szCs w:val="21"/>
        </w:rPr>
        <w:t>3．投标文件</w:t>
      </w:r>
      <w:bookmarkEnd w:id="57"/>
      <w:bookmarkEnd w:id="58"/>
    </w:p>
    <w:p w14:paraId="460BB674">
      <w:pPr>
        <w:spacing w:before="120" w:line="320" w:lineRule="atLeast"/>
        <w:ind w:firstLine="422" w:firstLineChars="200"/>
        <w:outlineLvl w:val="2"/>
        <w:rPr>
          <w:b/>
          <w:bCs/>
          <w:kern w:val="0"/>
          <w:szCs w:val="21"/>
        </w:rPr>
      </w:pPr>
      <w:bookmarkStart w:id="59" w:name="_Toc254970677"/>
      <w:bookmarkStart w:id="60" w:name="_Toc254970536"/>
      <w:r>
        <w:rPr>
          <w:b/>
          <w:bCs/>
          <w:kern w:val="0"/>
          <w:szCs w:val="21"/>
        </w:rPr>
        <w:t>3.1投标文件的组成</w:t>
      </w:r>
      <w:bookmarkEnd w:id="59"/>
      <w:bookmarkEnd w:id="60"/>
    </w:p>
    <w:p w14:paraId="4A6361C6">
      <w:pPr>
        <w:spacing w:before="120" w:line="320" w:lineRule="atLeast"/>
        <w:ind w:firstLine="420" w:firstLineChars="200"/>
        <w:rPr>
          <w:szCs w:val="21"/>
        </w:rPr>
      </w:pPr>
      <w:r>
        <w:rPr>
          <w:szCs w:val="21"/>
        </w:rPr>
        <w:t>投标文件由第六章“投标文件格式”规定的</w:t>
      </w:r>
      <w:r>
        <w:rPr>
          <w:rFonts w:hint="eastAsia"/>
          <w:szCs w:val="21"/>
        </w:rPr>
        <w:t>内容</w:t>
      </w:r>
      <w:r>
        <w:rPr>
          <w:szCs w:val="21"/>
        </w:rPr>
        <w:t>和</w:t>
      </w:r>
      <w:r>
        <w:rPr>
          <w:rFonts w:hint="eastAsia"/>
          <w:szCs w:val="21"/>
        </w:rPr>
        <w:t>投标人</w:t>
      </w:r>
      <w:r>
        <w:rPr>
          <w:szCs w:val="21"/>
        </w:rPr>
        <w:t>所作的一切有效补充、修改和承诺等文件组成</w:t>
      </w:r>
      <w:r>
        <w:rPr>
          <w:rFonts w:hint="eastAsia"/>
          <w:szCs w:val="21"/>
        </w:rPr>
        <w:t>。</w:t>
      </w:r>
    </w:p>
    <w:p w14:paraId="61AAB667">
      <w:pPr>
        <w:spacing w:before="120" w:line="320" w:lineRule="atLeast"/>
        <w:ind w:firstLine="422" w:firstLineChars="200"/>
        <w:outlineLvl w:val="2"/>
        <w:rPr>
          <w:b/>
          <w:bCs/>
          <w:kern w:val="0"/>
          <w:szCs w:val="21"/>
        </w:rPr>
      </w:pPr>
      <w:bookmarkStart w:id="61" w:name="_Toc254970678"/>
      <w:bookmarkStart w:id="62" w:name="_Toc254970537"/>
      <w:r>
        <w:rPr>
          <w:b/>
          <w:szCs w:val="21"/>
        </w:rPr>
        <w:t>3.2</w:t>
      </w:r>
      <w:r>
        <w:rPr>
          <w:b/>
          <w:bCs/>
          <w:kern w:val="0"/>
          <w:szCs w:val="21"/>
        </w:rPr>
        <w:t>投标文件的语言及计量</w:t>
      </w:r>
      <w:bookmarkEnd w:id="61"/>
      <w:bookmarkEnd w:id="62"/>
    </w:p>
    <w:p w14:paraId="6D248693">
      <w:pPr>
        <w:spacing w:before="120" w:line="320" w:lineRule="atLeast"/>
        <w:ind w:firstLine="420" w:firstLineChars="200"/>
        <w:rPr>
          <w:szCs w:val="21"/>
        </w:rPr>
      </w:pPr>
      <w:r>
        <w:rPr>
          <w:szCs w:val="21"/>
        </w:rPr>
        <w:t>3.2.1</w:t>
      </w:r>
      <w:r>
        <w:rPr>
          <w:rFonts w:hint="eastAsia"/>
          <w:szCs w:val="21"/>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2D4BAA97">
      <w:pPr>
        <w:spacing w:before="120" w:line="320" w:lineRule="atLeast"/>
        <w:ind w:firstLine="420" w:firstLineChars="200"/>
        <w:rPr>
          <w:szCs w:val="21"/>
        </w:rPr>
      </w:pPr>
      <w:r>
        <w:rPr>
          <w:szCs w:val="21"/>
        </w:rPr>
        <w:t>3.2.2计量单位招标文件已有明确规定的，投标使用招标文件规定的计量单位；招标文件没有规定的，应采用中华人民共和国法定计量单位。</w:t>
      </w:r>
    </w:p>
    <w:p w14:paraId="4ADC3FFE">
      <w:pPr>
        <w:spacing w:before="120" w:line="320" w:lineRule="atLeast"/>
        <w:ind w:firstLine="422" w:firstLineChars="200"/>
        <w:outlineLvl w:val="2"/>
        <w:rPr>
          <w:b/>
          <w:bCs/>
          <w:kern w:val="0"/>
          <w:szCs w:val="21"/>
        </w:rPr>
      </w:pPr>
      <w:bookmarkStart w:id="63" w:name="_Toc254970538"/>
      <w:bookmarkStart w:id="64" w:name="_Toc254970679"/>
      <w:r>
        <w:rPr>
          <w:b/>
          <w:bCs/>
          <w:kern w:val="0"/>
          <w:szCs w:val="21"/>
        </w:rPr>
        <w:t>3.3投标报价</w:t>
      </w:r>
      <w:bookmarkEnd w:id="63"/>
      <w:bookmarkEnd w:id="64"/>
    </w:p>
    <w:p w14:paraId="7E8FC4A4">
      <w:pPr>
        <w:spacing w:before="120" w:line="320" w:lineRule="atLeast"/>
        <w:ind w:firstLine="420" w:firstLineChars="200"/>
        <w:rPr>
          <w:szCs w:val="21"/>
        </w:rPr>
      </w:pPr>
      <w:r>
        <w:rPr>
          <w:szCs w:val="21"/>
        </w:rPr>
        <w:t>3.3.1投标报价应按招标文件中相关附表格式填写。</w:t>
      </w:r>
    </w:p>
    <w:p w14:paraId="6C77D1D2">
      <w:pPr>
        <w:spacing w:before="120" w:line="320" w:lineRule="atLeast"/>
        <w:ind w:firstLine="420" w:firstLineChars="200"/>
        <w:rPr>
          <w:szCs w:val="21"/>
        </w:rPr>
      </w:pPr>
      <w:r>
        <w:rPr>
          <w:szCs w:val="21"/>
        </w:rPr>
        <w:t>3.3.2投标文件只允许有一个报价，有选择的或有条件的报价将不予接受。</w:t>
      </w:r>
    </w:p>
    <w:p w14:paraId="4BB94413">
      <w:pPr>
        <w:suppressAutoHyphens/>
        <w:spacing w:before="120" w:line="320" w:lineRule="atLeast"/>
        <w:ind w:firstLine="420" w:firstLineChars="200"/>
        <w:rPr>
          <w:kern w:val="1"/>
          <w:szCs w:val="21"/>
        </w:rPr>
      </w:pPr>
      <w:r>
        <w:rPr>
          <w:kern w:val="1"/>
          <w:szCs w:val="21"/>
        </w:rPr>
        <w:t>3.3.3对于本文件中未列明，而</w:t>
      </w:r>
      <w:r>
        <w:rPr>
          <w:rFonts w:hint="eastAsia"/>
          <w:kern w:val="1"/>
          <w:szCs w:val="21"/>
        </w:rPr>
        <w:t>投标人</w:t>
      </w:r>
      <w:r>
        <w:rPr>
          <w:kern w:val="1"/>
          <w:szCs w:val="21"/>
        </w:rPr>
        <w:t>认为必需的费用也需列入</w:t>
      </w:r>
      <w:r>
        <w:rPr>
          <w:rFonts w:hint="eastAsia"/>
          <w:kern w:val="1"/>
          <w:szCs w:val="21"/>
        </w:rPr>
        <w:t>投标报价</w:t>
      </w:r>
      <w:r>
        <w:rPr>
          <w:kern w:val="1"/>
          <w:szCs w:val="21"/>
        </w:rPr>
        <w:t>。在合同实施时，采购人将不予支付中标人没有列入的项目费用，并认为此项目的费用已包括在</w:t>
      </w:r>
      <w:r>
        <w:rPr>
          <w:rFonts w:hint="eastAsia"/>
          <w:kern w:val="1"/>
          <w:szCs w:val="21"/>
        </w:rPr>
        <w:t>投标报价</w:t>
      </w:r>
      <w:r>
        <w:rPr>
          <w:kern w:val="1"/>
          <w:szCs w:val="21"/>
        </w:rPr>
        <w:t>中。</w:t>
      </w:r>
    </w:p>
    <w:p w14:paraId="1D755E34">
      <w:pPr>
        <w:suppressAutoHyphens/>
        <w:spacing w:before="120" w:line="320" w:lineRule="atLeast"/>
        <w:ind w:firstLine="420" w:firstLineChars="200"/>
        <w:rPr>
          <w:b/>
          <w:bCs/>
          <w:kern w:val="1"/>
          <w:szCs w:val="21"/>
        </w:rPr>
      </w:pPr>
      <w:r>
        <w:rPr>
          <w:rFonts w:hint="eastAsia"/>
          <w:kern w:val="1"/>
          <w:szCs w:val="21"/>
        </w:rPr>
        <w:t>3</w:t>
      </w:r>
      <w:r>
        <w:rPr>
          <w:kern w:val="1"/>
          <w:szCs w:val="21"/>
        </w:rPr>
        <w:t>.3.4</w:t>
      </w:r>
      <w:r>
        <w:rPr>
          <w:rFonts w:hint="eastAsia"/>
          <w:kern w:val="1"/>
          <w:szCs w:val="21"/>
        </w:rPr>
        <w:t>采购人不接受供应商给予的赠品、回扣或者与采购无关的其他商品、服务。</w:t>
      </w:r>
    </w:p>
    <w:p w14:paraId="3AABA770">
      <w:pPr>
        <w:spacing w:before="120" w:line="320" w:lineRule="atLeast"/>
        <w:ind w:firstLine="422" w:firstLineChars="200"/>
        <w:outlineLvl w:val="2"/>
        <w:rPr>
          <w:b/>
          <w:bCs/>
          <w:kern w:val="0"/>
          <w:szCs w:val="21"/>
        </w:rPr>
      </w:pPr>
      <w:r>
        <w:rPr>
          <w:b/>
          <w:bCs/>
          <w:kern w:val="0"/>
          <w:szCs w:val="21"/>
        </w:rPr>
        <w:t>3.4投标有效期</w:t>
      </w:r>
    </w:p>
    <w:p w14:paraId="66435684">
      <w:pPr>
        <w:spacing w:before="120" w:line="320" w:lineRule="atLeast"/>
        <w:ind w:firstLine="420" w:firstLineChars="200"/>
        <w:rPr>
          <w:szCs w:val="21"/>
        </w:rPr>
      </w:pPr>
      <w:r>
        <w:rPr>
          <w:szCs w:val="21"/>
        </w:rPr>
        <w:t>3.4.1如招标文件其他地方无特别规定</w:t>
      </w:r>
      <w:r>
        <w:rPr>
          <w:rFonts w:hint="eastAsia"/>
          <w:szCs w:val="21"/>
        </w:rPr>
        <w:t>，</w:t>
      </w:r>
      <w:r>
        <w:rPr>
          <w:szCs w:val="21"/>
        </w:rPr>
        <w:t>投标有效期则为投标截止之日起90天</w:t>
      </w:r>
      <w:r>
        <w:rPr>
          <w:rFonts w:hint="eastAsia"/>
          <w:szCs w:val="21"/>
        </w:rPr>
        <w:t>。</w:t>
      </w:r>
      <w:r>
        <w:rPr>
          <w:szCs w:val="21"/>
        </w:rPr>
        <w:t>在投标有效期内投标文件应保持有效。</w:t>
      </w:r>
      <w:r>
        <w:rPr>
          <w:b/>
          <w:bCs/>
          <w:szCs w:val="21"/>
        </w:rPr>
        <w:t>有效期不足的投标文件将被否决</w:t>
      </w:r>
      <w:r>
        <w:rPr>
          <w:szCs w:val="21"/>
        </w:rPr>
        <w:t>。</w:t>
      </w:r>
    </w:p>
    <w:p w14:paraId="405AF632">
      <w:pPr>
        <w:spacing w:before="120" w:line="320" w:lineRule="atLeast"/>
        <w:ind w:firstLine="420" w:firstLineChars="200"/>
        <w:rPr>
          <w:szCs w:val="21"/>
        </w:rPr>
      </w:pPr>
      <w:r>
        <w:rPr>
          <w:szCs w:val="21"/>
        </w:rPr>
        <w:t>3.4.2在特殊情况下，采购人可与</w:t>
      </w:r>
      <w:r>
        <w:rPr>
          <w:rFonts w:hint="eastAsia"/>
          <w:szCs w:val="21"/>
        </w:rPr>
        <w:t>投标人</w:t>
      </w:r>
      <w:r>
        <w:rPr>
          <w:szCs w:val="21"/>
        </w:rPr>
        <w:t>协商延长投标文件的有效期，这种要求和答复均以书面形式进行。</w:t>
      </w:r>
    </w:p>
    <w:p w14:paraId="7CA3B9BF">
      <w:pPr>
        <w:spacing w:before="120" w:line="320" w:lineRule="atLeast"/>
        <w:ind w:firstLine="420" w:firstLineChars="200"/>
        <w:rPr>
          <w:szCs w:val="21"/>
        </w:rPr>
      </w:pPr>
      <w:r>
        <w:rPr>
          <w:szCs w:val="21"/>
        </w:rPr>
        <w:t>3.4.3</w:t>
      </w:r>
      <w:r>
        <w:rPr>
          <w:rFonts w:hint="eastAsia"/>
          <w:szCs w:val="21"/>
        </w:rPr>
        <w:t>投标人同意延长投标有效期的，如本项目要求提交保证金则应相应延长其投标保证金的有效期，但不得要求或被允许修改或撤销其投标文件；投标人拒绝延长的，其投标无效，但投标人有权收回其投标保证金。</w:t>
      </w:r>
    </w:p>
    <w:p w14:paraId="3019CF92">
      <w:pPr>
        <w:spacing w:before="120" w:line="320" w:lineRule="atLeast"/>
        <w:ind w:firstLine="422" w:firstLineChars="200"/>
        <w:outlineLvl w:val="2"/>
        <w:rPr>
          <w:b/>
          <w:bCs/>
          <w:kern w:val="0"/>
          <w:szCs w:val="21"/>
        </w:rPr>
      </w:pPr>
      <w:bookmarkStart w:id="65" w:name="_Toc254970541"/>
      <w:bookmarkStart w:id="66" w:name="_Toc254970682"/>
      <w:r>
        <w:rPr>
          <w:b/>
          <w:bCs/>
          <w:kern w:val="0"/>
          <w:szCs w:val="21"/>
        </w:rPr>
        <w:t>3.5投标保证金</w:t>
      </w:r>
      <w:bookmarkEnd w:id="65"/>
      <w:bookmarkEnd w:id="66"/>
    </w:p>
    <w:p w14:paraId="693CDF31">
      <w:pPr>
        <w:spacing w:before="120" w:line="320" w:lineRule="atLeast"/>
        <w:ind w:firstLine="420" w:firstLineChars="200"/>
        <w:rPr>
          <w:szCs w:val="21"/>
        </w:rPr>
      </w:pPr>
      <w:r>
        <w:rPr>
          <w:szCs w:val="21"/>
        </w:rPr>
        <w:t>3.5.1</w:t>
      </w:r>
      <w:r>
        <w:rPr>
          <w:rFonts w:hint="eastAsia"/>
          <w:szCs w:val="21"/>
        </w:rPr>
        <w:t>投标人</w:t>
      </w:r>
      <w:r>
        <w:rPr>
          <w:szCs w:val="21"/>
        </w:rPr>
        <w:t>须按须知前附表规定提交投标保证金，</w:t>
      </w:r>
      <w:r>
        <w:rPr>
          <w:b/>
          <w:bCs/>
          <w:szCs w:val="21"/>
        </w:rPr>
        <w:t>否则其投标将被否决</w:t>
      </w:r>
      <w:r>
        <w:rPr>
          <w:szCs w:val="21"/>
        </w:rPr>
        <w:t>。除招标文件规定不予退还保证金的情形外，代理机构在规定时间内退回</w:t>
      </w:r>
      <w:r>
        <w:rPr>
          <w:rFonts w:hint="eastAsia"/>
          <w:szCs w:val="21"/>
        </w:rPr>
        <w:t>投标人</w:t>
      </w:r>
      <w:r>
        <w:rPr>
          <w:szCs w:val="21"/>
        </w:rPr>
        <w:t>的投标保证金（</w:t>
      </w:r>
      <w:r>
        <w:rPr>
          <w:rFonts w:hint="eastAsia"/>
          <w:szCs w:val="21"/>
        </w:rPr>
        <w:t>投标人</w:t>
      </w:r>
      <w:r>
        <w:rPr>
          <w:szCs w:val="21"/>
        </w:rPr>
        <w:t>自行承担因未按</w:t>
      </w:r>
      <w:r>
        <w:rPr>
          <w:rFonts w:hint="eastAsia"/>
          <w:szCs w:val="21"/>
        </w:rPr>
        <w:t>投标人须知</w:t>
      </w:r>
      <w:r>
        <w:rPr>
          <w:szCs w:val="21"/>
        </w:rPr>
        <w:t>前附表要求交纳导致投标保证金无法及时退还的责任）。</w:t>
      </w:r>
    </w:p>
    <w:p w14:paraId="5F4B3BC2">
      <w:pPr>
        <w:spacing w:before="120" w:line="320" w:lineRule="atLeast"/>
        <w:ind w:firstLine="420" w:firstLineChars="200"/>
        <w:rPr>
          <w:szCs w:val="21"/>
        </w:rPr>
      </w:pPr>
      <w:r>
        <w:rPr>
          <w:szCs w:val="21"/>
        </w:rPr>
        <w:t>3.5.2投标保证金币种应与投标报价币种相同。</w:t>
      </w:r>
    </w:p>
    <w:p w14:paraId="64405CF6">
      <w:pPr>
        <w:spacing w:before="120" w:line="320" w:lineRule="atLeast"/>
        <w:ind w:firstLine="420" w:firstLineChars="200"/>
        <w:rPr>
          <w:szCs w:val="21"/>
        </w:rPr>
      </w:pPr>
      <w:r>
        <w:rPr>
          <w:szCs w:val="21"/>
        </w:rPr>
        <w:t>3.5.3未中标人的投标保证金在中标通知书发出后5个工作日内退还。中标人的投标保证金在合同签订后5个工作日内退还（办理退还手续时需要向采购代理机构提供两份合同复印件）。</w:t>
      </w:r>
    </w:p>
    <w:p w14:paraId="143B4141">
      <w:pPr>
        <w:spacing w:before="120" w:line="320" w:lineRule="atLeast"/>
        <w:ind w:firstLine="420" w:firstLineChars="200"/>
        <w:rPr>
          <w:szCs w:val="21"/>
        </w:rPr>
      </w:pPr>
      <w:r>
        <w:rPr>
          <w:szCs w:val="21"/>
        </w:rPr>
        <w:t>3.5.4</w:t>
      </w:r>
      <w:r>
        <w:rPr>
          <w:rFonts w:hint="eastAsia"/>
          <w:szCs w:val="21"/>
        </w:rPr>
        <w:t>投标人</w:t>
      </w:r>
      <w:r>
        <w:rPr>
          <w:szCs w:val="21"/>
        </w:rPr>
        <w:t>有下列情形之一的，投标保证金将不予退还：</w:t>
      </w:r>
    </w:p>
    <w:p w14:paraId="40432611">
      <w:pPr>
        <w:numPr>
          <w:ilvl w:val="0"/>
          <w:numId w:val="3"/>
        </w:numPr>
        <w:spacing w:before="120" w:line="320" w:lineRule="atLeast"/>
        <w:rPr>
          <w:szCs w:val="21"/>
        </w:rPr>
      </w:pPr>
      <w:r>
        <w:rPr>
          <w:rFonts w:hint="eastAsia"/>
          <w:szCs w:val="21"/>
        </w:rPr>
        <w:t>投标人</w:t>
      </w:r>
      <w:r>
        <w:rPr>
          <w:szCs w:val="21"/>
        </w:rPr>
        <w:t>在投标有效期内撤销投标文件的；</w:t>
      </w:r>
    </w:p>
    <w:p w14:paraId="6B1830A4">
      <w:pPr>
        <w:numPr>
          <w:ilvl w:val="0"/>
          <w:numId w:val="3"/>
        </w:numPr>
        <w:spacing w:before="120" w:line="320" w:lineRule="atLeast"/>
        <w:rPr>
          <w:szCs w:val="21"/>
        </w:rPr>
      </w:pPr>
      <w:r>
        <w:rPr>
          <w:rFonts w:hint="eastAsia"/>
          <w:szCs w:val="21"/>
        </w:rPr>
        <w:t>投标人</w:t>
      </w:r>
      <w:r>
        <w:rPr>
          <w:szCs w:val="21"/>
        </w:rPr>
        <w:t>在投标过程中弄虚作假，提供虚假材料的；</w:t>
      </w:r>
    </w:p>
    <w:p w14:paraId="1A0EF4F3">
      <w:pPr>
        <w:numPr>
          <w:ilvl w:val="0"/>
          <w:numId w:val="3"/>
        </w:numPr>
        <w:spacing w:before="120" w:line="320" w:lineRule="atLeast"/>
        <w:rPr>
          <w:szCs w:val="21"/>
        </w:rPr>
      </w:pPr>
      <w:r>
        <w:rPr>
          <w:szCs w:val="21"/>
        </w:rPr>
        <w:t>中标人无正当理由不与采购人签订合同的；</w:t>
      </w:r>
    </w:p>
    <w:p w14:paraId="4AD7BB02">
      <w:pPr>
        <w:numPr>
          <w:ilvl w:val="0"/>
          <w:numId w:val="3"/>
        </w:numPr>
        <w:spacing w:before="120" w:line="320" w:lineRule="atLeast"/>
        <w:rPr>
          <w:szCs w:val="21"/>
        </w:rPr>
      </w:pPr>
      <w:r>
        <w:rPr>
          <w:szCs w:val="21"/>
        </w:rPr>
        <w:t>将中标项目转让给他人或者在投标文件中未说明且未经采购人同意，将中标项目分包给他人的；</w:t>
      </w:r>
    </w:p>
    <w:p w14:paraId="512E266C">
      <w:pPr>
        <w:numPr>
          <w:ilvl w:val="0"/>
          <w:numId w:val="3"/>
        </w:numPr>
        <w:spacing w:before="120" w:line="320" w:lineRule="atLeast"/>
        <w:rPr>
          <w:szCs w:val="21"/>
        </w:rPr>
      </w:pPr>
      <w:r>
        <w:rPr>
          <w:szCs w:val="21"/>
        </w:rPr>
        <w:t>拒绝履行合同义务的；</w:t>
      </w:r>
    </w:p>
    <w:p w14:paraId="7284F03F">
      <w:pPr>
        <w:numPr>
          <w:ilvl w:val="0"/>
          <w:numId w:val="3"/>
        </w:numPr>
        <w:spacing w:before="120" w:line="320" w:lineRule="atLeast"/>
        <w:rPr>
          <w:szCs w:val="21"/>
        </w:rPr>
      </w:pPr>
      <w:r>
        <w:rPr>
          <w:szCs w:val="21"/>
        </w:rPr>
        <w:t>其他严重扰乱招投标程序的</w:t>
      </w:r>
      <w:r>
        <w:rPr>
          <w:rFonts w:hint="eastAsia"/>
          <w:szCs w:val="21"/>
        </w:rPr>
        <w:t>。</w:t>
      </w:r>
    </w:p>
    <w:p w14:paraId="71019A1E">
      <w:pPr>
        <w:spacing w:before="120" w:line="320" w:lineRule="atLeast"/>
        <w:ind w:firstLine="422" w:firstLineChars="200"/>
        <w:outlineLvl w:val="2"/>
        <w:rPr>
          <w:b/>
          <w:bCs/>
          <w:kern w:val="0"/>
          <w:szCs w:val="21"/>
        </w:rPr>
      </w:pPr>
      <w:bookmarkStart w:id="67" w:name="_Toc254970542"/>
      <w:bookmarkStart w:id="68" w:name="_Toc254970683"/>
      <w:r>
        <w:rPr>
          <w:b/>
          <w:bCs/>
          <w:kern w:val="0"/>
          <w:szCs w:val="21"/>
        </w:rPr>
        <w:t>3.6投标文件的</w:t>
      </w:r>
      <w:bookmarkEnd w:id="67"/>
      <w:bookmarkEnd w:id="68"/>
      <w:r>
        <w:rPr>
          <w:b/>
          <w:bCs/>
          <w:kern w:val="0"/>
          <w:szCs w:val="21"/>
        </w:rPr>
        <w:t>编制要求</w:t>
      </w:r>
    </w:p>
    <w:p w14:paraId="65826D34">
      <w:pPr>
        <w:spacing w:before="120" w:line="320" w:lineRule="atLeast"/>
        <w:ind w:firstLine="420" w:firstLineChars="200"/>
        <w:rPr>
          <w:b/>
          <w:bCs/>
          <w:kern w:val="0"/>
          <w:szCs w:val="21"/>
        </w:rPr>
      </w:pPr>
      <w:r>
        <w:rPr>
          <w:rFonts w:hint="eastAsia"/>
          <w:kern w:val="0"/>
          <w:szCs w:val="21"/>
        </w:rPr>
        <w:t>3</w:t>
      </w:r>
      <w:r>
        <w:rPr>
          <w:kern w:val="0"/>
          <w:szCs w:val="21"/>
        </w:rPr>
        <w:t>.6.1</w:t>
      </w:r>
      <w:r>
        <w:rPr>
          <w:rFonts w:hint="eastAsia"/>
          <w:szCs w:val="21"/>
        </w:rPr>
        <w:t>投标人应先安装</w:t>
      </w:r>
      <w:bookmarkStart w:id="69" w:name="_Hlk160184301"/>
      <w:r>
        <w:rPr>
          <w:rFonts w:hint="eastAsia"/>
          <w:szCs w:val="21"/>
        </w:rPr>
        <w:t>广西政府采购云平台新版客户端</w:t>
      </w:r>
      <w:bookmarkEnd w:id="69"/>
      <w:r>
        <w:rPr>
          <w:rFonts w:hint="eastAsia"/>
          <w:szCs w:val="21"/>
        </w:rPr>
        <w:t>，通过账号密码或C</w:t>
      </w:r>
      <w:r>
        <w:rPr>
          <w:szCs w:val="21"/>
        </w:rPr>
        <w:t>A</w:t>
      </w:r>
      <w:r>
        <w:rPr>
          <w:rFonts w:hint="eastAsia"/>
          <w:szCs w:val="21"/>
        </w:rPr>
        <w:t>登录客户端制作投标文件。</w:t>
      </w:r>
    </w:p>
    <w:p w14:paraId="57A44AEA">
      <w:pPr>
        <w:spacing w:before="120" w:line="320" w:lineRule="atLeast"/>
        <w:ind w:firstLine="420" w:firstLineChars="200"/>
        <w:rPr>
          <w:szCs w:val="21"/>
        </w:rPr>
      </w:pPr>
      <w:bookmarkStart w:id="70" w:name="_Hlk132791136"/>
      <w:r>
        <w:rPr>
          <w:szCs w:val="21"/>
        </w:rPr>
        <w:t>3.6.2</w:t>
      </w:r>
      <w:r>
        <w:rPr>
          <w:rFonts w:hint="eastAsia"/>
          <w:szCs w:val="21"/>
        </w:rPr>
        <w:t>投标人</w:t>
      </w:r>
      <w:r>
        <w:rPr>
          <w:szCs w:val="21"/>
        </w:rPr>
        <w:t>应按本招标文件规定的格式和顺序编制投标文件</w:t>
      </w:r>
      <w:r>
        <w:rPr>
          <w:rFonts w:hint="eastAsia"/>
          <w:szCs w:val="21"/>
        </w:rPr>
        <w:t>并进行关联定位</w:t>
      </w:r>
      <w:r>
        <w:rPr>
          <w:szCs w:val="21"/>
        </w:rPr>
        <w:t>，</w:t>
      </w:r>
      <w:r>
        <w:rPr>
          <w:rFonts w:hint="eastAsia"/>
          <w:szCs w:val="21"/>
        </w:rPr>
        <w:t>以便评审委员会在评审时，点击评分项可直接定位到该评分项内容。如对招标文件的某项要求，投标人的投标文件未能关联定位提供相应的内容与其对应，则评审委员会在评审时如做出对投标人不利的评审由投标人自行承担。投标文件如内容不完整、编排混乱导致投标文件被误读、漏读，或者在按招标文件规定的部位查找不到相关内容的，由投标人自行承担。</w:t>
      </w:r>
    </w:p>
    <w:p w14:paraId="54DAE9D8">
      <w:pPr>
        <w:spacing w:before="120" w:line="320" w:lineRule="atLeast"/>
        <w:ind w:firstLine="420" w:firstLineChars="200"/>
        <w:rPr>
          <w:szCs w:val="21"/>
        </w:rPr>
      </w:pPr>
      <w:bookmarkStart w:id="71" w:name="_Hlk93046800"/>
      <w:r>
        <w:rPr>
          <w:szCs w:val="21"/>
        </w:rPr>
        <w:t xml:space="preserve">3.6.3 </w:t>
      </w:r>
      <w:r>
        <w:rPr>
          <w:rFonts w:hint="eastAsia"/>
          <w:szCs w:val="21"/>
        </w:rPr>
        <w:t>投标人的投标文件未按照招标文件要求签署、盖章的，</w:t>
      </w:r>
      <w:r>
        <w:rPr>
          <w:rFonts w:hint="eastAsia"/>
          <w:b/>
          <w:bCs/>
          <w:szCs w:val="21"/>
        </w:rPr>
        <w:t>其投标无效</w:t>
      </w:r>
      <w:r>
        <w:rPr>
          <w:rFonts w:hint="eastAsia"/>
          <w:szCs w:val="21"/>
        </w:rPr>
        <w:t>。</w:t>
      </w:r>
    </w:p>
    <w:bookmarkEnd w:id="70"/>
    <w:bookmarkEnd w:id="71"/>
    <w:p w14:paraId="6D49E074">
      <w:pPr>
        <w:spacing w:before="120" w:line="320" w:lineRule="atLeast"/>
        <w:ind w:firstLine="420" w:firstLineChars="200"/>
        <w:rPr>
          <w:szCs w:val="21"/>
        </w:rPr>
      </w:pPr>
      <w:r>
        <w:rPr>
          <w:szCs w:val="21"/>
        </w:rPr>
        <w:t>3.6.4</w:t>
      </w:r>
      <w:r>
        <w:rPr>
          <w:rFonts w:hint="eastAsia"/>
          <w:szCs w:val="21"/>
        </w:rPr>
        <w:t>为确保网上操作合法、有效和安全，投标人应当在投标截止时间前完成在广西政府采购云平台的身份认证，确保在电子投标过程中能够对相关数据电文进行加密和使用电子签名。</w:t>
      </w:r>
    </w:p>
    <w:p w14:paraId="4634ABF0">
      <w:pPr>
        <w:spacing w:before="120" w:line="320" w:lineRule="atLeast"/>
        <w:ind w:firstLine="420" w:firstLineChars="200"/>
        <w:rPr>
          <w:b/>
          <w:bCs/>
          <w:szCs w:val="21"/>
        </w:rPr>
      </w:pPr>
      <w:r>
        <w:rPr>
          <w:rFonts w:hint="eastAsia"/>
          <w:szCs w:val="21"/>
        </w:rPr>
        <w:t>3</w:t>
      </w:r>
      <w:r>
        <w:rPr>
          <w:szCs w:val="21"/>
        </w:rPr>
        <w:t>.6.5</w:t>
      </w:r>
      <w:r>
        <w:rPr>
          <w:rFonts w:hint="eastAsia"/>
          <w:szCs w:val="21"/>
        </w:rPr>
        <w:t>投标文件中标注的投标人名称应与主体资格证明（如营业执照、事业单位法人证书、执业许可证、个体工商户营业执照、自然人身份证等）和公章/电子签章一致，</w:t>
      </w:r>
      <w:r>
        <w:rPr>
          <w:rFonts w:hint="eastAsia"/>
          <w:b/>
          <w:bCs/>
          <w:szCs w:val="21"/>
        </w:rPr>
        <w:t>否则作无效投标处理。</w:t>
      </w:r>
    </w:p>
    <w:p w14:paraId="6DB5024E">
      <w:pPr>
        <w:spacing w:before="120" w:line="320" w:lineRule="atLeast"/>
        <w:ind w:firstLine="422" w:firstLineChars="200"/>
        <w:outlineLvl w:val="2"/>
        <w:rPr>
          <w:b/>
          <w:bCs/>
          <w:kern w:val="0"/>
          <w:szCs w:val="21"/>
        </w:rPr>
      </w:pPr>
      <w:r>
        <w:rPr>
          <w:b/>
          <w:bCs/>
          <w:kern w:val="0"/>
          <w:szCs w:val="21"/>
        </w:rPr>
        <w:t>3.7投标文件的递交、修改和撤回</w:t>
      </w:r>
    </w:p>
    <w:p w14:paraId="54266EA9">
      <w:pPr>
        <w:spacing w:before="120" w:line="320" w:lineRule="atLeast"/>
        <w:ind w:firstLine="420" w:firstLineChars="200"/>
        <w:rPr>
          <w:szCs w:val="21"/>
        </w:rPr>
      </w:pPr>
      <w:r>
        <w:rPr>
          <w:szCs w:val="21"/>
        </w:rPr>
        <w:t>3.7.1</w:t>
      </w:r>
      <w:r>
        <w:rPr>
          <w:rFonts w:hint="eastAsia"/>
          <w:szCs w:val="21"/>
        </w:rPr>
        <w:t>投标人必须在投标人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w:t>
      </w:r>
    </w:p>
    <w:p w14:paraId="61701AD7">
      <w:pPr>
        <w:spacing w:before="120" w:line="320" w:lineRule="atLeast"/>
        <w:ind w:firstLine="420" w:firstLineChars="200"/>
        <w:rPr>
          <w:szCs w:val="21"/>
        </w:rPr>
      </w:pPr>
      <w:r>
        <w:rPr>
          <w:rFonts w:hint="eastAsia"/>
          <w:szCs w:val="21"/>
        </w:rPr>
        <w:t>3</w:t>
      </w:r>
      <w:r>
        <w:rPr>
          <w:szCs w:val="21"/>
        </w:rPr>
        <w:t>.7.2</w:t>
      </w:r>
      <w:r>
        <w:rPr>
          <w:rFonts w:hint="eastAsia"/>
          <w:szCs w:val="21"/>
        </w:rPr>
        <w:t xml:space="preserve">未在规定时间内提交或者未按照招标文件要求签章、加密的电子投标文件，广西政府采购云平台将拒收。 </w:t>
      </w:r>
    </w:p>
    <w:p w14:paraId="24C294F5">
      <w:pPr>
        <w:spacing w:before="120" w:line="320" w:lineRule="atLeast"/>
        <w:ind w:left="2" w:leftChars="1" w:firstLine="420" w:firstLineChars="200"/>
        <w:rPr>
          <w:szCs w:val="21"/>
        </w:rPr>
      </w:pPr>
      <w:bookmarkStart w:id="72" w:name="_Toc254970685"/>
      <w:bookmarkStart w:id="73" w:name="_Toc254970544"/>
      <w:r>
        <w:rPr>
          <w:rFonts w:hint="eastAsia"/>
          <w:szCs w:val="21"/>
        </w:rPr>
        <w:t>3</w:t>
      </w:r>
      <w:r>
        <w:rPr>
          <w:szCs w:val="21"/>
        </w:rPr>
        <w:t>.7.3</w:t>
      </w:r>
      <w:r>
        <w:rPr>
          <w:rFonts w:hint="eastAsia"/>
          <w:szCs w:val="21"/>
        </w:rPr>
        <w:t>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57D92F3A">
      <w:pPr>
        <w:spacing w:before="120" w:line="320" w:lineRule="atLeast"/>
        <w:ind w:left="2" w:leftChars="1" w:firstLine="420" w:firstLineChars="200"/>
        <w:rPr>
          <w:szCs w:val="21"/>
        </w:rPr>
      </w:pPr>
      <w:r>
        <w:rPr>
          <w:szCs w:val="21"/>
        </w:rPr>
        <w:t>3.7.4</w:t>
      </w:r>
      <w:r>
        <w:rPr>
          <w:rFonts w:hint="eastAsia"/>
          <w:szCs w:val="21"/>
        </w:rPr>
        <w:t>在投标截止时间前，除投标人补充、修改或者撤回投标文件外，任何单位和个人不得解密或提取投标文件。</w:t>
      </w:r>
    </w:p>
    <w:p w14:paraId="41F5B510">
      <w:pPr>
        <w:spacing w:before="120" w:line="320" w:lineRule="atLeast"/>
        <w:ind w:left="2" w:leftChars="1" w:firstLine="420" w:firstLineChars="200"/>
        <w:rPr>
          <w:szCs w:val="21"/>
        </w:rPr>
      </w:pPr>
      <w:r>
        <w:rPr>
          <w:szCs w:val="21"/>
        </w:rPr>
        <w:t>3.7.5</w:t>
      </w:r>
      <w:r>
        <w:rPr>
          <w:rFonts w:hint="eastAsia"/>
          <w:szCs w:val="21"/>
        </w:rPr>
        <w:t>在投标截止时间止提交电子版投标文件的投标人不足3家时，电子版投标文件由代理机构在广西政府采购云平台操作退回，除此之外采购人和采购代理机构对已提交的投标文件概不退回。</w:t>
      </w:r>
    </w:p>
    <w:p w14:paraId="0A2FFD5C">
      <w:pPr>
        <w:spacing w:before="120" w:line="320" w:lineRule="atLeast"/>
        <w:ind w:left="2" w:leftChars="1" w:firstLine="420" w:firstLineChars="200"/>
        <w:rPr>
          <w:color w:val="auto"/>
          <w:szCs w:val="21"/>
        </w:rPr>
      </w:pPr>
      <w:bookmarkStart w:id="74" w:name="_Hlk93046827"/>
      <w:r>
        <w:rPr>
          <w:rFonts w:hint="eastAsia"/>
          <w:szCs w:val="21"/>
        </w:rPr>
        <w:t>3</w:t>
      </w:r>
      <w:r>
        <w:rPr>
          <w:szCs w:val="21"/>
        </w:rPr>
        <w:t>.7.6</w:t>
      </w:r>
      <w:r>
        <w:rPr>
          <w:rFonts w:hint="eastAsia"/>
          <w:szCs w:val="21"/>
        </w:rPr>
        <w:t>招标文件未允许同一投标人提交两个或以上不同的响应文件，但存在</w:t>
      </w:r>
      <w:r>
        <w:rPr>
          <w:rFonts w:hint="eastAsia"/>
        </w:rPr>
        <w:t>同</w:t>
      </w:r>
      <w:r>
        <w:rPr>
          <w:rFonts w:hint="eastAsia"/>
          <w:szCs w:val="21"/>
        </w:rPr>
        <w:t>一投标人提交两个或以上不同的响应文件的，</w:t>
      </w:r>
      <w:r>
        <w:rPr>
          <w:rFonts w:hint="eastAsia"/>
          <w:b/>
          <w:bCs/>
          <w:szCs w:val="21"/>
        </w:rPr>
        <w:t>其投标无效。</w:t>
      </w:r>
      <w:r>
        <w:rPr>
          <w:rFonts w:hint="eastAsia"/>
          <w:color w:val="auto"/>
          <w:szCs w:val="21"/>
        </w:rPr>
        <w:t>投标人在同一投标文件中对某项技术、商务要求提供有选择性的响应参数或方案等同于提交两个或以上不同的投标文件。</w:t>
      </w:r>
    </w:p>
    <w:bookmarkEnd w:id="74"/>
    <w:p w14:paraId="6E175E07">
      <w:pPr>
        <w:spacing w:before="120" w:line="320" w:lineRule="atLeast"/>
        <w:ind w:left="2" w:leftChars="1" w:firstLine="422" w:firstLineChars="200"/>
        <w:outlineLvl w:val="1"/>
        <w:rPr>
          <w:b/>
          <w:bCs/>
          <w:color w:val="auto"/>
          <w:kern w:val="0"/>
          <w:szCs w:val="21"/>
        </w:rPr>
      </w:pPr>
      <w:r>
        <w:rPr>
          <w:b/>
          <w:bCs/>
          <w:color w:val="auto"/>
          <w:kern w:val="0"/>
          <w:szCs w:val="21"/>
        </w:rPr>
        <w:t>4．开标</w:t>
      </w:r>
      <w:bookmarkEnd w:id="72"/>
      <w:bookmarkEnd w:id="73"/>
    </w:p>
    <w:p w14:paraId="117F27CF">
      <w:pPr>
        <w:spacing w:before="120" w:line="320" w:lineRule="atLeast"/>
        <w:ind w:firstLine="422" w:firstLineChars="200"/>
        <w:outlineLvl w:val="2"/>
        <w:rPr>
          <w:b/>
          <w:bCs/>
          <w:kern w:val="0"/>
          <w:szCs w:val="21"/>
        </w:rPr>
      </w:pPr>
      <w:r>
        <w:rPr>
          <w:b/>
          <w:bCs/>
          <w:kern w:val="0"/>
          <w:szCs w:val="21"/>
        </w:rPr>
        <w:t>4.1开标准备</w:t>
      </w:r>
    </w:p>
    <w:p w14:paraId="5626EE04">
      <w:pPr>
        <w:spacing w:before="120" w:line="276" w:lineRule="auto"/>
        <w:ind w:firstLine="420" w:firstLineChars="200"/>
        <w:rPr>
          <w:szCs w:val="21"/>
        </w:rPr>
      </w:pPr>
      <w:r>
        <w:rPr>
          <w:szCs w:val="21"/>
        </w:rPr>
        <w:t>本项目投标截止时间及地点见“</w:t>
      </w:r>
      <w:r>
        <w:rPr>
          <w:rFonts w:hint="eastAsia"/>
          <w:szCs w:val="21"/>
        </w:rPr>
        <w:t>投标人须知</w:t>
      </w:r>
      <w:r>
        <w:rPr>
          <w:szCs w:val="21"/>
        </w:rPr>
        <w:t>前附表”规定。</w:t>
      </w:r>
    </w:p>
    <w:p w14:paraId="2E85E3AD">
      <w:pPr>
        <w:autoSpaceDE w:val="0"/>
        <w:autoSpaceDN w:val="0"/>
        <w:adjustRightInd w:val="0"/>
        <w:spacing w:line="276" w:lineRule="auto"/>
        <w:ind w:firstLine="420" w:firstLineChars="200"/>
        <w:rPr>
          <w:szCs w:val="21"/>
        </w:rPr>
      </w:pPr>
      <w:r>
        <w:rPr>
          <w:rFonts w:hint="eastAsia"/>
          <w:szCs w:val="21"/>
        </w:rPr>
        <w:t>全流程电子化项目没有现场递交投标文件及现场开标环节。采购代理机构将按照招标文件规定的时间通过广西政府采购云平台组织线上开标活动、开启投标文件，所有投标人均应当准时在线参加。投标人</w:t>
      </w:r>
      <w:r>
        <w:rPr>
          <w:szCs w:val="21"/>
        </w:rPr>
        <w:t>如不</w:t>
      </w:r>
      <w:r>
        <w:rPr>
          <w:rFonts w:hint="eastAsia"/>
          <w:szCs w:val="21"/>
        </w:rPr>
        <w:t>参加</w:t>
      </w:r>
      <w:r>
        <w:rPr>
          <w:szCs w:val="21"/>
        </w:rPr>
        <w:t>开标大会的，</w:t>
      </w:r>
      <w:r>
        <w:rPr>
          <w:rFonts w:hint="eastAsia"/>
          <w:szCs w:val="21"/>
        </w:rPr>
        <w:t>视同认可开标结果，</w:t>
      </w:r>
      <w:r>
        <w:rPr>
          <w:szCs w:val="21"/>
        </w:rPr>
        <w:t>事后不得对采购相关人员、开标过程和开标结果提出异议</w:t>
      </w:r>
      <w:r>
        <w:rPr>
          <w:rFonts w:hint="eastAsia"/>
          <w:szCs w:val="21"/>
        </w:rPr>
        <w:t>，同时投标人因未在线参加开标而导致投标文件无法按时解密等一切后果由投标人自己承担。</w:t>
      </w:r>
    </w:p>
    <w:p w14:paraId="617C1D9E">
      <w:pPr>
        <w:spacing w:before="120" w:line="276" w:lineRule="auto"/>
        <w:ind w:firstLine="420" w:firstLineChars="200"/>
        <w:rPr>
          <w:szCs w:val="21"/>
        </w:rPr>
      </w:pPr>
      <w:r>
        <w:rPr>
          <w:rFonts w:hint="eastAsia"/>
          <w:szCs w:val="21"/>
        </w:rPr>
        <w:t xml:space="preserve">如投标人成功解密投标文件，但未在广西政府采购云平台电子开标大厅参加开标的，视同认可开标过程和结果，由此产生的后果由投标人自行负责。 </w:t>
      </w:r>
    </w:p>
    <w:p w14:paraId="718911F5">
      <w:pPr>
        <w:spacing w:before="120" w:line="320" w:lineRule="atLeast"/>
        <w:ind w:firstLine="422" w:firstLineChars="200"/>
        <w:outlineLvl w:val="2"/>
        <w:rPr>
          <w:b/>
          <w:bCs/>
          <w:kern w:val="0"/>
          <w:szCs w:val="21"/>
        </w:rPr>
      </w:pPr>
      <w:r>
        <w:rPr>
          <w:b/>
          <w:bCs/>
          <w:kern w:val="0"/>
          <w:szCs w:val="21"/>
        </w:rPr>
        <w:t>4.2开标程序</w:t>
      </w:r>
    </w:p>
    <w:p w14:paraId="3282E2DC">
      <w:pPr>
        <w:spacing w:before="120" w:line="320" w:lineRule="atLeast"/>
        <w:ind w:firstLine="420" w:firstLineChars="200"/>
        <w:rPr>
          <w:szCs w:val="21"/>
        </w:rPr>
      </w:pPr>
      <w:r>
        <w:rPr>
          <w:szCs w:val="21"/>
        </w:rPr>
        <w:t>4.2.1</w:t>
      </w:r>
      <w:r>
        <w:rPr>
          <w:rFonts w:hint="eastAsia"/>
          <w:szCs w:val="21"/>
        </w:rPr>
        <w:t>投标人登录广西政府采购云平台进入开标大厅签到。</w:t>
      </w:r>
    </w:p>
    <w:p w14:paraId="6245D954">
      <w:pPr>
        <w:spacing w:before="120" w:line="320" w:lineRule="atLeast"/>
        <w:ind w:firstLine="420" w:firstLineChars="200"/>
        <w:rPr>
          <w:szCs w:val="21"/>
        </w:rPr>
      </w:pPr>
      <w:r>
        <w:rPr>
          <w:rFonts w:hint="eastAsia"/>
          <w:szCs w:val="21"/>
        </w:rPr>
        <w:t>4</w:t>
      </w:r>
      <w:r>
        <w:rPr>
          <w:szCs w:val="21"/>
        </w:rPr>
        <w:t>.2.2</w:t>
      </w:r>
      <w:r>
        <w:rPr>
          <w:rFonts w:hint="eastAsia"/>
          <w:szCs w:val="21"/>
        </w:rPr>
        <w:t>解密电子投标文件。广西政府采购云平台按开标时间自动提取所有投标文件。采购代理机构在广西政府采购云平台向各投标人发出电子加密投标文件开始解密通知，由投标人在平台设置时间内自行进行投标文件解密。投标人须使用加密时所用的CA锁准时登录到广西政府采购云平台电子开标大厅签到并对电子投标文件解密。开标后投标人未及时进行解密的，代理机构可通知投标人。</w:t>
      </w:r>
      <w:r>
        <w:rPr>
          <w:rFonts w:hint="eastAsia"/>
        </w:rPr>
        <w:t>通知后投标人仍未在上述规定时间内解密响应文件</w:t>
      </w:r>
      <w:r>
        <w:rPr>
          <w:rFonts w:hint="eastAsia"/>
          <w:szCs w:val="21"/>
        </w:rPr>
        <w:t>，或者投标人没预留联系方式或预留联系方式无效导致代理机构无法联系到投标人进行解密的，均视为无效投标。</w:t>
      </w:r>
    </w:p>
    <w:p w14:paraId="2CAF4954">
      <w:pPr>
        <w:spacing w:before="120" w:line="320" w:lineRule="atLeast"/>
        <w:ind w:firstLine="420" w:firstLineChars="200"/>
        <w:rPr>
          <w:szCs w:val="21"/>
        </w:rPr>
      </w:pPr>
      <w:r>
        <w:rPr>
          <w:rFonts w:hint="eastAsia"/>
          <w:szCs w:val="21"/>
        </w:rPr>
        <w:t>4</w:t>
      </w:r>
      <w:r>
        <w:rPr>
          <w:szCs w:val="21"/>
        </w:rPr>
        <w:t>.2.3</w:t>
      </w:r>
      <w:r>
        <w:rPr>
          <w:rFonts w:hint="eastAsia"/>
          <w:szCs w:val="21"/>
        </w:rPr>
        <w:t>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5B9CDEE0">
      <w:pPr>
        <w:spacing w:before="120" w:line="320" w:lineRule="atLeast"/>
        <w:ind w:firstLine="420" w:firstLineChars="200"/>
        <w:rPr>
          <w:szCs w:val="21"/>
        </w:rPr>
      </w:pPr>
      <w:r>
        <w:rPr>
          <w:rFonts w:hint="eastAsia"/>
          <w:szCs w:val="21"/>
        </w:rPr>
        <w:t>4</w:t>
      </w:r>
      <w:r>
        <w:rPr>
          <w:szCs w:val="21"/>
        </w:rPr>
        <w:t>.2.4</w:t>
      </w:r>
      <w:r>
        <w:rPr>
          <w:rFonts w:hint="eastAsia"/>
          <w:szCs w:val="21"/>
        </w:rPr>
        <w:t>解密异常情况处理：详见本章</w:t>
      </w:r>
      <w:r>
        <w:rPr>
          <w:szCs w:val="21"/>
        </w:rPr>
        <w:t>9.2</w:t>
      </w:r>
      <w:r>
        <w:rPr>
          <w:rFonts w:hint="eastAsia"/>
          <w:szCs w:val="21"/>
        </w:rPr>
        <w:t>电子交易活动的中止。</w:t>
      </w:r>
    </w:p>
    <w:p w14:paraId="2C1F1C88">
      <w:pPr>
        <w:spacing w:before="120" w:line="320" w:lineRule="atLeast"/>
        <w:ind w:firstLine="420" w:firstLineChars="200"/>
        <w:rPr>
          <w:szCs w:val="21"/>
        </w:rPr>
      </w:pPr>
      <w:r>
        <w:rPr>
          <w:rFonts w:hint="eastAsia"/>
          <w:szCs w:val="21"/>
        </w:rPr>
        <w:t>4</w:t>
      </w:r>
      <w:r>
        <w:rPr>
          <w:szCs w:val="21"/>
        </w:rPr>
        <w:t>.2.5</w:t>
      </w:r>
      <w:r>
        <w:rPr>
          <w:rFonts w:hint="eastAsia"/>
          <w:szCs w:val="21"/>
        </w:rPr>
        <w:t>投标人对报价进行确认。</w:t>
      </w:r>
    </w:p>
    <w:p w14:paraId="40964920">
      <w:pPr>
        <w:spacing w:before="120" w:line="320" w:lineRule="atLeast"/>
        <w:ind w:firstLine="420" w:firstLineChars="200"/>
        <w:rPr>
          <w:szCs w:val="21"/>
        </w:rPr>
      </w:pPr>
      <w:r>
        <w:rPr>
          <w:szCs w:val="21"/>
        </w:rPr>
        <w:t>4.2.6开标结束。</w:t>
      </w:r>
    </w:p>
    <w:p w14:paraId="6080218C">
      <w:pPr>
        <w:pStyle w:val="26"/>
        <w:snapToGrid w:val="0"/>
        <w:spacing w:line="440" w:lineRule="exact"/>
        <w:ind w:firstLine="422" w:firstLineChars="200"/>
        <w:rPr>
          <w:rFonts w:hAnsi="宋体"/>
        </w:rPr>
      </w:pPr>
      <w:r>
        <w:rPr>
          <w:rFonts w:hint="eastAsia" w:hAnsi="宋体"/>
          <w:b/>
          <w:bCs/>
        </w:rPr>
        <w:t>特别说明：</w:t>
      </w:r>
      <w:r>
        <w:rPr>
          <w:rFonts w:hint="eastAsia" w:hAnsi="宋体"/>
        </w:rPr>
        <w:t>如遇</w:t>
      </w:r>
      <w:r>
        <w:rPr>
          <w:rFonts w:hint="eastAsia"/>
        </w:rPr>
        <w:t>广西政府采购云平台</w:t>
      </w:r>
      <w:r>
        <w:rPr>
          <w:rFonts w:hint="eastAsia" w:hAnsi="宋体"/>
        </w:rPr>
        <w:t>电子化开标或评审程序调整的，按调整后的程序执行。</w:t>
      </w:r>
    </w:p>
    <w:p w14:paraId="2E93D84B">
      <w:pPr>
        <w:spacing w:before="120" w:line="320" w:lineRule="atLeast"/>
        <w:ind w:firstLine="422" w:firstLineChars="200"/>
        <w:outlineLvl w:val="2"/>
        <w:rPr>
          <w:b/>
          <w:bCs/>
          <w:kern w:val="0"/>
          <w:szCs w:val="21"/>
        </w:rPr>
      </w:pPr>
      <w:r>
        <w:rPr>
          <w:b/>
          <w:bCs/>
          <w:kern w:val="0"/>
          <w:szCs w:val="21"/>
        </w:rPr>
        <w:t>4.3演示</w:t>
      </w:r>
    </w:p>
    <w:p w14:paraId="78DD8651">
      <w:pPr>
        <w:spacing w:before="120" w:line="320" w:lineRule="atLeast"/>
        <w:ind w:firstLine="420" w:firstLineChars="200"/>
        <w:rPr>
          <w:szCs w:val="21"/>
        </w:rPr>
      </w:pPr>
      <w:r>
        <w:rPr>
          <w:szCs w:val="21"/>
        </w:rPr>
        <w:t>4.3.1“</w:t>
      </w:r>
      <w:r>
        <w:rPr>
          <w:rFonts w:hint="eastAsia"/>
          <w:szCs w:val="21"/>
        </w:rPr>
        <w:t>投标人须知</w:t>
      </w:r>
      <w:r>
        <w:rPr>
          <w:szCs w:val="21"/>
        </w:rPr>
        <w:t>前附表”规定在开标会议结束后进行演示的，</w:t>
      </w:r>
      <w:r>
        <w:rPr>
          <w:rFonts w:hint="eastAsia"/>
          <w:szCs w:val="21"/>
        </w:rPr>
        <w:t>投标人</w:t>
      </w:r>
      <w:r>
        <w:rPr>
          <w:szCs w:val="21"/>
        </w:rPr>
        <w:t>应按规定进行演示。</w:t>
      </w:r>
    </w:p>
    <w:p w14:paraId="6576BFCB">
      <w:pPr>
        <w:spacing w:before="120" w:line="320" w:lineRule="atLeast"/>
        <w:ind w:firstLine="420" w:firstLineChars="200"/>
        <w:rPr>
          <w:szCs w:val="21"/>
        </w:rPr>
      </w:pPr>
      <w:r>
        <w:rPr>
          <w:szCs w:val="21"/>
        </w:rPr>
        <w:t>4.3.2未按规定时间进行演示可能引起的演示分数被计为0分或投标无效等后果由</w:t>
      </w:r>
      <w:r>
        <w:rPr>
          <w:rFonts w:hint="eastAsia"/>
          <w:szCs w:val="21"/>
        </w:rPr>
        <w:t>投标人</w:t>
      </w:r>
      <w:r>
        <w:rPr>
          <w:szCs w:val="21"/>
        </w:rPr>
        <w:t>自行承担。</w:t>
      </w:r>
    </w:p>
    <w:p w14:paraId="17A8BE04">
      <w:pPr>
        <w:spacing w:before="120" w:line="320" w:lineRule="atLeast"/>
        <w:ind w:firstLine="422" w:firstLineChars="200"/>
        <w:outlineLvl w:val="2"/>
        <w:rPr>
          <w:szCs w:val="21"/>
        </w:rPr>
      </w:pPr>
      <w:r>
        <w:rPr>
          <w:b/>
          <w:bCs/>
          <w:kern w:val="0"/>
          <w:szCs w:val="21"/>
        </w:rPr>
        <w:t>4.4样品</w:t>
      </w:r>
    </w:p>
    <w:p w14:paraId="3F8E6F2D">
      <w:pPr>
        <w:spacing w:before="120" w:line="320" w:lineRule="atLeast"/>
        <w:ind w:firstLine="420" w:firstLineChars="200"/>
        <w:rPr>
          <w:szCs w:val="21"/>
        </w:rPr>
      </w:pPr>
      <w:r>
        <w:rPr>
          <w:szCs w:val="21"/>
        </w:rPr>
        <w:t>4.4.1“</w:t>
      </w:r>
      <w:r>
        <w:rPr>
          <w:rFonts w:hint="eastAsia"/>
          <w:szCs w:val="21"/>
        </w:rPr>
        <w:t>投标人须知</w:t>
      </w:r>
      <w:r>
        <w:rPr>
          <w:szCs w:val="21"/>
        </w:rPr>
        <w:t>前附表”规定递交样品的，</w:t>
      </w:r>
      <w:r>
        <w:rPr>
          <w:rFonts w:hint="eastAsia"/>
          <w:szCs w:val="21"/>
        </w:rPr>
        <w:t>投标人</w:t>
      </w:r>
      <w:r>
        <w:rPr>
          <w:szCs w:val="21"/>
        </w:rPr>
        <w:t>应按前附表规定递交样品，递交样品时应附样品递交表（格式见第六章）。</w:t>
      </w:r>
    </w:p>
    <w:p w14:paraId="564BF560">
      <w:pPr>
        <w:spacing w:before="120" w:line="320" w:lineRule="atLeast"/>
        <w:ind w:firstLine="420" w:firstLineChars="200"/>
        <w:rPr>
          <w:szCs w:val="21"/>
        </w:rPr>
      </w:pPr>
      <w:r>
        <w:rPr>
          <w:szCs w:val="21"/>
        </w:rPr>
        <w:t>4.4.2未按规定时间递交样品可能引起的样品分数被计为0分或投标无效等后果由</w:t>
      </w:r>
      <w:r>
        <w:rPr>
          <w:rFonts w:hint="eastAsia"/>
          <w:szCs w:val="21"/>
        </w:rPr>
        <w:t>投标人</w:t>
      </w:r>
      <w:r>
        <w:rPr>
          <w:szCs w:val="21"/>
        </w:rPr>
        <w:t>自行承担。</w:t>
      </w:r>
    </w:p>
    <w:p w14:paraId="3B115086">
      <w:pPr>
        <w:spacing w:before="120" w:line="320" w:lineRule="atLeast"/>
        <w:ind w:firstLine="420" w:firstLineChars="200"/>
        <w:rPr>
          <w:szCs w:val="21"/>
        </w:rPr>
      </w:pPr>
      <w:bookmarkStart w:id="75" w:name="_Toc254970686"/>
      <w:bookmarkStart w:id="76" w:name="_Toc254970545"/>
      <w:r>
        <w:rPr>
          <w:szCs w:val="21"/>
        </w:rPr>
        <w:t>4.4.3样品封存或退还的说明请见第六章投标文件格式所附样品递交表。</w:t>
      </w:r>
    </w:p>
    <w:p w14:paraId="224AE6B2">
      <w:pPr>
        <w:spacing w:before="120" w:line="320" w:lineRule="atLeast"/>
        <w:ind w:left="2" w:leftChars="1" w:firstLine="422" w:firstLineChars="200"/>
        <w:outlineLvl w:val="1"/>
        <w:rPr>
          <w:b/>
          <w:bCs/>
          <w:kern w:val="0"/>
          <w:szCs w:val="21"/>
        </w:rPr>
      </w:pPr>
      <w:bookmarkStart w:id="77" w:name="_Hlk93420947"/>
      <w:r>
        <w:rPr>
          <w:b/>
          <w:bCs/>
          <w:kern w:val="0"/>
          <w:szCs w:val="21"/>
        </w:rPr>
        <w:t>5．</w:t>
      </w:r>
      <w:r>
        <w:rPr>
          <w:rFonts w:hint="eastAsia"/>
          <w:b/>
          <w:bCs/>
          <w:kern w:val="0"/>
          <w:szCs w:val="21"/>
        </w:rPr>
        <w:t>资格审查</w:t>
      </w:r>
    </w:p>
    <w:p w14:paraId="2E80EF1E">
      <w:pPr>
        <w:spacing w:before="120" w:line="320" w:lineRule="atLeast"/>
        <w:ind w:left="2" w:leftChars="1" w:firstLine="420" w:firstLineChars="200"/>
        <w:outlineLvl w:val="1"/>
        <w:rPr>
          <w:bCs/>
          <w:kern w:val="0"/>
          <w:szCs w:val="21"/>
        </w:rPr>
      </w:pPr>
      <w:r>
        <w:rPr>
          <w:rFonts w:hint="eastAsia"/>
          <w:bCs/>
          <w:kern w:val="0"/>
          <w:szCs w:val="21"/>
        </w:rPr>
        <w:t>5</w:t>
      </w:r>
      <w:r>
        <w:rPr>
          <w:bCs/>
          <w:kern w:val="0"/>
          <w:szCs w:val="21"/>
        </w:rPr>
        <w:t>.1</w:t>
      </w:r>
      <w:r>
        <w:rPr>
          <w:rFonts w:ascii="宋体" w:hAnsi="宋体"/>
          <w:bCs/>
          <w:szCs w:val="21"/>
        </w:rPr>
        <w:t>开标结束后，</w:t>
      </w:r>
      <w:r>
        <w:rPr>
          <w:rFonts w:hint="eastAsia" w:ascii="宋体" w:hAnsi="宋体"/>
          <w:bCs/>
          <w:szCs w:val="21"/>
        </w:rPr>
        <w:t>采购人或者采购代理机构通过电子交易平台</w:t>
      </w:r>
      <w:r>
        <w:rPr>
          <w:rFonts w:ascii="宋体" w:hAnsi="宋体"/>
          <w:bCs/>
          <w:szCs w:val="21"/>
        </w:rPr>
        <w:t>对</w:t>
      </w:r>
      <w:r>
        <w:rPr>
          <w:rFonts w:hint="eastAsia" w:ascii="宋体" w:hAnsi="宋体"/>
          <w:bCs/>
          <w:szCs w:val="21"/>
        </w:rPr>
        <w:t>投标人</w:t>
      </w:r>
      <w:r>
        <w:rPr>
          <w:rFonts w:ascii="宋体" w:hAnsi="宋体"/>
          <w:bCs/>
          <w:szCs w:val="21"/>
        </w:rPr>
        <w:t>的资格进行审查。</w:t>
      </w:r>
      <w:r>
        <w:rPr>
          <w:rFonts w:hint="eastAsia" w:ascii="宋体" w:hAnsi="宋体"/>
          <w:bCs/>
          <w:szCs w:val="21"/>
        </w:rPr>
        <w:t>资格审查</w:t>
      </w:r>
      <w:r>
        <w:rPr>
          <w:rFonts w:hint="eastAsia"/>
          <w:bCs/>
          <w:kern w:val="0"/>
          <w:szCs w:val="21"/>
        </w:rPr>
        <w:t>是根据法律法规和招标文件的规定，对投标人的基本资格条件、特定资格条件进行审查。</w:t>
      </w:r>
    </w:p>
    <w:p w14:paraId="23620B12">
      <w:pPr>
        <w:spacing w:before="120" w:line="320" w:lineRule="atLeast"/>
        <w:ind w:left="2" w:leftChars="1" w:firstLine="420" w:firstLineChars="200"/>
        <w:outlineLvl w:val="1"/>
        <w:rPr>
          <w:bCs/>
          <w:kern w:val="0"/>
          <w:szCs w:val="21"/>
        </w:rPr>
      </w:pPr>
      <w:r>
        <w:rPr>
          <w:rFonts w:hint="eastAsia"/>
          <w:bCs/>
          <w:kern w:val="0"/>
          <w:szCs w:val="21"/>
        </w:rPr>
        <w:t>5.</w:t>
      </w:r>
      <w:r>
        <w:rPr>
          <w:bCs/>
          <w:kern w:val="0"/>
          <w:szCs w:val="21"/>
        </w:rPr>
        <w:t>2</w:t>
      </w:r>
      <w:r>
        <w:rPr>
          <w:rFonts w:hint="eastAsia"/>
          <w:bCs/>
          <w:kern w:val="0"/>
          <w:szCs w:val="21"/>
        </w:rPr>
        <w:t>资格审查标准在第四章评审方法及标准中规定，符合资格审查标准要求的投标人即为资格审查合格。</w:t>
      </w:r>
    </w:p>
    <w:p w14:paraId="034F7BB9">
      <w:pPr>
        <w:spacing w:before="120" w:line="276" w:lineRule="auto"/>
        <w:ind w:left="2" w:leftChars="1" w:firstLine="420" w:firstLineChars="200"/>
        <w:outlineLvl w:val="1"/>
        <w:rPr>
          <w:bCs/>
          <w:kern w:val="0"/>
          <w:szCs w:val="21"/>
        </w:rPr>
      </w:pPr>
      <w:r>
        <w:rPr>
          <w:bCs/>
          <w:kern w:val="0"/>
          <w:szCs w:val="21"/>
        </w:rPr>
        <w:t>5.3</w:t>
      </w:r>
      <w:r>
        <w:rPr>
          <w:rFonts w:hint="eastAsia"/>
          <w:bCs/>
          <w:kern w:val="0"/>
          <w:szCs w:val="21"/>
        </w:rPr>
        <w:t>投标人有下列情形之一的，资格审查不合格，作无效投标处理：</w:t>
      </w:r>
    </w:p>
    <w:p w14:paraId="1B4A14F1">
      <w:pPr>
        <w:spacing w:line="276" w:lineRule="auto"/>
        <w:ind w:firstLine="420" w:firstLineChars="200"/>
        <w:rPr>
          <w:rFonts w:hAnsi="宋体"/>
          <w:color w:val="000000"/>
        </w:rPr>
      </w:pPr>
      <w:r>
        <w:rPr>
          <w:rFonts w:hint="eastAsia"/>
          <w:szCs w:val="21"/>
        </w:rPr>
        <w:t>5</w:t>
      </w:r>
      <w:r>
        <w:rPr>
          <w:szCs w:val="21"/>
        </w:rPr>
        <w:t>.3.1</w:t>
      </w:r>
      <w:r>
        <w:rPr>
          <w:rFonts w:hint="eastAsia"/>
          <w:szCs w:val="21"/>
        </w:rPr>
        <w:t>不具备招标文件中规定的资格要求或资格条件的；</w:t>
      </w:r>
      <w:r>
        <w:rPr>
          <w:szCs w:val="21"/>
        </w:rPr>
        <w:t xml:space="preserve"> </w:t>
      </w:r>
      <w:r>
        <w:rPr>
          <w:rFonts w:hint="eastAsia" w:hAnsi="宋体"/>
          <w:color w:val="000000"/>
        </w:rPr>
        <w:t>（注：</w:t>
      </w:r>
      <w:r>
        <w:rPr>
          <w:rFonts w:hint="eastAsia"/>
          <w:szCs w:val="21"/>
        </w:rPr>
        <w:t>广西政府采购云平台</w:t>
      </w:r>
      <w:r>
        <w:rPr>
          <w:rFonts w:hint="eastAsia" w:hAnsi="宋体"/>
        </w:rPr>
        <w:t>已与“信</w:t>
      </w:r>
      <w:r>
        <w:rPr>
          <w:rFonts w:hint="eastAsia" w:hAnsi="宋体"/>
          <w:color w:val="000000"/>
        </w:rPr>
        <w:t>用中国”平台做接口，可直接在线查询）</w:t>
      </w:r>
    </w:p>
    <w:p w14:paraId="041225E4">
      <w:pPr>
        <w:spacing w:before="120" w:line="276" w:lineRule="auto"/>
        <w:ind w:firstLine="420" w:firstLineChars="200"/>
        <w:rPr>
          <w:szCs w:val="21"/>
        </w:rPr>
      </w:pPr>
      <w:r>
        <w:rPr>
          <w:rFonts w:hint="eastAsia"/>
          <w:szCs w:val="21"/>
        </w:rPr>
        <w:t>5</w:t>
      </w:r>
      <w:r>
        <w:rPr>
          <w:szCs w:val="21"/>
        </w:rPr>
        <w:t>.3.2</w:t>
      </w:r>
      <w:r>
        <w:rPr>
          <w:rFonts w:hint="eastAsia"/>
          <w:szCs w:val="21"/>
        </w:rPr>
        <w:t>投标文件缺少任何一项资格证明文件或不符合第四章评审方法及标准中资格审查标准规定的评审内容的；</w:t>
      </w:r>
    </w:p>
    <w:p w14:paraId="4744591F">
      <w:pPr>
        <w:spacing w:before="120" w:line="276" w:lineRule="auto"/>
        <w:ind w:left="2" w:leftChars="1" w:firstLine="420" w:firstLineChars="200"/>
        <w:outlineLvl w:val="1"/>
        <w:rPr>
          <w:bCs/>
          <w:kern w:val="0"/>
          <w:szCs w:val="21"/>
        </w:rPr>
      </w:pPr>
      <w:r>
        <w:rPr>
          <w:bCs/>
          <w:kern w:val="0"/>
          <w:szCs w:val="21"/>
        </w:rPr>
        <w:t>5.4</w:t>
      </w:r>
      <w:r>
        <w:rPr>
          <w:rFonts w:hint="eastAsia"/>
          <w:bCs/>
          <w:kern w:val="0"/>
          <w:szCs w:val="21"/>
        </w:rPr>
        <w:t>资格审查合格的投标人不足3家的，不得评审。</w:t>
      </w:r>
    </w:p>
    <w:bookmarkEnd w:id="77"/>
    <w:p w14:paraId="241BC411">
      <w:pPr>
        <w:spacing w:before="120" w:line="320" w:lineRule="atLeast"/>
        <w:ind w:left="2" w:leftChars="1" w:firstLine="422" w:firstLineChars="200"/>
        <w:outlineLvl w:val="1"/>
        <w:rPr>
          <w:b/>
          <w:bCs/>
          <w:kern w:val="0"/>
          <w:szCs w:val="21"/>
        </w:rPr>
      </w:pPr>
      <w:bookmarkStart w:id="78" w:name="_Hlk93420990"/>
      <w:r>
        <w:rPr>
          <w:b/>
          <w:bCs/>
          <w:kern w:val="0"/>
          <w:szCs w:val="21"/>
        </w:rPr>
        <w:t>6．评审</w:t>
      </w:r>
      <w:bookmarkEnd w:id="75"/>
      <w:bookmarkEnd w:id="76"/>
    </w:p>
    <w:p w14:paraId="583D96CB">
      <w:pPr>
        <w:spacing w:before="120" w:line="320" w:lineRule="atLeast"/>
        <w:ind w:firstLine="422" w:firstLineChars="200"/>
        <w:outlineLvl w:val="2"/>
        <w:rPr>
          <w:b/>
          <w:bCs/>
          <w:kern w:val="0"/>
          <w:szCs w:val="21"/>
        </w:rPr>
      </w:pPr>
      <w:r>
        <w:rPr>
          <w:b/>
          <w:bCs/>
          <w:kern w:val="0"/>
          <w:szCs w:val="21"/>
        </w:rPr>
        <w:t>6.1评审委员会</w:t>
      </w:r>
      <w:r>
        <w:rPr>
          <w:rFonts w:hint="eastAsia"/>
          <w:b/>
          <w:bCs/>
          <w:kern w:val="0"/>
          <w:szCs w:val="21"/>
        </w:rPr>
        <w:t>及评审原则</w:t>
      </w:r>
    </w:p>
    <w:p w14:paraId="4DCEC2AF">
      <w:pPr>
        <w:spacing w:before="120" w:line="320" w:lineRule="atLeast"/>
        <w:ind w:firstLine="420" w:firstLineChars="200"/>
        <w:rPr>
          <w:szCs w:val="21"/>
        </w:rPr>
      </w:pPr>
      <w:bookmarkStart w:id="79" w:name="_Hlk91249317"/>
      <w:r>
        <w:rPr>
          <w:rFonts w:hint="eastAsia"/>
          <w:szCs w:val="21"/>
        </w:rPr>
        <w:t>6.1.1</w:t>
      </w:r>
      <w:r>
        <w:rPr>
          <w:szCs w:val="21"/>
        </w:rPr>
        <w:t>本项目</w:t>
      </w:r>
      <w:r>
        <w:rPr>
          <w:rFonts w:hint="eastAsia"/>
          <w:szCs w:val="21"/>
        </w:rPr>
        <w:t>评审工作由</w:t>
      </w:r>
      <w:r>
        <w:rPr>
          <w:szCs w:val="21"/>
        </w:rPr>
        <w:t>评审委员会</w:t>
      </w:r>
      <w:r>
        <w:rPr>
          <w:rFonts w:hint="eastAsia"/>
          <w:szCs w:val="21"/>
        </w:rPr>
        <w:t>负责，评审委员会</w:t>
      </w:r>
      <w:r>
        <w:rPr>
          <w:szCs w:val="21"/>
        </w:rPr>
        <w:t>由</w:t>
      </w:r>
      <w:r>
        <w:rPr>
          <w:rFonts w:hint="eastAsia"/>
          <w:szCs w:val="21"/>
        </w:rPr>
        <w:t>评审专家</w:t>
      </w:r>
      <w:r>
        <w:rPr>
          <w:szCs w:val="21"/>
        </w:rPr>
        <w:t>和采购人代表</w:t>
      </w:r>
      <w:r>
        <w:rPr>
          <w:rFonts w:hint="eastAsia"/>
          <w:szCs w:val="21"/>
        </w:rPr>
        <w:t>（如有）</w:t>
      </w:r>
      <w:r>
        <w:rPr>
          <w:szCs w:val="21"/>
        </w:rPr>
        <w:t>组成。</w:t>
      </w:r>
      <w:r>
        <w:rPr>
          <w:rFonts w:hint="eastAsia"/>
          <w:szCs w:val="21"/>
        </w:rPr>
        <w:t>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w:t>
      </w:r>
      <w:r>
        <w:rPr>
          <w:szCs w:val="21"/>
        </w:rPr>
        <w:t>评审专家发现本人与参加采购活动的</w:t>
      </w:r>
      <w:r>
        <w:rPr>
          <w:rFonts w:hint="eastAsia"/>
          <w:szCs w:val="21"/>
        </w:rPr>
        <w:t>投标人</w:t>
      </w:r>
      <w:r>
        <w:rPr>
          <w:szCs w:val="21"/>
        </w:rPr>
        <w:t>有利害关系的，应当主动提出回避</w:t>
      </w:r>
      <w:r>
        <w:rPr>
          <w:rFonts w:hint="eastAsia"/>
          <w:szCs w:val="21"/>
        </w:rPr>
        <w:t>。</w:t>
      </w:r>
    </w:p>
    <w:p w14:paraId="100FA4B8">
      <w:pPr>
        <w:spacing w:before="120" w:line="320" w:lineRule="atLeast"/>
        <w:ind w:firstLine="420" w:firstLineChars="200"/>
        <w:rPr>
          <w:szCs w:val="21"/>
        </w:rPr>
      </w:pPr>
      <w:r>
        <w:rPr>
          <w:rFonts w:hint="eastAsia"/>
          <w:szCs w:val="21"/>
        </w:rPr>
        <w:t>6.1.2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432EE4F6">
      <w:pPr>
        <w:spacing w:before="120" w:line="320" w:lineRule="atLeast"/>
        <w:ind w:firstLine="420" w:firstLineChars="200"/>
        <w:rPr>
          <w:szCs w:val="21"/>
        </w:rPr>
      </w:pPr>
      <w:r>
        <w:rPr>
          <w:rFonts w:hint="eastAsia"/>
          <w:szCs w:val="21"/>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79127B18">
      <w:pPr>
        <w:spacing w:before="120" w:line="320" w:lineRule="atLeast"/>
        <w:ind w:firstLine="420" w:firstLineChars="200"/>
        <w:rPr>
          <w:szCs w:val="21"/>
        </w:rPr>
      </w:pPr>
      <w:r>
        <w:rPr>
          <w:rFonts w:hint="eastAsia"/>
          <w:szCs w:val="21"/>
        </w:rPr>
        <w:t>6.1.4本项目评审过程实行全程网上留痕及录音、录像监控，投标人在评审过程中所进行的试图影响评审结果的不公正活动，可能导致其投标按无效处理。</w:t>
      </w:r>
    </w:p>
    <w:bookmarkEnd w:id="79"/>
    <w:p w14:paraId="55093DBB">
      <w:pPr>
        <w:spacing w:before="120" w:line="320" w:lineRule="atLeast"/>
        <w:ind w:firstLine="422" w:firstLineChars="200"/>
        <w:outlineLvl w:val="2"/>
        <w:rPr>
          <w:b/>
          <w:bCs/>
          <w:kern w:val="0"/>
          <w:szCs w:val="21"/>
        </w:rPr>
      </w:pPr>
      <w:bookmarkStart w:id="80" w:name="_Hlk91324148"/>
      <w:r>
        <w:rPr>
          <w:b/>
          <w:bCs/>
          <w:kern w:val="0"/>
          <w:szCs w:val="21"/>
        </w:rPr>
        <w:t>6.2</w:t>
      </w:r>
      <w:r>
        <w:rPr>
          <w:rFonts w:hint="eastAsia"/>
          <w:b/>
          <w:bCs/>
          <w:kern w:val="0"/>
          <w:szCs w:val="21"/>
        </w:rPr>
        <w:t>评审方法及依据</w:t>
      </w:r>
    </w:p>
    <w:p w14:paraId="5E920C11">
      <w:pPr>
        <w:spacing w:before="120" w:line="320" w:lineRule="atLeast"/>
        <w:ind w:firstLine="420" w:firstLineChars="200"/>
        <w:rPr>
          <w:bCs/>
          <w:kern w:val="0"/>
          <w:szCs w:val="21"/>
        </w:rPr>
      </w:pPr>
      <w:r>
        <w:rPr>
          <w:bCs/>
          <w:kern w:val="0"/>
          <w:szCs w:val="21"/>
        </w:rPr>
        <w:t>6.2.1</w:t>
      </w:r>
      <w:r>
        <w:rPr>
          <w:rFonts w:hint="eastAsia"/>
          <w:bCs/>
          <w:kern w:val="0"/>
          <w:szCs w:val="21"/>
        </w:rPr>
        <w:t>本项目采用第四章评审方法及标准规定的方法进行评审。</w:t>
      </w:r>
    </w:p>
    <w:p w14:paraId="23E5DFEA">
      <w:pPr>
        <w:suppressAutoHyphens/>
        <w:spacing w:before="120" w:line="320" w:lineRule="atLeast"/>
        <w:ind w:firstLine="420" w:firstLineChars="200"/>
        <w:rPr>
          <w:bCs/>
          <w:kern w:val="0"/>
          <w:szCs w:val="21"/>
        </w:rPr>
      </w:pPr>
      <w:r>
        <w:rPr>
          <w:bCs/>
          <w:kern w:val="0"/>
          <w:szCs w:val="21"/>
        </w:rPr>
        <w:t>6.2.2</w:t>
      </w:r>
      <w:r>
        <w:rPr>
          <w:rFonts w:hint="eastAsia"/>
        </w:rPr>
        <w:t>评审委员会</w:t>
      </w:r>
      <w:r>
        <w:t>以</w:t>
      </w:r>
      <w:r>
        <w:rPr>
          <w:rFonts w:hint="eastAsia"/>
        </w:rPr>
        <w:t>招标</w:t>
      </w:r>
      <w:r>
        <w:t>文件、补充文件、</w:t>
      </w:r>
      <w:r>
        <w:rPr>
          <w:rFonts w:hint="eastAsia"/>
        </w:rPr>
        <w:t>投标</w:t>
      </w:r>
      <w:r>
        <w:t>文件、澄清及答复为评审依据</w:t>
      </w:r>
      <w:r>
        <w:rPr>
          <w:rFonts w:hint="eastAsia"/>
        </w:rPr>
        <w:t>，</w:t>
      </w:r>
      <w:r>
        <w:rPr>
          <w:rFonts w:hint="eastAsia"/>
          <w:bCs/>
          <w:kern w:val="0"/>
          <w:szCs w:val="21"/>
        </w:rPr>
        <w:t>第四章评审方法及标准没有规定的评审方法、标准及因素，不得作为评审依据。</w:t>
      </w:r>
    </w:p>
    <w:bookmarkEnd w:id="80"/>
    <w:p w14:paraId="44CBD186">
      <w:pPr>
        <w:spacing w:before="120" w:line="320" w:lineRule="atLeast"/>
        <w:ind w:firstLine="422" w:firstLineChars="200"/>
        <w:outlineLvl w:val="2"/>
        <w:rPr>
          <w:b/>
          <w:bCs/>
          <w:kern w:val="0"/>
          <w:szCs w:val="21"/>
        </w:rPr>
      </w:pPr>
      <w:bookmarkStart w:id="81" w:name="_Hlk91324322"/>
      <w:r>
        <w:rPr>
          <w:b/>
          <w:bCs/>
          <w:kern w:val="0"/>
          <w:szCs w:val="21"/>
        </w:rPr>
        <w:t>6.3评审</w:t>
      </w:r>
      <w:r>
        <w:rPr>
          <w:rFonts w:hint="eastAsia"/>
          <w:b/>
          <w:bCs/>
          <w:kern w:val="0"/>
          <w:szCs w:val="21"/>
        </w:rPr>
        <w:t>程序</w:t>
      </w:r>
    </w:p>
    <w:p w14:paraId="5A31E063">
      <w:pPr>
        <w:spacing w:before="120" w:line="320" w:lineRule="atLeast"/>
        <w:ind w:firstLine="420" w:firstLineChars="200"/>
      </w:pPr>
      <w:r>
        <w:t>6.</w:t>
      </w:r>
      <w:bookmarkStart w:id="82" w:name="_Hlk19175507"/>
      <w:bookmarkStart w:id="83" w:name="_Hlk80956880"/>
      <w:r>
        <w:t>3.1</w:t>
      </w:r>
      <w:r>
        <w:rPr>
          <w:rFonts w:hint="eastAsia"/>
        </w:rPr>
        <w:t>符合性审查</w:t>
      </w:r>
    </w:p>
    <w:p w14:paraId="467A2695">
      <w:pPr>
        <w:spacing w:before="120" w:line="320" w:lineRule="atLeast"/>
        <w:ind w:firstLine="420" w:firstLineChars="200"/>
        <w:rPr>
          <w:szCs w:val="21"/>
        </w:rPr>
      </w:pPr>
      <w:r>
        <w:rPr>
          <w:bCs/>
          <w:kern w:val="1"/>
          <w:szCs w:val="21"/>
        </w:rPr>
        <w:t>资格审查结束后，</w:t>
      </w:r>
      <w:r>
        <w:rPr>
          <w:rFonts w:hint="eastAsia" w:hAnsi="宋体"/>
        </w:rPr>
        <w:t>评审委员会对</w:t>
      </w:r>
      <w:r>
        <w:t>通过资格审查的</w:t>
      </w:r>
      <w:r>
        <w:rPr>
          <w:rFonts w:hint="eastAsia"/>
        </w:rPr>
        <w:t>投标人</w:t>
      </w:r>
      <w:r>
        <w:rPr>
          <w:rFonts w:hint="eastAsia" w:hAnsi="宋体"/>
        </w:rPr>
        <w:t>的投标文件报价、商务资信、技术等方面实质性内容进行符合性审查，</w:t>
      </w:r>
      <w:r>
        <w:rPr>
          <w:rFonts w:hint="eastAsia"/>
          <w:szCs w:val="21"/>
        </w:rPr>
        <w:t>符合性审查标准</w:t>
      </w:r>
      <w:r>
        <w:rPr>
          <w:szCs w:val="21"/>
        </w:rPr>
        <w:t>详见第四章评审方法及标准。</w:t>
      </w:r>
    </w:p>
    <w:bookmarkEnd w:id="82"/>
    <w:bookmarkEnd w:id="83"/>
    <w:p w14:paraId="5726FC31">
      <w:pPr>
        <w:spacing w:before="120" w:line="320" w:lineRule="atLeast"/>
        <w:ind w:firstLine="420" w:firstLineChars="200"/>
        <w:rPr>
          <w:szCs w:val="21"/>
        </w:rPr>
      </w:pPr>
      <w:r>
        <w:rPr>
          <w:rFonts w:hint="eastAsia"/>
          <w:szCs w:val="21"/>
        </w:rPr>
        <w:t>6</w:t>
      </w:r>
      <w:r>
        <w:rPr>
          <w:szCs w:val="21"/>
        </w:rPr>
        <w:t>.3.2</w:t>
      </w:r>
      <w:r>
        <w:rPr>
          <w:rFonts w:hAnsi="宋体"/>
        </w:rPr>
        <w:t>强制性</w:t>
      </w:r>
      <w:r>
        <w:rPr>
          <w:szCs w:val="21"/>
        </w:rPr>
        <w:t>采购要求</w:t>
      </w:r>
      <w:r>
        <w:rPr>
          <w:rFonts w:hint="eastAsia"/>
          <w:szCs w:val="21"/>
        </w:rPr>
        <w:t>（仅适用于货物采购项目）</w:t>
      </w:r>
    </w:p>
    <w:p w14:paraId="0DA5CA62">
      <w:pPr>
        <w:suppressAutoHyphens/>
        <w:spacing w:before="120" w:line="320" w:lineRule="atLeast"/>
        <w:ind w:firstLine="422" w:firstLineChars="201"/>
        <w:rPr>
          <w:szCs w:val="21"/>
        </w:rPr>
      </w:pPr>
      <w:r>
        <w:rPr>
          <w:rFonts w:hint="eastAsia"/>
          <w:szCs w:val="21"/>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投标人的投标货物必须使用政府强制采购的节能产品，否则投标文件作无效处理；属于品目清单内非标注“★”的产品时，应优先采购。</w:t>
      </w:r>
    </w:p>
    <w:p w14:paraId="2C51B844">
      <w:pPr>
        <w:spacing w:before="120" w:line="276" w:lineRule="auto"/>
        <w:ind w:firstLine="420" w:firstLineChars="200"/>
        <w:rPr>
          <w:szCs w:val="21"/>
        </w:rPr>
      </w:pPr>
      <w:r>
        <w:rPr>
          <w:rFonts w:hint="eastAsia"/>
          <w:szCs w:val="21"/>
        </w:rPr>
        <w:t>（2）根据《关于调整网络安全专用产品安全管理有关事项的公告》（2023年</w:t>
      </w:r>
      <w:r>
        <w:rPr>
          <w:rFonts w:hint="eastAsia"/>
          <w:szCs w:val="21"/>
          <w:lang w:val="en-US" w:eastAsia="zh-CN"/>
        </w:rPr>
        <w:t>第</w:t>
      </w:r>
      <w:r>
        <w:rPr>
          <w:rFonts w:hint="eastAsia"/>
          <w:szCs w:val="21"/>
        </w:rPr>
        <w:t>1号）及关于调整《网络关键设备和网络安全专用产品目录》（2023年</w:t>
      </w:r>
      <w:r>
        <w:rPr>
          <w:rFonts w:hint="eastAsia"/>
          <w:szCs w:val="21"/>
          <w:lang w:val="en-US" w:eastAsia="zh-CN"/>
        </w:rPr>
        <w:t>第</w:t>
      </w:r>
      <w:r>
        <w:rPr>
          <w:rFonts w:hint="eastAsia"/>
          <w:szCs w:val="21"/>
        </w:rPr>
        <w:t>2号）的公告规定，本项目采购需求中的产品如果包括《网络关键设备和网络安全专用产品目录》</w:t>
      </w:r>
      <w:r>
        <w:rPr>
          <w:rFonts w:hint="eastAsia"/>
          <w:szCs w:val="21"/>
          <w:lang w:val="en-US" w:eastAsia="zh-CN"/>
        </w:rPr>
        <w:t>中</w:t>
      </w:r>
      <w:r>
        <w:rPr>
          <w:rFonts w:hint="eastAsia"/>
          <w:szCs w:val="21"/>
        </w:rPr>
        <w:t>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5616D80D">
      <w:pPr>
        <w:spacing w:before="120" w:line="276" w:lineRule="auto"/>
        <w:ind w:firstLine="420" w:firstLineChars="200"/>
        <w:rPr>
          <w:szCs w:val="21"/>
        </w:rPr>
      </w:pPr>
      <w:r>
        <w:rPr>
          <w:rFonts w:hint="eastAsia"/>
          <w:szCs w:val="21"/>
        </w:rPr>
        <w:t>注：网络安全专用产品在中共中央网络安全和信息化委员会办公室网站上发布的《网络关键设备和网络安全专用产品目录》中查询。</w:t>
      </w:r>
      <w:r>
        <w:rPr>
          <w:szCs w:val="21"/>
        </w:rPr>
        <w:t xml:space="preserve"> </w:t>
      </w:r>
      <w:r>
        <w:rPr>
          <w:rFonts w:hint="eastAsia"/>
          <w:szCs w:val="21"/>
        </w:rPr>
        <w:t>“网络安全专用产品”内“产品类别”共34类：数据备份与恢复产品、防火墙、入侵检测系统（I</w:t>
      </w:r>
      <w:r>
        <w:rPr>
          <w:szCs w:val="21"/>
        </w:rPr>
        <w:t>DS</w:t>
      </w:r>
      <w:r>
        <w:rPr>
          <w:rFonts w:hint="eastAsia"/>
          <w:szCs w:val="21"/>
        </w:rPr>
        <w:t>）、入侵防御系统（</w:t>
      </w:r>
      <w:r>
        <w:rPr>
          <w:szCs w:val="21"/>
        </w:rPr>
        <w:t>IPS</w:t>
      </w:r>
      <w:r>
        <w:rPr>
          <w:rFonts w:hint="eastAsia"/>
          <w:szCs w:val="21"/>
        </w:rPr>
        <w:t>）、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456B5246">
      <w:pPr>
        <w:spacing w:before="120" w:line="320" w:lineRule="atLeast"/>
        <w:ind w:firstLine="420" w:firstLineChars="200"/>
      </w:pPr>
      <w:bookmarkStart w:id="84" w:name="_Hlk19176155"/>
      <w:r>
        <w:t>6.3.3澄清、说明或补正</w:t>
      </w:r>
    </w:p>
    <w:p w14:paraId="41402251">
      <w:pPr>
        <w:spacing w:before="120" w:line="320" w:lineRule="atLeast"/>
        <w:ind w:firstLine="420" w:firstLineChars="200"/>
      </w:pPr>
      <w:r>
        <w:rPr>
          <w:rFonts w:hint="eastAsia"/>
        </w:rPr>
        <w:t>（1）对投标文件中含义不明确、同类问题表述不一致或者有明显文字和计算错误的内容，评审委员会应在</w:t>
      </w:r>
      <w:r>
        <w:rPr>
          <w:rFonts w:hint="eastAsia"/>
          <w:szCs w:val="21"/>
        </w:rPr>
        <w:t>广西政府采购云平台</w:t>
      </w:r>
      <w:r>
        <w:rPr>
          <w:rFonts w:hint="eastAsia"/>
        </w:rPr>
        <w:t>发布电子澄清函，要求投标人在平台设置的时间内作出必要的澄清、说明或者补正。投标人在</w:t>
      </w:r>
      <w:r>
        <w:rPr>
          <w:rFonts w:hint="eastAsia"/>
          <w:szCs w:val="21"/>
        </w:rPr>
        <w:t>广西政府采购云平台</w:t>
      </w:r>
      <w:r>
        <w:rPr>
          <w:rFonts w:hint="eastAsia"/>
        </w:rPr>
        <w:t>接收到电子澄清函后根据澄清函内容直接在线编辑或上传PDF格式回函，电子澄清答复函使用CA证书加盖单位电子签章后提交至评审委员会。投标人的澄清、说明或者补正不得超出投标文件的范围或者改变投标文件的实质性内容。投标人未在规定时间内进行澄清、说明或者补正的，按无效投标处理。</w:t>
      </w:r>
    </w:p>
    <w:p w14:paraId="547163ED">
      <w:pPr>
        <w:spacing w:before="120" w:line="320" w:lineRule="atLeast"/>
        <w:ind w:firstLine="420" w:firstLineChars="200"/>
      </w:pPr>
      <w:r>
        <w:rPr>
          <w:rFonts w:hint="eastAsia"/>
        </w:rPr>
        <w:t>（2）异常情况处理：如遇无法正常使用线上发送澄清函的情况，将以书面形式执行。评审委员会以书面形式要求投标人在规定时间内作出必要的澄清、说明或者补正。投标人的澄清、说明或者补正必须采用书面形式，并加盖公章或者由法定代表人或者其授权的代表签字。</w:t>
      </w:r>
    </w:p>
    <w:p w14:paraId="1D136785">
      <w:pPr>
        <w:spacing w:before="120" w:line="320" w:lineRule="atLeast"/>
        <w:ind w:firstLine="420" w:firstLineChars="200"/>
      </w:pPr>
      <w:r>
        <w:t>6.3.4</w:t>
      </w:r>
      <w:r>
        <w:rPr>
          <w:rFonts w:hint="eastAsia"/>
        </w:rPr>
        <w:t>报价</w:t>
      </w:r>
      <w:r>
        <w:t>修正</w:t>
      </w:r>
    </w:p>
    <w:p w14:paraId="0C772CCA">
      <w:pPr>
        <w:spacing w:before="120" w:line="320" w:lineRule="atLeast"/>
        <w:ind w:firstLine="420" w:firstLineChars="200"/>
      </w:pPr>
      <w:r>
        <w:rPr>
          <w:rFonts w:hint="eastAsia"/>
        </w:rPr>
        <w:t>（1）报价出现前后不一致的，按照下列规定修正：</w:t>
      </w:r>
    </w:p>
    <w:p w14:paraId="52FE0232">
      <w:pPr>
        <w:spacing w:before="120" w:line="320" w:lineRule="atLeast"/>
        <w:ind w:firstLine="420" w:firstLineChars="200"/>
        <w:rPr>
          <w:szCs w:val="21"/>
        </w:rPr>
      </w:pPr>
      <w:r>
        <w:rPr>
          <w:rFonts w:hint="eastAsia" w:ascii="宋体" w:hAnsi="宋体"/>
          <w:szCs w:val="21"/>
        </w:rPr>
        <w:t>①</w:t>
      </w:r>
      <w:r>
        <w:rPr>
          <w:szCs w:val="21"/>
        </w:rPr>
        <w:t>投标文件中开标一览表（报价表）内容与投标文件中相应内容不一致的，以开标一览表（报价表）为准；</w:t>
      </w:r>
    </w:p>
    <w:p w14:paraId="75A71692">
      <w:pPr>
        <w:spacing w:before="120" w:line="320" w:lineRule="atLeast"/>
        <w:ind w:firstLine="420" w:firstLineChars="200"/>
        <w:rPr>
          <w:szCs w:val="21"/>
        </w:rPr>
      </w:pPr>
      <w:r>
        <w:rPr>
          <w:rFonts w:ascii="宋体" w:hAnsi="宋体"/>
          <w:szCs w:val="21"/>
        </w:rPr>
        <w:t>②</w:t>
      </w:r>
      <w:r>
        <w:rPr>
          <w:szCs w:val="21"/>
        </w:rPr>
        <w:t>大写金额和小写金额不一致的，以大写金额为准；</w:t>
      </w:r>
    </w:p>
    <w:p w14:paraId="2619DA26">
      <w:pPr>
        <w:spacing w:before="120" w:line="320" w:lineRule="atLeast"/>
        <w:ind w:firstLine="420" w:firstLineChars="200"/>
        <w:rPr>
          <w:szCs w:val="21"/>
        </w:rPr>
      </w:pPr>
      <w:r>
        <w:rPr>
          <w:rFonts w:hint="eastAsia"/>
          <w:szCs w:val="21"/>
        </w:rPr>
        <w:t>③</w:t>
      </w:r>
      <w:r>
        <w:rPr>
          <w:szCs w:val="21"/>
        </w:rPr>
        <w:t>单价金额小数点或者百分比有明显错位的，以开标一览表的总价为准，并修改单价；</w:t>
      </w:r>
    </w:p>
    <w:p w14:paraId="48D2A810">
      <w:pPr>
        <w:spacing w:before="120" w:line="320" w:lineRule="atLeast"/>
        <w:ind w:firstLine="420" w:firstLineChars="200"/>
        <w:rPr>
          <w:szCs w:val="21"/>
        </w:rPr>
      </w:pPr>
      <w:r>
        <w:rPr>
          <w:rFonts w:hint="eastAsia"/>
          <w:szCs w:val="21"/>
        </w:rPr>
        <w:t>④</w:t>
      </w:r>
      <w:r>
        <w:rPr>
          <w:szCs w:val="21"/>
        </w:rPr>
        <w:t>总价金额与按单价汇总金额不一致的，以单价金额计算结果为准</w:t>
      </w:r>
      <w:r>
        <w:rPr>
          <w:rFonts w:hint="eastAsia"/>
          <w:szCs w:val="21"/>
        </w:rPr>
        <w:t>。</w:t>
      </w:r>
    </w:p>
    <w:p w14:paraId="548659DC">
      <w:pPr>
        <w:spacing w:before="120" w:line="320" w:lineRule="atLeast"/>
        <w:ind w:firstLine="420" w:firstLineChars="200"/>
        <w:rPr>
          <w:szCs w:val="21"/>
        </w:rPr>
      </w:pPr>
      <w:r>
        <w:rPr>
          <w:rFonts w:hint="eastAsia"/>
          <w:szCs w:val="21"/>
        </w:rPr>
        <w:t>同时出现两种以上不一致的，按照上述</w:t>
      </w:r>
      <w:r>
        <w:rPr>
          <w:rFonts w:hint="eastAsia" w:ascii="宋体" w:hAnsi="宋体"/>
          <w:szCs w:val="21"/>
        </w:rPr>
        <w:t>①-</w:t>
      </w:r>
      <w:r>
        <w:rPr>
          <w:rFonts w:hint="eastAsia"/>
          <w:szCs w:val="21"/>
        </w:rPr>
        <w:t>④顺序修正。修正后的报价按照上述“</w:t>
      </w:r>
      <w:r>
        <w:rPr>
          <w:szCs w:val="21"/>
        </w:rPr>
        <w:t>6.3.3</w:t>
      </w:r>
      <w:r>
        <w:rPr>
          <w:rFonts w:hint="eastAsia"/>
          <w:szCs w:val="21"/>
        </w:rPr>
        <w:t>澄清、说明或补正”的规定经投标人确认后产生约束力，投标人不确认的，其投标无效。</w:t>
      </w:r>
    </w:p>
    <w:p w14:paraId="413223EA">
      <w:pPr>
        <w:spacing w:before="120" w:line="320" w:lineRule="atLeast"/>
        <w:ind w:firstLine="420" w:firstLineChars="200"/>
        <w:rPr>
          <w:szCs w:val="21"/>
        </w:rPr>
      </w:pPr>
      <w:r>
        <w:rPr>
          <w:rFonts w:hint="eastAsia"/>
          <w:szCs w:val="21"/>
        </w:rPr>
        <w:t>处理。</w:t>
      </w:r>
    </w:p>
    <w:p w14:paraId="3B989D6D">
      <w:pPr>
        <w:spacing w:before="120" w:line="320" w:lineRule="atLeast"/>
        <w:ind w:firstLine="420" w:firstLineChars="200"/>
        <w:rPr>
          <w:szCs w:val="21"/>
        </w:rPr>
      </w:pPr>
      <w:r>
        <w:rPr>
          <w:rFonts w:hint="eastAsia"/>
          <w:szCs w:val="21"/>
        </w:rPr>
        <w:t>（2）经投标人确认修正后的报价若超过采购预算金额或者最高限价，其投标文件作无效投标处理。</w:t>
      </w:r>
    </w:p>
    <w:p w14:paraId="68DC3B22">
      <w:pPr>
        <w:spacing w:before="120" w:line="320" w:lineRule="atLeast"/>
        <w:ind w:firstLine="420" w:firstLineChars="200"/>
        <w:rPr>
          <w:szCs w:val="21"/>
        </w:rPr>
      </w:pPr>
      <w:r>
        <w:rPr>
          <w:rFonts w:hint="eastAsia"/>
          <w:szCs w:val="21"/>
        </w:rPr>
        <w:t>（3）经投标人确认修正后的报价作为签订合同的依据，并以此报价计算价格分。</w:t>
      </w:r>
    </w:p>
    <w:p w14:paraId="63D56DB4">
      <w:pPr>
        <w:spacing w:before="120" w:line="320" w:lineRule="atLeast"/>
        <w:ind w:firstLine="420" w:firstLineChars="200"/>
        <w:rPr>
          <w:szCs w:val="21"/>
        </w:rPr>
      </w:pPr>
      <w:r>
        <w:rPr>
          <w:rFonts w:hint="eastAsia"/>
          <w:szCs w:val="21"/>
        </w:rPr>
        <w:t>6.3.5异常低价审查</w:t>
      </w:r>
    </w:p>
    <w:p w14:paraId="0DDE70E1">
      <w:pPr>
        <w:spacing w:before="120" w:line="320" w:lineRule="atLeast"/>
        <w:ind w:firstLine="420" w:firstLineChars="200"/>
        <w:rPr>
          <w:szCs w:val="21"/>
        </w:rPr>
      </w:pPr>
      <w:r>
        <w:rPr>
          <w:szCs w:val="21"/>
        </w:rPr>
        <w:t>本项目</w:t>
      </w:r>
      <w:r>
        <w:rPr>
          <w:rFonts w:hint="eastAsia"/>
          <w:szCs w:val="21"/>
        </w:rPr>
        <w:t>异常低价审查情形见</w:t>
      </w:r>
      <w:r>
        <w:rPr>
          <w:szCs w:val="21"/>
        </w:rPr>
        <w:t>“</w:t>
      </w:r>
      <w:r>
        <w:rPr>
          <w:rFonts w:hint="eastAsia"/>
          <w:szCs w:val="21"/>
        </w:rPr>
        <w:t>投标人须知</w:t>
      </w:r>
      <w:r>
        <w:rPr>
          <w:szCs w:val="21"/>
        </w:rPr>
        <w:t>前附表”规定。</w:t>
      </w:r>
    </w:p>
    <w:p w14:paraId="3D79798E">
      <w:pPr>
        <w:spacing w:before="120" w:line="320" w:lineRule="atLeast"/>
        <w:ind w:firstLine="420" w:firstLineChars="200"/>
        <w:rPr>
          <w:rFonts w:hint="eastAsia"/>
          <w:szCs w:val="21"/>
        </w:rPr>
      </w:pPr>
      <w:r>
        <w:rPr>
          <w:rFonts w:hint="eastAsia"/>
          <w:szCs w:val="21"/>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635AC9C">
      <w:pPr>
        <w:spacing w:before="120" w:line="320" w:lineRule="atLeast"/>
        <w:ind w:firstLine="420" w:firstLineChars="200"/>
        <w:rPr>
          <w:rFonts w:hint="eastAsia"/>
          <w:szCs w:val="21"/>
        </w:rPr>
      </w:pPr>
      <w:r>
        <w:rPr>
          <w:rFonts w:hint="eastAsia"/>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处理。</w:t>
      </w:r>
    </w:p>
    <w:p w14:paraId="76FBB11F">
      <w:pPr>
        <w:spacing w:before="120" w:line="320" w:lineRule="atLeast"/>
        <w:ind w:firstLine="420" w:firstLineChars="200"/>
        <w:rPr>
          <w:rFonts w:hint="eastAsia"/>
          <w:szCs w:val="21"/>
        </w:rPr>
      </w:pPr>
      <w:r>
        <w:rPr>
          <w:rFonts w:hint="eastAsia"/>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08C7277">
      <w:pPr>
        <w:spacing w:before="120" w:line="320" w:lineRule="atLeast"/>
        <w:ind w:firstLine="420" w:firstLineChars="200"/>
        <w:rPr>
          <w:rFonts w:hint="eastAsia"/>
          <w:szCs w:val="21"/>
        </w:rPr>
      </w:pPr>
      <w:r>
        <w:rPr>
          <w:rFonts w:hint="eastAsia"/>
          <w:szCs w:val="21"/>
        </w:rPr>
        <w:t>异常低价投标审查的启动原因、审查意见和审查结果应当在评审报告中记录，并随供应商提供的相关书面说明及证明材料，以及评审委员会有关互联网浏览、查询历史一并归档。</w:t>
      </w:r>
    </w:p>
    <w:p w14:paraId="76DB369B">
      <w:pPr>
        <w:spacing w:before="120" w:line="320" w:lineRule="atLeast"/>
        <w:ind w:firstLine="420" w:firstLineChars="200"/>
        <w:rPr>
          <w:szCs w:val="21"/>
        </w:rPr>
      </w:pPr>
      <w:r>
        <w:rPr>
          <w:rFonts w:hint="eastAsia"/>
          <w:szCs w:val="21"/>
        </w:rPr>
        <w:t>书面证明应当按照上述“6.3.3澄清、说明或补正”的规定提交。</w:t>
      </w:r>
    </w:p>
    <w:p w14:paraId="252FDD53">
      <w:pPr>
        <w:spacing w:before="120" w:line="320" w:lineRule="atLeast"/>
        <w:ind w:firstLine="420" w:firstLineChars="200"/>
        <w:rPr>
          <w:szCs w:val="21"/>
        </w:rPr>
      </w:pPr>
      <w:r>
        <w:rPr>
          <w:rFonts w:hint="eastAsia"/>
          <w:szCs w:val="21"/>
        </w:rPr>
        <w:t>6</w:t>
      </w:r>
      <w:r>
        <w:rPr>
          <w:szCs w:val="21"/>
        </w:rPr>
        <w:t>.3.</w:t>
      </w:r>
      <w:r>
        <w:rPr>
          <w:rFonts w:hint="eastAsia"/>
          <w:szCs w:val="21"/>
        </w:rPr>
        <w:t>6相同品牌认定（仅适用于货物采购项目）</w:t>
      </w:r>
    </w:p>
    <w:p w14:paraId="384A90BF">
      <w:pPr>
        <w:spacing w:before="120" w:line="320" w:lineRule="atLeast"/>
        <w:ind w:firstLine="420" w:firstLineChars="200"/>
        <w:rPr>
          <w:szCs w:val="21"/>
        </w:rPr>
      </w:pPr>
      <w:r>
        <w:rPr>
          <w:rFonts w:hint="eastAsia"/>
          <w:szCs w:val="21"/>
        </w:rPr>
        <w:t>（1）单一产品采购项目，</w:t>
      </w:r>
      <w:r>
        <w:t>不同</w:t>
      </w:r>
      <w:r>
        <w:rPr>
          <w:rFonts w:hint="eastAsia"/>
        </w:rPr>
        <w:t>投标人</w:t>
      </w:r>
      <w:r>
        <w:t>提供的产品品牌相同时，</w:t>
      </w:r>
      <w:r>
        <w:rPr>
          <w:rFonts w:hint="eastAsia"/>
        </w:rPr>
        <w:t>按以下</w:t>
      </w:r>
      <w:r>
        <w:t>规定</w:t>
      </w:r>
      <w:r>
        <w:rPr>
          <w:rFonts w:hint="eastAsia"/>
        </w:rPr>
        <w:t>确定</w:t>
      </w:r>
      <w:r>
        <w:rPr>
          <w:bCs/>
          <w:kern w:val="0"/>
          <w:szCs w:val="21"/>
        </w:rPr>
        <w:t>相同品牌的投标有效性</w:t>
      </w:r>
      <w:r>
        <w:t>。</w:t>
      </w:r>
    </w:p>
    <w:bookmarkEnd w:id="84"/>
    <w:p w14:paraId="1F9FAFD4">
      <w:pPr>
        <w:spacing w:before="120" w:line="320" w:lineRule="atLeast"/>
        <w:ind w:firstLine="420" w:firstLineChars="200"/>
        <w:rPr>
          <w:szCs w:val="21"/>
        </w:rPr>
      </w:pPr>
      <w:r>
        <w:rPr>
          <w:rFonts w:hint="eastAsia" w:ascii="宋体" w:hAnsi="宋体"/>
          <w:szCs w:val="21"/>
        </w:rPr>
        <w:t>①采</w:t>
      </w:r>
      <w:r>
        <w:rPr>
          <w:rFonts w:hint="eastAsia"/>
          <w:szCs w:val="21"/>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4C291395">
      <w:pPr>
        <w:spacing w:before="120" w:line="320" w:lineRule="atLeast"/>
        <w:ind w:firstLine="420" w:firstLineChars="200"/>
        <w:rPr>
          <w:szCs w:val="21"/>
        </w:rPr>
      </w:pPr>
      <w:r>
        <w:rPr>
          <w:rFonts w:ascii="宋体" w:hAnsi="宋体"/>
          <w:szCs w:val="21"/>
        </w:rPr>
        <w:t>②</w:t>
      </w:r>
      <w:r>
        <w:rPr>
          <w:rFonts w:hint="eastAsia"/>
          <w:szCs w:val="21"/>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5EE1247A">
      <w:pPr>
        <w:spacing w:before="120" w:line="320" w:lineRule="atLeast"/>
        <w:ind w:firstLine="420" w:firstLineChars="200"/>
      </w:pPr>
      <w:r>
        <w:rPr>
          <w:rFonts w:hint="eastAsia"/>
          <w:szCs w:val="21"/>
        </w:rPr>
        <w:t>（2）非单一产品采购项目，</w:t>
      </w:r>
      <w:r>
        <w:rPr>
          <w:szCs w:val="21"/>
        </w:rPr>
        <w:t>采购人应当确定核心产品，并在招标文件中载明。</w:t>
      </w:r>
      <w:r>
        <w:rPr>
          <w:rFonts w:hint="eastAsia"/>
          <w:szCs w:val="21"/>
        </w:rPr>
        <w:t>不同投标人</w:t>
      </w:r>
      <w:r>
        <w:rPr>
          <w:szCs w:val="21"/>
        </w:rPr>
        <w:t>提供的核心产品品牌相同的，按上述规定处理。核心产品</w:t>
      </w:r>
      <w:r>
        <w:rPr>
          <w:rFonts w:hint="eastAsia"/>
          <w:szCs w:val="21"/>
        </w:rPr>
        <w:t>在第二章</w:t>
      </w:r>
      <w:r>
        <w:rPr>
          <w:szCs w:val="21"/>
        </w:rPr>
        <w:t>采购需求规定。</w:t>
      </w:r>
    </w:p>
    <w:p w14:paraId="7E4144FE">
      <w:pPr>
        <w:spacing w:before="120" w:line="320" w:lineRule="atLeast"/>
        <w:ind w:firstLine="420" w:firstLineChars="200"/>
        <w:rPr>
          <w:szCs w:val="21"/>
        </w:rPr>
      </w:pPr>
      <w:r>
        <w:rPr>
          <w:szCs w:val="21"/>
        </w:rPr>
        <w:t>6.3.</w:t>
      </w:r>
      <w:r>
        <w:rPr>
          <w:rFonts w:hint="eastAsia"/>
          <w:szCs w:val="21"/>
        </w:rPr>
        <w:t>7</w:t>
      </w:r>
      <w:r>
        <w:rPr>
          <w:szCs w:val="21"/>
        </w:rPr>
        <w:t>串通投标认定</w:t>
      </w:r>
    </w:p>
    <w:p w14:paraId="2900BAF6">
      <w:pPr>
        <w:spacing w:before="120" w:line="320" w:lineRule="atLeast"/>
        <w:ind w:firstLine="420" w:firstLineChars="200"/>
      </w:pPr>
      <w:r>
        <w:rPr>
          <w:szCs w:val="21"/>
        </w:rPr>
        <w:t>评审委员会须根据</w:t>
      </w:r>
      <w:r>
        <w:rPr>
          <w:rFonts w:hint="eastAsia"/>
          <w:szCs w:val="21"/>
        </w:rPr>
        <w:t>以下</w:t>
      </w:r>
      <w:r>
        <w:rPr>
          <w:szCs w:val="21"/>
        </w:rPr>
        <w:t>规定</w:t>
      </w:r>
      <w:r>
        <w:rPr>
          <w:rFonts w:hint="eastAsia"/>
          <w:szCs w:val="21"/>
        </w:rPr>
        <w:t>认定投标人</w:t>
      </w:r>
      <w:r>
        <w:rPr>
          <w:szCs w:val="21"/>
        </w:rPr>
        <w:t>是否有</w:t>
      </w:r>
      <w:r>
        <w:rPr>
          <w:bCs/>
          <w:kern w:val="0"/>
          <w:szCs w:val="21"/>
        </w:rPr>
        <w:t>串通投标的行为</w:t>
      </w:r>
      <w:r>
        <w:t>。</w:t>
      </w:r>
    </w:p>
    <w:p w14:paraId="1C113E6B">
      <w:pPr>
        <w:spacing w:before="120" w:line="320" w:lineRule="atLeast"/>
        <w:ind w:firstLine="420" w:firstLineChars="200"/>
        <w:rPr>
          <w:szCs w:val="21"/>
        </w:rPr>
      </w:pPr>
      <w:bookmarkStart w:id="85" w:name="_Hlk19122026"/>
      <w:r>
        <w:rPr>
          <w:rFonts w:hint="eastAsia"/>
          <w:szCs w:val="21"/>
        </w:rPr>
        <w:t>（1）</w:t>
      </w:r>
      <w:bookmarkEnd w:id="85"/>
      <w:r>
        <w:rPr>
          <w:szCs w:val="21"/>
        </w:rPr>
        <w:t>根据《关于防治政府采购招标中串通投标行为的通知》</w:t>
      </w:r>
      <w:r>
        <w:rPr>
          <w:rFonts w:hint="eastAsia"/>
          <w:szCs w:val="21"/>
        </w:rPr>
        <w:t>（</w:t>
      </w:r>
      <w:r>
        <w:rPr>
          <w:szCs w:val="21"/>
        </w:rPr>
        <w:t>桂财采</w:t>
      </w:r>
      <w:r>
        <w:rPr>
          <w:rFonts w:hint="eastAsia"/>
          <w:szCs w:val="21"/>
        </w:rPr>
        <w:t>〔2016〕42号）</w:t>
      </w:r>
      <w:r>
        <w:rPr>
          <w:szCs w:val="21"/>
        </w:rPr>
        <w:t>规定，出现下述情况的，相关供应商的投标作无效投标处理。</w:t>
      </w:r>
    </w:p>
    <w:p w14:paraId="5C945A8C">
      <w:pPr>
        <w:spacing w:before="120" w:line="320" w:lineRule="atLeast"/>
        <w:ind w:firstLine="420" w:firstLineChars="200"/>
        <w:rPr>
          <w:szCs w:val="21"/>
        </w:rPr>
      </w:pPr>
      <w:bookmarkStart w:id="86" w:name="_Hlk19122039"/>
      <w:r>
        <w:rPr>
          <w:rFonts w:hint="eastAsia" w:ascii="宋体" w:hAnsi="宋体" w:cs="宋体"/>
          <w:szCs w:val="21"/>
        </w:rPr>
        <w:t>①</w:t>
      </w:r>
      <w:r>
        <w:rPr>
          <w:szCs w:val="21"/>
        </w:rPr>
        <w:t>单位负责人为同一人或者存在直接控股、管理关系，参加同一合同项下政府采购活动的不同供应商。</w:t>
      </w:r>
    </w:p>
    <w:p w14:paraId="4262983B">
      <w:pPr>
        <w:spacing w:before="120" w:line="320" w:lineRule="atLeast"/>
        <w:ind w:firstLine="420" w:firstLineChars="200"/>
        <w:rPr>
          <w:szCs w:val="21"/>
        </w:rPr>
      </w:pPr>
      <w:r>
        <w:rPr>
          <w:rFonts w:hint="eastAsia"/>
          <w:szCs w:val="21"/>
        </w:rPr>
        <w:t>②</w:t>
      </w:r>
      <w:r>
        <w:rPr>
          <w:szCs w:val="21"/>
        </w:rPr>
        <w:t>授权给供应商后参加同一合同项（分标、分包）投标的生产厂商。</w:t>
      </w:r>
    </w:p>
    <w:p w14:paraId="5B76F470">
      <w:pPr>
        <w:spacing w:before="120" w:line="320" w:lineRule="atLeast"/>
        <w:ind w:firstLine="420" w:firstLineChars="200"/>
        <w:rPr>
          <w:szCs w:val="21"/>
        </w:rPr>
      </w:pPr>
      <w:r>
        <w:rPr>
          <w:rFonts w:hint="eastAsia"/>
          <w:szCs w:val="21"/>
        </w:rPr>
        <w:t>③</w:t>
      </w:r>
      <w:r>
        <w:rPr>
          <w:szCs w:val="21"/>
        </w:rPr>
        <w:t>视为或被认定为串通投标的相关供应商。</w:t>
      </w:r>
    </w:p>
    <w:bookmarkEnd w:id="86"/>
    <w:p w14:paraId="7D8C40D4">
      <w:pPr>
        <w:spacing w:before="120" w:line="320" w:lineRule="atLeast"/>
        <w:ind w:firstLine="420" w:firstLineChars="200"/>
        <w:rPr>
          <w:szCs w:val="21"/>
        </w:rPr>
      </w:pPr>
      <w:bookmarkStart w:id="87" w:name="_Hlk19122058"/>
      <w:r>
        <w:rPr>
          <w:rFonts w:hint="eastAsia"/>
          <w:szCs w:val="21"/>
        </w:rPr>
        <w:t>（2）</w:t>
      </w:r>
      <w:bookmarkEnd w:id="87"/>
      <w:r>
        <w:rPr>
          <w:szCs w:val="21"/>
        </w:rPr>
        <w:t>根据《关于防治政府采购招标中串通投标行为的通知》</w:t>
      </w:r>
      <w:r>
        <w:rPr>
          <w:rFonts w:hint="eastAsia"/>
          <w:szCs w:val="21"/>
        </w:rPr>
        <w:t>（</w:t>
      </w:r>
      <w:r>
        <w:rPr>
          <w:szCs w:val="21"/>
        </w:rPr>
        <w:t>桂财采</w:t>
      </w:r>
      <w:r>
        <w:rPr>
          <w:rFonts w:hint="eastAsia"/>
          <w:szCs w:val="21"/>
        </w:rPr>
        <w:t>〔2016〕42号）</w:t>
      </w:r>
      <w:r>
        <w:rPr>
          <w:szCs w:val="21"/>
        </w:rPr>
        <w:t>规定，有下列情形之一的视为</w:t>
      </w:r>
      <w:r>
        <w:rPr>
          <w:rFonts w:hint="eastAsia"/>
          <w:szCs w:val="21"/>
        </w:rPr>
        <w:t>投标人</w:t>
      </w:r>
      <w:r>
        <w:rPr>
          <w:szCs w:val="21"/>
        </w:rPr>
        <w:t>相互串通投标，投标文件将被视为无效。</w:t>
      </w:r>
    </w:p>
    <w:p w14:paraId="08A0048C">
      <w:pPr>
        <w:spacing w:before="120" w:line="320" w:lineRule="atLeast"/>
        <w:ind w:firstLine="420" w:firstLineChars="200"/>
        <w:rPr>
          <w:szCs w:val="21"/>
        </w:rPr>
      </w:pPr>
      <w:bookmarkStart w:id="88" w:name="_Hlk19122048"/>
      <w:r>
        <w:rPr>
          <w:rFonts w:hint="eastAsia" w:ascii="宋体" w:hAnsi="宋体" w:cs="宋体"/>
          <w:szCs w:val="21"/>
        </w:rPr>
        <w:t>①</w:t>
      </w:r>
      <w:r>
        <w:rPr>
          <w:szCs w:val="21"/>
        </w:rPr>
        <w:t>不同</w:t>
      </w:r>
      <w:r>
        <w:rPr>
          <w:rFonts w:hint="eastAsia"/>
          <w:szCs w:val="21"/>
        </w:rPr>
        <w:t>投标人</w:t>
      </w:r>
      <w:r>
        <w:rPr>
          <w:szCs w:val="21"/>
        </w:rPr>
        <w:t>的投标文件由同一单位或者个人编制；或不同</w:t>
      </w:r>
      <w:r>
        <w:rPr>
          <w:rFonts w:hint="eastAsia"/>
          <w:szCs w:val="21"/>
        </w:rPr>
        <w:t>投标人</w:t>
      </w:r>
      <w:r>
        <w:rPr>
          <w:szCs w:val="21"/>
        </w:rPr>
        <w:t>报名的IP地址一致的；</w:t>
      </w:r>
    </w:p>
    <w:p w14:paraId="7DDB2853">
      <w:pPr>
        <w:spacing w:before="120" w:line="320" w:lineRule="atLeast"/>
        <w:ind w:firstLine="420" w:firstLineChars="200"/>
        <w:rPr>
          <w:szCs w:val="21"/>
        </w:rPr>
      </w:pPr>
      <w:r>
        <w:rPr>
          <w:rFonts w:hint="eastAsia"/>
          <w:szCs w:val="21"/>
        </w:rPr>
        <w:t>②</w:t>
      </w:r>
      <w:r>
        <w:rPr>
          <w:szCs w:val="21"/>
        </w:rPr>
        <w:t>不同</w:t>
      </w:r>
      <w:r>
        <w:rPr>
          <w:rFonts w:hint="eastAsia"/>
          <w:szCs w:val="21"/>
        </w:rPr>
        <w:t>投标人</w:t>
      </w:r>
      <w:r>
        <w:rPr>
          <w:szCs w:val="21"/>
        </w:rPr>
        <w:t>委托同一单位或者个人办理投标事宜；</w:t>
      </w:r>
    </w:p>
    <w:p w14:paraId="5BA70491">
      <w:pPr>
        <w:spacing w:before="120" w:line="320" w:lineRule="atLeast"/>
        <w:ind w:firstLine="420" w:firstLineChars="200"/>
        <w:rPr>
          <w:szCs w:val="21"/>
        </w:rPr>
      </w:pPr>
      <w:r>
        <w:rPr>
          <w:rFonts w:hint="eastAsia"/>
          <w:szCs w:val="21"/>
        </w:rPr>
        <w:t>③</w:t>
      </w:r>
      <w:r>
        <w:rPr>
          <w:szCs w:val="21"/>
        </w:rPr>
        <w:t>不同的</w:t>
      </w:r>
      <w:r>
        <w:rPr>
          <w:rFonts w:hint="eastAsia"/>
          <w:szCs w:val="21"/>
        </w:rPr>
        <w:t>投标人</w:t>
      </w:r>
      <w:r>
        <w:rPr>
          <w:szCs w:val="21"/>
        </w:rPr>
        <w:t>的投标文件载明的项目管理员为同一个人；</w:t>
      </w:r>
    </w:p>
    <w:p w14:paraId="316717CD">
      <w:pPr>
        <w:spacing w:before="120" w:line="320" w:lineRule="atLeast"/>
        <w:ind w:firstLine="420" w:firstLineChars="200"/>
        <w:rPr>
          <w:szCs w:val="21"/>
        </w:rPr>
      </w:pPr>
      <w:r>
        <w:rPr>
          <w:rFonts w:hint="eastAsia"/>
          <w:szCs w:val="21"/>
        </w:rPr>
        <w:t>④</w:t>
      </w:r>
      <w:r>
        <w:rPr>
          <w:szCs w:val="21"/>
        </w:rPr>
        <w:t>不同</w:t>
      </w:r>
      <w:r>
        <w:rPr>
          <w:rFonts w:hint="eastAsia"/>
          <w:szCs w:val="21"/>
        </w:rPr>
        <w:t>投标人</w:t>
      </w:r>
      <w:r>
        <w:rPr>
          <w:szCs w:val="21"/>
        </w:rPr>
        <w:t>的投标文件异常一致或投标报价呈规律性差异；</w:t>
      </w:r>
    </w:p>
    <w:p w14:paraId="5B08E73E">
      <w:pPr>
        <w:spacing w:before="120" w:line="320" w:lineRule="atLeast"/>
        <w:ind w:firstLine="420" w:firstLineChars="200"/>
        <w:rPr>
          <w:szCs w:val="21"/>
        </w:rPr>
      </w:pPr>
      <w:r>
        <w:rPr>
          <w:rFonts w:hint="eastAsia"/>
          <w:szCs w:val="21"/>
        </w:rPr>
        <w:t>⑤</w:t>
      </w:r>
      <w:r>
        <w:rPr>
          <w:szCs w:val="21"/>
        </w:rPr>
        <w:t>不同</w:t>
      </w:r>
      <w:r>
        <w:rPr>
          <w:rFonts w:hint="eastAsia"/>
          <w:szCs w:val="21"/>
        </w:rPr>
        <w:t>投标人</w:t>
      </w:r>
      <w:r>
        <w:rPr>
          <w:szCs w:val="21"/>
        </w:rPr>
        <w:t>的投标文件相互混装；</w:t>
      </w:r>
    </w:p>
    <w:p w14:paraId="7F9C1235">
      <w:pPr>
        <w:spacing w:before="120" w:line="320" w:lineRule="atLeast"/>
        <w:ind w:firstLine="420" w:firstLineChars="200"/>
        <w:rPr>
          <w:szCs w:val="21"/>
        </w:rPr>
      </w:pPr>
      <w:r>
        <w:rPr>
          <w:rFonts w:hint="eastAsia"/>
          <w:szCs w:val="21"/>
        </w:rPr>
        <w:t>⑥</w:t>
      </w:r>
      <w:r>
        <w:rPr>
          <w:szCs w:val="21"/>
        </w:rPr>
        <w:t>不同</w:t>
      </w:r>
      <w:r>
        <w:rPr>
          <w:rFonts w:hint="eastAsia"/>
          <w:szCs w:val="21"/>
        </w:rPr>
        <w:t>投标人</w:t>
      </w:r>
      <w:r>
        <w:rPr>
          <w:szCs w:val="21"/>
        </w:rPr>
        <w:t>的保证金从同一单位或者个人账户转出。</w:t>
      </w:r>
    </w:p>
    <w:bookmarkEnd w:id="88"/>
    <w:p w14:paraId="21736F8B">
      <w:pPr>
        <w:spacing w:before="120" w:line="320" w:lineRule="atLeast"/>
        <w:ind w:firstLine="420" w:firstLineChars="200"/>
        <w:rPr>
          <w:szCs w:val="21"/>
        </w:rPr>
      </w:pPr>
      <w:bookmarkStart w:id="89" w:name="_Hlk19122102"/>
      <w:r>
        <w:rPr>
          <w:rFonts w:hint="eastAsia"/>
          <w:szCs w:val="21"/>
        </w:rPr>
        <w:t>（3）</w:t>
      </w:r>
      <w:bookmarkEnd w:id="89"/>
      <w:r>
        <w:rPr>
          <w:szCs w:val="21"/>
        </w:rPr>
        <w:t>根据《关于防治政府采购招标中串通投标行为的通知》</w:t>
      </w:r>
      <w:r>
        <w:rPr>
          <w:rFonts w:hint="eastAsia"/>
          <w:szCs w:val="21"/>
        </w:rPr>
        <w:t>（</w:t>
      </w:r>
      <w:r>
        <w:rPr>
          <w:szCs w:val="21"/>
        </w:rPr>
        <w:t>桂财采</w:t>
      </w:r>
      <w:r>
        <w:rPr>
          <w:rFonts w:hint="eastAsia"/>
          <w:szCs w:val="21"/>
        </w:rPr>
        <w:t>〔2016〕42号）</w:t>
      </w:r>
      <w:r>
        <w:rPr>
          <w:szCs w:val="21"/>
        </w:rPr>
        <w:t>规定，供应商有下列情形之一的，属于恶意串通行为，投标文件将被视为无效。</w:t>
      </w:r>
    </w:p>
    <w:p w14:paraId="648AFDBD">
      <w:pPr>
        <w:spacing w:before="120" w:line="320" w:lineRule="atLeast"/>
        <w:ind w:firstLine="420" w:firstLineChars="200"/>
        <w:rPr>
          <w:szCs w:val="21"/>
        </w:rPr>
      </w:pPr>
      <w:bookmarkStart w:id="90" w:name="_Hlk19122095"/>
      <w:r>
        <w:rPr>
          <w:rFonts w:hint="eastAsia"/>
          <w:szCs w:val="21"/>
        </w:rPr>
        <w:t>①</w:t>
      </w:r>
      <w:r>
        <w:rPr>
          <w:szCs w:val="21"/>
        </w:rPr>
        <w:t>供应商直接或者间接从采购人或者采购代理机构处获得其他供应商的相关信息并修改其投标文件或者响应文件；</w:t>
      </w:r>
    </w:p>
    <w:p w14:paraId="4335181F">
      <w:pPr>
        <w:spacing w:before="120" w:line="320" w:lineRule="atLeast"/>
        <w:ind w:firstLine="420" w:firstLineChars="200"/>
        <w:rPr>
          <w:szCs w:val="21"/>
        </w:rPr>
      </w:pPr>
      <w:r>
        <w:rPr>
          <w:rFonts w:hint="eastAsia"/>
          <w:szCs w:val="21"/>
        </w:rPr>
        <w:t>②</w:t>
      </w:r>
      <w:r>
        <w:rPr>
          <w:szCs w:val="21"/>
        </w:rPr>
        <w:t>供应商按照采购人或者采购代理机构的授意撤换、修改投标文件或者响应文件</w:t>
      </w:r>
      <w:r>
        <w:rPr>
          <w:rFonts w:hint="eastAsia"/>
          <w:szCs w:val="21"/>
        </w:rPr>
        <w:t>;</w:t>
      </w:r>
    </w:p>
    <w:p w14:paraId="66EB3CA5">
      <w:pPr>
        <w:spacing w:before="120" w:line="320" w:lineRule="atLeast"/>
        <w:ind w:firstLine="420" w:firstLineChars="200"/>
        <w:rPr>
          <w:szCs w:val="21"/>
        </w:rPr>
      </w:pPr>
      <w:r>
        <w:rPr>
          <w:rFonts w:hint="eastAsia"/>
          <w:szCs w:val="21"/>
        </w:rPr>
        <w:t>③</w:t>
      </w:r>
      <w:r>
        <w:rPr>
          <w:szCs w:val="21"/>
        </w:rPr>
        <w:t>供应商之间协商报价、技术方案等投标文件或者响应文件的实质性内容；</w:t>
      </w:r>
    </w:p>
    <w:p w14:paraId="6982688B">
      <w:pPr>
        <w:spacing w:before="120" w:line="320" w:lineRule="atLeast"/>
        <w:ind w:firstLine="420" w:firstLineChars="200"/>
        <w:rPr>
          <w:szCs w:val="21"/>
        </w:rPr>
      </w:pPr>
      <w:r>
        <w:rPr>
          <w:rFonts w:hint="eastAsia"/>
          <w:szCs w:val="21"/>
        </w:rPr>
        <w:t>④</w:t>
      </w:r>
      <w:r>
        <w:rPr>
          <w:szCs w:val="21"/>
        </w:rPr>
        <w:t>属于同一集团、协会、商会等组织成员的供应商按照该组织要求协同参加政府采购活动；</w:t>
      </w:r>
    </w:p>
    <w:p w14:paraId="4AF19E32">
      <w:pPr>
        <w:spacing w:before="120" w:line="320" w:lineRule="atLeast"/>
        <w:ind w:firstLine="420" w:firstLineChars="200"/>
        <w:rPr>
          <w:szCs w:val="21"/>
        </w:rPr>
      </w:pPr>
      <w:r>
        <w:rPr>
          <w:rFonts w:hint="eastAsia"/>
          <w:szCs w:val="21"/>
        </w:rPr>
        <w:t>⑤</w:t>
      </w:r>
      <w:r>
        <w:rPr>
          <w:szCs w:val="21"/>
        </w:rPr>
        <w:t>供应商之间事先约定一致抬高或者压低投标报价，或者在招标项目中事先约定轮流以高价位或者低价位中标，或者事先约定由某一特定供应商中标，然后再参加投标；</w:t>
      </w:r>
    </w:p>
    <w:p w14:paraId="324ECE1D">
      <w:pPr>
        <w:spacing w:before="120" w:line="320" w:lineRule="atLeast"/>
        <w:ind w:firstLine="420" w:firstLineChars="200"/>
        <w:rPr>
          <w:szCs w:val="21"/>
        </w:rPr>
      </w:pPr>
      <w:r>
        <w:rPr>
          <w:rFonts w:hint="eastAsia"/>
          <w:szCs w:val="21"/>
        </w:rPr>
        <w:t>⑥</w:t>
      </w:r>
      <w:r>
        <w:rPr>
          <w:szCs w:val="21"/>
        </w:rPr>
        <w:t>供应商之间商定部分供应商放弃参加政府采购活动或者放弃中标；</w:t>
      </w:r>
    </w:p>
    <w:p w14:paraId="1446023C">
      <w:pPr>
        <w:spacing w:before="120" w:line="320" w:lineRule="atLeast"/>
        <w:ind w:firstLine="420" w:firstLineChars="200"/>
        <w:rPr>
          <w:szCs w:val="21"/>
        </w:rPr>
      </w:pPr>
      <w:r>
        <w:rPr>
          <w:rFonts w:hint="eastAsia"/>
          <w:szCs w:val="21"/>
        </w:rPr>
        <w:t>⑦</w:t>
      </w:r>
      <w:r>
        <w:rPr>
          <w:szCs w:val="21"/>
        </w:rPr>
        <w:t>供应商与采购人或者采购代理机构之间、供应商相互之间，为谋求特定供应商中标或者排斥其他供应商的其他串通行为。</w:t>
      </w:r>
    </w:p>
    <w:bookmarkEnd w:id="90"/>
    <w:p w14:paraId="5CD06726">
      <w:pPr>
        <w:spacing w:before="120" w:line="320" w:lineRule="atLeast"/>
        <w:ind w:firstLine="420" w:firstLineChars="200"/>
        <w:rPr>
          <w:szCs w:val="21"/>
        </w:rPr>
      </w:pPr>
      <w:r>
        <w:rPr>
          <w:szCs w:val="21"/>
        </w:rPr>
        <w:t>6.3.</w:t>
      </w:r>
      <w:r>
        <w:rPr>
          <w:rFonts w:hint="eastAsia"/>
          <w:szCs w:val="21"/>
        </w:rPr>
        <w:t>8</w:t>
      </w:r>
      <w:r>
        <w:rPr>
          <w:szCs w:val="21"/>
        </w:rPr>
        <w:t>投标</w:t>
      </w:r>
      <w:r>
        <w:rPr>
          <w:rFonts w:hint="eastAsia"/>
          <w:szCs w:val="21"/>
        </w:rPr>
        <w:t>无效</w:t>
      </w:r>
      <w:r>
        <w:rPr>
          <w:szCs w:val="21"/>
        </w:rPr>
        <w:t>认定</w:t>
      </w:r>
    </w:p>
    <w:p w14:paraId="42121537">
      <w:pPr>
        <w:spacing w:before="120" w:line="320" w:lineRule="atLeast"/>
        <w:ind w:firstLine="420" w:firstLineChars="200"/>
        <w:rPr>
          <w:szCs w:val="21"/>
        </w:rPr>
      </w:pPr>
      <w:bookmarkStart w:id="91" w:name="_Hlk19113301"/>
      <w:r>
        <w:rPr>
          <w:rFonts w:hint="eastAsia"/>
          <w:szCs w:val="21"/>
        </w:rPr>
        <w:t>（</w:t>
      </w:r>
      <w:r>
        <w:rPr>
          <w:szCs w:val="21"/>
        </w:rPr>
        <w:t>1）在</w:t>
      </w:r>
      <w:r>
        <w:rPr>
          <w:rFonts w:hint="eastAsia"/>
          <w:szCs w:val="21"/>
        </w:rPr>
        <w:t>评审过程中</w:t>
      </w:r>
      <w:r>
        <w:rPr>
          <w:szCs w:val="21"/>
        </w:rPr>
        <w:t>如发现下列情形之一的，投标文件将被视为无效：</w:t>
      </w:r>
    </w:p>
    <w:p w14:paraId="4AC4B4D9">
      <w:pPr>
        <w:spacing w:before="120" w:line="320" w:lineRule="atLeast"/>
        <w:ind w:firstLine="420" w:firstLineChars="200"/>
      </w:pPr>
      <w:r>
        <w:rPr>
          <w:rFonts w:hint="eastAsia"/>
          <w:szCs w:val="21"/>
        </w:rPr>
        <w:t>①</w:t>
      </w:r>
      <w:r>
        <w:rPr>
          <w:szCs w:val="21"/>
        </w:rPr>
        <w:t>投标文件</w:t>
      </w:r>
      <w:r>
        <w:rPr>
          <w:rFonts w:hint="eastAsia"/>
          <w:szCs w:val="21"/>
        </w:rPr>
        <w:t>存在法律、法规及监督部门有关文件规定的无效情形</w:t>
      </w:r>
      <w:r>
        <w:rPr>
          <w:szCs w:val="21"/>
        </w:rPr>
        <w:t>。</w:t>
      </w:r>
    </w:p>
    <w:p w14:paraId="775AC8D0">
      <w:pPr>
        <w:spacing w:before="120" w:line="320" w:lineRule="atLeast"/>
        <w:ind w:firstLine="420" w:firstLineChars="200"/>
        <w:rPr>
          <w:szCs w:val="21"/>
        </w:rPr>
      </w:pPr>
      <w:r>
        <w:rPr>
          <w:rFonts w:hint="eastAsia"/>
          <w:szCs w:val="21"/>
        </w:rPr>
        <w:t>②</w:t>
      </w:r>
      <w:r>
        <w:rPr>
          <w:szCs w:val="21"/>
        </w:rPr>
        <w:t>投标文件</w:t>
      </w:r>
      <w:r>
        <w:rPr>
          <w:rFonts w:hint="eastAsia"/>
          <w:szCs w:val="21"/>
        </w:rPr>
        <w:t>存在招标文件规定的无效情形。</w:t>
      </w:r>
    </w:p>
    <w:bookmarkEnd w:id="91"/>
    <w:p w14:paraId="70D6C78D">
      <w:pPr>
        <w:spacing w:before="120" w:line="320" w:lineRule="atLeast"/>
        <w:ind w:firstLine="420" w:firstLineChars="200"/>
        <w:rPr>
          <w:szCs w:val="21"/>
        </w:rPr>
      </w:pPr>
      <w:bookmarkStart w:id="92" w:name="_Hlk19113313"/>
      <w:r>
        <w:rPr>
          <w:rFonts w:hint="eastAsia"/>
          <w:szCs w:val="21"/>
        </w:rPr>
        <w:t>（2）根据</w:t>
      </w:r>
      <w:r>
        <w:rPr>
          <w:szCs w:val="21"/>
        </w:rPr>
        <w:t>财库</w:t>
      </w:r>
      <w:r>
        <w:rPr>
          <w:rFonts w:hint="eastAsia"/>
          <w:szCs w:val="21"/>
        </w:rPr>
        <w:t>《</w:t>
      </w:r>
      <w:r>
        <w:rPr>
          <w:szCs w:val="21"/>
        </w:rPr>
        <w:t>关于促进政府采购公平竞争优化营商环境的通知</w:t>
      </w:r>
      <w:r>
        <w:rPr>
          <w:rFonts w:hint="eastAsia"/>
          <w:szCs w:val="21"/>
        </w:rPr>
        <w:t>》（</w:t>
      </w:r>
      <w:r>
        <w:rPr>
          <w:szCs w:val="21"/>
        </w:rPr>
        <w:t>〔2019〕38号</w:t>
      </w:r>
      <w:r>
        <w:rPr>
          <w:rFonts w:hint="eastAsia"/>
          <w:szCs w:val="21"/>
        </w:rPr>
        <w:t>）以及《广西壮族自治区财政厅转发财政部关于促进政府采购公平竞争优化营商环境的通知》（桂财采〔2019〕41号）规定，评审委员会不得因装订、纸张、文件排序等非实质性的格式、形式问题认定投标无效或否决投标，从而限制和影响供应商投标（响应）。</w:t>
      </w:r>
    </w:p>
    <w:bookmarkEnd w:id="92"/>
    <w:p w14:paraId="7AB24CF4">
      <w:pPr>
        <w:spacing w:before="120" w:line="320" w:lineRule="atLeast"/>
        <w:ind w:firstLine="420" w:firstLineChars="200"/>
        <w:rPr>
          <w:szCs w:val="21"/>
        </w:rPr>
      </w:pPr>
      <w:bookmarkStart w:id="93" w:name="_Hlk19113363"/>
      <w:r>
        <w:rPr>
          <w:szCs w:val="21"/>
        </w:rPr>
        <w:t>6.3.</w:t>
      </w:r>
      <w:r>
        <w:rPr>
          <w:rFonts w:hint="eastAsia"/>
          <w:szCs w:val="21"/>
        </w:rPr>
        <w:t>9</w:t>
      </w:r>
      <w:r>
        <w:rPr>
          <w:szCs w:val="21"/>
        </w:rPr>
        <w:t>比较与评价</w:t>
      </w:r>
    </w:p>
    <w:p w14:paraId="253F19AA">
      <w:pPr>
        <w:spacing w:before="120" w:line="320" w:lineRule="atLeast"/>
        <w:ind w:firstLine="420" w:firstLineChars="200"/>
        <w:rPr>
          <w:szCs w:val="21"/>
        </w:rPr>
      </w:pPr>
      <w:r>
        <w:rPr>
          <w:rFonts w:hint="eastAsia"/>
          <w:szCs w:val="21"/>
        </w:rPr>
        <w:t>（1）评审委员会</w:t>
      </w:r>
      <w:r>
        <w:rPr>
          <w:szCs w:val="21"/>
        </w:rPr>
        <w:t>按招标文件中规定的评审方法和标准，对符合性审查合格的投标文件进行综合比较与评价。</w:t>
      </w:r>
    </w:p>
    <w:p w14:paraId="00C84D54">
      <w:pPr>
        <w:spacing w:before="120" w:line="320" w:lineRule="atLeast"/>
        <w:ind w:firstLine="420" w:firstLineChars="200"/>
        <w:rPr>
          <w:szCs w:val="21"/>
        </w:rPr>
      </w:pPr>
      <w:r>
        <w:rPr>
          <w:rFonts w:hint="eastAsia"/>
          <w:szCs w:val="21"/>
        </w:rPr>
        <w:t>（2）</w:t>
      </w:r>
      <w:r>
        <w:rPr>
          <w:szCs w:val="21"/>
        </w:rPr>
        <w:t>评审委员会各成员独立对每个有效供应商的投标文件进行评价</w:t>
      </w:r>
      <w:r>
        <w:rPr>
          <w:rFonts w:hint="eastAsia"/>
          <w:szCs w:val="21"/>
        </w:rPr>
        <w:t>。评价</w:t>
      </w:r>
      <w:r>
        <w:rPr>
          <w:szCs w:val="21"/>
        </w:rPr>
        <w:t>有误的应及时进行修正。评</w:t>
      </w:r>
      <w:r>
        <w:rPr>
          <w:rFonts w:hint="eastAsia"/>
          <w:szCs w:val="21"/>
        </w:rPr>
        <w:t>分</w:t>
      </w:r>
      <w:r>
        <w:rPr>
          <w:szCs w:val="21"/>
        </w:rPr>
        <w:t>标准如有客观分定义，评审委员会所有成员的客观分</w:t>
      </w:r>
      <w:r>
        <w:rPr>
          <w:rFonts w:hint="eastAsia"/>
          <w:szCs w:val="21"/>
        </w:rPr>
        <w:t>评分分值</w:t>
      </w:r>
      <w:r>
        <w:rPr>
          <w:szCs w:val="21"/>
        </w:rPr>
        <w:t>应当一致。</w:t>
      </w:r>
    </w:p>
    <w:p w14:paraId="1F4B3655">
      <w:pPr>
        <w:spacing w:before="120" w:line="320" w:lineRule="atLeast"/>
        <w:ind w:firstLine="420" w:firstLineChars="200"/>
        <w:rPr>
          <w:szCs w:val="21"/>
        </w:rPr>
      </w:pPr>
      <w:r>
        <w:rPr>
          <w:rFonts w:hint="eastAsia"/>
          <w:szCs w:val="21"/>
        </w:rPr>
        <w:t>（3）</w:t>
      </w:r>
      <w:r>
        <w:rPr>
          <w:rFonts w:hint="eastAsia"/>
          <w:color w:val="auto"/>
          <w:szCs w:val="21"/>
        </w:rPr>
        <w:t>评审委员会</w:t>
      </w:r>
      <w:r>
        <w:rPr>
          <w:color w:val="auto"/>
          <w:szCs w:val="21"/>
        </w:rPr>
        <w:t>按</w:t>
      </w:r>
      <w:r>
        <w:rPr>
          <w:rFonts w:hint="eastAsia"/>
          <w:color w:val="auto"/>
          <w:szCs w:val="21"/>
        </w:rPr>
        <w:t>综合评</w:t>
      </w:r>
      <w:r>
        <w:rPr>
          <w:color w:val="auto"/>
          <w:szCs w:val="21"/>
        </w:rPr>
        <w:t>分由高到低的排列顺序推荐中标候选人</w:t>
      </w:r>
      <w:r>
        <w:rPr>
          <w:rFonts w:hint="eastAsia"/>
          <w:color w:val="auto"/>
          <w:szCs w:val="21"/>
        </w:rPr>
        <w:t>，中标候选人最多不超过3名。</w:t>
      </w:r>
      <w:r>
        <w:rPr>
          <w:color w:val="auto"/>
          <w:szCs w:val="21"/>
        </w:rPr>
        <w:t>若中标候选人综合</w:t>
      </w:r>
      <w:r>
        <w:rPr>
          <w:rFonts w:hint="eastAsia"/>
          <w:color w:val="auto"/>
          <w:szCs w:val="21"/>
        </w:rPr>
        <w:t>评</w:t>
      </w:r>
      <w:r>
        <w:rPr>
          <w:color w:val="auto"/>
          <w:szCs w:val="21"/>
        </w:rPr>
        <w:t>分相同的，按投标报价由低到高顺序排列；综合</w:t>
      </w:r>
      <w:r>
        <w:rPr>
          <w:rFonts w:hint="eastAsia"/>
          <w:color w:val="auto"/>
          <w:szCs w:val="21"/>
        </w:rPr>
        <w:t>评</w:t>
      </w:r>
      <w:r>
        <w:rPr>
          <w:color w:val="auto"/>
          <w:szCs w:val="21"/>
        </w:rPr>
        <w:t>分且投标报价相同的</w:t>
      </w:r>
      <w:r>
        <w:rPr>
          <w:color w:val="auto"/>
        </w:rPr>
        <w:t>并列</w:t>
      </w:r>
      <w:r>
        <w:rPr>
          <w:color w:val="auto"/>
          <w:szCs w:val="21"/>
        </w:rPr>
        <w:t>；中标候选人并列的，按技术部分得分由高到低顺序排列，若综合评分、投标报价、技术部分均相同的，按商务部分得分由高到低顺序排列</w:t>
      </w:r>
      <w:r>
        <w:rPr>
          <w:rFonts w:hint="eastAsia"/>
          <w:color w:val="auto"/>
          <w:szCs w:val="21"/>
        </w:rPr>
        <w:t>。</w:t>
      </w:r>
    </w:p>
    <w:p w14:paraId="237011CE">
      <w:pPr>
        <w:spacing w:before="120" w:line="320" w:lineRule="atLeast"/>
        <w:ind w:firstLine="420" w:firstLineChars="200"/>
      </w:pPr>
      <w:r>
        <w:rPr>
          <w:rFonts w:hint="eastAsia"/>
          <w:szCs w:val="21"/>
        </w:rPr>
        <w:t>（</w:t>
      </w:r>
      <w:r>
        <w:rPr>
          <w:szCs w:val="21"/>
        </w:rPr>
        <w:t>4</w:t>
      </w:r>
      <w:r>
        <w:rPr>
          <w:rFonts w:hint="eastAsia"/>
          <w:szCs w:val="21"/>
        </w:rPr>
        <w:t>）评审委员会根据评审记录及评审结果编写评审报告，评审委员会成员均应当在评审报告上签字，对自己的评审意见承担法律责任。</w:t>
      </w:r>
      <w:r>
        <w:t>评审报告签署前，经复核发现存在以</w:t>
      </w:r>
      <w:r>
        <w:rPr>
          <w:rFonts w:hint="eastAsia"/>
        </w:rPr>
        <w:t>下</w:t>
      </w:r>
      <w:r>
        <w:t>情形之一的，评审委员会应当当场修改评审结果，并在评审报告中记载；评审报告签署后，采购人或者采购代理机构发现存在以</w:t>
      </w:r>
      <w:r>
        <w:rPr>
          <w:rFonts w:hint="eastAsia"/>
        </w:rPr>
        <w:t>下</w:t>
      </w:r>
      <w:r>
        <w:t>情形之一的，应当组织原评审委员会进行重新评审。</w:t>
      </w:r>
    </w:p>
    <w:p w14:paraId="1D67D049">
      <w:pPr>
        <w:spacing w:before="120" w:line="320" w:lineRule="atLeast"/>
        <w:ind w:firstLine="420" w:firstLineChars="200"/>
      </w:pPr>
      <w:r>
        <w:t>分值汇总计算错误的；分项评分超出评分标准范围的；评审委员会成员对客观评审因素评分不一致的；经评审委员会认定评分畸高、畸低的。</w:t>
      </w:r>
    </w:p>
    <w:bookmarkEnd w:id="93"/>
    <w:p w14:paraId="32AE4471">
      <w:pPr>
        <w:spacing w:before="120" w:line="320" w:lineRule="atLeast"/>
        <w:ind w:firstLine="422" w:firstLineChars="200"/>
        <w:outlineLvl w:val="2"/>
        <w:rPr>
          <w:b/>
          <w:bCs/>
          <w:kern w:val="0"/>
          <w:szCs w:val="21"/>
        </w:rPr>
      </w:pPr>
      <w:r>
        <w:rPr>
          <w:b/>
          <w:bCs/>
          <w:kern w:val="0"/>
          <w:szCs w:val="21"/>
        </w:rPr>
        <w:t>6.4确定中标人</w:t>
      </w:r>
    </w:p>
    <w:p w14:paraId="628482EB">
      <w:pPr>
        <w:spacing w:before="120" w:line="276" w:lineRule="auto"/>
        <w:ind w:firstLine="420" w:firstLineChars="200"/>
        <w:rPr>
          <w:szCs w:val="21"/>
        </w:rPr>
      </w:pPr>
      <w:r>
        <w:rPr>
          <w:rFonts w:hint="eastAsia"/>
          <w:szCs w:val="21"/>
        </w:rPr>
        <w:t>6.4</w:t>
      </w:r>
      <w:r>
        <w:rPr>
          <w:szCs w:val="21"/>
        </w:rPr>
        <w:t>.1采购代理机构在评审结束后2个工作日内将评审报告送采购人，采购人在5个工作日内按照评审报告中推荐的中标候选</w:t>
      </w:r>
      <w:r>
        <w:rPr>
          <w:rFonts w:hint="eastAsia"/>
          <w:szCs w:val="21"/>
        </w:rPr>
        <w:t>人</w:t>
      </w:r>
      <w:r>
        <w:rPr>
          <w:szCs w:val="21"/>
        </w:rPr>
        <w:t>顺序确定中标人。</w:t>
      </w:r>
      <w:r>
        <w:rPr>
          <w:rFonts w:hint="eastAsia"/>
          <w:szCs w:val="21"/>
        </w:rPr>
        <w:t>中标候选人并列的，由采购人或者采购人委托评标委员会按照招标文件规定的方式确定中标人；招标文件未规定的，采取随机抽取的方式确定。</w:t>
      </w:r>
    </w:p>
    <w:p w14:paraId="109F6E18">
      <w:pPr>
        <w:spacing w:before="120" w:line="276" w:lineRule="auto"/>
        <w:ind w:firstLine="420" w:firstLineChars="200"/>
        <w:rPr>
          <w:szCs w:val="21"/>
        </w:rPr>
      </w:pPr>
      <w:r>
        <w:rPr>
          <w:szCs w:val="21"/>
        </w:rPr>
        <w:t>6.4.2</w:t>
      </w:r>
      <w:r>
        <w:rPr>
          <w:rFonts w:hint="eastAsia"/>
          <w:szCs w:val="21"/>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4F4F3C20">
      <w:pPr>
        <w:spacing w:before="120" w:line="320" w:lineRule="atLeast"/>
        <w:ind w:firstLine="422" w:firstLineChars="200"/>
        <w:outlineLvl w:val="2"/>
        <w:rPr>
          <w:b/>
          <w:bCs/>
          <w:kern w:val="0"/>
          <w:szCs w:val="21"/>
        </w:rPr>
      </w:pPr>
      <w:r>
        <w:rPr>
          <w:b/>
          <w:bCs/>
          <w:kern w:val="0"/>
          <w:szCs w:val="21"/>
        </w:rPr>
        <w:t>6.5</w:t>
      </w:r>
      <w:r>
        <w:rPr>
          <w:rFonts w:hint="eastAsia"/>
          <w:b/>
          <w:bCs/>
          <w:kern w:val="0"/>
          <w:szCs w:val="21"/>
        </w:rPr>
        <w:t>结果公告</w:t>
      </w:r>
    </w:p>
    <w:p w14:paraId="2DC27450">
      <w:pPr>
        <w:spacing w:before="120" w:line="320" w:lineRule="atLeast"/>
        <w:ind w:firstLine="420" w:firstLineChars="200"/>
        <w:rPr>
          <w:szCs w:val="21"/>
        </w:rPr>
      </w:pPr>
      <w:r>
        <w:rPr>
          <w:rFonts w:hint="eastAsia"/>
          <w:szCs w:val="21"/>
        </w:rPr>
        <w:t>6</w:t>
      </w:r>
      <w:r>
        <w:rPr>
          <w:szCs w:val="21"/>
        </w:rPr>
        <w:t>.5.1自中标人确定后2个工作日内，采购代理机构</w:t>
      </w:r>
      <w:r>
        <w:rPr>
          <w:rFonts w:hint="eastAsia"/>
          <w:szCs w:val="21"/>
        </w:rPr>
        <w:t>按照投标人须知</w:t>
      </w:r>
      <w:r>
        <w:rPr>
          <w:rFonts w:hint="eastAsia"/>
          <w:kern w:val="0"/>
          <w:szCs w:val="21"/>
        </w:rPr>
        <w:t>前附表的规定</w:t>
      </w:r>
      <w:r>
        <w:rPr>
          <w:kern w:val="0"/>
          <w:szCs w:val="21"/>
        </w:rPr>
        <w:t>公告</w:t>
      </w:r>
      <w:r>
        <w:rPr>
          <w:szCs w:val="21"/>
        </w:rPr>
        <w:t>中标结果。</w:t>
      </w:r>
    </w:p>
    <w:p w14:paraId="17F4EEFE">
      <w:pPr>
        <w:spacing w:before="120" w:line="320" w:lineRule="atLeast"/>
        <w:ind w:firstLine="420" w:firstLineChars="200"/>
        <w:rPr>
          <w:szCs w:val="21"/>
        </w:rPr>
      </w:pPr>
      <w:r>
        <w:rPr>
          <w:rFonts w:hint="eastAsia"/>
          <w:szCs w:val="21"/>
        </w:rPr>
        <w:t>6</w:t>
      </w:r>
      <w:r>
        <w:rPr>
          <w:szCs w:val="21"/>
        </w:rPr>
        <w:t>.5.2在发布</w:t>
      </w:r>
      <w:r>
        <w:rPr>
          <w:rFonts w:hint="eastAsia"/>
          <w:szCs w:val="21"/>
        </w:rPr>
        <w:t>结果</w:t>
      </w:r>
      <w:r>
        <w:rPr>
          <w:szCs w:val="21"/>
        </w:rPr>
        <w:t>公告的同时，采购代理机构以</w:t>
      </w:r>
      <w:r>
        <w:rPr>
          <w:rFonts w:hint="eastAsia"/>
          <w:szCs w:val="21"/>
        </w:rPr>
        <w:t>投标人须知</w:t>
      </w:r>
      <w:r>
        <w:rPr>
          <w:szCs w:val="21"/>
        </w:rPr>
        <w:t>前附表规定的形式向中标人发出中标通知书。中标通知书发出后，采购人改变中标结果，或者中标人放弃中标，应当承担相应的法律责任。</w:t>
      </w:r>
    </w:p>
    <w:p w14:paraId="2A813627">
      <w:pPr>
        <w:spacing w:before="120" w:line="320" w:lineRule="atLeast"/>
        <w:ind w:firstLine="420" w:firstLineChars="200"/>
        <w:rPr>
          <w:b/>
          <w:bCs/>
          <w:kern w:val="0"/>
          <w:szCs w:val="21"/>
        </w:rPr>
      </w:pPr>
      <w:r>
        <w:rPr>
          <w:rFonts w:hint="eastAsia"/>
          <w:szCs w:val="21"/>
        </w:rPr>
        <w:t>6</w:t>
      </w:r>
      <w:r>
        <w:rPr>
          <w:szCs w:val="21"/>
        </w:rPr>
        <w:t>.5.3</w:t>
      </w:r>
      <w:r>
        <w:rPr>
          <w:rFonts w:hint="eastAsia"/>
          <w:szCs w:val="21"/>
        </w:rPr>
        <w:t>在发布结果公告的同时，</w:t>
      </w:r>
      <w:r>
        <w:rPr>
          <w:szCs w:val="21"/>
        </w:rPr>
        <w:t>采购代理机构以</w:t>
      </w:r>
      <w:r>
        <w:rPr>
          <w:rFonts w:hint="eastAsia"/>
          <w:szCs w:val="21"/>
        </w:rPr>
        <w:t>投标人须知</w:t>
      </w:r>
      <w:r>
        <w:rPr>
          <w:szCs w:val="21"/>
        </w:rPr>
        <w:t>前附表规定的形式</w:t>
      </w:r>
      <w:r>
        <w:rPr>
          <w:rFonts w:hint="eastAsia"/>
          <w:szCs w:val="21"/>
        </w:rPr>
        <w:t>向未中标人发出招标结果通知书，供应商自行承担未及时查收的后果。</w:t>
      </w:r>
    </w:p>
    <w:p w14:paraId="3A0752A1">
      <w:pPr>
        <w:suppressAutoHyphens/>
        <w:spacing w:before="120" w:line="320" w:lineRule="atLeast"/>
        <w:ind w:firstLine="422" w:firstLineChars="200"/>
        <w:outlineLvl w:val="2"/>
        <w:rPr>
          <w:b/>
          <w:bCs/>
          <w:kern w:val="0"/>
          <w:szCs w:val="21"/>
        </w:rPr>
      </w:pPr>
      <w:r>
        <w:rPr>
          <w:b/>
          <w:bCs/>
          <w:kern w:val="0"/>
          <w:szCs w:val="21"/>
        </w:rPr>
        <w:t>6.6</w:t>
      </w:r>
      <w:r>
        <w:rPr>
          <w:rFonts w:hint="eastAsia"/>
          <w:b/>
          <w:bCs/>
          <w:kern w:val="0"/>
          <w:szCs w:val="21"/>
        </w:rPr>
        <w:t>废标</w:t>
      </w:r>
    </w:p>
    <w:p w14:paraId="45F9C9DF">
      <w:pPr>
        <w:spacing w:before="120" w:line="320" w:lineRule="atLeast"/>
        <w:ind w:firstLine="420" w:firstLineChars="200"/>
        <w:rPr>
          <w:kern w:val="1"/>
          <w:szCs w:val="21"/>
        </w:rPr>
      </w:pPr>
      <w:r>
        <w:rPr>
          <w:kern w:val="1"/>
          <w:szCs w:val="21"/>
        </w:rPr>
        <w:t>6.6.1</w:t>
      </w:r>
      <w:r>
        <w:rPr>
          <w:rFonts w:hint="eastAsia"/>
          <w:kern w:val="1"/>
          <w:szCs w:val="21"/>
        </w:rPr>
        <w:t xml:space="preserve">出现下列情形之一，将导致项目废标： </w:t>
      </w:r>
    </w:p>
    <w:p w14:paraId="1AC2529F">
      <w:pPr>
        <w:spacing w:before="120" w:line="320" w:lineRule="atLeast"/>
        <w:ind w:firstLine="420" w:firstLineChars="200"/>
        <w:rPr>
          <w:szCs w:val="21"/>
        </w:rPr>
      </w:pPr>
      <w:r>
        <w:rPr>
          <w:rFonts w:hint="eastAsia"/>
          <w:kern w:val="1"/>
          <w:szCs w:val="21"/>
        </w:rPr>
        <w:t>（1</w:t>
      </w:r>
      <w:r>
        <w:rPr>
          <w:rFonts w:hint="eastAsia"/>
          <w:szCs w:val="21"/>
        </w:rPr>
        <w:t>）符合专业条件的供应商或者对招标文件做实质性响应的供应商不足三家；</w:t>
      </w:r>
    </w:p>
    <w:p w14:paraId="2BE852BD">
      <w:pPr>
        <w:spacing w:before="120" w:line="320" w:lineRule="atLeast"/>
        <w:ind w:firstLine="420" w:firstLineChars="200"/>
        <w:rPr>
          <w:szCs w:val="21"/>
        </w:rPr>
      </w:pPr>
      <w:r>
        <w:rPr>
          <w:rFonts w:hint="eastAsia"/>
          <w:szCs w:val="21"/>
        </w:rPr>
        <w:t>（2）出现影响采购公正的违法、违规行为的；</w:t>
      </w:r>
    </w:p>
    <w:p w14:paraId="0ABAE040">
      <w:pPr>
        <w:spacing w:before="120" w:line="320" w:lineRule="atLeast"/>
        <w:ind w:firstLine="420" w:firstLineChars="200"/>
        <w:rPr>
          <w:szCs w:val="21"/>
        </w:rPr>
      </w:pPr>
      <w:r>
        <w:rPr>
          <w:rFonts w:hint="eastAsia"/>
          <w:szCs w:val="21"/>
        </w:rPr>
        <w:t>（3）供应商的报价均超过了采购预算，采购人不能支付的；</w:t>
      </w:r>
    </w:p>
    <w:p w14:paraId="3E39A495">
      <w:pPr>
        <w:spacing w:before="120" w:line="320" w:lineRule="atLeast"/>
        <w:ind w:firstLine="420" w:firstLineChars="200"/>
      </w:pPr>
      <w:r>
        <w:rPr>
          <w:rFonts w:hint="eastAsia"/>
          <w:szCs w:val="21"/>
        </w:rPr>
        <w:t>（4）</w:t>
      </w:r>
      <w:r>
        <w:rPr>
          <w:rFonts w:hint="eastAsia"/>
        </w:rPr>
        <w:t>因发生重大变故或采购任务取消的。</w:t>
      </w:r>
    </w:p>
    <w:p w14:paraId="446BBDD9">
      <w:pPr>
        <w:spacing w:before="120" w:line="320" w:lineRule="atLeast"/>
        <w:ind w:firstLine="420" w:firstLineChars="200"/>
        <w:rPr>
          <w:szCs w:val="21"/>
        </w:rPr>
      </w:pPr>
      <w:r>
        <w:rPr>
          <w:kern w:val="1"/>
          <w:szCs w:val="21"/>
        </w:rPr>
        <w:t>6.6.2</w:t>
      </w:r>
      <w:r>
        <w:rPr>
          <w:rFonts w:hint="eastAsia"/>
          <w:kern w:val="1"/>
          <w:szCs w:val="21"/>
        </w:rPr>
        <w:t>废标后</w:t>
      </w:r>
      <w:r>
        <w:rPr>
          <w:rFonts w:hint="eastAsia"/>
          <w:szCs w:val="21"/>
        </w:rPr>
        <w:t>采购</w:t>
      </w:r>
      <w:r>
        <w:rPr>
          <w:rFonts w:hint="eastAsia"/>
          <w:kern w:val="1"/>
          <w:szCs w:val="21"/>
        </w:rPr>
        <w:t>代理机构将发布废标公告通知供应商。</w:t>
      </w:r>
      <w:bookmarkEnd w:id="81"/>
    </w:p>
    <w:bookmarkEnd w:id="78"/>
    <w:p w14:paraId="745EFFE0">
      <w:pPr>
        <w:spacing w:before="120" w:line="320" w:lineRule="atLeast"/>
        <w:ind w:left="2" w:leftChars="1" w:firstLine="422" w:firstLineChars="200"/>
        <w:outlineLvl w:val="1"/>
        <w:rPr>
          <w:b/>
          <w:bCs/>
          <w:kern w:val="0"/>
          <w:szCs w:val="21"/>
        </w:rPr>
      </w:pPr>
      <w:r>
        <w:rPr>
          <w:b/>
          <w:bCs/>
          <w:kern w:val="0"/>
          <w:szCs w:val="21"/>
        </w:rPr>
        <w:t>7．合同</w:t>
      </w:r>
    </w:p>
    <w:p w14:paraId="7B8B309A">
      <w:pPr>
        <w:spacing w:before="120" w:line="320" w:lineRule="atLeast"/>
        <w:ind w:firstLine="422" w:firstLineChars="200"/>
        <w:outlineLvl w:val="2"/>
        <w:rPr>
          <w:b/>
          <w:bCs/>
          <w:kern w:val="0"/>
          <w:szCs w:val="21"/>
        </w:rPr>
      </w:pPr>
      <w:r>
        <w:rPr>
          <w:b/>
          <w:bCs/>
          <w:kern w:val="0"/>
          <w:szCs w:val="21"/>
        </w:rPr>
        <w:t>7.1合同授予标准</w:t>
      </w:r>
    </w:p>
    <w:p w14:paraId="25D48A72">
      <w:pPr>
        <w:spacing w:before="120" w:line="320" w:lineRule="atLeast"/>
        <w:ind w:firstLine="420" w:firstLineChars="200"/>
        <w:rPr>
          <w:szCs w:val="21"/>
        </w:rPr>
      </w:pPr>
      <w:r>
        <w:rPr>
          <w:szCs w:val="21"/>
        </w:rPr>
        <w:t>合同将授予被确定实质上响应招标文件要求，具备履行合同能力，综合评分排名第一的供应商。在</w:t>
      </w:r>
      <w:r>
        <w:rPr>
          <w:rFonts w:hint="eastAsia"/>
          <w:szCs w:val="21"/>
        </w:rPr>
        <w:t>中标</w:t>
      </w:r>
      <w:r>
        <w:rPr>
          <w:szCs w:val="21"/>
        </w:rPr>
        <w:t>通知书发出前或签订合同前，如果</w:t>
      </w:r>
      <w:r>
        <w:rPr>
          <w:rFonts w:hint="eastAsia"/>
          <w:szCs w:val="21"/>
        </w:rPr>
        <w:t>中标</w:t>
      </w:r>
      <w:r>
        <w:rPr>
          <w:szCs w:val="21"/>
        </w:rPr>
        <w:t>人的组织机构</w:t>
      </w:r>
      <w:r>
        <w:rPr>
          <w:rFonts w:hint="eastAsia"/>
          <w:szCs w:val="21"/>
        </w:rPr>
        <w:t>、</w:t>
      </w:r>
      <w:r>
        <w:rPr>
          <w:szCs w:val="21"/>
        </w:rPr>
        <w:t>经营、财务状况发生较大变化，可能造成不能履行合同、无法按照</w:t>
      </w:r>
      <w:r>
        <w:rPr>
          <w:rFonts w:hint="eastAsia"/>
          <w:szCs w:val="21"/>
        </w:rPr>
        <w:t>招标</w:t>
      </w:r>
      <w:r>
        <w:rPr>
          <w:szCs w:val="21"/>
        </w:rPr>
        <w:t>文件要求提交履约保证金等情形，不符合中标条件或不满足供应商资格条件要求 ，应在</w:t>
      </w:r>
      <w:r>
        <w:rPr>
          <w:rFonts w:hint="eastAsia"/>
          <w:szCs w:val="21"/>
        </w:rPr>
        <w:t>中标</w:t>
      </w:r>
      <w:r>
        <w:rPr>
          <w:szCs w:val="21"/>
        </w:rPr>
        <w:t>通知书发出前或签订合同前及时书面告知采购人</w:t>
      </w:r>
      <w:r>
        <w:rPr>
          <w:rFonts w:hint="eastAsia"/>
          <w:szCs w:val="21"/>
        </w:rPr>
        <w:t>，</w:t>
      </w:r>
      <w:r>
        <w:rPr>
          <w:szCs w:val="21"/>
        </w:rPr>
        <w:t>未主动告知</w:t>
      </w:r>
      <w:r>
        <w:rPr>
          <w:rFonts w:hint="eastAsia"/>
          <w:szCs w:val="21"/>
        </w:rPr>
        <w:t>，</w:t>
      </w:r>
      <w:r>
        <w:rPr>
          <w:szCs w:val="21"/>
        </w:rPr>
        <w:t>给采购人造成损失的</w:t>
      </w:r>
      <w:r>
        <w:rPr>
          <w:rFonts w:hint="eastAsia"/>
          <w:szCs w:val="21"/>
        </w:rPr>
        <w:t>，</w:t>
      </w:r>
      <w:r>
        <w:rPr>
          <w:szCs w:val="21"/>
        </w:rPr>
        <w:t>采购人有权</w:t>
      </w:r>
      <w:r>
        <w:rPr>
          <w:rFonts w:hint="eastAsia"/>
          <w:szCs w:val="21"/>
        </w:rPr>
        <w:t>取消其中标资格并</w:t>
      </w:r>
      <w:r>
        <w:rPr>
          <w:szCs w:val="21"/>
        </w:rPr>
        <w:t>没收投标保证金</w:t>
      </w:r>
      <w:r>
        <w:rPr>
          <w:rFonts w:hint="eastAsia"/>
          <w:szCs w:val="21"/>
        </w:rPr>
        <w:t>。</w:t>
      </w:r>
    </w:p>
    <w:p w14:paraId="65CFECB0">
      <w:pPr>
        <w:spacing w:before="120" w:line="320" w:lineRule="atLeast"/>
        <w:ind w:firstLine="422" w:firstLineChars="200"/>
        <w:outlineLvl w:val="2"/>
        <w:rPr>
          <w:b/>
          <w:bCs/>
          <w:kern w:val="0"/>
          <w:szCs w:val="21"/>
        </w:rPr>
      </w:pPr>
      <w:r>
        <w:rPr>
          <w:b/>
          <w:bCs/>
          <w:kern w:val="0"/>
          <w:szCs w:val="21"/>
        </w:rPr>
        <w:t>7.2签订合同</w:t>
      </w:r>
    </w:p>
    <w:p w14:paraId="74B7FB65">
      <w:pPr>
        <w:spacing w:before="120" w:line="320" w:lineRule="atLeast"/>
        <w:ind w:firstLine="420" w:firstLineChars="200"/>
        <w:rPr>
          <w:szCs w:val="21"/>
        </w:rPr>
      </w:pPr>
      <w:bookmarkStart w:id="94" w:name="_Hlk93421039"/>
      <w:r>
        <w:rPr>
          <w:szCs w:val="21"/>
        </w:rPr>
        <w:t>7.2.1如</w:t>
      </w:r>
      <w:r>
        <w:rPr>
          <w:rFonts w:hint="eastAsia"/>
          <w:szCs w:val="21"/>
        </w:rPr>
        <w:t>招标</w:t>
      </w:r>
      <w:r>
        <w:rPr>
          <w:szCs w:val="21"/>
        </w:rPr>
        <w:t>文件无</w:t>
      </w:r>
      <w:r>
        <w:rPr>
          <w:rFonts w:hint="eastAsia"/>
          <w:szCs w:val="21"/>
        </w:rPr>
        <w:t>特别</w:t>
      </w:r>
      <w:r>
        <w:rPr>
          <w:szCs w:val="21"/>
        </w:rPr>
        <w:t>规定，</w:t>
      </w:r>
      <w:r>
        <w:rPr>
          <w:rFonts w:hint="eastAsia"/>
          <w:szCs w:val="21"/>
        </w:rPr>
        <w:t>中标人按招标文件确定的事项签订政府采购合同。</w:t>
      </w:r>
    </w:p>
    <w:p w14:paraId="51343B44">
      <w:pPr>
        <w:spacing w:before="120" w:line="320" w:lineRule="atLeast"/>
        <w:ind w:firstLine="420" w:firstLineChars="200"/>
        <w:rPr>
          <w:szCs w:val="21"/>
        </w:rPr>
      </w:pPr>
      <w:r>
        <w:rPr>
          <w:szCs w:val="21"/>
        </w:rPr>
        <w:t>7.2.2</w:t>
      </w:r>
      <w:r>
        <w:rPr>
          <w:rFonts w:hint="eastAsia"/>
          <w:szCs w:val="21"/>
        </w:rPr>
        <w:t>政府采购合同应当包括采购人与中标人的名称和住所、标的、数量、质量、价款或者报酬、履行期限及地点和方式、验收要求、违约责任、解决争议的方法等内容。</w:t>
      </w:r>
      <w:r>
        <w:rPr>
          <w:szCs w:val="21"/>
        </w:rPr>
        <w:t>招标文件、中标人的投标文件及澄清文件等，均为签订政府采购合同的依据。</w:t>
      </w:r>
    </w:p>
    <w:p w14:paraId="5BD276FE">
      <w:pPr>
        <w:spacing w:before="120" w:line="320" w:lineRule="atLeast"/>
        <w:ind w:firstLine="420" w:firstLineChars="200"/>
        <w:rPr>
          <w:szCs w:val="21"/>
        </w:rPr>
      </w:pPr>
      <w:r>
        <w:rPr>
          <w:szCs w:val="21"/>
        </w:rPr>
        <w:t>7.2.3如中标人不按中标通知书的规定签订合同，</w:t>
      </w:r>
      <w:r>
        <w:rPr>
          <w:rFonts w:hint="eastAsia"/>
          <w:szCs w:val="21"/>
        </w:rPr>
        <w:t>其投标保证金将不予退还，并报同级政府采购监督管理部门处理。</w:t>
      </w:r>
    </w:p>
    <w:p w14:paraId="342BDF91">
      <w:pPr>
        <w:spacing w:before="120" w:line="320" w:lineRule="atLeast"/>
        <w:ind w:firstLine="420" w:firstLineChars="200"/>
        <w:rPr>
          <w:szCs w:val="21"/>
        </w:rPr>
      </w:pPr>
      <w:r>
        <w:rPr>
          <w:rFonts w:hint="eastAsia"/>
          <w:szCs w:val="21"/>
        </w:rPr>
        <w:t>7</w:t>
      </w:r>
      <w:r>
        <w:rPr>
          <w:szCs w:val="21"/>
        </w:rPr>
        <w:t>.2.4</w:t>
      </w:r>
      <w:r>
        <w:rPr>
          <w:rFonts w:hint="eastAsia"/>
          <w:szCs w:val="21"/>
        </w:rPr>
        <w:t>中标人拒绝与采购人签订合同的，采购人可以按照评审报告推荐的中标候选人名单排序，确定下一候选人为中标人，也可以重新开展政府采购活动。</w:t>
      </w:r>
    </w:p>
    <w:p w14:paraId="122C89BB">
      <w:pPr>
        <w:spacing w:before="120" w:line="320" w:lineRule="atLeast"/>
        <w:ind w:firstLine="420" w:firstLineChars="200"/>
        <w:rPr>
          <w:szCs w:val="21"/>
        </w:rPr>
      </w:pPr>
      <w:bookmarkStart w:id="95" w:name="_Hlk155170999"/>
      <w:r>
        <w:rPr>
          <w:rFonts w:hint="eastAsia"/>
          <w:szCs w:val="21"/>
        </w:rPr>
        <w:t>7</w:t>
      </w:r>
      <w:r>
        <w:rPr>
          <w:szCs w:val="21"/>
        </w:rPr>
        <w:t>.2.5</w:t>
      </w:r>
      <w:r>
        <w:rPr>
          <w:rFonts w:hint="eastAsia"/>
          <w:szCs w:val="21"/>
        </w:rPr>
        <w:t>采购人因不可抗力原因迟延签订合同的，应当自不可抗力事由消除之日起5个工作日内完成合同签订事宜。</w:t>
      </w:r>
    </w:p>
    <w:bookmarkEnd w:id="94"/>
    <w:bookmarkEnd w:id="95"/>
    <w:p w14:paraId="51AC8C6C">
      <w:pPr>
        <w:spacing w:before="120" w:line="320" w:lineRule="atLeast"/>
        <w:ind w:firstLine="422" w:firstLineChars="200"/>
        <w:outlineLvl w:val="2"/>
        <w:rPr>
          <w:b/>
          <w:bCs/>
          <w:kern w:val="0"/>
          <w:szCs w:val="21"/>
        </w:rPr>
      </w:pPr>
      <w:r>
        <w:rPr>
          <w:b/>
          <w:bCs/>
          <w:kern w:val="0"/>
          <w:szCs w:val="21"/>
        </w:rPr>
        <w:t>7.3合同公告</w:t>
      </w:r>
    </w:p>
    <w:p w14:paraId="6393DBA1">
      <w:pPr>
        <w:spacing w:before="120" w:line="320" w:lineRule="atLeast"/>
        <w:ind w:firstLine="420" w:firstLineChars="200"/>
        <w:rPr>
          <w:szCs w:val="21"/>
        </w:rPr>
      </w:pPr>
      <w:bookmarkStart w:id="96" w:name="_Hlk93421052"/>
      <w:r>
        <w:rPr>
          <w:szCs w:val="21"/>
        </w:rPr>
        <w:t>7.3.1如</w:t>
      </w:r>
      <w:r>
        <w:rPr>
          <w:rFonts w:hint="eastAsia"/>
          <w:szCs w:val="21"/>
        </w:rPr>
        <w:t>招标</w:t>
      </w:r>
      <w:r>
        <w:rPr>
          <w:szCs w:val="21"/>
        </w:rPr>
        <w:t>文件无特殊规定</w:t>
      </w:r>
      <w:r>
        <w:rPr>
          <w:rFonts w:hint="eastAsia"/>
          <w:szCs w:val="21"/>
        </w:rPr>
        <w:t>，</w:t>
      </w:r>
      <w:r>
        <w:rPr>
          <w:szCs w:val="21"/>
        </w:rPr>
        <w:t>中标人应在签订合同后1个工作日内，将政府采购合同副本送采购代理机构</w:t>
      </w:r>
      <w:r>
        <w:rPr>
          <w:rFonts w:hint="eastAsia"/>
          <w:szCs w:val="21"/>
        </w:rPr>
        <w:t>存档</w:t>
      </w:r>
      <w:r>
        <w:rPr>
          <w:szCs w:val="21"/>
        </w:rPr>
        <w:t>。</w:t>
      </w:r>
    </w:p>
    <w:p w14:paraId="3A5DABDF">
      <w:pPr>
        <w:spacing w:before="120" w:line="320" w:lineRule="atLeast"/>
        <w:ind w:firstLine="420" w:firstLineChars="200"/>
        <w:rPr>
          <w:szCs w:val="21"/>
        </w:rPr>
      </w:pPr>
      <w:r>
        <w:rPr>
          <w:szCs w:val="21"/>
        </w:rPr>
        <w:t>7.3.2采购人应当自政府采购合同签订之日起2个工作日内，将政府采购合同在省级以上人民政府财政部门指定的媒体上公告，但政府采购合同中涉及国家秘密、商业秘密的内容除外。</w:t>
      </w:r>
    </w:p>
    <w:p w14:paraId="36975192">
      <w:pPr>
        <w:spacing w:before="120" w:line="320" w:lineRule="atLeast"/>
        <w:ind w:firstLine="420" w:firstLineChars="200"/>
        <w:rPr>
          <w:szCs w:val="21"/>
        </w:rPr>
      </w:pPr>
      <w:bookmarkStart w:id="97" w:name="_Hlk155171014"/>
      <w:r>
        <w:rPr>
          <w:rFonts w:hint="eastAsia"/>
          <w:szCs w:val="21"/>
        </w:rPr>
        <w:t>7</w:t>
      </w:r>
      <w:r>
        <w:rPr>
          <w:szCs w:val="21"/>
        </w:rPr>
        <w:t xml:space="preserve">.3.3 </w:t>
      </w:r>
      <w:r>
        <w:rPr>
          <w:rFonts w:hint="eastAsia"/>
          <w:szCs w:val="21"/>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bookmarkEnd w:id="96"/>
    <w:bookmarkEnd w:id="97"/>
    <w:p w14:paraId="6621136C">
      <w:pPr>
        <w:spacing w:before="120" w:line="320" w:lineRule="atLeast"/>
        <w:ind w:firstLine="422" w:firstLineChars="200"/>
        <w:outlineLvl w:val="2"/>
        <w:rPr>
          <w:b/>
          <w:bCs/>
          <w:kern w:val="0"/>
          <w:szCs w:val="21"/>
        </w:rPr>
      </w:pPr>
      <w:r>
        <w:rPr>
          <w:b/>
          <w:bCs/>
          <w:kern w:val="0"/>
          <w:szCs w:val="21"/>
        </w:rPr>
        <w:t>7.4 履行合同</w:t>
      </w:r>
    </w:p>
    <w:p w14:paraId="1DF2F7B8">
      <w:pPr>
        <w:spacing w:before="120" w:line="320" w:lineRule="atLeast"/>
        <w:ind w:firstLine="420" w:firstLineChars="200"/>
        <w:rPr>
          <w:szCs w:val="21"/>
        </w:rPr>
      </w:pPr>
      <w:bookmarkStart w:id="98" w:name="_Hlk93421061"/>
      <w:r>
        <w:rPr>
          <w:szCs w:val="21"/>
        </w:rPr>
        <w:t>7.4.1</w:t>
      </w:r>
      <w:bookmarkStart w:id="99" w:name="_Toc308164814"/>
      <w:bookmarkStart w:id="100" w:name="_Toc217446070"/>
      <w:r>
        <w:rPr>
          <w:rFonts w:hint="eastAsia"/>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98"/>
    <w:p w14:paraId="0D160D63">
      <w:pPr>
        <w:spacing w:before="120" w:line="320" w:lineRule="atLeast"/>
        <w:ind w:firstLine="422" w:firstLineChars="200"/>
        <w:rPr>
          <w:b/>
          <w:bCs/>
          <w:kern w:val="0"/>
          <w:szCs w:val="21"/>
        </w:rPr>
      </w:pPr>
      <w:r>
        <w:rPr>
          <w:b/>
          <w:bCs/>
          <w:kern w:val="0"/>
          <w:szCs w:val="21"/>
        </w:rPr>
        <w:t>7.5履约验收</w:t>
      </w:r>
      <w:bookmarkEnd w:id="99"/>
      <w:bookmarkEnd w:id="100"/>
    </w:p>
    <w:p w14:paraId="220C43A4">
      <w:pPr>
        <w:spacing w:before="120" w:line="320" w:lineRule="atLeast"/>
        <w:ind w:firstLine="420" w:firstLineChars="200"/>
        <w:rPr>
          <w:szCs w:val="21"/>
        </w:rPr>
      </w:pPr>
      <w:bookmarkStart w:id="101" w:name="_Hlk93421069"/>
      <w:r>
        <w:rPr>
          <w:szCs w:val="21"/>
        </w:rPr>
        <w:t>7.5.1采购人可以根据政府采购项目具体情况自行组织验收，或者委托政府采购代理机构、国家认可的质量检测机构开展采购项目履约验收工作。</w:t>
      </w:r>
    </w:p>
    <w:p w14:paraId="4B8BB8A7">
      <w:pPr>
        <w:spacing w:before="120" w:line="320" w:lineRule="atLeast"/>
        <w:ind w:firstLine="420" w:firstLineChars="200"/>
        <w:rPr>
          <w:szCs w:val="21"/>
        </w:rPr>
      </w:pPr>
      <w:r>
        <w:rPr>
          <w:szCs w:val="21"/>
        </w:rPr>
        <w:t>7.5.2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4A37C2D9">
      <w:pPr>
        <w:spacing w:before="120" w:line="320" w:lineRule="atLeast"/>
        <w:ind w:firstLine="420" w:firstLineChars="200"/>
        <w:rPr>
          <w:szCs w:val="21"/>
        </w:rPr>
      </w:pPr>
      <w:r>
        <w:rPr>
          <w:szCs w:val="21"/>
        </w:rPr>
        <w:t>7.5.3采购合同项目完成验收后，采购人应当将验收原始记录、验收书等资料作为该采购项目档案妥善保管，不得伪造、变造、隐匿或者销毁，验收资料保存期为采购结束之日起至少保存15年。</w:t>
      </w:r>
    </w:p>
    <w:p w14:paraId="583AD30D">
      <w:pPr>
        <w:spacing w:before="120" w:line="320" w:lineRule="atLeast"/>
        <w:ind w:firstLine="420" w:firstLineChars="200"/>
        <w:rPr>
          <w:szCs w:val="21"/>
        </w:rPr>
      </w:pPr>
      <w:r>
        <w:rPr>
          <w:szCs w:val="21"/>
        </w:rPr>
        <w:t>7.5.4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桂财采〔2015〕22号）的规定执行。</w:t>
      </w:r>
    </w:p>
    <w:bookmarkEnd w:id="101"/>
    <w:p w14:paraId="63BF79DB">
      <w:pPr>
        <w:spacing w:before="120" w:line="320" w:lineRule="atLeast"/>
        <w:ind w:left="2" w:leftChars="1" w:firstLine="422" w:firstLineChars="200"/>
        <w:outlineLvl w:val="1"/>
        <w:rPr>
          <w:b/>
          <w:bCs/>
          <w:kern w:val="0"/>
          <w:szCs w:val="21"/>
        </w:rPr>
      </w:pPr>
      <w:bookmarkStart w:id="102" w:name="_Toc254970674"/>
      <w:bookmarkStart w:id="103" w:name="_Toc254970533"/>
      <w:r>
        <w:rPr>
          <w:b/>
          <w:bCs/>
          <w:kern w:val="0"/>
          <w:szCs w:val="21"/>
        </w:rPr>
        <w:t>8．质疑和投诉</w:t>
      </w:r>
      <w:bookmarkEnd w:id="102"/>
      <w:bookmarkEnd w:id="103"/>
    </w:p>
    <w:p w14:paraId="43B2A21F">
      <w:pPr>
        <w:spacing w:before="120" w:line="320" w:lineRule="atLeast"/>
        <w:ind w:firstLine="422" w:firstLineChars="200"/>
        <w:outlineLvl w:val="2"/>
        <w:rPr>
          <w:b/>
          <w:bCs/>
          <w:kern w:val="0"/>
          <w:szCs w:val="21"/>
        </w:rPr>
      </w:pPr>
      <w:r>
        <w:rPr>
          <w:b/>
          <w:bCs/>
          <w:kern w:val="0"/>
          <w:szCs w:val="21"/>
        </w:rPr>
        <w:t>8.1质疑</w:t>
      </w:r>
    </w:p>
    <w:p w14:paraId="370257C1">
      <w:pPr>
        <w:spacing w:before="120" w:line="320" w:lineRule="atLeast"/>
        <w:ind w:firstLine="420" w:firstLineChars="200"/>
        <w:rPr>
          <w:szCs w:val="21"/>
        </w:rPr>
      </w:pPr>
      <w:r>
        <w:rPr>
          <w:szCs w:val="21"/>
        </w:rPr>
        <w:t>8.1.1质疑内容、时限</w:t>
      </w:r>
    </w:p>
    <w:p w14:paraId="6FED4E71">
      <w:pPr>
        <w:spacing w:before="120" w:line="320" w:lineRule="atLeast"/>
        <w:ind w:firstLine="420" w:firstLineChars="200"/>
        <w:rPr>
          <w:szCs w:val="21"/>
        </w:rPr>
      </w:pPr>
      <w:r>
        <w:rPr>
          <w:rFonts w:hint="eastAsia"/>
          <w:szCs w:val="21"/>
        </w:rPr>
        <w:t>（1）供应商对政府采购活动有疑问的，可以向采购人或采购代理机构提出询问。采购人或者采购代理机构应当在3个工作日内对供应商依法提出的询问作出答复。</w:t>
      </w:r>
    </w:p>
    <w:p w14:paraId="7DE74241">
      <w:pPr>
        <w:spacing w:before="120" w:line="320" w:lineRule="atLeast"/>
        <w:ind w:firstLine="420" w:firstLineChars="200"/>
        <w:rPr>
          <w:szCs w:val="21"/>
        </w:rPr>
      </w:pPr>
      <w:r>
        <w:rPr>
          <w:rFonts w:hint="eastAsia"/>
          <w:szCs w:val="21"/>
        </w:rPr>
        <w:t>（2）供应商认为招标文件、采购过程、中标或者成交结果使自己的权益受到损害的，可以在知道或者应知其权益受到损害之日起7个工作日内向采购人或采购代理机构提出质疑。采购人或</w:t>
      </w:r>
      <w:r>
        <w:rPr>
          <w:szCs w:val="21"/>
        </w:rPr>
        <w:t>采购代理机构在收到供应商书面质疑后7个工作日内，对质疑内容作出答复。</w:t>
      </w:r>
    </w:p>
    <w:p w14:paraId="2BE5A589">
      <w:pPr>
        <w:spacing w:before="120" w:line="320" w:lineRule="atLeast"/>
        <w:ind w:firstLine="420" w:firstLineChars="200"/>
        <w:rPr>
          <w:szCs w:val="21"/>
        </w:rPr>
      </w:pPr>
      <w:r>
        <w:rPr>
          <w:szCs w:val="21"/>
        </w:rPr>
        <w:t>8.1.2质疑形式</w:t>
      </w:r>
    </w:p>
    <w:p w14:paraId="240C3E3B">
      <w:pPr>
        <w:spacing w:before="120" w:line="320" w:lineRule="atLeast"/>
        <w:ind w:firstLine="420" w:firstLineChars="200"/>
        <w:rPr>
          <w:szCs w:val="21"/>
        </w:rPr>
      </w:pPr>
      <w:r>
        <w:rPr>
          <w:szCs w:val="21"/>
        </w:rPr>
        <w:t>质疑应当采用</w:t>
      </w:r>
      <w:r>
        <w:rPr>
          <w:rFonts w:hint="eastAsia"/>
          <w:szCs w:val="21"/>
        </w:rPr>
        <w:t>投标人须知</w:t>
      </w:r>
      <w:r>
        <w:rPr>
          <w:szCs w:val="21"/>
        </w:rPr>
        <w:t>前附表所规定的形式，质疑书应明确阐述</w:t>
      </w:r>
      <w:r>
        <w:rPr>
          <w:rFonts w:hint="eastAsia"/>
          <w:szCs w:val="21"/>
        </w:rPr>
        <w:t>招标文件</w:t>
      </w:r>
      <w:r>
        <w:rPr>
          <w:szCs w:val="21"/>
        </w:rPr>
        <w:t>、</w:t>
      </w:r>
      <w:r>
        <w:rPr>
          <w:rFonts w:hint="eastAsia"/>
          <w:szCs w:val="21"/>
        </w:rPr>
        <w:t>采购</w:t>
      </w:r>
      <w:r>
        <w:rPr>
          <w:szCs w:val="21"/>
        </w:rPr>
        <w:t>过程或中标结果中使自己合法权益受到损害的实质性内容，提供相关事实、依据和证据及其来源或线索，便于有关单位调查、答复和处理。</w:t>
      </w:r>
    </w:p>
    <w:p w14:paraId="04BC1F86">
      <w:pPr>
        <w:spacing w:before="120" w:line="320" w:lineRule="atLeast"/>
        <w:ind w:firstLine="420" w:firstLineChars="200"/>
        <w:rPr>
          <w:szCs w:val="21"/>
        </w:rPr>
      </w:pPr>
      <w:r>
        <w:rPr>
          <w:rFonts w:hint="eastAsia"/>
          <w:szCs w:val="21"/>
        </w:rPr>
        <w:t>8</w:t>
      </w:r>
      <w:r>
        <w:rPr>
          <w:szCs w:val="21"/>
        </w:rPr>
        <w:t>.1.3</w:t>
      </w:r>
      <w:r>
        <w:rPr>
          <w:rFonts w:hint="eastAsia"/>
        </w:rPr>
        <w:t xml:space="preserve"> </w:t>
      </w:r>
      <w:r>
        <w:rPr>
          <w:rFonts w:hint="eastAsia"/>
          <w:szCs w:val="21"/>
        </w:rPr>
        <w:t>供应商提出质疑应当提交质疑函和必要的证明材料。质疑函应当包括下列内容：</w:t>
      </w:r>
    </w:p>
    <w:p w14:paraId="40121319">
      <w:pPr>
        <w:spacing w:before="120" w:line="320" w:lineRule="atLeast"/>
        <w:ind w:firstLine="420" w:firstLineChars="200"/>
        <w:rPr>
          <w:szCs w:val="21"/>
        </w:rPr>
      </w:pPr>
      <w:r>
        <w:rPr>
          <w:rFonts w:hint="eastAsia"/>
          <w:szCs w:val="21"/>
        </w:rPr>
        <w:t>（1）</w:t>
      </w:r>
      <w:r>
        <w:rPr>
          <w:rFonts w:hint="eastAsia"/>
          <w:szCs w:val="21"/>
        </w:rPr>
        <w:tab/>
      </w:r>
      <w:r>
        <w:rPr>
          <w:rFonts w:hint="eastAsia"/>
          <w:szCs w:val="21"/>
        </w:rPr>
        <w:t>供应商的姓名或者名称、地址、邮编、联系人及联系电话；</w:t>
      </w:r>
    </w:p>
    <w:p w14:paraId="1073817F">
      <w:pPr>
        <w:spacing w:before="120" w:line="320" w:lineRule="atLeast"/>
        <w:ind w:firstLine="420" w:firstLineChars="200"/>
        <w:rPr>
          <w:szCs w:val="21"/>
        </w:rPr>
      </w:pPr>
      <w:r>
        <w:rPr>
          <w:rFonts w:hint="eastAsia"/>
          <w:szCs w:val="21"/>
        </w:rPr>
        <w:t>（2）</w:t>
      </w:r>
      <w:r>
        <w:rPr>
          <w:rFonts w:hint="eastAsia"/>
          <w:szCs w:val="21"/>
        </w:rPr>
        <w:tab/>
      </w:r>
      <w:r>
        <w:rPr>
          <w:rFonts w:hint="eastAsia"/>
          <w:szCs w:val="21"/>
        </w:rPr>
        <w:t>质疑项目的名称、编号；</w:t>
      </w:r>
    </w:p>
    <w:p w14:paraId="3A3BAFB1">
      <w:pPr>
        <w:spacing w:before="120" w:line="320" w:lineRule="atLeast"/>
        <w:ind w:firstLine="420" w:firstLineChars="200"/>
        <w:rPr>
          <w:szCs w:val="21"/>
        </w:rPr>
      </w:pPr>
      <w:r>
        <w:rPr>
          <w:rFonts w:hint="eastAsia"/>
          <w:szCs w:val="21"/>
        </w:rPr>
        <w:t>（3）</w:t>
      </w:r>
      <w:r>
        <w:rPr>
          <w:rFonts w:hint="eastAsia"/>
          <w:szCs w:val="21"/>
        </w:rPr>
        <w:tab/>
      </w:r>
      <w:r>
        <w:rPr>
          <w:rFonts w:hint="eastAsia"/>
          <w:szCs w:val="21"/>
        </w:rPr>
        <w:t>具体、明确的质疑事项和与质疑事项相关的请求；</w:t>
      </w:r>
    </w:p>
    <w:p w14:paraId="1ECFE8E1">
      <w:pPr>
        <w:spacing w:before="120" w:line="320" w:lineRule="atLeast"/>
        <w:ind w:firstLine="420" w:firstLineChars="200"/>
        <w:rPr>
          <w:szCs w:val="21"/>
        </w:rPr>
      </w:pPr>
      <w:r>
        <w:rPr>
          <w:rFonts w:hint="eastAsia"/>
          <w:szCs w:val="21"/>
        </w:rPr>
        <w:t>（4）</w:t>
      </w:r>
      <w:r>
        <w:rPr>
          <w:rFonts w:hint="eastAsia"/>
          <w:szCs w:val="21"/>
        </w:rPr>
        <w:tab/>
      </w:r>
      <w:r>
        <w:rPr>
          <w:rFonts w:hint="eastAsia"/>
          <w:szCs w:val="21"/>
        </w:rPr>
        <w:t>事实依据；</w:t>
      </w:r>
    </w:p>
    <w:p w14:paraId="2925AF78">
      <w:pPr>
        <w:spacing w:before="120" w:line="320" w:lineRule="atLeast"/>
        <w:ind w:firstLine="420" w:firstLineChars="200"/>
        <w:rPr>
          <w:szCs w:val="21"/>
        </w:rPr>
      </w:pPr>
      <w:r>
        <w:rPr>
          <w:rFonts w:hint="eastAsia"/>
          <w:szCs w:val="21"/>
        </w:rPr>
        <w:t>（5）</w:t>
      </w:r>
      <w:r>
        <w:rPr>
          <w:rFonts w:hint="eastAsia"/>
          <w:szCs w:val="21"/>
        </w:rPr>
        <w:tab/>
      </w:r>
      <w:r>
        <w:rPr>
          <w:rFonts w:hint="eastAsia"/>
          <w:szCs w:val="21"/>
        </w:rPr>
        <w:t>必要的法律依据；</w:t>
      </w:r>
    </w:p>
    <w:p w14:paraId="25C95D1F">
      <w:pPr>
        <w:spacing w:before="120" w:line="320" w:lineRule="atLeast"/>
        <w:ind w:firstLine="420" w:firstLineChars="200"/>
        <w:rPr>
          <w:szCs w:val="21"/>
        </w:rPr>
      </w:pPr>
      <w:r>
        <w:rPr>
          <w:rFonts w:hint="eastAsia"/>
          <w:szCs w:val="21"/>
        </w:rPr>
        <w:t>（6）</w:t>
      </w:r>
      <w:r>
        <w:rPr>
          <w:rFonts w:hint="eastAsia"/>
          <w:szCs w:val="21"/>
        </w:rPr>
        <w:tab/>
      </w:r>
      <w:r>
        <w:rPr>
          <w:rFonts w:hint="eastAsia"/>
          <w:szCs w:val="21"/>
        </w:rPr>
        <w:t>提出质疑的日期。</w:t>
      </w:r>
    </w:p>
    <w:p w14:paraId="39062F86">
      <w:pPr>
        <w:spacing w:before="120" w:line="320" w:lineRule="atLeast"/>
        <w:ind w:firstLine="420" w:firstLineChars="200"/>
        <w:rPr>
          <w:szCs w:val="21"/>
        </w:rPr>
      </w:pPr>
      <w:r>
        <w:rPr>
          <w:rFonts w:hint="eastAsia"/>
          <w:szCs w:val="21"/>
        </w:rPr>
        <w:t>供应商为自然人的，应当由本人签字；供应商为法人或者其他组织的，应当由法定代表人、主要负责人，或者其授权代表签字或者盖章，并加盖公章。</w:t>
      </w:r>
      <w:r>
        <w:rPr>
          <w:szCs w:val="21"/>
        </w:rPr>
        <w:t xml:space="preserve"> </w:t>
      </w:r>
    </w:p>
    <w:p w14:paraId="3D5A0989">
      <w:pPr>
        <w:spacing w:before="120" w:line="320" w:lineRule="atLeast"/>
        <w:ind w:firstLine="422" w:firstLineChars="200"/>
        <w:outlineLvl w:val="2"/>
        <w:rPr>
          <w:b/>
          <w:bCs/>
          <w:kern w:val="0"/>
          <w:szCs w:val="21"/>
        </w:rPr>
      </w:pPr>
      <w:r>
        <w:rPr>
          <w:b/>
          <w:bCs/>
          <w:kern w:val="0"/>
          <w:szCs w:val="21"/>
        </w:rPr>
        <w:t>8.2投诉</w:t>
      </w:r>
    </w:p>
    <w:p w14:paraId="422CAF27">
      <w:pPr>
        <w:spacing w:before="120" w:line="320" w:lineRule="atLeast"/>
        <w:ind w:firstLine="420" w:firstLineChars="200"/>
        <w:rPr>
          <w:szCs w:val="21"/>
        </w:rPr>
      </w:pPr>
      <w:r>
        <w:rPr>
          <w:szCs w:val="21"/>
        </w:rPr>
        <w:t>8.2.1供应商对采购人、采购代理机构的答复不满意，或者采购人、采购代理机构未在规定时间内答复的，可在答复期满后15个工作日内按有关规定，向同级财政部门投诉。</w:t>
      </w:r>
    </w:p>
    <w:p w14:paraId="4748319A">
      <w:pPr>
        <w:spacing w:before="120" w:line="320" w:lineRule="atLeast"/>
        <w:ind w:firstLine="420" w:firstLineChars="200"/>
        <w:rPr>
          <w:szCs w:val="21"/>
        </w:rPr>
      </w:pPr>
      <w:r>
        <w:rPr>
          <w:szCs w:val="21"/>
        </w:rPr>
        <w:t>8.2.</w:t>
      </w:r>
      <w:r>
        <w:rPr>
          <w:rFonts w:hint="eastAsia"/>
          <w:szCs w:val="21"/>
        </w:rPr>
        <w:t>2投诉</w:t>
      </w:r>
      <w:r>
        <w:rPr>
          <w:szCs w:val="21"/>
        </w:rPr>
        <w:t>书应使用财政部发布的</w:t>
      </w:r>
      <w:r>
        <w:rPr>
          <w:rFonts w:hint="eastAsia"/>
          <w:szCs w:val="21"/>
        </w:rPr>
        <w:t>政府采购供应投诉书范本，并应按照“投诉书制作说明”进行编写。</w:t>
      </w:r>
    </w:p>
    <w:p w14:paraId="37A3B0E5">
      <w:pPr>
        <w:spacing w:before="120" w:line="320" w:lineRule="atLeast"/>
        <w:ind w:left="2" w:leftChars="1" w:firstLine="422" w:firstLineChars="200"/>
        <w:outlineLvl w:val="1"/>
        <w:rPr>
          <w:b/>
          <w:bCs/>
          <w:kern w:val="0"/>
          <w:szCs w:val="21"/>
        </w:rPr>
      </w:pPr>
      <w:r>
        <w:rPr>
          <w:b/>
          <w:bCs/>
          <w:kern w:val="0"/>
          <w:szCs w:val="21"/>
        </w:rPr>
        <w:t>9．其他事项</w:t>
      </w:r>
    </w:p>
    <w:p w14:paraId="1DC613C4">
      <w:pPr>
        <w:spacing w:before="120" w:line="320" w:lineRule="atLeast"/>
        <w:ind w:left="2" w:leftChars="1" w:firstLine="420" w:firstLineChars="200"/>
        <w:rPr>
          <w:szCs w:val="21"/>
        </w:rPr>
      </w:pPr>
      <w:r>
        <w:rPr>
          <w:szCs w:val="21"/>
        </w:rPr>
        <w:t>9.1代理服务收费由采购代理机构向中标人收取。签订合同前，中标人应向采购代理机构一次付清代理服务费。</w:t>
      </w:r>
    </w:p>
    <w:p w14:paraId="52F1001F">
      <w:pPr>
        <w:spacing w:before="120" w:line="320" w:lineRule="atLeast"/>
        <w:ind w:left="2" w:leftChars="1" w:firstLine="420" w:firstLineChars="200"/>
        <w:rPr>
          <w:szCs w:val="21"/>
        </w:rPr>
      </w:pPr>
      <w:r>
        <w:rPr>
          <w:szCs w:val="21"/>
        </w:rPr>
        <w:t>9.2</w:t>
      </w:r>
      <w:r>
        <w:rPr>
          <w:rFonts w:hint="eastAsia"/>
          <w:szCs w:val="21"/>
        </w:rPr>
        <w:t>电子交易活动的中止。采购过程中出现以下情形，导致电子交易平台无法正常运行，或者无法保证电子交易的公平、公正和安全时，采购机构可中止电子交易活动：</w:t>
      </w:r>
    </w:p>
    <w:p w14:paraId="029E8EC4">
      <w:pPr>
        <w:spacing w:before="120" w:line="276" w:lineRule="auto"/>
        <w:ind w:firstLine="420" w:firstLineChars="200"/>
        <w:rPr>
          <w:szCs w:val="21"/>
        </w:rPr>
      </w:pPr>
      <w:r>
        <w:rPr>
          <w:rFonts w:hint="eastAsia"/>
          <w:szCs w:val="21"/>
        </w:rPr>
        <w:t xml:space="preserve">（1）电子交易平台发生故障而无法登录访问的； </w:t>
      </w:r>
    </w:p>
    <w:p w14:paraId="17D79F17">
      <w:pPr>
        <w:spacing w:before="120" w:line="276" w:lineRule="auto"/>
        <w:ind w:firstLine="420" w:firstLineChars="200"/>
        <w:rPr>
          <w:szCs w:val="21"/>
        </w:rPr>
      </w:pPr>
      <w:r>
        <w:rPr>
          <w:rFonts w:hint="eastAsia"/>
          <w:szCs w:val="21"/>
        </w:rPr>
        <w:t>（2）电子交易平台应用或数据库出现错误，不能进行正常操作的；</w:t>
      </w:r>
    </w:p>
    <w:p w14:paraId="45FEFD70">
      <w:pPr>
        <w:spacing w:before="120" w:line="276" w:lineRule="auto"/>
        <w:ind w:firstLine="420" w:firstLineChars="200"/>
        <w:rPr>
          <w:szCs w:val="21"/>
        </w:rPr>
      </w:pPr>
      <w:r>
        <w:rPr>
          <w:rFonts w:hint="eastAsia"/>
          <w:szCs w:val="21"/>
        </w:rPr>
        <w:t>（3）电子交易平台发现严重安全漏洞，有潜在泄密危险的；</w:t>
      </w:r>
    </w:p>
    <w:p w14:paraId="624D987D">
      <w:pPr>
        <w:spacing w:before="120" w:line="276" w:lineRule="auto"/>
        <w:ind w:firstLine="420" w:firstLineChars="200"/>
        <w:rPr>
          <w:szCs w:val="21"/>
        </w:rPr>
      </w:pPr>
      <w:r>
        <w:rPr>
          <w:rFonts w:hint="eastAsia"/>
          <w:szCs w:val="21"/>
        </w:rPr>
        <w:t xml:space="preserve">（4）病毒发作导致不能进行正常操作的； </w:t>
      </w:r>
    </w:p>
    <w:p w14:paraId="55DFD557">
      <w:pPr>
        <w:spacing w:before="120" w:line="276" w:lineRule="auto"/>
        <w:ind w:firstLine="420" w:firstLineChars="200"/>
        <w:rPr>
          <w:szCs w:val="21"/>
        </w:rPr>
      </w:pPr>
      <w:r>
        <w:rPr>
          <w:rFonts w:hint="eastAsia"/>
          <w:szCs w:val="21"/>
        </w:rPr>
        <w:t>（</w:t>
      </w:r>
      <w:r>
        <w:rPr>
          <w:szCs w:val="21"/>
        </w:rPr>
        <w:t>5</w:t>
      </w:r>
      <w:r>
        <w:rPr>
          <w:rFonts w:hint="eastAsia"/>
          <w:szCs w:val="21"/>
        </w:rPr>
        <w:t>）其他无法保证电子交易的公平、公正和安全的情况。</w:t>
      </w:r>
    </w:p>
    <w:p w14:paraId="070853F5">
      <w:pPr>
        <w:tabs>
          <w:tab w:val="left" w:pos="4820"/>
        </w:tabs>
        <w:spacing w:before="120" w:line="360" w:lineRule="auto"/>
        <w:ind w:firstLine="420" w:firstLineChars="200"/>
        <w:rPr>
          <w:color w:val="FF0000"/>
          <w:szCs w:val="21"/>
        </w:rPr>
      </w:pPr>
      <w:r>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FF0000"/>
          <w:szCs w:val="21"/>
        </w:rPr>
        <w:t xml:space="preserve"> </w:t>
      </w:r>
    </w:p>
    <w:p w14:paraId="6589A050">
      <w:pPr>
        <w:spacing w:before="120" w:line="320" w:lineRule="atLeast"/>
        <w:ind w:left="2" w:leftChars="1" w:firstLine="420" w:firstLineChars="200"/>
        <w:rPr>
          <w:szCs w:val="21"/>
        </w:rPr>
      </w:pPr>
      <w:r>
        <w:rPr>
          <w:szCs w:val="21"/>
        </w:rPr>
        <w:t>9.3</w:t>
      </w:r>
      <w:r>
        <w:rPr>
          <w:rFonts w:hint="eastAsia"/>
          <w:szCs w:val="21"/>
        </w:rPr>
        <w:t>本项目的附件及图纸</w:t>
      </w:r>
      <w:r>
        <w:rPr>
          <w:szCs w:val="21"/>
        </w:rPr>
        <w:t>详见</w:t>
      </w:r>
      <w:r>
        <w:rPr>
          <w:rFonts w:hint="eastAsia"/>
          <w:szCs w:val="21"/>
        </w:rPr>
        <w:t>投标人须知</w:t>
      </w:r>
      <w:r>
        <w:rPr>
          <w:szCs w:val="21"/>
        </w:rPr>
        <w:t>前附表</w:t>
      </w:r>
      <w:r>
        <w:rPr>
          <w:rFonts w:hint="eastAsia"/>
          <w:szCs w:val="21"/>
        </w:rPr>
        <w:t>。</w:t>
      </w:r>
    </w:p>
    <w:p w14:paraId="6BD813BF">
      <w:pPr>
        <w:spacing w:before="120" w:line="320" w:lineRule="atLeast"/>
        <w:ind w:left="2" w:leftChars="1" w:firstLine="420" w:firstLineChars="200"/>
        <w:rPr>
          <w:szCs w:val="21"/>
        </w:rPr>
      </w:pPr>
      <w:r>
        <w:rPr>
          <w:szCs w:val="21"/>
        </w:rPr>
        <w:t>9.4</w:t>
      </w:r>
      <w:r>
        <w:rPr>
          <w:rFonts w:hint="eastAsia"/>
          <w:szCs w:val="21"/>
        </w:rPr>
        <w:t>本项目的其他事项</w:t>
      </w:r>
      <w:r>
        <w:rPr>
          <w:szCs w:val="21"/>
        </w:rPr>
        <w:t>详见</w:t>
      </w:r>
      <w:r>
        <w:rPr>
          <w:rFonts w:hint="eastAsia"/>
          <w:szCs w:val="21"/>
        </w:rPr>
        <w:t>投标人须知</w:t>
      </w:r>
      <w:r>
        <w:rPr>
          <w:szCs w:val="21"/>
        </w:rPr>
        <w:t>前附表</w:t>
      </w:r>
      <w:r>
        <w:rPr>
          <w:rFonts w:hint="eastAsia"/>
          <w:szCs w:val="21"/>
        </w:rPr>
        <w:t>。</w:t>
      </w:r>
    </w:p>
    <w:p w14:paraId="5B7A7BCC">
      <w:pPr>
        <w:spacing w:before="120" w:line="320" w:lineRule="atLeast"/>
        <w:ind w:left="2" w:leftChars="1" w:firstLine="422" w:firstLineChars="200"/>
        <w:outlineLvl w:val="1"/>
        <w:rPr>
          <w:b/>
          <w:bCs/>
          <w:kern w:val="0"/>
          <w:szCs w:val="21"/>
        </w:rPr>
      </w:pPr>
      <w:bookmarkStart w:id="104" w:name="_Toc254970690"/>
      <w:bookmarkStart w:id="105" w:name="_Toc254970549"/>
      <w:r>
        <w:rPr>
          <w:b/>
          <w:bCs/>
          <w:kern w:val="0"/>
          <w:szCs w:val="21"/>
        </w:rPr>
        <w:t>10．</w:t>
      </w:r>
      <w:r>
        <w:rPr>
          <w:rFonts w:hint="eastAsia"/>
          <w:b/>
          <w:bCs/>
          <w:kern w:val="0"/>
          <w:szCs w:val="21"/>
        </w:rPr>
        <w:t>其他说明</w:t>
      </w:r>
    </w:p>
    <w:p w14:paraId="04EC333B">
      <w:pPr>
        <w:spacing w:before="120" w:line="320" w:lineRule="atLeast"/>
        <w:ind w:left="2" w:leftChars="1" w:firstLine="420" w:firstLineChars="200"/>
        <w:rPr>
          <w:kern w:val="0"/>
          <w:szCs w:val="21"/>
        </w:rPr>
      </w:pPr>
      <w:r>
        <w:rPr>
          <w:rFonts w:hint="eastAsia"/>
          <w:kern w:val="0"/>
          <w:szCs w:val="21"/>
        </w:rPr>
        <w:t>1</w:t>
      </w:r>
      <w:r>
        <w:rPr>
          <w:kern w:val="0"/>
          <w:szCs w:val="21"/>
        </w:rPr>
        <w:t>0.1</w:t>
      </w:r>
      <w:r>
        <w:rPr>
          <w:rFonts w:hint="eastAsia"/>
          <w:kern w:val="0"/>
          <w:szCs w:val="21"/>
        </w:rPr>
        <w:t>其余未尽事宜按</w:t>
      </w:r>
      <w:r>
        <w:rPr>
          <w:kern w:val="0"/>
          <w:szCs w:val="21"/>
        </w:rPr>
        <w:t>《中华人民共和国政府采购法》、《中华人民共和国政府采购法实施条例》</w:t>
      </w:r>
      <w:r>
        <w:rPr>
          <w:rFonts w:hint="eastAsia"/>
          <w:kern w:val="0"/>
          <w:szCs w:val="21"/>
        </w:rPr>
        <w:t>的相关规定执行。</w:t>
      </w:r>
    </w:p>
    <w:p w14:paraId="7476040B">
      <w:pPr>
        <w:spacing w:before="120" w:line="320" w:lineRule="atLeast"/>
        <w:ind w:left="2" w:leftChars="1" w:firstLine="420" w:firstLineChars="200"/>
      </w:pPr>
      <w:r>
        <w:rPr>
          <w:kern w:val="0"/>
          <w:szCs w:val="21"/>
        </w:rPr>
        <w:t>10.2</w:t>
      </w:r>
      <w:r>
        <w:rPr>
          <w:rFonts w:hint="eastAsia"/>
        </w:rPr>
        <w:t>本</w:t>
      </w:r>
      <w:r>
        <w:t>招标文件是根据国家有关法律及有关政策、法规和参照国际惯例编制，解释权属采购代理机构。</w:t>
      </w:r>
    </w:p>
    <w:p w14:paraId="6E86213D">
      <w:pPr>
        <w:widowControl/>
        <w:jc w:val="left"/>
      </w:pPr>
      <w:r>
        <w:br w:type="page"/>
      </w:r>
    </w:p>
    <w:bookmarkEnd w:id="42"/>
    <w:p w14:paraId="2AB61C1E">
      <w:pPr>
        <w:pStyle w:val="26"/>
        <w:snapToGrid w:val="0"/>
        <w:spacing w:before="120" w:after="120" w:line="320" w:lineRule="exact"/>
        <w:jc w:val="center"/>
        <w:outlineLvl w:val="0"/>
        <w:rPr>
          <w:rFonts w:ascii="Times New Roman" w:hAnsi="Times New Roman" w:cs="Times New Roman"/>
          <w:sz w:val="32"/>
          <w:szCs w:val="32"/>
        </w:rPr>
      </w:pPr>
      <w:bookmarkStart w:id="106" w:name="_Toc14272"/>
      <w:r>
        <w:rPr>
          <w:rFonts w:ascii="Times New Roman" w:hAnsi="Times New Roman" w:cs="Times New Roman"/>
          <w:sz w:val="32"/>
          <w:szCs w:val="32"/>
        </w:rPr>
        <w:t>第四章  评审方法及标准</w:t>
      </w:r>
      <w:bookmarkEnd w:id="106"/>
    </w:p>
    <w:p w14:paraId="27618796">
      <w:pPr>
        <w:spacing w:before="120" w:line="320" w:lineRule="atLeast"/>
        <w:ind w:firstLine="413" w:firstLineChars="196"/>
        <w:outlineLvl w:val="1"/>
        <w:rPr>
          <w:b/>
          <w:bCs/>
          <w:kern w:val="0"/>
          <w:szCs w:val="21"/>
        </w:rPr>
      </w:pPr>
      <w:bookmarkStart w:id="107" w:name="_Hlk93421148"/>
      <w:r>
        <w:rPr>
          <w:rFonts w:hint="eastAsia"/>
          <w:b/>
          <w:bCs/>
          <w:kern w:val="0"/>
          <w:szCs w:val="21"/>
        </w:rPr>
        <w:t>1.</w:t>
      </w:r>
      <w:r>
        <w:rPr>
          <w:b/>
          <w:bCs/>
          <w:kern w:val="0"/>
          <w:szCs w:val="21"/>
        </w:rPr>
        <w:t>评审方法</w:t>
      </w:r>
    </w:p>
    <w:p w14:paraId="639B536A">
      <w:pPr>
        <w:suppressAutoHyphens/>
        <w:spacing w:before="120" w:line="320" w:lineRule="atLeast"/>
        <w:ind w:firstLine="420" w:firstLineChars="200"/>
      </w:pPr>
      <w:r>
        <w:t>本项目采用综合评分法进行评审。</w:t>
      </w:r>
    </w:p>
    <w:p w14:paraId="58DC061D">
      <w:pPr>
        <w:suppressAutoHyphens/>
        <w:spacing w:before="120" w:line="320" w:lineRule="atLeast"/>
        <w:ind w:firstLine="420" w:firstLineChars="200"/>
      </w:pPr>
      <w:r>
        <w:t>综合评分法，是指投标文件满足招标文件全部实质性要求且按照评审因素的量化指标评审得分最高的</w:t>
      </w:r>
      <w:r>
        <w:rPr>
          <w:rFonts w:hint="eastAsia"/>
        </w:rPr>
        <w:t>投标人</w:t>
      </w:r>
      <w:r>
        <w:t>为中标候选人的评审方法。</w:t>
      </w:r>
    </w:p>
    <w:p w14:paraId="64C2926C">
      <w:pPr>
        <w:suppressAutoHyphens/>
        <w:spacing w:before="120" w:line="320" w:lineRule="atLeast"/>
        <w:ind w:firstLine="420" w:firstLineChars="200"/>
      </w:pPr>
      <w:bookmarkStart w:id="108" w:name="_Hlk92206009"/>
      <w:r>
        <w:rPr>
          <w:rFonts w:hint="eastAsia"/>
        </w:rPr>
        <w:t>本项目评审的其他详细规定在第三章投标人须知中规定。</w:t>
      </w:r>
      <w:bookmarkEnd w:id="108"/>
    </w:p>
    <w:bookmarkEnd w:id="107"/>
    <w:p w14:paraId="17781493">
      <w:pPr>
        <w:spacing w:before="120" w:line="320" w:lineRule="atLeast"/>
        <w:ind w:firstLine="413" w:firstLineChars="196"/>
        <w:outlineLvl w:val="1"/>
        <w:rPr>
          <w:b/>
          <w:kern w:val="0"/>
          <w:szCs w:val="21"/>
        </w:rPr>
      </w:pPr>
      <w:bookmarkStart w:id="109" w:name="_Hlk93421162"/>
      <w:r>
        <w:rPr>
          <w:b/>
          <w:kern w:val="0"/>
          <w:szCs w:val="21"/>
        </w:rPr>
        <w:t>2</w:t>
      </w:r>
      <w:r>
        <w:rPr>
          <w:rFonts w:hint="eastAsia"/>
          <w:b/>
          <w:kern w:val="0"/>
          <w:szCs w:val="21"/>
        </w:rPr>
        <w:t>.资格审查标准</w:t>
      </w:r>
      <w:r>
        <w:rPr>
          <w:rFonts w:hint="eastAsia"/>
          <w:b/>
          <w:bCs/>
          <w:kern w:val="0"/>
          <w:szCs w:val="21"/>
        </w:rPr>
        <w:t>（不满足任何一项审查内容要求，资格审查即为不合格；</w:t>
      </w:r>
      <w:bookmarkStart w:id="110" w:name="_Hlk160525103"/>
      <w:r>
        <w:rPr>
          <w:rFonts w:hint="eastAsia"/>
          <w:b/>
          <w:bCs/>
          <w:kern w:val="0"/>
          <w:szCs w:val="21"/>
        </w:rPr>
        <w:t>联合体投标的，</w:t>
      </w:r>
      <w:bookmarkEnd w:id="109"/>
      <w:bookmarkEnd w:id="110"/>
      <w:bookmarkStart w:id="111" w:name="_Hlk19052412"/>
      <w:r>
        <w:rPr>
          <w:rFonts w:hint="eastAsia"/>
          <w:b/>
          <w:bCs/>
          <w:kern w:val="0"/>
          <w:szCs w:val="21"/>
        </w:rPr>
        <w:t>联合体各方均</w:t>
      </w:r>
      <w:r>
        <w:rPr>
          <w:rFonts w:hint="eastAsia"/>
          <w:b/>
          <w:bCs/>
          <w:color w:val="000000"/>
          <w:kern w:val="0"/>
          <w:szCs w:val="21"/>
        </w:rPr>
        <w:t>应提交第一项基本资格要求</w:t>
      </w:r>
      <w:r>
        <w:rPr>
          <w:rFonts w:hint="eastAsia"/>
          <w:b/>
          <w:bCs/>
          <w:kern w:val="0"/>
          <w:szCs w:val="21"/>
        </w:rPr>
        <w:t>的资格证明文件）</w:t>
      </w:r>
    </w:p>
    <w:tbl>
      <w:tblPr>
        <w:tblStyle w:val="51"/>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517C3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46" w:type="dxa"/>
            <w:vAlign w:val="center"/>
          </w:tcPr>
          <w:p w14:paraId="74BA0EFC">
            <w:pPr>
              <w:spacing w:line="240" w:lineRule="exact"/>
              <w:jc w:val="center"/>
              <w:rPr>
                <w:b/>
                <w:kern w:val="0"/>
                <w:szCs w:val="21"/>
              </w:rPr>
            </w:pPr>
            <w:bookmarkStart w:id="112" w:name="_Hlk93421270"/>
            <w:r>
              <w:rPr>
                <w:rFonts w:hint="eastAsia"/>
                <w:b/>
                <w:kern w:val="0"/>
                <w:szCs w:val="21"/>
              </w:rPr>
              <w:t>审查</w:t>
            </w:r>
            <w:r>
              <w:rPr>
                <w:b/>
                <w:kern w:val="0"/>
                <w:szCs w:val="21"/>
              </w:rPr>
              <w:t>因素</w:t>
            </w:r>
          </w:p>
        </w:tc>
        <w:tc>
          <w:tcPr>
            <w:tcW w:w="1843" w:type="dxa"/>
            <w:vAlign w:val="center"/>
          </w:tcPr>
          <w:p w14:paraId="20DDD39B">
            <w:pPr>
              <w:spacing w:line="240" w:lineRule="exact"/>
              <w:jc w:val="center"/>
              <w:rPr>
                <w:b/>
                <w:kern w:val="0"/>
                <w:szCs w:val="21"/>
              </w:rPr>
            </w:pPr>
            <w:r>
              <w:rPr>
                <w:rFonts w:hint="eastAsia"/>
                <w:b/>
                <w:kern w:val="0"/>
                <w:szCs w:val="21"/>
              </w:rPr>
              <w:t>审查</w:t>
            </w:r>
            <w:r>
              <w:rPr>
                <w:b/>
                <w:kern w:val="0"/>
                <w:szCs w:val="21"/>
              </w:rPr>
              <w:t>内容</w:t>
            </w:r>
          </w:p>
        </w:tc>
        <w:tc>
          <w:tcPr>
            <w:tcW w:w="6242" w:type="dxa"/>
            <w:vAlign w:val="center"/>
          </w:tcPr>
          <w:p w14:paraId="790BB719">
            <w:pPr>
              <w:spacing w:line="240" w:lineRule="exact"/>
              <w:jc w:val="center"/>
              <w:rPr>
                <w:b/>
                <w:kern w:val="0"/>
                <w:szCs w:val="21"/>
              </w:rPr>
            </w:pPr>
            <w:r>
              <w:rPr>
                <w:rFonts w:hint="eastAsia"/>
                <w:b/>
                <w:kern w:val="0"/>
                <w:szCs w:val="21"/>
              </w:rPr>
              <w:t>说明</w:t>
            </w:r>
          </w:p>
        </w:tc>
      </w:tr>
      <w:tr w14:paraId="1EEA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846" w:type="dxa"/>
            <w:vMerge w:val="restart"/>
            <w:vAlign w:val="center"/>
          </w:tcPr>
          <w:p w14:paraId="25B5359E">
            <w:pPr>
              <w:spacing w:line="240" w:lineRule="exact"/>
              <w:rPr>
                <w:szCs w:val="21"/>
                <w:lang w:val="zh-CN"/>
              </w:rPr>
            </w:pPr>
            <w:r>
              <w:rPr>
                <w:rFonts w:hint="eastAsia"/>
                <w:szCs w:val="21"/>
                <w:lang w:val="zh-CN"/>
              </w:rPr>
              <w:t>投标人</w:t>
            </w:r>
            <w:r>
              <w:rPr>
                <w:szCs w:val="21"/>
                <w:lang w:val="zh-CN"/>
              </w:rPr>
              <w:t>应符合的</w:t>
            </w:r>
            <w:r>
              <w:rPr>
                <w:rFonts w:hint="eastAsia"/>
                <w:szCs w:val="21"/>
                <w:lang w:val="zh-CN"/>
              </w:rPr>
              <w:t>基本</w:t>
            </w:r>
            <w:r>
              <w:rPr>
                <w:szCs w:val="21"/>
              </w:rPr>
              <w:t>资格</w:t>
            </w:r>
            <w:r>
              <w:rPr>
                <w:rFonts w:hint="eastAsia"/>
                <w:szCs w:val="21"/>
              </w:rPr>
              <w:t>要求</w:t>
            </w:r>
          </w:p>
        </w:tc>
        <w:tc>
          <w:tcPr>
            <w:tcW w:w="1843" w:type="dxa"/>
            <w:vAlign w:val="center"/>
          </w:tcPr>
          <w:p w14:paraId="33D6A865">
            <w:pPr>
              <w:spacing w:line="240" w:lineRule="exact"/>
              <w:jc w:val="left"/>
              <w:rPr>
                <w:szCs w:val="21"/>
              </w:rPr>
            </w:pPr>
            <w:r>
              <w:rPr>
                <w:szCs w:val="21"/>
              </w:rPr>
              <w:t>（1）具有独立承担民事责任的能力</w:t>
            </w:r>
          </w:p>
        </w:tc>
        <w:tc>
          <w:tcPr>
            <w:tcW w:w="6242" w:type="dxa"/>
          </w:tcPr>
          <w:p w14:paraId="4D06F4CC">
            <w:pPr>
              <w:spacing w:line="240" w:lineRule="exact"/>
              <w:jc w:val="left"/>
              <w:rPr>
                <w:szCs w:val="21"/>
              </w:rPr>
            </w:pPr>
            <w:r>
              <w:rPr>
                <w:rFonts w:hint="eastAsia"/>
                <w:szCs w:val="21"/>
              </w:rPr>
              <w:t>审查供应商为法人或者其他组织的，提供营业执照等证明文件（如营业执照或者事业单位法人证书或者执业许可证等），供应商为自然人的，提供身份证复印件</w:t>
            </w:r>
          </w:p>
        </w:tc>
      </w:tr>
      <w:tr w14:paraId="28D35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1264A69E">
            <w:pPr>
              <w:spacing w:line="240" w:lineRule="exact"/>
              <w:rPr>
                <w:szCs w:val="21"/>
                <w:lang w:val="zh-CN"/>
              </w:rPr>
            </w:pPr>
          </w:p>
        </w:tc>
        <w:tc>
          <w:tcPr>
            <w:tcW w:w="1843" w:type="dxa"/>
            <w:vAlign w:val="center"/>
          </w:tcPr>
          <w:p w14:paraId="3A58C7AD">
            <w:pPr>
              <w:spacing w:line="240" w:lineRule="exact"/>
              <w:jc w:val="left"/>
              <w:rPr>
                <w:szCs w:val="21"/>
              </w:rPr>
            </w:pPr>
            <w:r>
              <w:rPr>
                <w:szCs w:val="21"/>
                <w:lang w:val="zh-CN"/>
              </w:rPr>
              <w:t>（2）</w:t>
            </w:r>
            <w:r>
              <w:rPr>
                <w:szCs w:val="21"/>
              </w:rPr>
              <w:t>具有良好的商业信誉和健全的财务会计制度</w:t>
            </w:r>
          </w:p>
        </w:tc>
        <w:tc>
          <w:tcPr>
            <w:tcW w:w="6242" w:type="dxa"/>
          </w:tcPr>
          <w:p w14:paraId="7AF10E3D">
            <w:pPr>
              <w:spacing w:line="240" w:lineRule="exact"/>
              <w:jc w:val="left"/>
              <w:rPr>
                <w:szCs w:val="21"/>
              </w:rPr>
            </w:pPr>
            <w:r>
              <w:rPr>
                <w:rFonts w:hint="eastAsia" w:ascii="宋体" w:hAnsi="宋体" w:cs="宋体"/>
                <w:szCs w:val="21"/>
              </w:rPr>
              <w:t>①</w:t>
            </w:r>
            <w:r>
              <w:rPr>
                <w:szCs w:val="21"/>
              </w:rPr>
              <w:t>审查商业信誉声明。须提供，格式见第六章投标文件格式“投标声明书”。</w:t>
            </w:r>
          </w:p>
          <w:p w14:paraId="0CBC2490">
            <w:pPr>
              <w:spacing w:line="240" w:lineRule="exact"/>
              <w:jc w:val="left"/>
              <w:rPr>
                <w:szCs w:val="21"/>
              </w:rPr>
            </w:pPr>
            <w:r>
              <w:rPr>
                <w:rFonts w:hint="eastAsia" w:ascii="宋体" w:hAnsi="宋体" w:cs="宋体"/>
                <w:szCs w:val="21"/>
              </w:rPr>
              <w:t>②</w:t>
            </w:r>
            <w:r>
              <w:rPr>
                <w:szCs w:val="21"/>
              </w:rPr>
              <w:t>审查</w:t>
            </w:r>
            <w:r>
              <w:rPr>
                <w:rFonts w:hint="eastAsia"/>
                <w:szCs w:val="21"/>
              </w:rPr>
              <w:t>2024年</w:t>
            </w:r>
            <w:r>
              <w:rPr>
                <w:szCs w:val="21"/>
              </w:rPr>
              <w:t>度财务状况报告（表）复印件或银行出具的资信证明复印件，</w:t>
            </w:r>
            <w:r>
              <w:t>对于从取得营业执照时间起到投标文件递交截止时间为止不足1年的供应商，只需提交</w:t>
            </w:r>
            <w:r>
              <w:rPr>
                <w:szCs w:val="21"/>
              </w:rPr>
              <w:t>投标文件递交截止时间前一个月的财务状况报告（表）复印件。</w:t>
            </w:r>
          </w:p>
        </w:tc>
      </w:tr>
      <w:tr w14:paraId="3C14F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4F0DAAB6">
            <w:pPr>
              <w:spacing w:line="240" w:lineRule="exact"/>
              <w:rPr>
                <w:szCs w:val="21"/>
                <w:lang w:val="zh-CN"/>
              </w:rPr>
            </w:pPr>
          </w:p>
        </w:tc>
        <w:tc>
          <w:tcPr>
            <w:tcW w:w="1843" w:type="dxa"/>
            <w:vAlign w:val="center"/>
          </w:tcPr>
          <w:p w14:paraId="5A5ADC69">
            <w:pPr>
              <w:spacing w:line="240" w:lineRule="exact"/>
              <w:jc w:val="left"/>
              <w:rPr>
                <w:szCs w:val="21"/>
              </w:rPr>
            </w:pPr>
            <w:r>
              <w:rPr>
                <w:szCs w:val="21"/>
                <w:lang w:val="zh-CN"/>
              </w:rPr>
              <w:t>（3）具有履行合同所必需的设备和专业技术能力</w:t>
            </w:r>
          </w:p>
        </w:tc>
        <w:tc>
          <w:tcPr>
            <w:tcW w:w="6242" w:type="dxa"/>
          </w:tcPr>
          <w:p w14:paraId="6AC68F3E">
            <w:pPr>
              <w:spacing w:line="240" w:lineRule="exact"/>
              <w:jc w:val="left"/>
              <w:rPr>
                <w:szCs w:val="21"/>
              </w:rPr>
            </w:pPr>
            <w:r>
              <w:rPr>
                <w:rFonts w:hint="eastAsia" w:ascii="宋体" w:hAnsi="宋体" w:cs="宋体"/>
                <w:szCs w:val="21"/>
              </w:rPr>
              <w:t>①</w:t>
            </w:r>
            <w:r>
              <w:rPr>
                <w:szCs w:val="21"/>
              </w:rPr>
              <w:t xml:space="preserve">审查供应商营业执照，须有效； </w:t>
            </w:r>
          </w:p>
          <w:p w14:paraId="5E723B54">
            <w:pPr>
              <w:spacing w:line="240" w:lineRule="exact"/>
              <w:jc w:val="left"/>
              <w:rPr>
                <w:szCs w:val="21"/>
              </w:rPr>
            </w:pPr>
            <w:r>
              <w:rPr>
                <w:rFonts w:hint="eastAsia" w:ascii="宋体" w:hAnsi="宋体" w:cs="宋体"/>
                <w:szCs w:val="21"/>
              </w:rPr>
              <w:t>②</w:t>
            </w:r>
            <w:r>
              <w:rPr>
                <w:szCs w:val="21"/>
              </w:rPr>
              <w:t>审查书面声明。须提供，格式见第六章投标文件格式“</w:t>
            </w:r>
            <w:r>
              <w:t>投标声明书</w:t>
            </w:r>
            <w:r>
              <w:rPr>
                <w:szCs w:val="21"/>
              </w:rPr>
              <w:t>”。</w:t>
            </w:r>
          </w:p>
          <w:p w14:paraId="5F5ADE74">
            <w:pPr>
              <w:spacing w:line="240" w:lineRule="exact"/>
              <w:jc w:val="left"/>
              <w:rPr>
                <w:szCs w:val="21"/>
              </w:rPr>
            </w:pPr>
            <w:r>
              <w:rPr>
                <w:szCs w:val="21"/>
              </w:rPr>
              <w:t>审查</w:t>
            </w:r>
            <w:r>
              <w:rPr>
                <w:rFonts w:hint="eastAsia" w:ascii="宋体" w:hAnsi="宋体" w:cs="宋体"/>
                <w:szCs w:val="21"/>
              </w:rPr>
              <w:t>①</w:t>
            </w:r>
            <w:r>
              <w:rPr>
                <w:szCs w:val="21"/>
              </w:rPr>
              <w:t>或</w:t>
            </w:r>
            <w:r>
              <w:rPr>
                <w:rFonts w:hint="eastAsia" w:ascii="宋体" w:hAnsi="宋体" w:cs="宋体"/>
                <w:szCs w:val="21"/>
              </w:rPr>
              <w:t>②</w:t>
            </w:r>
            <w:r>
              <w:rPr>
                <w:szCs w:val="21"/>
              </w:rPr>
              <w:t>，满足其一，即为符合要求。</w:t>
            </w:r>
          </w:p>
        </w:tc>
      </w:tr>
      <w:tr w14:paraId="19EE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0BAC23A3">
            <w:pPr>
              <w:spacing w:line="240" w:lineRule="exact"/>
              <w:rPr>
                <w:szCs w:val="21"/>
                <w:lang w:val="zh-CN"/>
              </w:rPr>
            </w:pPr>
          </w:p>
        </w:tc>
        <w:tc>
          <w:tcPr>
            <w:tcW w:w="1843" w:type="dxa"/>
            <w:vAlign w:val="center"/>
          </w:tcPr>
          <w:p w14:paraId="65DFEDF1">
            <w:pPr>
              <w:spacing w:line="240" w:lineRule="exact"/>
              <w:jc w:val="left"/>
              <w:rPr>
                <w:szCs w:val="21"/>
              </w:rPr>
            </w:pPr>
            <w:r>
              <w:rPr>
                <w:szCs w:val="21"/>
                <w:lang w:val="zh-CN"/>
              </w:rPr>
              <w:t>（4）有依法缴纳税收和社会保障金的良好记录</w:t>
            </w:r>
          </w:p>
        </w:tc>
        <w:tc>
          <w:tcPr>
            <w:tcW w:w="6242" w:type="dxa"/>
          </w:tcPr>
          <w:p w14:paraId="5AB82C90">
            <w:pPr>
              <w:spacing w:line="240" w:lineRule="exact"/>
              <w:jc w:val="left"/>
              <w:rPr>
                <w:szCs w:val="21"/>
              </w:rPr>
            </w:pPr>
            <w:r>
              <w:rPr>
                <w:rFonts w:hint="eastAsia" w:ascii="宋体" w:hAnsi="宋体" w:cs="宋体"/>
                <w:szCs w:val="21"/>
              </w:rPr>
              <w:t>①</w:t>
            </w:r>
            <w:r>
              <w:rPr>
                <w:szCs w:val="21"/>
              </w:rPr>
              <w:t>审查投标截止时间前6个月内，</w:t>
            </w:r>
            <w:r>
              <w:rPr>
                <w:rFonts w:hint="eastAsia"/>
              </w:rPr>
              <w:t>供应商</w:t>
            </w:r>
            <w:r>
              <w:t>任意</w:t>
            </w:r>
            <w:r>
              <w:rPr>
                <w:rFonts w:hint="eastAsia"/>
              </w:rPr>
              <w:t>1个月</w:t>
            </w:r>
            <w:r>
              <w:rPr>
                <w:szCs w:val="21"/>
              </w:rPr>
              <w:t>依法缴纳税费证明复印件加盖供应商</w:t>
            </w:r>
            <w:r>
              <w:rPr>
                <w:rFonts w:hint="eastAsia"/>
                <w:szCs w:val="21"/>
              </w:rPr>
              <w:t>电子签章</w:t>
            </w:r>
            <w:r>
              <w:rPr>
                <w:szCs w:val="21"/>
              </w:rPr>
              <w:t>。</w:t>
            </w:r>
          </w:p>
          <w:p w14:paraId="66926D5F">
            <w:pPr>
              <w:spacing w:line="240" w:lineRule="exact"/>
              <w:jc w:val="left"/>
              <w:rPr>
                <w:szCs w:val="21"/>
              </w:rPr>
            </w:pPr>
            <w:r>
              <w:rPr>
                <w:rFonts w:hint="eastAsia" w:ascii="宋体" w:hAnsi="宋体" w:cs="宋体"/>
                <w:szCs w:val="21"/>
              </w:rPr>
              <w:t>②</w:t>
            </w:r>
            <w:r>
              <w:rPr>
                <w:szCs w:val="21"/>
              </w:rPr>
              <w:t>审查投标截止时间前6个月内，</w:t>
            </w:r>
            <w:r>
              <w:rPr>
                <w:rFonts w:hint="eastAsia"/>
              </w:rPr>
              <w:t>供应商</w:t>
            </w:r>
            <w:r>
              <w:t>任意</w:t>
            </w:r>
            <w:r>
              <w:rPr>
                <w:rFonts w:hint="eastAsia"/>
              </w:rPr>
              <w:t>1个月</w:t>
            </w:r>
            <w:r>
              <w:rPr>
                <w:szCs w:val="21"/>
              </w:rPr>
              <w:t>的社保缴费证明记录复印件加盖供应商</w:t>
            </w:r>
            <w:r>
              <w:rPr>
                <w:rFonts w:hint="eastAsia"/>
                <w:szCs w:val="21"/>
              </w:rPr>
              <w:t>电子签章</w:t>
            </w:r>
            <w:r>
              <w:rPr>
                <w:szCs w:val="21"/>
              </w:rPr>
              <w:t>。</w:t>
            </w:r>
          </w:p>
          <w:p w14:paraId="1A7AC648">
            <w:pPr>
              <w:spacing w:line="240" w:lineRule="exact"/>
              <w:jc w:val="left"/>
              <w:rPr>
                <w:szCs w:val="21"/>
              </w:rPr>
            </w:pPr>
            <w:r>
              <w:rPr>
                <w:szCs w:val="21"/>
              </w:rPr>
              <w:t>供应商成立不足</w:t>
            </w:r>
            <w:r>
              <w:rPr>
                <w:rFonts w:hint="eastAsia"/>
                <w:szCs w:val="21"/>
              </w:rPr>
              <w:t>1个月的，无须提供</w:t>
            </w:r>
            <w:r>
              <w:rPr>
                <w:szCs w:val="21"/>
              </w:rPr>
              <w:t>缴纳税费证明及社保缴费证明加盖供应商电子签章</w:t>
            </w:r>
            <w:r>
              <w:rPr>
                <w:rFonts w:hint="eastAsia"/>
                <w:szCs w:val="21"/>
              </w:rPr>
              <w:t>。</w:t>
            </w:r>
          </w:p>
          <w:p w14:paraId="731579CA">
            <w:pPr>
              <w:spacing w:line="240" w:lineRule="exact"/>
              <w:jc w:val="left"/>
              <w:rPr>
                <w:szCs w:val="21"/>
              </w:rPr>
            </w:pPr>
            <w:r>
              <w:rPr>
                <w:szCs w:val="21"/>
              </w:rPr>
              <w:t>依法免税或不需要缴纳社会保障资金的供应商，须提供相应文件证明其依法免税或不需要缴纳社会保障资金。</w:t>
            </w:r>
          </w:p>
        </w:tc>
      </w:tr>
      <w:tr w14:paraId="6423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63F6D67A">
            <w:pPr>
              <w:spacing w:line="240" w:lineRule="exact"/>
              <w:rPr>
                <w:szCs w:val="21"/>
                <w:lang w:val="zh-CN"/>
              </w:rPr>
            </w:pPr>
          </w:p>
        </w:tc>
        <w:tc>
          <w:tcPr>
            <w:tcW w:w="1843" w:type="dxa"/>
            <w:vAlign w:val="center"/>
          </w:tcPr>
          <w:p w14:paraId="0F8EFBF6">
            <w:pPr>
              <w:spacing w:line="240" w:lineRule="exact"/>
              <w:jc w:val="left"/>
              <w:rPr>
                <w:szCs w:val="21"/>
              </w:rPr>
            </w:pPr>
            <w:r>
              <w:rPr>
                <w:szCs w:val="21"/>
              </w:rPr>
              <w:t>（5）参加政府采购活动前三年内，在经营活动中没有重大违法记录</w:t>
            </w:r>
          </w:p>
        </w:tc>
        <w:tc>
          <w:tcPr>
            <w:tcW w:w="6242" w:type="dxa"/>
            <w:vAlign w:val="center"/>
          </w:tcPr>
          <w:p w14:paraId="7B64C695">
            <w:pPr>
              <w:spacing w:line="240" w:lineRule="exact"/>
              <w:jc w:val="left"/>
              <w:rPr>
                <w:szCs w:val="21"/>
              </w:rPr>
            </w:pPr>
            <w:r>
              <w:rPr>
                <w:szCs w:val="21"/>
              </w:rPr>
              <w:t xml:space="preserve">审查无重大违法记录声明。须提供，格式见第六章投标文件格式“投标声明书”。 </w:t>
            </w:r>
          </w:p>
        </w:tc>
      </w:tr>
      <w:tr w14:paraId="4747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387ADFA1">
            <w:pPr>
              <w:spacing w:line="240" w:lineRule="exact"/>
              <w:rPr>
                <w:szCs w:val="21"/>
                <w:lang w:val="zh-CN"/>
              </w:rPr>
            </w:pPr>
          </w:p>
        </w:tc>
        <w:tc>
          <w:tcPr>
            <w:tcW w:w="1843" w:type="dxa"/>
            <w:vAlign w:val="center"/>
          </w:tcPr>
          <w:p w14:paraId="5CE1ED11">
            <w:pPr>
              <w:spacing w:line="240" w:lineRule="exact"/>
              <w:jc w:val="left"/>
              <w:rPr>
                <w:szCs w:val="21"/>
              </w:rPr>
            </w:pPr>
            <w:r>
              <w:rPr>
                <w:szCs w:val="21"/>
              </w:rPr>
              <w:t>（6）具备法律、行政法规规定的其他要求</w:t>
            </w:r>
          </w:p>
        </w:tc>
        <w:tc>
          <w:tcPr>
            <w:tcW w:w="6242" w:type="dxa"/>
            <w:vAlign w:val="center"/>
          </w:tcPr>
          <w:p w14:paraId="62508D40">
            <w:pPr>
              <w:spacing w:line="240" w:lineRule="exact"/>
              <w:jc w:val="left"/>
              <w:rPr>
                <w:szCs w:val="21"/>
              </w:rPr>
            </w:pPr>
            <w:r>
              <w:rPr>
                <w:szCs w:val="21"/>
              </w:rPr>
              <w:t>无。</w:t>
            </w:r>
          </w:p>
        </w:tc>
      </w:tr>
      <w:tr w14:paraId="0BA87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46" w:type="dxa"/>
            <w:vAlign w:val="center"/>
          </w:tcPr>
          <w:p w14:paraId="250CD23E">
            <w:pPr>
              <w:spacing w:line="240" w:lineRule="exact"/>
              <w:rPr>
                <w:szCs w:val="21"/>
                <w:lang w:val="zh-CN"/>
              </w:rPr>
            </w:pPr>
            <w:r>
              <w:rPr>
                <w:rFonts w:hint="eastAsia"/>
                <w:kern w:val="0"/>
                <w:szCs w:val="21"/>
              </w:rPr>
              <w:t>采购政策</w:t>
            </w:r>
          </w:p>
        </w:tc>
        <w:tc>
          <w:tcPr>
            <w:tcW w:w="1843" w:type="dxa"/>
            <w:vAlign w:val="center"/>
          </w:tcPr>
          <w:p w14:paraId="77EA5D33">
            <w:pPr>
              <w:spacing w:line="240" w:lineRule="exact"/>
              <w:jc w:val="left"/>
              <w:rPr>
                <w:szCs w:val="21"/>
              </w:rPr>
            </w:pPr>
            <w:r>
              <w:rPr>
                <w:rFonts w:hint="eastAsia"/>
                <w:szCs w:val="21"/>
              </w:rPr>
              <w:t>落实政府采购政策需满足的资格要求</w:t>
            </w:r>
          </w:p>
        </w:tc>
        <w:tc>
          <w:tcPr>
            <w:tcW w:w="6242" w:type="dxa"/>
            <w:vAlign w:val="center"/>
          </w:tcPr>
          <w:p w14:paraId="75067512">
            <w:pPr>
              <w:spacing w:line="240" w:lineRule="exact"/>
              <w:rPr>
                <w:szCs w:val="21"/>
              </w:rPr>
            </w:pPr>
            <w:r>
              <w:rPr>
                <w:rFonts w:hint="eastAsia" w:ascii="宋体" w:hAnsi="宋体" w:cs="宋体"/>
                <w:szCs w:val="21"/>
              </w:rPr>
              <w:t>提供</w:t>
            </w:r>
            <w:r>
              <w:rPr>
                <w:rFonts w:hint="eastAsia"/>
                <w:szCs w:val="21"/>
              </w:rPr>
              <w:t>《中小企业声明函》</w:t>
            </w:r>
            <w:r>
              <w:rPr>
                <w:rFonts w:hint="eastAsia" w:ascii="宋体" w:hAnsi="宋体" w:cs="宋体"/>
                <w:szCs w:val="21"/>
              </w:rPr>
              <w:t>，符合</w:t>
            </w:r>
            <w:r>
              <w:rPr>
                <w:rFonts w:hint="eastAsia"/>
                <w:szCs w:val="21"/>
              </w:rPr>
              <w:t>提供招标文件标明所属行业的标的物的制造商应全部为中型或小型或微型企业</w:t>
            </w:r>
            <w:r>
              <w:rPr>
                <w:rFonts w:hint="eastAsia" w:ascii="宋体" w:hAnsi="宋体" w:cs="宋体"/>
                <w:szCs w:val="21"/>
              </w:rPr>
              <w:t>的条件</w:t>
            </w:r>
            <w:r>
              <w:rPr>
                <w:rFonts w:hint="eastAsia"/>
                <w:szCs w:val="21"/>
              </w:rPr>
              <w:t>。</w:t>
            </w:r>
          </w:p>
          <w:p w14:paraId="13C62402">
            <w:pPr>
              <w:spacing w:line="240" w:lineRule="exact"/>
              <w:jc w:val="left"/>
              <w:rPr>
                <w:rFonts w:ascii="宋体" w:hAnsi="宋体" w:cs="宋体"/>
                <w:szCs w:val="21"/>
              </w:rPr>
            </w:pPr>
            <w:r>
              <w:rPr>
                <w:rFonts w:hint="eastAsia"/>
                <w:szCs w:val="21"/>
              </w:rPr>
              <w:t>注：1、符合</w:t>
            </w:r>
            <w:r>
              <w:rPr>
                <w:rFonts w:hint="eastAsia" w:ascii="宋体" w:hAnsi="宋体" w:cs="宋体"/>
                <w:szCs w:val="21"/>
              </w:rPr>
              <w:t>监狱企业出具监狱企业证明文件的、符合残疾人福利性单位出具《残疾人福利性单位声明函》的视同小微企业。</w:t>
            </w:r>
          </w:p>
          <w:p w14:paraId="33602CEE">
            <w:pPr>
              <w:spacing w:line="240" w:lineRule="exact"/>
              <w:jc w:val="left"/>
              <w:rPr>
                <w:szCs w:val="21"/>
              </w:rPr>
            </w:pPr>
            <w:r>
              <w:rPr>
                <w:szCs w:val="21"/>
              </w:rPr>
              <w:t>2</w:t>
            </w:r>
            <w:r>
              <w:rPr>
                <w:rFonts w:hint="eastAsia"/>
                <w:szCs w:val="21"/>
              </w:rPr>
              <w:t>、律师事务所、司法鉴定机构不适用《中小企业划型标准规定》，不享受中小企业发展政策。</w:t>
            </w:r>
          </w:p>
        </w:tc>
      </w:tr>
      <w:tr w14:paraId="3F4F1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46" w:type="dxa"/>
            <w:vMerge w:val="restart"/>
            <w:vAlign w:val="center"/>
          </w:tcPr>
          <w:p w14:paraId="58BF4D9F">
            <w:pPr>
              <w:spacing w:line="240" w:lineRule="exact"/>
              <w:rPr>
                <w:szCs w:val="21"/>
              </w:rPr>
            </w:pPr>
            <w:r>
              <w:rPr>
                <w:rFonts w:hint="eastAsia"/>
                <w:szCs w:val="21"/>
                <w:lang w:val="zh-CN"/>
              </w:rPr>
              <w:t>投标人</w:t>
            </w:r>
            <w:r>
              <w:rPr>
                <w:szCs w:val="21"/>
                <w:lang w:val="zh-CN"/>
              </w:rPr>
              <w:t>应符合的</w:t>
            </w:r>
            <w:r>
              <w:rPr>
                <w:szCs w:val="21"/>
              </w:rPr>
              <w:t>特定资格</w:t>
            </w:r>
            <w:r>
              <w:rPr>
                <w:rFonts w:hint="eastAsia"/>
                <w:szCs w:val="21"/>
              </w:rPr>
              <w:t>要求</w:t>
            </w:r>
          </w:p>
        </w:tc>
        <w:tc>
          <w:tcPr>
            <w:tcW w:w="1843" w:type="dxa"/>
            <w:vAlign w:val="center"/>
          </w:tcPr>
          <w:p w14:paraId="3E11A387">
            <w:pPr>
              <w:spacing w:line="240" w:lineRule="exact"/>
              <w:jc w:val="left"/>
              <w:rPr>
                <w:szCs w:val="21"/>
              </w:rPr>
            </w:pPr>
            <w:r>
              <w:rPr>
                <w:szCs w:val="21"/>
              </w:rPr>
              <w:t>（1）资质</w:t>
            </w:r>
            <w:r>
              <w:rPr>
                <w:rFonts w:hint="eastAsia"/>
                <w:szCs w:val="21"/>
              </w:rPr>
              <w:t>要求</w:t>
            </w:r>
          </w:p>
        </w:tc>
        <w:tc>
          <w:tcPr>
            <w:tcW w:w="6242" w:type="dxa"/>
            <w:vAlign w:val="center"/>
          </w:tcPr>
          <w:p w14:paraId="45BB58EB">
            <w:pPr>
              <w:spacing w:line="240" w:lineRule="exact"/>
              <w:jc w:val="left"/>
              <w:rPr>
                <w:szCs w:val="21"/>
              </w:rPr>
            </w:pPr>
            <w:r>
              <w:rPr>
                <w:szCs w:val="21"/>
              </w:rPr>
              <w:t>须符合</w:t>
            </w:r>
            <w:r>
              <w:rPr>
                <w:rFonts w:hint="eastAsia"/>
                <w:szCs w:val="21"/>
              </w:rPr>
              <w:t>“招标公告”</w:t>
            </w:r>
            <w:r>
              <w:rPr>
                <w:szCs w:val="21"/>
              </w:rPr>
              <w:t>的要求</w:t>
            </w:r>
          </w:p>
        </w:tc>
      </w:tr>
      <w:tr w14:paraId="2298A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5862F44B">
            <w:pPr>
              <w:spacing w:line="240" w:lineRule="exact"/>
              <w:rPr>
                <w:szCs w:val="21"/>
              </w:rPr>
            </w:pPr>
          </w:p>
        </w:tc>
        <w:tc>
          <w:tcPr>
            <w:tcW w:w="1843" w:type="dxa"/>
            <w:vAlign w:val="center"/>
          </w:tcPr>
          <w:p w14:paraId="6742CA4B">
            <w:pPr>
              <w:spacing w:line="240" w:lineRule="exact"/>
              <w:jc w:val="left"/>
              <w:rPr>
                <w:szCs w:val="21"/>
              </w:rPr>
            </w:pPr>
            <w:r>
              <w:rPr>
                <w:szCs w:val="21"/>
              </w:rPr>
              <w:t>（2）业绩要求</w:t>
            </w:r>
          </w:p>
        </w:tc>
        <w:tc>
          <w:tcPr>
            <w:tcW w:w="6242" w:type="dxa"/>
            <w:vAlign w:val="center"/>
          </w:tcPr>
          <w:p w14:paraId="0857926A">
            <w:pPr>
              <w:spacing w:line="240" w:lineRule="exact"/>
              <w:jc w:val="left"/>
              <w:rPr>
                <w:szCs w:val="21"/>
              </w:rPr>
            </w:pPr>
            <w:r>
              <w:rPr>
                <w:szCs w:val="21"/>
              </w:rPr>
              <w:t>须符合</w:t>
            </w:r>
            <w:r>
              <w:rPr>
                <w:rFonts w:hint="eastAsia"/>
                <w:szCs w:val="21"/>
              </w:rPr>
              <w:t>“招标公告”</w:t>
            </w:r>
            <w:r>
              <w:rPr>
                <w:szCs w:val="21"/>
              </w:rPr>
              <w:t>的要求</w:t>
            </w:r>
          </w:p>
        </w:tc>
      </w:tr>
      <w:tr w14:paraId="00936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846" w:type="dxa"/>
            <w:vMerge w:val="continue"/>
            <w:vAlign w:val="center"/>
          </w:tcPr>
          <w:p w14:paraId="5549AC31">
            <w:pPr>
              <w:spacing w:line="240" w:lineRule="exact"/>
              <w:jc w:val="left"/>
              <w:rPr>
                <w:szCs w:val="21"/>
              </w:rPr>
            </w:pPr>
          </w:p>
        </w:tc>
        <w:tc>
          <w:tcPr>
            <w:tcW w:w="1843" w:type="dxa"/>
            <w:vAlign w:val="center"/>
          </w:tcPr>
          <w:p w14:paraId="065FAD92">
            <w:pPr>
              <w:spacing w:line="240" w:lineRule="exact"/>
              <w:jc w:val="left"/>
              <w:rPr>
                <w:szCs w:val="21"/>
              </w:rPr>
            </w:pPr>
            <w:r>
              <w:rPr>
                <w:rFonts w:hint="eastAsia"/>
                <w:szCs w:val="21"/>
              </w:rPr>
              <w:t>（</w:t>
            </w:r>
            <w:r>
              <w:rPr>
                <w:szCs w:val="21"/>
              </w:rPr>
              <w:t>3</w:t>
            </w:r>
            <w:r>
              <w:rPr>
                <w:rFonts w:hint="eastAsia"/>
                <w:szCs w:val="21"/>
              </w:rPr>
              <w:t>）供应商不得参加投标的情形</w:t>
            </w:r>
          </w:p>
        </w:tc>
        <w:tc>
          <w:tcPr>
            <w:tcW w:w="6242" w:type="dxa"/>
            <w:vAlign w:val="center"/>
          </w:tcPr>
          <w:p w14:paraId="1F925E62">
            <w:pPr>
              <w:spacing w:line="240" w:lineRule="exact"/>
              <w:jc w:val="left"/>
              <w:rPr>
                <w:kern w:val="0"/>
                <w:szCs w:val="21"/>
              </w:rPr>
            </w:pP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p>
          <w:p w14:paraId="4D3B8CC0">
            <w:pPr>
              <w:spacing w:line="240" w:lineRule="exact"/>
              <w:jc w:val="left"/>
              <w:rPr>
                <w:szCs w:val="21"/>
              </w:rPr>
            </w:pPr>
            <w:r>
              <w:rPr>
                <w:szCs w:val="21"/>
              </w:rPr>
              <w:t>须提供，格式见第六章投标文件格式“</w:t>
            </w:r>
            <w:r>
              <w:rPr>
                <w:rFonts w:hint="eastAsia"/>
                <w:szCs w:val="21"/>
              </w:rPr>
              <w:t>投标人直接控股股东、管理关系信息表</w:t>
            </w:r>
            <w:r>
              <w:rPr>
                <w:szCs w:val="21"/>
              </w:rPr>
              <w:t>”。</w:t>
            </w:r>
          </w:p>
        </w:tc>
      </w:tr>
      <w:tr w14:paraId="3308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332D3638">
            <w:pPr>
              <w:spacing w:line="240" w:lineRule="exact"/>
              <w:jc w:val="left"/>
              <w:rPr>
                <w:kern w:val="0"/>
                <w:szCs w:val="21"/>
              </w:rPr>
            </w:pPr>
          </w:p>
        </w:tc>
        <w:tc>
          <w:tcPr>
            <w:tcW w:w="1843" w:type="dxa"/>
            <w:vAlign w:val="center"/>
          </w:tcPr>
          <w:p w14:paraId="6885E2ED">
            <w:pPr>
              <w:spacing w:line="240" w:lineRule="exact"/>
              <w:jc w:val="left"/>
              <w:rPr>
                <w:kern w:val="0"/>
                <w:szCs w:val="21"/>
              </w:rPr>
            </w:pPr>
            <w:r>
              <w:rPr>
                <w:rFonts w:hint="eastAsia"/>
                <w:szCs w:val="21"/>
              </w:rPr>
              <w:t>（</w:t>
            </w:r>
            <w:r>
              <w:rPr>
                <w:szCs w:val="21"/>
              </w:rPr>
              <w:t>4</w:t>
            </w:r>
            <w:r>
              <w:rPr>
                <w:rFonts w:hint="eastAsia"/>
                <w:szCs w:val="21"/>
              </w:rPr>
              <w:t>）诚信要求</w:t>
            </w:r>
          </w:p>
        </w:tc>
        <w:tc>
          <w:tcPr>
            <w:tcW w:w="6242" w:type="dxa"/>
          </w:tcPr>
          <w:p w14:paraId="735F889B">
            <w:pPr>
              <w:spacing w:line="240" w:lineRule="exact"/>
              <w:jc w:val="left"/>
              <w:rPr>
                <w:kern w:val="0"/>
                <w:szCs w:val="21"/>
              </w:rPr>
            </w:pPr>
            <w:r>
              <w:rPr>
                <w:rFonts w:hint="eastAsia"/>
                <w:szCs w:val="21"/>
              </w:rPr>
              <w:t>未被列入失信被执行人、</w:t>
            </w:r>
            <w:r>
              <w:rPr>
                <w:szCs w:val="21"/>
              </w:rPr>
              <w:t>重大税收违法失信主体、政府采购严重违法失信行为记录名单</w:t>
            </w:r>
            <w:r>
              <w:rPr>
                <w:rFonts w:hint="eastAsia"/>
                <w:szCs w:val="21"/>
              </w:rPr>
              <w:t>。</w:t>
            </w:r>
          </w:p>
        </w:tc>
      </w:tr>
      <w:tr w14:paraId="2E215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846" w:type="dxa"/>
            <w:vMerge w:val="continue"/>
            <w:vAlign w:val="center"/>
          </w:tcPr>
          <w:p w14:paraId="6B978132">
            <w:pPr>
              <w:spacing w:line="240" w:lineRule="exact"/>
              <w:jc w:val="left"/>
              <w:rPr>
                <w:kern w:val="0"/>
                <w:szCs w:val="21"/>
              </w:rPr>
            </w:pPr>
          </w:p>
        </w:tc>
        <w:tc>
          <w:tcPr>
            <w:tcW w:w="1843" w:type="dxa"/>
            <w:vAlign w:val="center"/>
          </w:tcPr>
          <w:p w14:paraId="2E445333">
            <w:pPr>
              <w:spacing w:line="240" w:lineRule="exact"/>
              <w:jc w:val="left"/>
              <w:rPr>
                <w:szCs w:val="21"/>
              </w:rPr>
            </w:pPr>
            <w:r>
              <w:rPr>
                <w:rFonts w:hint="eastAsia"/>
                <w:szCs w:val="21"/>
              </w:rPr>
              <w:t>（5）分公司</w:t>
            </w:r>
          </w:p>
        </w:tc>
        <w:tc>
          <w:tcPr>
            <w:tcW w:w="6242" w:type="dxa"/>
            <w:vAlign w:val="center"/>
          </w:tcPr>
          <w:p w14:paraId="0E38A512">
            <w:pPr>
              <w:spacing w:line="240" w:lineRule="exact"/>
              <w:rPr>
                <w:szCs w:val="21"/>
              </w:rPr>
            </w:pPr>
            <w:r>
              <w:rPr>
                <w:rFonts w:hint="eastAsia"/>
                <w:szCs w:val="21"/>
              </w:rPr>
              <w:t>允许分公司参与投标的，供应商须提供总公司出具的授权其参与本项目的授权文件或制度。</w:t>
            </w:r>
          </w:p>
        </w:tc>
      </w:tr>
      <w:tr w14:paraId="4389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846" w:type="dxa"/>
            <w:vMerge w:val="continue"/>
            <w:vAlign w:val="center"/>
          </w:tcPr>
          <w:p w14:paraId="506D221D">
            <w:pPr>
              <w:spacing w:line="240" w:lineRule="exact"/>
              <w:jc w:val="left"/>
              <w:rPr>
                <w:kern w:val="0"/>
                <w:szCs w:val="21"/>
              </w:rPr>
            </w:pPr>
          </w:p>
        </w:tc>
        <w:tc>
          <w:tcPr>
            <w:tcW w:w="1843" w:type="dxa"/>
            <w:vAlign w:val="center"/>
          </w:tcPr>
          <w:p w14:paraId="05C2A5A1">
            <w:pPr>
              <w:spacing w:line="240" w:lineRule="exact"/>
              <w:jc w:val="left"/>
              <w:rPr>
                <w:szCs w:val="21"/>
              </w:rPr>
            </w:pPr>
            <w:r>
              <w:rPr>
                <w:rFonts w:hint="eastAsia"/>
                <w:szCs w:val="21"/>
              </w:rPr>
              <w:t>（</w:t>
            </w:r>
            <w:r>
              <w:rPr>
                <w:szCs w:val="21"/>
              </w:rPr>
              <w:t>6</w:t>
            </w:r>
            <w:r>
              <w:rPr>
                <w:rFonts w:hint="eastAsia"/>
                <w:szCs w:val="21"/>
              </w:rPr>
              <w:t>）分包</w:t>
            </w:r>
          </w:p>
        </w:tc>
        <w:tc>
          <w:tcPr>
            <w:tcW w:w="6242" w:type="dxa"/>
            <w:vAlign w:val="center"/>
          </w:tcPr>
          <w:p w14:paraId="1758C4F8">
            <w:pPr>
              <w:spacing w:line="240" w:lineRule="exact"/>
              <w:rPr>
                <w:szCs w:val="21"/>
                <w:lang w:val="zh-CN"/>
              </w:rPr>
            </w:pPr>
            <w:r>
              <w:rPr>
                <w:szCs w:val="21"/>
              </w:rPr>
              <w:t>须符合</w:t>
            </w:r>
            <w:r>
              <w:rPr>
                <w:rFonts w:hint="eastAsia"/>
                <w:szCs w:val="21"/>
              </w:rPr>
              <w:t>“招标公告”</w:t>
            </w:r>
            <w:r>
              <w:rPr>
                <w:szCs w:val="21"/>
              </w:rPr>
              <w:t>的要求</w:t>
            </w:r>
          </w:p>
        </w:tc>
      </w:tr>
      <w:tr w14:paraId="4211B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846" w:type="dxa"/>
            <w:vMerge w:val="continue"/>
            <w:vAlign w:val="center"/>
          </w:tcPr>
          <w:p w14:paraId="7B3A8DCE">
            <w:pPr>
              <w:spacing w:line="240" w:lineRule="exact"/>
              <w:jc w:val="left"/>
              <w:rPr>
                <w:kern w:val="0"/>
                <w:szCs w:val="21"/>
              </w:rPr>
            </w:pPr>
          </w:p>
        </w:tc>
        <w:tc>
          <w:tcPr>
            <w:tcW w:w="1843" w:type="dxa"/>
            <w:vAlign w:val="center"/>
          </w:tcPr>
          <w:p w14:paraId="105F0C6D">
            <w:pPr>
              <w:spacing w:line="240" w:lineRule="exact"/>
              <w:jc w:val="left"/>
              <w:rPr>
                <w:szCs w:val="21"/>
              </w:rPr>
            </w:pPr>
            <w:r>
              <w:rPr>
                <w:rFonts w:hint="eastAsia"/>
                <w:szCs w:val="21"/>
              </w:rPr>
              <w:t>（</w:t>
            </w:r>
            <w:r>
              <w:rPr>
                <w:szCs w:val="21"/>
              </w:rPr>
              <w:t>7</w:t>
            </w:r>
            <w:r>
              <w:rPr>
                <w:rFonts w:hint="eastAsia"/>
                <w:szCs w:val="21"/>
              </w:rPr>
              <w:t>）联合体</w:t>
            </w:r>
          </w:p>
        </w:tc>
        <w:tc>
          <w:tcPr>
            <w:tcW w:w="6242" w:type="dxa"/>
            <w:vAlign w:val="center"/>
          </w:tcPr>
          <w:p w14:paraId="296C7D5A">
            <w:pPr>
              <w:spacing w:line="240" w:lineRule="exact"/>
              <w:rPr>
                <w:szCs w:val="21"/>
              </w:rPr>
            </w:pPr>
            <w:r>
              <w:rPr>
                <w:rFonts w:hint="eastAsia"/>
                <w:szCs w:val="21"/>
                <w:lang w:val="zh-CN"/>
              </w:rPr>
              <w:t>须符合“招标公告”的要求</w:t>
            </w:r>
          </w:p>
        </w:tc>
      </w:tr>
      <w:tr w14:paraId="78462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46" w:type="dxa"/>
            <w:vMerge w:val="continue"/>
            <w:vAlign w:val="center"/>
          </w:tcPr>
          <w:p w14:paraId="3BD9F45E">
            <w:pPr>
              <w:spacing w:line="240" w:lineRule="exact"/>
              <w:jc w:val="left"/>
              <w:rPr>
                <w:kern w:val="0"/>
                <w:szCs w:val="21"/>
              </w:rPr>
            </w:pPr>
          </w:p>
        </w:tc>
        <w:tc>
          <w:tcPr>
            <w:tcW w:w="1843" w:type="dxa"/>
            <w:vAlign w:val="center"/>
          </w:tcPr>
          <w:p w14:paraId="33808EAB">
            <w:pPr>
              <w:spacing w:line="240" w:lineRule="exact"/>
              <w:jc w:val="left"/>
              <w:rPr>
                <w:szCs w:val="21"/>
              </w:rPr>
            </w:pPr>
            <w:r>
              <w:rPr>
                <w:rFonts w:hint="eastAsia"/>
                <w:szCs w:val="21"/>
              </w:rPr>
              <w:t>（</w:t>
            </w:r>
            <w:r>
              <w:rPr>
                <w:szCs w:val="21"/>
              </w:rPr>
              <w:t>8</w:t>
            </w:r>
            <w:r>
              <w:rPr>
                <w:rFonts w:hint="eastAsia"/>
                <w:szCs w:val="21"/>
              </w:rPr>
              <w:t>）其他要求</w:t>
            </w:r>
          </w:p>
        </w:tc>
        <w:tc>
          <w:tcPr>
            <w:tcW w:w="6242" w:type="dxa"/>
          </w:tcPr>
          <w:p w14:paraId="65EE0BC3">
            <w:pPr>
              <w:spacing w:line="312" w:lineRule="auto"/>
              <w:jc w:val="left"/>
              <w:rPr>
                <w:kern w:val="0"/>
                <w:szCs w:val="21"/>
              </w:rPr>
            </w:pPr>
            <w:r>
              <w:rPr>
                <w:rFonts w:hint="eastAsia"/>
                <w:kern w:val="0"/>
                <w:szCs w:val="21"/>
              </w:rPr>
              <w:t>按</w:t>
            </w:r>
            <w:r>
              <w:rPr>
                <w:kern w:val="0"/>
                <w:szCs w:val="21"/>
              </w:rPr>
              <w:t>照招标公告规定获得招标文件。</w:t>
            </w:r>
          </w:p>
        </w:tc>
      </w:tr>
      <w:bookmarkEnd w:id="112"/>
    </w:tbl>
    <w:p w14:paraId="36AA8925">
      <w:pPr>
        <w:suppressAutoHyphens/>
        <w:spacing w:before="120" w:line="320" w:lineRule="atLeast"/>
        <w:ind w:firstLine="422" w:firstLineChars="200"/>
        <w:rPr>
          <w:b/>
          <w:bCs/>
          <w:kern w:val="0"/>
          <w:szCs w:val="21"/>
        </w:rPr>
      </w:pPr>
    </w:p>
    <w:p w14:paraId="475C3020">
      <w:pPr>
        <w:spacing w:before="120" w:line="320" w:lineRule="atLeast"/>
        <w:ind w:firstLine="413" w:firstLineChars="196"/>
        <w:outlineLvl w:val="1"/>
        <w:rPr>
          <w:szCs w:val="21"/>
        </w:rPr>
      </w:pPr>
      <w:r>
        <w:rPr>
          <w:b/>
          <w:bCs/>
          <w:kern w:val="0"/>
          <w:szCs w:val="21"/>
        </w:rPr>
        <w:t>3</w:t>
      </w:r>
      <w:r>
        <w:rPr>
          <w:rFonts w:hint="eastAsia"/>
          <w:b/>
          <w:bCs/>
          <w:kern w:val="0"/>
          <w:szCs w:val="21"/>
        </w:rPr>
        <w:t>.</w:t>
      </w:r>
      <w:r>
        <w:rPr>
          <w:b/>
          <w:bCs/>
          <w:kern w:val="0"/>
          <w:szCs w:val="21"/>
        </w:rPr>
        <w:t>符合性审查</w:t>
      </w:r>
      <w:r>
        <w:rPr>
          <w:rFonts w:hint="eastAsia"/>
          <w:b/>
          <w:bCs/>
          <w:kern w:val="0"/>
          <w:szCs w:val="21"/>
        </w:rPr>
        <w:t>标准（不满足任何一项审查内容要求，符合性审查即为不合格）</w:t>
      </w:r>
    </w:p>
    <w:tbl>
      <w:tblPr>
        <w:tblStyle w:val="51"/>
        <w:tblW w:w="9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405"/>
        <w:gridCol w:w="5241"/>
      </w:tblGrid>
      <w:tr w14:paraId="29976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59" w:type="dxa"/>
            <w:vAlign w:val="center"/>
          </w:tcPr>
          <w:p w14:paraId="36AF13BE">
            <w:pPr>
              <w:spacing w:line="240" w:lineRule="exact"/>
              <w:jc w:val="center"/>
              <w:rPr>
                <w:b/>
                <w:kern w:val="0"/>
                <w:szCs w:val="21"/>
              </w:rPr>
            </w:pPr>
            <w:bookmarkStart w:id="113" w:name="_Hlk92966680"/>
            <w:r>
              <w:rPr>
                <w:rFonts w:hint="eastAsia"/>
                <w:b/>
                <w:kern w:val="0"/>
                <w:szCs w:val="21"/>
              </w:rPr>
              <w:t>审查</w:t>
            </w:r>
            <w:r>
              <w:rPr>
                <w:b/>
                <w:kern w:val="0"/>
                <w:szCs w:val="21"/>
              </w:rPr>
              <w:t>因素</w:t>
            </w:r>
          </w:p>
        </w:tc>
        <w:tc>
          <w:tcPr>
            <w:tcW w:w="2405" w:type="dxa"/>
            <w:vAlign w:val="center"/>
          </w:tcPr>
          <w:p w14:paraId="75952AE0">
            <w:pPr>
              <w:spacing w:line="240" w:lineRule="exact"/>
              <w:jc w:val="center"/>
              <w:rPr>
                <w:b/>
                <w:kern w:val="0"/>
                <w:szCs w:val="21"/>
              </w:rPr>
            </w:pPr>
            <w:r>
              <w:rPr>
                <w:rFonts w:hint="eastAsia"/>
                <w:b/>
                <w:kern w:val="0"/>
                <w:szCs w:val="21"/>
              </w:rPr>
              <w:t>审查内容</w:t>
            </w:r>
          </w:p>
        </w:tc>
        <w:tc>
          <w:tcPr>
            <w:tcW w:w="5241" w:type="dxa"/>
          </w:tcPr>
          <w:p w14:paraId="769ABED2">
            <w:pPr>
              <w:spacing w:line="240" w:lineRule="exact"/>
              <w:jc w:val="center"/>
              <w:rPr>
                <w:b/>
                <w:kern w:val="0"/>
                <w:szCs w:val="21"/>
              </w:rPr>
            </w:pPr>
            <w:r>
              <w:rPr>
                <w:rFonts w:hint="eastAsia"/>
                <w:b/>
                <w:kern w:val="0"/>
                <w:szCs w:val="21"/>
              </w:rPr>
              <w:t>说明</w:t>
            </w:r>
          </w:p>
        </w:tc>
      </w:tr>
      <w:tr w14:paraId="6087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559" w:type="dxa"/>
            <w:vMerge w:val="restart"/>
            <w:vAlign w:val="center"/>
          </w:tcPr>
          <w:p w14:paraId="30DA1C2E">
            <w:pPr>
              <w:spacing w:line="240" w:lineRule="exact"/>
              <w:jc w:val="center"/>
              <w:rPr>
                <w:kern w:val="0"/>
                <w:szCs w:val="21"/>
              </w:rPr>
            </w:pPr>
            <w:r>
              <w:rPr>
                <w:rFonts w:hint="eastAsia"/>
                <w:kern w:val="0"/>
                <w:szCs w:val="21"/>
              </w:rPr>
              <w:t>商务资信</w:t>
            </w:r>
          </w:p>
        </w:tc>
        <w:tc>
          <w:tcPr>
            <w:tcW w:w="2405" w:type="dxa"/>
            <w:vAlign w:val="center"/>
          </w:tcPr>
          <w:p w14:paraId="3A77E8FA">
            <w:pPr>
              <w:spacing w:line="240" w:lineRule="exact"/>
            </w:pPr>
            <w:r>
              <w:rPr>
                <w:rFonts w:hint="eastAsia"/>
              </w:rPr>
              <w:t>法定代表人身份证明及授权委托书</w:t>
            </w:r>
          </w:p>
        </w:tc>
        <w:tc>
          <w:tcPr>
            <w:tcW w:w="5241" w:type="dxa"/>
            <w:vAlign w:val="center"/>
          </w:tcPr>
          <w:p w14:paraId="2531979D">
            <w:pPr>
              <w:spacing w:line="240" w:lineRule="exact"/>
              <w:rPr>
                <w:szCs w:val="21"/>
              </w:rPr>
            </w:pPr>
            <w:r>
              <w:rPr>
                <w:rFonts w:hint="eastAsia"/>
                <w:szCs w:val="21"/>
              </w:rPr>
              <w:t>授权</w:t>
            </w:r>
            <w:r>
              <w:rPr>
                <w:szCs w:val="21"/>
              </w:rPr>
              <w:t>代表</w:t>
            </w:r>
            <w:r>
              <w:rPr>
                <w:rFonts w:hint="eastAsia"/>
                <w:szCs w:val="21"/>
              </w:rPr>
              <w:t>参加投标</w:t>
            </w:r>
            <w:r>
              <w:rPr>
                <w:szCs w:val="21"/>
              </w:rPr>
              <w:t>时审查</w:t>
            </w:r>
            <w:r>
              <w:t>：</w:t>
            </w:r>
            <w:r>
              <w:rPr>
                <w:rFonts w:ascii="宋体" w:hAnsi="宋体"/>
                <w:szCs w:val="21"/>
              </w:rPr>
              <w:t>法定代表人授权委托书及附件</w:t>
            </w:r>
            <w:r>
              <w:rPr>
                <w:szCs w:val="21"/>
              </w:rPr>
              <w:t xml:space="preserve"> </w:t>
            </w:r>
          </w:p>
          <w:p w14:paraId="7A921EE0">
            <w:pPr>
              <w:spacing w:line="240" w:lineRule="exact"/>
              <w:rPr>
                <w:rFonts w:ascii="宋体" w:hAnsi="宋体"/>
                <w:szCs w:val="21"/>
              </w:rPr>
            </w:pPr>
            <w:r>
              <w:rPr>
                <w:rFonts w:hint="eastAsia"/>
                <w:szCs w:val="21"/>
              </w:rPr>
              <w:t>法定代表人直接参加投标</w:t>
            </w:r>
            <w:r>
              <w:rPr>
                <w:szCs w:val="21"/>
              </w:rPr>
              <w:t>时审查</w:t>
            </w:r>
            <w:r>
              <w:t>：</w:t>
            </w:r>
            <w:r>
              <w:rPr>
                <w:rFonts w:ascii="宋体" w:hAnsi="宋体"/>
                <w:szCs w:val="21"/>
              </w:rPr>
              <w:t>法定代表人身份证明</w:t>
            </w:r>
            <w:r>
              <w:rPr>
                <w:rFonts w:hint="eastAsia" w:ascii="宋体" w:hAnsi="宋体"/>
                <w:szCs w:val="21"/>
              </w:rPr>
              <w:t>及</w:t>
            </w:r>
            <w:r>
              <w:rPr>
                <w:rFonts w:ascii="宋体" w:hAnsi="宋体"/>
                <w:szCs w:val="21"/>
              </w:rPr>
              <w:t>附件</w:t>
            </w:r>
          </w:p>
          <w:p w14:paraId="52B76418">
            <w:pPr>
              <w:spacing w:line="240" w:lineRule="exact"/>
            </w:pPr>
            <w:r>
              <w:rPr>
                <w:rFonts w:ascii="宋体" w:hAnsi="宋体"/>
                <w:szCs w:val="21"/>
              </w:rPr>
              <w:t>格式及附件见第六章投标文件格式要求</w:t>
            </w:r>
          </w:p>
        </w:tc>
      </w:tr>
      <w:tr w14:paraId="06633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59" w:type="dxa"/>
            <w:vMerge w:val="continue"/>
            <w:vAlign w:val="center"/>
          </w:tcPr>
          <w:p w14:paraId="57150860">
            <w:pPr>
              <w:spacing w:line="240" w:lineRule="exact"/>
              <w:jc w:val="center"/>
              <w:rPr>
                <w:kern w:val="0"/>
                <w:szCs w:val="21"/>
              </w:rPr>
            </w:pPr>
          </w:p>
        </w:tc>
        <w:tc>
          <w:tcPr>
            <w:tcW w:w="2405" w:type="dxa"/>
            <w:vAlign w:val="center"/>
          </w:tcPr>
          <w:p w14:paraId="5CEF26A9">
            <w:pPr>
              <w:spacing w:line="240" w:lineRule="exact"/>
              <w:rPr>
                <w:szCs w:val="21"/>
              </w:rPr>
            </w:pPr>
            <w:r>
              <w:rPr>
                <w:rFonts w:hint="eastAsia"/>
                <w:szCs w:val="21"/>
              </w:rPr>
              <w:t>实质性条款响应</w:t>
            </w:r>
          </w:p>
        </w:tc>
        <w:tc>
          <w:tcPr>
            <w:tcW w:w="5241" w:type="dxa"/>
            <w:vAlign w:val="center"/>
          </w:tcPr>
          <w:p w14:paraId="5DAB0ECA">
            <w:pPr>
              <w:spacing w:line="240" w:lineRule="exact"/>
              <w:rPr>
                <w:szCs w:val="21"/>
              </w:rPr>
            </w:pPr>
            <w:r>
              <w:rPr>
                <w:rFonts w:hint="eastAsia" w:ascii="宋体" w:hAnsi="宋体"/>
                <w:color w:val="000000"/>
                <w:szCs w:val="21"/>
              </w:rPr>
              <w:t>招标文件实质性要求响应均无负偏离</w:t>
            </w:r>
          </w:p>
        </w:tc>
      </w:tr>
      <w:tr w14:paraId="7430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59" w:type="dxa"/>
            <w:vMerge w:val="continue"/>
            <w:vAlign w:val="center"/>
          </w:tcPr>
          <w:p w14:paraId="281D1073">
            <w:pPr>
              <w:spacing w:line="240" w:lineRule="exact"/>
              <w:jc w:val="center"/>
              <w:rPr>
                <w:kern w:val="0"/>
                <w:szCs w:val="21"/>
              </w:rPr>
            </w:pPr>
          </w:p>
        </w:tc>
        <w:tc>
          <w:tcPr>
            <w:tcW w:w="2405" w:type="dxa"/>
            <w:vAlign w:val="center"/>
          </w:tcPr>
          <w:p w14:paraId="7E0CC8B1">
            <w:pPr>
              <w:spacing w:line="240" w:lineRule="exact"/>
              <w:rPr>
                <w:szCs w:val="21"/>
              </w:rPr>
            </w:pPr>
            <w:r>
              <w:rPr>
                <w:rFonts w:hint="eastAsia"/>
                <w:szCs w:val="21"/>
              </w:rPr>
              <w:t>串通投标</w:t>
            </w:r>
          </w:p>
        </w:tc>
        <w:tc>
          <w:tcPr>
            <w:tcW w:w="5241" w:type="dxa"/>
            <w:vAlign w:val="center"/>
          </w:tcPr>
          <w:p w14:paraId="4B7C21FD">
            <w:pPr>
              <w:spacing w:line="240" w:lineRule="exact"/>
              <w:rPr>
                <w:szCs w:val="21"/>
              </w:rPr>
            </w:pPr>
            <w:r>
              <w:rPr>
                <w:rFonts w:hint="eastAsia" w:ascii="宋体" w:hAnsi="宋体"/>
                <w:color w:val="000000"/>
                <w:szCs w:val="21"/>
              </w:rPr>
              <w:t>不属于投标人须知正文</w:t>
            </w:r>
            <w:r>
              <w:rPr>
                <w:rFonts w:hint="eastAsia" w:ascii="宋体" w:hAnsi="宋体"/>
                <w:szCs w:val="21"/>
              </w:rPr>
              <w:t>第</w:t>
            </w:r>
            <w:r>
              <w:rPr>
                <w:rFonts w:ascii="宋体" w:hAnsi="宋体"/>
                <w:szCs w:val="21"/>
              </w:rPr>
              <w:t>6</w:t>
            </w:r>
            <w:r>
              <w:rPr>
                <w:rFonts w:hint="eastAsia" w:ascii="宋体" w:hAnsi="宋体"/>
                <w:szCs w:val="21"/>
              </w:rPr>
              <w:t>.</w:t>
            </w:r>
            <w:r>
              <w:rPr>
                <w:rFonts w:ascii="宋体" w:hAnsi="宋体"/>
                <w:szCs w:val="21"/>
              </w:rPr>
              <w:t>3</w:t>
            </w:r>
            <w:r>
              <w:rPr>
                <w:rFonts w:hint="eastAsia" w:ascii="宋体" w:hAnsi="宋体"/>
                <w:szCs w:val="21"/>
              </w:rPr>
              <w:t>.7规定的串通投标情形，见</w:t>
            </w:r>
            <w:r>
              <w:rPr>
                <w:rFonts w:ascii="宋体" w:hAnsi="宋体"/>
                <w:szCs w:val="21"/>
              </w:rPr>
              <w:t>第六章投标文件格式要求</w:t>
            </w:r>
          </w:p>
        </w:tc>
      </w:tr>
      <w:tr w14:paraId="6FFEE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559" w:type="dxa"/>
            <w:vMerge w:val="restart"/>
            <w:vAlign w:val="center"/>
          </w:tcPr>
          <w:p w14:paraId="0FFA396C">
            <w:pPr>
              <w:spacing w:line="240" w:lineRule="exact"/>
              <w:jc w:val="center"/>
              <w:rPr>
                <w:szCs w:val="21"/>
              </w:rPr>
            </w:pPr>
            <w:r>
              <w:rPr>
                <w:rFonts w:hint="eastAsia"/>
                <w:kern w:val="0"/>
                <w:szCs w:val="21"/>
              </w:rPr>
              <w:t>技术</w:t>
            </w:r>
          </w:p>
        </w:tc>
        <w:tc>
          <w:tcPr>
            <w:tcW w:w="2405" w:type="dxa"/>
            <w:vAlign w:val="center"/>
          </w:tcPr>
          <w:p w14:paraId="0D799A69">
            <w:pPr>
              <w:spacing w:line="240" w:lineRule="exact"/>
              <w:rPr>
                <w:szCs w:val="21"/>
              </w:rPr>
            </w:pPr>
            <w:r>
              <w:rPr>
                <w:rFonts w:hint="eastAsia"/>
                <w:szCs w:val="21"/>
              </w:rPr>
              <w:t>节能产品（如有）</w:t>
            </w:r>
          </w:p>
        </w:tc>
        <w:tc>
          <w:tcPr>
            <w:tcW w:w="5241" w:type="dxa"/>
            <w:vAlign w:val="center"/>
          </w:tcPr>
          <w:p w14:paraId="0D256E23">
            <w:pPr>
              <w:spacing w:line="240" w:lineRule="exact"/>
              <w:rPr>
                <w:bCs/>
                <w:kern w:val="0"/>
                <w:szCs w:val="21"/>
              </w:rPr>
            </w:pPr>
            <w:r>
              <w:rPr>
                <w:rFonts w:hint="eastAsia"/>
                <w:szCs w:val="21"/>
              </w:rPr>
              <w:t>采购需求</w:t>
            </w:r>
            <w:r>
              <w:rPr>
                <w:szCs w:val="21"/>
              </w:rPr>
              <w:t>如果包括政府强制采购节能产品</w:t>
            </w:r>
            <w:r>
              <w:rPr>
                <w:rFonts w:hint="eastAsia"/>
                <w:szCs w:val="21"/>
              </w:rPr>
              <w:t>，投标</w:t>
            </w:r>
            <w:r>
              <w:rPr>
                <w:szCs w:val="21"/>
              </w:rPr>
              <w:t>产品</w:t>
            </w:r>
            <w:r>
              <w:rPr>
                <w:rFonts w:hint="eastAsia"/>
                <w:szCs w:val="21"/>
              </w:rPr>
              <w:t>未使用节能产品政府采购品目清单内的产品，或未处于有效期之内，</w:t>
            </w:r>
            <w:r>
              <w:rPr>
                <w:rFonts w:ascii="宋体" w:hAnsi="宋体"/>
                <w:szCs w:val="21"/>
              </w:rPr>
              <w:t>见第六章投标文件格式要求</w:t>
            </w:r>
          </w:p>
        </w:tc>
      </w:tr>
      <w:tr w14:paraId="706F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59" w:type="dxa"/>
            <w:vMerge w:val="continue"/>
            <w:vAlign w:val="center"/>
          </w:tcPr>
          <w:p w14:paraId="21D0A975">
            <w:pPr>
              <w:spacing w:line="240" w:lineRule="exact"/>
              <w:jc w:val="center"/>
              <w:rPr>
                <w:kern w:val="0"/>
                <w:szCs w:val="21"/>
              </w:rPr>
            </w:pPr>
          </w:p>
        </w:tc>
        <w:tc>
          <w:tcPr>
            <w:tcW w:w="2405" w:type="dxa"/>
            <w:vAlign w:val="center"/>
          </w:tcPr>
          <w:p w14:paraId="5D01AD91">
            <w:pPr>
              <w:spacing w:line="240" w:lineRule="exact"/>
              <w:rPr>
                <w:szCs w:val="21"/>
              </w:rPr>
            </w:pPr>
            <w:r>
              <w:rPr>
                <w:rFonts w:hint="eastAsia"/>
                <w:szCs w:val="21"/>
              </w:rPr>
              <w:t>网络安全专用产品（如有）</w:t>
            </w:r>
          </w:p>
        </w:tc>
        <w:tc>
          <w:tcPr>
            <w:tcW w:w="5241" w:type="dxa"/>
            <w:vAlign w:val="center"/>
          </w:tcPr>
          <w:p w14:paraId="246C7921">
            <w:pPr>
              <w:spacing w:line="240" w:lineRule="exact"/>
              <w:rPr>
                <w:rFonts w:ascii="宋体" w:hAnsi="宋体"/>
                <w:szCs w:val="21"/>
              </w:rPr>
            </w:pPr>
            <w:r>
              <w:rPr>
                <w:szCs w:val="21"/>
              </w:rPr>
              <w:t>采购</w:t>
            </w:r>
            <w:r>
              <w:rPr>
                <w:rFonts w:hint="eastAsia"/>
                <w:szCs w:val="21"/>
              </w:rPr>
              <w:t>需求</w:t>
            </w:r>
            <w:r>
              <w:rPr>
                <w:szCs w:val="21"/>
              </w:rPr>
              <w:t>如果包括《</w:t>
            </w:r>
            <w:r>
              <w:rPr>
                <w:rFonts w:hint="eastAsia"/>
                <w:szCs w:val="21"/>
              </w:rPr>
              <w:t>网络关键设备和网络安全专用产品目录</w:t>
            </w:r>
            <w:r>
              <w:rPr>
                <w:szCs w:val="21"/>
              </w:rPr>
              <w:t>》</w:t>
            </w:r>
            <w:r>
              <w:rPr>
                <w:rFonts w:hint="eastAsia"/>
                <w:szCs w:val="21"/>
              </w:rPr>
              <w:t>所规定的网络安全专用产品，投标提供的网络安全专用产品</w:t>
            </w:r>
            <w:r>
              <w:rPr>
                <w:szCs w:val="21"/>
              </w:rPr>
              <w:t>应</w:t>
            </w:r>
            <w:r>
              <w:rPr>
                <w:rFonts w:hint="eastAsia"/>
                <w:szCs w:val="21"/>
              </w:rPr>
              <w:t>在</w:t>
            </w:r>
            <w:r>
              <w:rPr>
                <w:rFonts w:hint="eastAsia"/>
              </w:rPr>
              <w:t>《网络关键设备和网络安全专用产品安全认证和安全检测结果》</w:t>
            </w:r>
            <w:r>
              <w:rPr>
                <w:rFonts w:hint="eastAsia"/>
                <w:szCs w:val="21"/>
              </w:rPr>
              <w:t>中或具备在有效期内的</w:t>
            </w:r>
            <w:r>
              <w:rPr>
                <w:rFonts w:hint="eastAsia"/>
              </w:rPr>
              <w:t>《计算机信息系统安全专用产品销售许可证》</w:t>
            </w:r>
            <w:r>
              <w:rPr>
                <w:rFonts w:hint="eastAsia"/>
                <w:szCs w:val="21"/>
              </w:rPr>
              <w:t>，</w:t>
            </w:r>
            <w:r>
              <w:rPr>
                <w:rFonts w:ascii="宋体" w:hAnsi="宋体"/>
                <w:szCs w:val="21"/>
              </w:rPr>
              <w:t>见第六章投标文件格式要求</w:t>
            </w:r>
            <w:r>
              <w:rPr>
                <w:rFonts w:hint="eastAsia" w:ascii="宋体" w:hAnsi="宋体"/>
                <w:szCs w:val="21"/>
              </w:rPr>
              <w:t>。</w:t>
            </w:r>
          </w:p>
        </w:tc>
      </w:tr>
      <w:tr w14:paraId="7FCCC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59" w:type="dxa"/>
            <w:vMerge w:val="restart"/>
            <w:vAlign w:val="center"/>
          </w:tcPr>
          <w:p w14:paraId="09EF1A92">
            <w:pPr>
              <w:spacing w:line="240" w:lineRule="exact"/>
              <w:jc w:val="center"/>
              <w:rPr>
                <w:kern w:val="0"/>
                <w:szCs w:val="21"/>
              </w:rPr>
            </w:pPr>
            <w:r>
              <w:rPr>
                <w:rFonts w:hint="eastAsia"/>
                <w:kern w:val="0"/>
                <w:szCs w:val="21"/>
              </w:rPr>
              <w:t>报价</w:t>
            </w:r>
          </w:p>
        </w:tc>
        <w:tc>
          <w:tcPr>
            <w:tcW w:w="2405" w:type="dxa"/>
            <w:vAlign w:val="center"/>
          </w:tcPr>
          <w:p w14:paraId="34DB0E9C">
            <w:pPr>
              <w:spacing w:line="240" w:lineRule="exact"/>
              <w:rPr>
                <w:szCs w:val="21"/>
              </w:rPr>
            </w:pPr>
            <w:r>
              <w:rPr>
                <w:rFonts w:hint="eastAsia"/>
                <w:szCs w:val="21"/>
              </w:rPr>
              <w:t>有效报价</w:t>
            </w:r>
          </w:p>
        </w:tc>
        <w:tc>
          <w:tcPr>
            <w:tcW w:w="5241" w:type="dxa"/>
            <w:vAlign w:val="center"/>
          </w:tcPr>
          <w:p w14:paraId="52CC39A8">
            <w:pPr>
              <w:pStyle w:val="18"/>
              <w:rPr>
                <w:bCs/>
                <w:kern w:val="0"/>
                <w:szCs w:val="21"/>
              </w:rPr>
            </w:pPr>
            <w:r>
              <w:rPr>
                <w:rFonts w:hint="eastAsia"/>
                <w:bCs/>
                <w:kern w:val="0"/>
                <w:szCs w:val="21"/>
              </w:rPr>
              <w:t>报价未超出采购预算金额（包括分项预算），也未超出</w:t>
            </w:r>
            <w:r>
              <w:rPr>
                <w:rFonts w:hint="eastAsia"/>
                <w:bCs/>
                <w:kern w:val="0"/>
                <w:szCs w:val="21"/>
                <w:lang w:val="en-US" w:eastAsia="zh-CN"/>
              </w:rPr>
              <w:t>各项</w:t>
            </w:r>
            <w:r>
              <w:rPr>
                <w:rFonts w:hint="eastAsia"/>
                <w:bCs/>
                <w:kern w:val="0"/>
                <w:szCs w:val="21"/>
              </w:rPr>
              <w:t>单项合计最高限价</w:t>
            </w:r>
          </w:p>
        </w:tc>
      </w:tr>
      <w:tr w14:paraId="49D9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59" w:type="dxa"/>
            <w:vMerge w:val="continue"/>
            <w:vAlign w:val="center"/>
          </w:tcPr>
          <w:p w14:paraId="6E895213">
            <w:pPr>
              <w:spacing w:line="240" w:lineRule="exact"/>
              <w:jc w:val="center"/>
              <w:rPr>
                <w:kern w:val="0"/>
                <w:szCs w:val="21"/>
              </w:rPr>
            </w:pPr>
          </w:p>
        </w:tc>
        <w:tc>
          <w:tcPr>
            <w:tcW w:w="2405" w:type="dxa"/>
            <w:vAlign w:val="center"/>
          </w:tcPr>
          <w:p w14:paraId="251E9851">
            <w:pPr>
              <w:spacing w:line="240" w:lineRule="exact"/>
              <w:rPr>
                <w:bCs/>
                <w:kern w:val="0"/>
                <w:szCs w:val="21"/>
              </w:rPr>
            </w:pPr>
            <w:r>
              <w:rPr>
                <w:rFonts w:hint="eastAsia"/>
                <w:bCs/>
                <w:kern w:val="0"/>
                <w:szCs w:val="21"/>
              </w:rPr>
              <w:t>漏项报价</w:t>
            </w:r>
          </w:p>
        </w:tc>
        <w:tc>
          <w:tcPr>
            <w:tcW w:w="5241" w:type="dxa"/>
            <w:vAlign w:val="center"/>
          </w:tcPr>
          <w:p w14:paraId="21C6272E">
            <w:pPr>
              <w:spacing w:line="240" w:lineRule="exact"/>
              <w:rPr>
                <w:rFonts w:hAnsi="宋体"/>
                <w:color w:val="000000"/>
                <w:szCs w:val="21"/>
              </w:rPr>
            </w:pPr>
            <w:r>
              <w:rPr>
                <w:rFonts w:hint="eastAsia" w:ascii="宋体" w:hAnsi="宋体"/>
                <w:color w:val="000000"/>
                <w:szCs w:val="21"/>
              </w:rPr>
              <w:t>未就所投分标进行报价或者存在漏项报价；</w:t>
            </w:r>
          </w:p>
        </w:tc>
      </w:tr>
      <w:tr w14:paraId="7E18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59" w:type="dxa"/>
            <w:vMerge w:val="continue"/>
            <w:vAlign w:val="center"/>
          </w:tcPr>
          <w:p w14:paraId="45CDCFD2">
            <w:pPr>
              <w:spacing w:line="240" w:lineRule="exact"/>
              <w:jc w:val="center"/>
              <w:rPr>
                <w:kern w:val="0"/>
                <w:szCs w:val="21"/>
              </w:rPr>
            </w:pPr>
          </w:p>
        </w:tc>
        <w:tc>
          <w:tcPr>
            <w:tcW w:w="2405" w:type="dxa"/>
            <w:vAlign w:val="center"/>
          </w:tcPr>
          <w:p w14:paraId="03AA7FD0">
            <w:pPr>
              <w:spacing w:line="240" w:lineRule="exact"/>
              <w:rPr>
                <w:rFonts w:hAnsi="宋体"/>
                <w:color w:val="000000"/>
                <w:szCs w:val="21"/>
              </w:rPr>
            </w:pPr>
            <w:r>
              <w:rPr>
                <w:rFonts w:hint="eastAsia" w:hAnsi="宋体"/>
                <w:color w:val="000000"/>
                <w:szCs w:val="21"/>
              </w:rPr>
              <w:t>投标报价唯一性</w:t>
            </w:r>
          </w:p>
        </w:tc>
        <w:tc>
          <w:tcPr>
            <w:tcW w:w="5241" w:type="dxa"/>
            <w:vAlign w:val="center"/>
          </w:tcPr>
          <w:p w14:paraId="3EF5FDD8">
            <w:pPr>
              <w:spacing w:line="240" w:lineRule="exact"/>
              <w:rPr>
                <w:szCs w:val="21"/>
              </w:rPr>
            </w:pPr>
            <w:r>
              <w:rPr>
                <w:rFonts w:hint="eastAsia" w:ascii="宋体" w:hAnsi="宋体"/>
                <w:color w:val="000000"/>
                <w:szCs w:val="21"/>
              </w:rPr>
              <w:t>不存在有选择、有条件报价（招标文件允许有备选方案或者其他约定的除外）</w:t>
            </w:r>
          </w:p>
        </w:tc>
      </w:tr>
      <w:tr w14:paraId="5551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59" w:type="dxa"/>
            <w:vMerge w:val="continue"/>
            <w:vAlign w:val="center"/>
          </w:tcPr>
          <w:p w14:paraId="7C8C5ED8">
            <w:pPr>
              <w:spacing w:line="240" w:lineRule="exact"/>
              <w:jc w:val="center"/>
              <w:rPr>
                <w:kern w:val="0"/>
                <w:szCs w:val="21"/>
              </w:rPr>
            </w:pPr>
          </w:p>
        </w:tc>
        <w:tc>
          <w:tcPr>
            <w:tcW w:w="2405" w:type="dxa"/>
            <w:vAlign w:val="center"/>
          </w:tcPr>
          <w:p w14:paraId="301F8A84">
            <w:pPr>
              <w:spacing w:line="240" w:lineRule="exact"/>
              <w:rPr>
                <w:lang w:val="zh-CN"/>
              </w:rPr>
            </w:pPr>
            <w:r>
              <w:rPr>
                <w:rFonts w:hint="eastAsia"/>
                <w:szCs w:val="21"/>
                <w:lang w:val="zh-CN"/>
              </w:rPr>
              <w:t>过低报价合理性</w:t>
            </w:r>
          </w:p>
        </w:tc>
        <w:tc>
          <w:tcPr>
            <w:tcW w:w="5241" w:type="dxa"/>
            <w:vAlign w:val="center"/>
          </w:tcPr>
          <w:p w14:paraId="4511C225">
            <w:pPr>
              <w:spacing w:line="240" w:lineRule="exact"/>
            </w:pPr>
            <w:r>
              <w:rPr>
                <w:rFonts w:hint="eastAsia"/>
              </w:rPr>
              <w:t>投标人的报价存在异常低价问题的情形，评审委员会应当要求其在评标现场合理的时间内提供报价合理性相关的书面说明及必要的证明材料。投标人不能证明其报价合理性的，评审委员会应当将其作为无效投标处理。</w:t>
            </w:r>
          </w:p>
        </w:tc>
      </w:tr>
      <w:tr w14:paraId="40C78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59" w:type="dxa"/>
            <w:vMerge w:val="continue"/>
            <w:vAlign w:val="center"/>
          </w:tcPr>
          <w:p w14:paraId="3FBC0CAB">
            <w:pPr>
              <w:spacing w:line="240" w:lineRule="exact"/>
              <w:jc w:val="center"/>
              <w:rPr>
                <w:kern w:val="0"/>
                <w:szCs w:val="21"/>
              </w:rPr>
            </w:pPr>
          </w:p>
        </w:tc>
        <w:tc>
          <w:tcPr>
            <w:tcW w:w="2405" w:type="dxa"/>
            <w:vAlign w:val="center"/>
          </w:tcPr>
          <w:p w14:paraId="2C3EC21B">
            <w:pPr>
              <w:spacing w:line="240" w:lineRule="exact"/>
              <w:rPr>
                <w:szCs w:val="21"/>
                <w:lang w:val="zh-CN"/>
              </w:rPr>
            </w:pPr>
            <w:r>
              <w:rPr>
                <w:rFonts w:hint="eastAsia"/>
                <w:szCs w:val="21"/>
              </w:rPr>
              <w:t>投标有效期</w:t>
            </w:r>
          </w:p>
        </w:tc>
        <w:tc>
          <w:tcPr>
            <w:tcW w:w="5241" w:type="dxa"/>
            <w:vAlign w:val="center"/>
          </w:tcPr>
          <w:p w14:paraId="7EA9524F">
            <w:pPr>
              <w:spacing w:line="240" w:lineRule="exact"/>
            </w:pPr>
            <w:r>
              <w:rPr>
                <w:rFonts w:hint="eastAsia" w:ascii="宋体" w:hAnsi="宋体"/>
                <w:color w:val="000000"/>
                <w:szCs w:val="21"/>
              </w:rPr>
              <w:t>满足招标文件规定</w:t>
            </w:r>
          </w:p>
        </w:tc>
      </w:tr>
      <w:bookmarkEnd w:id="113"/>
    </w:tbl>
    <w:p w14:paraId="425293AC">
      <w:pPr>
        <w:spacing w:before="120" w:line="320" w:lineRule="atLeast"/>
        <w:ind w:firstLine="422" w:firstLineChars="200"/>
        <w:outlineLvl w:val="1"/>
        <w:rPr>
          <w:b/>
          <w:bCs/>
          <w:kern w:val="0"/>
          <w:szCs w:val="21"/>
        </w:rPr>
      </w:pPr>
      <w:bookmarkStart w:id="114" w:name="_Hlk19113393"/>
      <w:r>
        <w:rPr>
          <w:b/>
          <w:bCs/>
          <w:kern w:val="0"/>
          <w:szCs w:val="21"/>
        </w:rPr>
        <w:t>4.</w:t>
      </w:r>
      <w:r>
        <w:rPr>
          <w:rFonts w:hint="eastAsia"/>
          <w:b/>
          <w:bCs/>
          <w:kern w:val="0"/>
          <w:szCs w:val="21"/>
        </w:rPr>
        <w:t>评分</w:t>
      </w:r>
      <w:r>
        <w:rPr>
          <w:b/>
          <w:bCs/>
          <w:kern w:val="0"/>
          <w:szCs w:val="21"/>
        </w:rPr>
        <w:t>标准</w:t>
      </w:r>
    </w:p>
    <w:bookmarkEnd w:id="114"/>
    <w:p w14:paraId="74F805BF">
      <w:pPr>
        <w:ind w:firstLine="420" w:firstLineChars="200"/>
      </w:pPr>
      <w:bookmarkStart w:id="115" w:name="_Hlk77609326"/>
      <w:r>
        <w:rPr>
          <w:rFonts w:hint="eastAsia"/>
        </w:rPr>
        <w:t>（1）技术及商务资信分</w:t>
      </w:r>
      <w:r>
        <w:rPr>
          <w:rFonts w:hint="eastAsia"/>
          <w:b/>
          <w:bCs/>
        </w:rPr>
        <w:t>（适用于</w:t>
      </w:r>
      <w:r>
        <w:rPr>
          <w:rFonts w:hint="eastAsia"/>
          <w:b/>
          <w:bCs/>
          <w:lang w:val="en-US" w:eastAsia="zh-CN"/>
        </w:rPr>
        <w:t>分标</w:t>
      </w:r>
      <w:r>
        <w:rPr>
          <w:rFonts w:hint="eastAsia"/>
          <w:b/>
          <w:bCs/>
        </w:rPr>
        <w:t>1）</w:t>
      </w:r>
    </w:p>
    <w:tbl>
      <w:tblPr>
        <w:tblStyle w:val="51"/>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988"/>
        <w:gridCol w:w="4721"/>
        <w:gridCol w:w="1075"/>
        <w:gridCol w:w="1029"/>
      </w:tblGrid>
      <w:tr w14:paraId="7E0B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vAlign w:val="center"/>
          </w:tcPr>
          <w:p w14:paraId="6A016F8A">
            <w:pPr>
              <w:jc w:val="center"/>
              <w:rPr>
                <w:b/>
                <w:szCs w:val="21"/>
              </w:rPr>
            </w:pPr>
            <w:r>
              <w:rPr>
                <w:b/>
                <w:szCs w:val="21"/>
              </w:rPr>
              <w:t>序号</w:t>
            </w:r>
          </w:p>
        </w:tc>
        <w:tc>
          <w:tcPr>
            <w:tcW w:w="988" w:type="dxa"/>
            <w:vAlign w:val="center"/>
          </w:tcPr>
          <w:p w14:paraId="5420E469">
            <w:pPr>
              <w:jc w:val="center"/>
              <w:rPr>
                <w:b/>
                <w:szCs w:val="21"/>
              </w:rPr>
            </w:pPr>
            <w:r>
              <w:rPr>
                <w:rFonts w:hint="eastAsia"/>
                <w:b/>
                <w:szCs w:val="21"/>
              </w:rPr>
              <w:t>类型</w:t>
            </w:r>
          </w:p>
        </w:tc>
        <w:tc>
          <w:tcPr>
            <w:tcW w:w="4721" w:type="dxa"/>
            <w:vAlign w:val="center"/>
          </w:tcPr>
          <w:p w14:paraId="0CE783D6">
            <w:pPr>
              <w:jc w:val="center"/>
              <w:rPr>
                <w:b/>
                <w:szCs w:val="21"/>
              </w:rPr>
            </w:pPr>
            <w:r>
              <w:rPr>
                <w:rFonts w:hint="eastAsia"/>
                <w:b/>
                <w:szCs w:val="21"/>
              </w:rPr>
              <w:t>评分标准</w:t>
            </w:r>
          </w:p>
        </w:tc>
        <w:tc>
          <w:tcPr>
            <w:tcW w:w="1075" w:type="dxa"/>
            <w:vAlign w:val="center"/>
          </w:tcPr>
          <w:p w14:paraId="28B96D9A">
            <w:pPr>
              <w:jc w:val="center"/>
              <w:rPr>
                <w:b/>
                <w:szCs w:val="21"/>
              </w:rPr>
            </w:pPr>
            <w:r>
              <w:rPr>
                <w:rFonts w:hint="eastAsia"/>
                <w:b/>
                <w:szCs w:val="21"/>
              </w:rPr>
              <w:t>分值权重</w:t>
            </w:r>
          </w:p>
        </w:tc>
        <w:tc>
          <w:tcPr>
            <w:tcW w:w="1029" w:type="dxa"/>
            <w:vAlign w:val="center"/>
          </w:tcPr>
          <w:p w14:paraId="6CAE8402">
            <w:pPr>
              <w:jc w:val="center"/>
              <w:rPr>
                <w:b/>
                <w:szCs w:val="21"/>
              </w:rPr>
            </w:pPr>
            <w:r>
              <w:rPr>
                <w:b/>
                <w:szCs w:val="21"/>
              </w:rPr>
              <w:t>说明</w:t>
            </w:r>
          </w:p>
        </w:tc>
      </w:tr>
      <w:tr w14:paraId="41B5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vAlign w:val="center"/>
          </w:tcPr>
          <w:p w14:paraId="112877D0">
            <w:pPr>
              <w:jc w:val="center"/>
              <w:rPr>
                <w:b/>
                <w:szCs w:val="21"/>
              </w:rPr>
            </w:pPr>
            <w:r>
              <w:rPr>
                <w:rFonts w:hint="eastAsia"/>
                <w:b/>
                <w:szCs w:val="21"/>
              </w:rPr>
              <w:t>1</w:t>
            </w:r>
          </w:p>
        </w:tc>
        <w:tc>
          <w:tcPr>
            <w:tcW w:w="988" w:type="dxa"/>
            <w:vAlign w:val="center"/>
          </w:tcPr>
          <w:p w14:paraId="58892DF8">
            <w:pPr>
              <w:jc w:val="center"/>
              <w:rPr>
                <w:szCs w:val="21"/>
              </w:rPr>
            </w:pPr>
            <w:r>
              <w:rPr>
                <w:rFonts w:hint="eastAsia"/>
                <w:szCs w:val="21"/>
              </w:rPr>
              <w:t>技术分</w:t>
            </w:r>
          </w:p>
        </w:tc>
        <w:tc>
          <w:tcPr>
            <w:tcW w:w="4721" w:type="dxa"/>
            <w:vAlign w:val="center"/>
          </w:tcPr>
          <w:p w14:paraId="21B560E8">
            <w:pPr>
              <w:rPr>
                <w:szCs w:val="21"/>
              </w:rPr>
            </w:pPr>
            <w:r>
              <w:rPr>
                <w:rFonts w:hint="eastAsia"/>
                <w:b/>
                <w:bCs/>
                <w:szCs w:val="21"/>
              </w:rPr>
              <w:t>技术性能分（满分2</w:t>
            </w:r>
            <w:r>
              <w:rPr>
                <w:rFonts w:hint="eastAsia"/>
                <w:b/>
                <w:bCs/>
                <w:szCs w:val="21"/>
                <w:lang w:val="en-US" w:eastAsia="zh-CN"/>
              </w:rPr>
              <w:t>5</w:t>
            </w:r>
            <w:r>
              <w:rPr>
                <w:rFonts w:hint="eastAsia"/>
                <w:b/>
                <w:bCs/>
                <w:szCs w:val="21"/>
              </w:rPr>
              <w:t>分）</w:t>
            </w:r>
            <w:r>
              <w:rPr>
                <w:rFonts w:hint="eastAsia"/>
                <w:szCs w:val="21"/>
              </w:rPr>
              <w:t xml:space="preserve"> </w:t>
            </w:r>
          </w:p>
          <w:p w14:paraId="465367A4">
            <w:pPr>
              <w:rPr>
                <w:szCs w:val="21"/>
              </w:rPr>
            </w:pPr>
            <w:r>
              <w:rPr>
                <w:rFonts w:hint="eastAsia"/>
                <w:b/>
                <w:bCs/>
                <w:szCs w:val="21"/>
              </w:rPr>
              <w:t>1.一般参数评定（满分1</w:t>
            </w:r>
            <w:r>
              <w:rPr>
                <w:rFonts w:hint="eastAsia"/>
                <w:b/>
                <w:bCs/>
                <w:szCs w:val="21"/>
                <w:lang w:val="en-US" w:eastAsia="zh-CN"/>
              </w:rPr>
              <w:t>0</w:t>
            </w:r>
            <w:r>
              <w:rPr>
                <w:rFonts w:hint="eastAsia"/>
                <w:b/>
                <w:bCs/>
                <w:szCs w:val="21"/>
              </w:rPr>
              <w:t>分）：</w:t>
            </w:r>
          </w:p>
          <w:p w14:paraId="2226B22E">
            <w:pPr>
              <w:pStyle w:val="215"/>
              <w:ind w:firstLine="200" w:firstLineChars="100"/>
              <w:rPr>
                <w:rFonts w:hint="eastAsia" w:cs="仿宋"/>
                <w:b w:val="0"/>
                <w:bCs w:val="0"/>
                <w:spacing w:val="-5"/>
                <w:sz w:val="21"/>
                <w:szCs w:val="21"/>
                <w:lang w:val="en-US" w:eastAsia="zh-CN"/>
              </w:rPr>
            </w:pPr>
            <w:r>
              <w:rPr>
                <w:rFonts w:hint="eastAsia" w:cs="仿宋"/>
                <w:b w:val="0"/>
                <w:bCs w:val="0"/>
                <w:spacing w:val="-5"/>
                <w:sz w:val="21"/>
                <w:szCs w:val="21"/>
                <w:lang w:eastAsia="zh-CN"/>
              </w:rPr>
              <w:t>一般技术参数</w:t>
            </w:r>
            <w:r>
              <w:rPr>
                <w:rFonts w:hint="eastAsia" w:cs="仿宋"/>
                <w:b w:val="0"/>
                <w:bCs w:val="0"/>
                <w:spacing w:val="-5"/>
                <w:sz w:val="21"/>
                <w:szCs w:val="21"/>
                <w:lang w:val="en-US" w:eastAsia="zh-CN"/>
              </w:rPr>
              <w:t>完全响应的得</w:t>
            </w:r>
            <w:r>
              <w:rPr>
                <w:rFonts w:hint="eastAsia" w:cs="仿宋"/>
                <w:b w:val="0"/>
                <w:bCs w:val="0"/>
                <w:spacing w:val="-5"/>
                <w:sz w:val="21"/>
                <w:szCs w:val="21"/>
                <w:lang w:eastAsia="zh-CN"/>
              </w:rPr>
              <w:t>基础分</w:t>
            </w:r>
            <w:r>
              <w:rPr>
                <w:rFonts w:hint="eastAsia" w:cs="仿宋"/>
                <w:b w:val="0"/>
                <w:bCs w:val="0"/>
                <w:spacing w:val="-5"/>
                <w:sz w:val="21"/>
                <w:szCs w:val="21"/>
                <w:lang w:val="en-US" w:eastAsia="zh-CN"/>
              </w:rPr>
              <w:t>10</w:t>
            </w:r>
            <w:r>
              <w:rPr>
                <w:rFonts w:hint="eastAsia" w:cs="仿宋"/>
                <w:b w:val="0"/>
                <w:bCs w:val="0"/>
                <w:spacing w:val="-5"/>
                <w:sz w:val="21"/>
                <w:szCs w:val="21"/>
                <w:lang w:eastAsia="zh-CN"/>
              </w:rPr>
              <w:t>分，每有一项负偏离的扣</w:t>
            </w:r>
            <w:r>
              <w:rPr>
                <w:rFonts w:hint="eastAsia" w:cs="仿宋"/>
                <w:b w:val="0"/>
                <w:bCs w:val="0"/>
                <w:spacing w:val="-5"/>
                <w:sz w:val="21"/>
                <w:szCs w:val="21"/>
                <w:lang w:val="en-US" w:eastAsia="zh-CN"/>
              </w:rPr>
              <w:t>0.5</w:t>
            </w:r>
            <w:r>
              <w:rPr>
                <w:rFonts w:hint="eastAsia" w:cs="仿宋"/>
                <w:b w:val="0"/>
                <w:bCs w:val="0"/>
                <w:spacing w:val="-5"/>
                <w:sz w:val="21"/>
                <w:szCs w:val="21"/>
                <w:lang w:eastAsia="zh-CN"/>
              </w:rPr>
              <w:t>分，</w:t>
            </w:r>
            <w:r>
              <w:rPr>
                <w:rFonts w:hint="eastAsia" w:cs="仿宋"/>
                <w:b w:val="0"/>
                <w:bCs w:val="0"/>
                <w:spacing w:val="-5"/>
                <w:sz w:val="21"/>
                <w:szCs w:val="21"/>
                <w:lang w:val="en-US" w:eastAsia="zh-CN"/>
              </w:rPr>
              <w:t>最高扣10分。</w:t>
            </w:r>
          </w:p>
          <w:p w14:paraId="5E403ACE">
            <w:pPr>
              <w:pStyle w:val="215"/>
              <w:rPr>
                <w:b w:val="0"/>
                <w:bCs w:val="0"/>
                <w:kern w:val="2"/>
                <w:sz w:val="21"/>
                <w:szCs w:val="21"/>
                <w:lang w:eastAsia="zh-CN"/>
              </w:rPr>
            </w:pPr>
            <w:r>
              <w:rPr>
                <w:rFonts w:hint="eastAsia" w:cs="仿宋"/>
                <w:b/>
                <w:bCs/>
                <w:spacing w:val="-5"/>
                <w:sz w:val="21"/>
                <w:szCs w:val="21"/>
                <w:lang w:eastAsia="zh-CN"/>
              </w:rPr>
              <w:t>注</w:t>
            </w:r>
            <w:r>
              <w:rPr>
                <w:rFonts w:hint="eastAsia" w:ascii="仿宋" w:hAnsi="仿宋" w:eastAsia="仿宋" w:cs="仿宋"/>
                <w:b/>
                <w:bCs/>
                <w:spacing w:val="-5"/>
                <w:sz w:val="21"/>
                <w:szCs w:val="21"/>
                <w:lang w:eastAsia="zh-CN"/>
              </w:rPr>
              <w:t>：</w:t>
            </w:r>
            <w:r>
              <w:rPr>
                <w:rFonts w:hint="eastAsia"/>
                <w:b w:val="0"/>
                <w:bCs w:val="0"/>
                <w:kern w:val="2"/>
                <w:sz w:val="21"/>
                <w:szCs w:val="21"/>
                <w:lang w:eastAsia="zh-CN"/>
              </w:rPr>
              <w:t>1）要求</w:t>
            </w:r>
            <w:r>
              <w:rPr>
                <w:rFonts w:hint="eastAsia"/>
                <w:b w:val="0"/>
                <w:bCs w:val="0"/>
                <w:kern w:val="2"/>
                <w:sz w:val="21"/>
                <w:szCs w:val="21"/>
                <w:lang w:val="en-US" w:eastAsia="zh-CN"/>
              </w:rPr>
              <w:t>提供</w:t>
            </w:r>
            <w:r>
              <w:rPr>
                <w:rFonts w:hint="eastAsia"/>
                <w:b w:val="0"/>
                <w:bCs w:val="0"/>
                <w:kern w:val="2"/>
                <w:sz w:val="21"/>
                <w:szCs w:val="21"/>
                <w:lang w:eastAsia="zh-CN"/>
              </w:rPr>
              <w:t>证明材料的技术参数以投标人</w:t>
            </w:r>
            <w:r>
              <w:rPr>
                <w:rFonts w:hint="eastAsia"/>
                <w:b w:val="0"/>
                <w:bCs w:val="0"/>
                <w:kern w:val="2"/>
                <w:sz w:val="21"/>
                <w:szCs w:val="21"/>
                <w:lang w:val="en-US" w:eastAsia="zh-CN"/>
              </w:rPr>
              <w:t>提供的</w:t>
            </w:r>
            <w:r>
              <w:rPr>
                <w:rFonts w:hint="eastAsia"/>
                <w:b w:val="0"/>
                <w:bCs w:val="0"/>
                <w:kern w:val="2"/>
                <w:sz w:val="21"/>
                <w:szCs w:val="21"/>
                <w:lang w:eastAsia="zh-CN"/>
              </w:rPr>
              <w:t>证明材料为准，如未提供证明材料的视为负偏离。</w:t>
            </w:r>
          </w:p>
          <w:p w14:paraId="611CDBE8">
            <w:pPr>
              <w:pStyle w:val="215"/>
              <w:rPr>
                <w:b w:val="0"/>
                <w:bCs w:val="0"/>
                <w:kern w:val="2"/>
                <w:sz w:val="21"/>
                <w:szCs w:val="21"/>
                <w:lang w:eastAsia="zh-CN"/>
              </w:rPr>
            </w:pPr>
            <w:r>
              <w:rPr>
                <w:rFonts w:hint="eastAsia"/>
                <w:b w:val="0"/>
                <w:bCs w:val="0"/>
                <w:kern w:val="2"/>
                <w:sz w:val="21"/>
                <w:szCs w:val="21"/>
                <w:lang w:eastAsia="zh-CN"/>
              </w:rPr>
              <w:t>2）证明材料非投标人所有的，需提供所有方授权书为证。</w:t>
            </w:r>
          </w:p>
          <w:p w14:paraId="2B2D42C7">
            <w:pPr>
              <w:pStyle w:val="2"/>
              <w:spacing w:line="240" w:lineRule="auto"/>
              <w:rPr>
                <w:b/>
                <w:bCs/>
                <w:sz w:val="21"/>
                <w:szCs w:val="21"/>
              </w:rPr>
            </w:pPr>
          </w:p>
          <w:p w14:paraId="02678A90">
            <w:pPr>
              <w:pStyle w:val="2"/>
              <w:spacing w:line="240" w:lineRule="auto"/>
              <w:rPr>
                <w:sz w:val="21"/>
                <w:szCs w:val="21"/>
              </w:rPr>
            </w:pPr>
            <w:r>
              <w:rPr>
                <w:rFonts w:hint="eastAsia"/>
                <w:b/>
                <w:bCs/>
                <w:sz w:val="21"/>
                <w:szCs w:val="21"/>
              </w:rPr>
              <w:t>2.重要参数评定（</w:t>
            </w:r>
            <w:r>
              <w:rPr>
                <w:rFonts w:hint="eastAsia"/>
                <w:b/>
                <w:bCs/>
                <w:szCs w:val="21"/>
              </w:rPr>
              <w:t>满分</w:t>
            </w:r>
            <w:r>
              <w:rPr>
                <w:rFonts w:hint="eastAsia"/>
                <w:b/>
                <w:bCs/>
                <w:sz w:val="21"/>
                <w:szCs w:val="21"/>
                <w:lang w:val="en-US" w:eastAsia="zh-CN"/>
              </w:rPr>
              <w:t>15</w:t>
            </w:r>
            <w:r>
              <w:rPr>
                <w:rFonts w:hint="eastAsia"/>
                <w:b/>
                <w:bCs/>
                <w:sz w:val="21"/>
                <w:szCs w:val="21"/>
              </w:rPr>
              <w:t>分）：</w:t>
            </w:r>
            <w:r>
              <w:rPr>
                <w:rFonts w:hint="eastAsia"/>
                <w:sz w:val="21"/>
                <w:szCs w:val="21"/>
              </w:rPr>
              <w:t>标注●的为重要技术条款，本项目共计5条，每满足一条得</w:t>
            </w:r>
            <w:r>
              <w:rPr>
                <w:rFonts w:hint="eastAsia"/>
                <w:sz w:val="21"/>
                <w:szCs w:val="21"/>
                <w:lang w:val="en-US" w:eastAsia="zh-CN"/>
              </w:rPr>
              <w:t>3</w:t>
            </w:r>
            <w:r>
              <w:rPr>
                <w:rFonts w:hint="eastAsia"/>
                <w:sz w:val="21"/>
                <w:szCs w:val="21"/>
              </w:rPr>
              <w:t>分，最高得1</w:t>
            </w:r>
            <w:r>
              <w:rPr>
                <w:rFonts w:hint="eastAsia"/>
                <w:sz w:val="21"/>
                <w:szCs w:val="21"/>
                <w:lang w:val="en-US" w:eastAsia="zh-CN"/>
              </w:rPr>
              <w:t>5</w:t>
            </w:r>
            <w:r>
              <w:rPr>
                <w:rFonts w:hint="eastAsia"/>
                <w:sz w:val="21"/>
                <w:szCs w:val="21"/>
              </w:rPr>
              <w:t>分。</w:t>
            </w:r>
          </w:p>
          <w:p w14:paraId="593B679D">
            <w:pPr>
              <w:rPr>
                <w:b/>
                <w:bCs/>
                <w:szCs w:val="21"/>
              </w:rPr>
            </w:pPr>
          </w:p>
          <w:p w14:paraId="35375492">
            <w:pPr>
              <w:pStyle w:val="2"/>
              <w:rPr>
                <w:rFonts w:ascii="宋体" w:hAnsi="宋体" w:cs="宋体"/>
                <w:b/>
                <w:bCs/>
                <w:sz w:val="21"/>
                <w:szCs w:val="21"/>
              </w:rPr>
            </w:pPr>
            <w:r>
              <w:rPr>
                <w:rFonts w:hint="eastAsia" w:ascii="宋体" w:hAnsi="宋体" w:cs="宋体"/>
                <w:b/>
                <w:bCs/>
                <w:sz w:val="21"/>
                <w:szCs w:val="21"/>
              </w:rPr>
              <w:t>阻燃保障能力（</w:t>
            </w:r>
            <w:r>
              <w:rPr>
                <w:rFonts w:hint="eastAsia"/>
                <w:b/>
                <w:bCs/>
                <w:szCs w:val="21"/>
              </w:rPr>
              <w:t>满分</w:t>
            </w:r>
            <w:r>
              <w:rPr>
                <w:rFonts w:hint="eastAsia" w:ascii="宋体" w:hAnsi="宋体" w:cs="宋体"/>
                <w:b/>
                <w:bCs/>
                <w:sz w:val="21"/>
                <w:szCs w:val="21"/>
                <w:lang w:val="en-US" w:eastAsia="zh-CN"/>
              </w:rPr>
              <w:t>6</w:t>
            </w:r>
            <w:r>
              <w:rPr>
                <w:rFonts w:hint="eastAsia" w:ascii="宋体" w:hAnsi="宋体" w:cs="宋体"/>
                <w:b/>
                <w:bCs/>
                <w:sz w:val="21"/>
                <w:szCs w:val="21"/>
              </w:rPr>
              <w:t>分）</w:t>
            </w:r>
          </w:p>
          <w:p w14:paraId="26B44792">
            <w:r>
              <w:rPr>
                <w:rFonts w:hint="eastAsia"/>
              </w:rPr>
              <w:t>投标人或所投产品制造商具有</w:t>
            </w:r>
            <w:r>
              <w:rPr>
                <w:rFonts w:hint="eastAsia"/>
                <w:lang w:val="en-US" w:eastAsia="zh-CN"/>
              </w:rPr>
              <w:t>有效的</w:t>
            </w:r>
            <w:r>
              <w:rPr>
                <w:rFonts w:hint="eastAsia"/>
              </w:rPr>
              <w:t>《公共场所阻燃制品及组件标识使用证书》或国家应急管理部颁发的有效的《燃烧性能标识授权书》且证书至少包含阻燃窗帘（面料）和阻燃医用隔帘（面料）的得</w:t>
            </w:r>
            <w:r>
              <w:rPr>
                <w:rFonts w:hint="eastAsia"/>
                <w:lang w:val="en-US" w:eastAsia="zh-CN"/>
              </w:rPr>
              <w:t>6</w:t>
            </w:r>
            <w:r>
              <w:rPr>
                <w:rFonts w:hint="eastAsia"/>
              </w:rPr>
              <w:t>分；</w:t>
            </w:r>
          </w:p>
          <w:p w14:paraId="6D2A8068">
            <w:pPr>
              <w:rPr>
                <w:b/>
                <w:bCs/>
              </w:rPr>
            </w:pPr>
            <w:r>
              <w:rPr>
                <w:rFonts w:hint="eastAsia"/>
                <w:b/>
                <w:bCs/>
              </w:rPr>
              <w:t>证明材料：</w:t>
            </w:r>
          </w:p>
          <w:p w14:paraId="46D99597">
            <w:pPr>
              <w:numPr>
                <w:ilvl w:val="0"/>
                <w:numId w:val="0"/>
              </w:numPr>
              <w:rPr>
                <w:rFonts w:hint="eastAsia"/>
              </w:rPr>
            </w:pPr>
            <w:r>
              <w:rPr>
                <w:rFonts w:hint="eastAsia" w:ascii="Times New Roman" w:hAnsi="Times New Roman" w:eastAsia="宋体" w:cs="Times New Roman"/>
                <w:kern w:val="2"/>
                <w:sz w:val="21"/>
                <w:szCs w:val="24"/>
                <w:lang w:val="en-US" w:eastAsia="zh-CN" w:bidi="ar-SA"/>
              </w:rPr>
              <w:t>1）</w:t>
            </w:r>
            <w:r>
              <w:rPr>
                <w:rFonts w:hint="eastAsia"/>
              </w:rPr>
              <w:t>提供</w:t>
            </w:r>
            <w:r>
              <w:rPr>
                <w:rFonts w:hint="eastAsia"/>
                <w:lang w:val="en-US" w:eastAsia="zh-CN"/>
              </w:rPr>
              <w:t>相应</w:t>
            </w:r>
            <w:r>
              <w:rPr>
                <w:rFonts w:hint="eastAsia"/>
              </w:rPr>
              <w:t>证书和中国防火建材网查询截图或其他政府行政单位官网查询截图</w:t>
            </w:r>
            <w:r>
              <w:rPr>
                <w:rFonts w:hint="eastAsia"/>
                <w:lang w:val="en-US" w:eastAsia="zh-CN"/>
              </w:rPr>
              <w:t>并加盖公章，</w:t>
            </w:r>
            <w:r>
              <w:rPr>
                <w:rFonts w:hint="eastAsia"/>
              </w:rPr>
              <w:t>不提供或不符合不得分。如提供的证明材料认证范围名称与招标文件要求不一致，投标文件附发证机构盖公章的情况说明函（说明证书认证范围产品与本项目招标产品为同一类产品且技术参数符合招标要求的）也予以认可。若未提供，视为负偏离不得分。</w:t>
            </w:r>
          </w:p>
          <w:p w14:paraId="6F883C90">
            <w:pPr>
              <w:numPr>
                <w:ilvl w:val="0"/>
                <w:numId w:val="0"/>
              </w:numPr>
              <w:rPr>
                <w:rFonts w:hint="eastAsia"/>
              </w:rPr>
            </w:pPr>
            <w:r>
              <w:rPr>
                <w:rFonts w:hint="eastAsia" w:ascii="Times New Roman" w:hAnsi="Times New Roman" w:eastAsia="宋体" w:cs="Times New Roman"/>
                <w:kern w:val="2"/>
                <w:sz w:val="21"/>
                <w:szCs w:val="24"/>
                <w:lang w:val="en-US" w:eastAsia="zh-CN" w:bidi="ar-SA"/>
              </w:rPr>
              <w:t>2）</w:t>
            </w:r>
            <w:r>
              <w:rPr>
                <w:rFonts w:hint="eastAsia" w:ascii="Times New Roman" w:hAnsi="Times New Roman" w:cs="Times New Roman"/>
                <w:kern w:val="2"/>
                <w:sz w:val="21"/>
                <w:szCs w:val="24"/>
                <w:lang w:val="en-US" w:eastAsia="zh-CN" w:bidi="ar-SA"/>
              </w:rPr>
              <w:t>查询截图方法如下：</w:t>
            </w:r>
            <w:r>
              <w:rPr>
                <w:rFonts w:hint="eastAsia"/>
              </w:rPr>
              <w:t>①查询路径：中国防火建材网（https://www.fire-testing.net//）→ 阻燃标识查询→输入证书编号/单位名称/产品名称检索；截图关键信息；②</w:t>
            </w:r>
            <w:r>
              <w:rPr>
                <w:rFonts w:hint="eastAsia"/>
                <w:lang w:val="en-US" w:eastAsia="zh-CN"/>
              </w:rPr>
              <w:t>查询内容：</w:t>
            </w:r>
            <w:r>
              <w:rPr>
                <w:rFonts w:hint="eastAsia"/>
              </w:rPr>
              <w:t>查询时间、证书编号、持证主体、产品名称、等级、有效期、证书状态（有效/暂停/注销）、检验机构、查询网址与页面水印；③其他政府官网：如国家消防救援局、市场监管总局相关平台，需提供官方检索入口与完整查询链路。</w:t>
            </w:r>
          </w:p>
          <w:p w14:paraId="244CA211">
            <w:pPr>
              <w:pStyle w:val="2"/>
              <w:rPr>
                <w:rFonts w:ascii="宋体" w:hAnsi="宋体" w:cs="宋体"/>
                <w:b/>
                <w:bCs/>
                <w:sz w:val="21"/>
                <w:szCs w:val="21"/>
              </w:rPr>
            </w:pPr>
          </w:p>
          <w:p w14:paraId="2AF22258">
            <w:pPr>
              <w:pStyle w:val="2"/>
              <w:rPr>
                <w:rFonts w:ascii="宋体" w:hAnsi="宋体" w:cs="宋体"/>
                <w:b/>
                <w:bCs/>
                <w:sz w:val="21"/>
                <w:szCs w:val="21"/>
              </w:rPr>
            </w:pPr>
            <w:r>
              <w:rPr>
                <w:rFonts w:hint="eastAsia" w:ascii="宋体" w:hAnsi="宋体" w:cs="宋体"/>
                <w:b/>
                <w:bCs/>
                <w:sz w:val="21"/>
                <w:szCs w:val="21"/>
              </w:rPr>
              <w:t>质量保证措施分（</w:t>
            </w:r>
            <w:r>
              <w:rPr>
                <w:rFonts w:hint="eastAsia"/>
                <w:b/>
                <w:bCs/>
                <w:szCs w:val="21"/>
              </w:rPr>
              <w:t>满分</w:t>
            </w:r>
            <w:r>
              <w:rPr>
                <w:rFonts w:hint="eastAsia" w:ascii="宋体" w:hAnsi="宋体" w:cs="宋体"/>
                <w:b/>
                <w:bCs/>
                <w:sz w:val="21"/>
                <w:szCs w:val="21"/>
              </w:rPr>
              <w:t>8分）</w:t>
            </w:r>
          </w:p>
          <w:p w14:paraId="261C5E57">
            <w:r>
              <w:rPr>
                <w:rFonts w:hint="eastAsia"/>
              </w:rPr>
              <w:t>一档（2 分）：提供相对简单的质量保证措施，没有针对性；</w:t>
            </w:r>
          </w:p>
          <w:p w14:paraId="295BF750">
            <w:r>
              <w:rPr>
                <w:rFonts w:hint="eastAsia"/>
              </w:rPr>
              <w:t>二档（4 分）：提供有较合理质量保证措施，较有针对性，基本能保证项目质量；</w:t>
            </w:r>
          </w:p>
          <w:p w14:paraId="482B8B62">
            <w:r>
              <w:rPr>
                <w:rFonts w:hint="eastAsia"/>
              </w:rPr>
              <w:t>三档（6 分）：提供有合理质量保证措施针对性强，有突发事件应对措施，能很好的保证项目质量；</w:t>
            </w:r>
          </w:p>
          <w:p w14:paraId="498F07D7">
            <w:r>
              <w:rPr>
                <w:rFonts w:hint="eastAsia"/>
              </w:rPr>
              <w:t>四档（8 分）：质量保证措施针对性突出、体系严密、重点突出，有突发事件应对措施且可操作；具体详细的供货、物流配送、窗帘安装各环节的质量保护方案；能完全的保证项目质量。</w:t>
            </w:r>
          </w:p>
          <w:p w14:paraId="7AF02714">
            <w:pPr>
              <w:pStyle w:val="2"/>
              <w:rPr>
                <w:rFonts w:hint="eastAsia" w:ascii="宋体" w:hAnsi="宋体" w:cs="宋体"/>
                <w:b/>
                <w:bCs/>
                <w:sz w:val="21"/>
                <w:szCs w:val="21"/>
              </w:rPr>
            </w:pPr>
          </w:p>
          <w:p w14:paraId="3F794B79">
            <w:pPr>
              <w:pStyle w:val="2"/>
            </w:pPr>
            <w:r>
              <w:rPr>
                <w:rFonts w:hint="eastAsia" w:ascii="宋体" w:hAnsi="宋体" w:cs="宋体"/>
                <w:b/>
                <w:bCs/>
                <w:sz w:val="21"/>
                <w:szCs w:val="21"/>
              </w:rPr>
              <w:t>实施方案（</w:t>
            </w:r>
            <w:r>
              <w:rPr>
                <w:rFonts w:hint="eastAsia"/>
                <w:b/>
                <w:bCs/>
                <w:szCs w:val="21"/>
              </w:rPr>
              <w:t>满分</w:t>
            </w:r>
            <w:r>
              <w:rPr>
                <w:rFonts w:hint="eastAsia" w:ascii="宋体" w:hAnsi="宋体" w:cs="宋体"/>
                <w:b/>
                <w:bCs/>
                <w:sz w:val="21"/>
                <w:szCs w:val="21"/>
              </w:rPr>
              <w:t>15分）</w:t>
            </w:r>
          </w:p>
          <w:p w14:paraId="2B512C30">
            <w:pPr>
              <w:rPr>
                <w:rFonts w:ascii="宋体" w:hAnsi="宋体" w:cs="宋体"/>
                <w:szCs w:val="21"/>
              </w:rPr>
            </w:pPr>
            <w:r>
              <w:rPr>
                <w:rFonts w:hint="eastAsia" w:ascii="宋体" w:hAnsi="宋体" w:cs="宋体"/>
                <w:szCs w:val="21"/>
              </w:rPr>
              <w:t>一档（3分）：提供实施方案一般；</w:t>
            </w:r>
          </w:p>
          <w:p w14:paraId="6418EEFF">
            <w:pPr>
              <w:rPr>
                <w:rFonts w:ascii="宋体" w:hAnsi="宋体" w:cs="宋体"/>
                <w:szCs w:val="21"/>
              </w:rPr>
            </w:pPr>
            <w:r>
              <w:rPr>
                <w:rFonts w:hint="eastAsia" w:ascii="宋体" w:hAnsi="宋体" w:cs="宋体"/>
                <w:szCs w:val="21"/>
              </w:rPr>
              <w:t>二档（7分）：投标人实施方案包含本项目的设计方案,不同功能区域均有体现；</w:t>
            </w:r>
          </w:p>
          <w:p w14:paraId="2B95AA5E">
            <w:pPr>
              <w:rPr>
                <w:rFonts w:ascii="宋体" w:hAnsi="宋体" w:cs="宋体"/>
                <w:szCs w:val="21"/>
              </w:rPr>
            </w:pPr>
            <w:r>
              <w:rPr>
                <w:rFonts w:hint="eastAsia" w:ascii="宋体" w:hAnsi="宋体" w:cs="宋体"/>
                <w:szCs w:val="21"/>
              </w:rPr>
              <w:t>三档（11分）：投标人实施方案包含本项目的设计方案，不同功能区域均有体现，并且有对窗帘的隐私保护方案，对轨道安装的难点有具体的解决方案，说明安装阶段工作安排、质量保障方案、项目进度计划；</w:t>
            </w:r>
          </w:p>
          <w:p w14:paraId="27B5AA0C">
            <w:pPr>
              <w:rPr>
                <w:rFonts w:ascii="宋体" w:hAnsi="宋体" w:cs="宋体"/>
                <w:szCs w:val="21"/>
              </w:rPr>
            </w:pPr>
            <w:r>
              <w:rPr>
                <w:rFonts w:hint="eastAsia" w:ascii="宋体" w:hAnsi="宋体" w:cs="宋体"/>
                <w:szCs w:val="21"/>
              </w:rPr>
              <w:t>四档（15分）：投标人实施方案包含本项目的设计方案，不同功能区域均有体现，并且有对窗帘的隐私保护方案，对轨道安装的难点有具体的解决方案，说明安装阶段工作安排、质量保障方案、项目进度计划且关于质量保障能够提供详尽客观依据的；</w:t>
            </w:r>
          </w:p>
        </w:tc>
        <w:tc>
          <w:tcPr>
            <w:tcW w:w="1075" w:type="dxa"/>
            <w:vAlign w:val="center"/>
          </w:tcPr>
          <w:p w14:paraId="7F495649">
            <w:pPr>
              <w:jc w:val="center"/>
              <w:rPr>
                <w:rFonts w:hint="eastAsia" w:eastAsia="宋体"/>
                <w:color w:val="4472C4"/>
                <w:szCs w:val="21"/>
                <w:lang w:eastAsia="zh-CN"/>
              </w:rPr>
            </w:pPr>
            <w:r>
              <w:rPr>
                <w:rFonts w:hint="eastAsia"/>
                <w:szCs w:val="21"/>
              </w:rPr>
              <w:t>5</w:t>
            </w:r>
            <w:r>
              <w:rPr>
                <w:rFonts w:hint="eastAsia"/>
                <w:szCs w:val="21"/>
                <w:lang w:val="en-US" w:eastAsia="zh-CN"/>
              </w:rPr>
              <w:t>4</w:t>
            </w:r>
          </w:p>
        </w:tc>
        <w:tc>
          <w:tcPr>
            <w:tcW w:w="1029" w:type="dxa"/>
            <w:vAlign w:val="center"/>
          </w:tcPr>
          <w:p w14:paraId="3B803D1C">
            <w:pPr>
              <w:rPr>
                <w:color w:val="4472C4"/>
                <w:szCs w:val="21"/>
              </w:rPr>
            </w:pPr>
          </w:p>
        </w:tc>
      </w:tr>
      <w:tr w14:paraId="10CD6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vAlign w:val="center"/>
          </w:tcPr>
          <w:p w14:paraId="5DD11C01">
            <w:pPr>
              <w:jc w:val="center"/>
              <w:rPr>
                <w:b/>
                <w:szCs w:val="21"/>
              </w:rPr>
            </w:pPr>
            <w:r>
              <w:rPr>
                <w:rFonts w:hint="eastAsia"/>
                <w:b/>
                <w:szCs w:val="21"/>
              </w:rPr>
              <w:t>2</w:t>
            </w:r>
          </w:p>
        </w:tc>
        <w:tc>
          <w:tcPr>
            <w:tcW w:w="988" w:type="dxa"/>
            <w:vAlign w:val="center"/>
          </w:tcPr>
          <w:p w14:paraId="3A2C3E09">
            <w:pPr>
              <w:jc w:val="center"/>
              <w:rPr>
                <w:color w:val="4472C4"/>
                <w:szCs w:val="21"/>
              </w:rPr>
            </w:pPr>
            <w:r>
              <w:rPr>
                <w:rFonts w:hint="eastAsia"/>
                <w:szCs w:val="21"/>
              </w:rPr>
              <w:t>商务资信分</w:t>
            </w:r>
          </w:p>
        </w:tc>
        <w:tc>
          <w:tcPr>
            <w:tcW w:w="4721" w:type="dxa"/>
            <w:vAlign w:val="center"/>
          </w:tcPr>
          <w:p w14:paraId="4E54B9C8">
            <w:pPr>
              <w:rPr>
                <w:b/>
                <w:bCs/>
                <w:szCs w:val="21"/>
              </w:rPr>
            </w:pPr>
            <w:r>
              <w:rPr>
                <w:rFonts w:hint="eastAsia"/>
                <w:b/>
                <w:bCs/>
                <w:szCs w:val="21"/>
              </w:rPr>
              <w:t>管理体系认证（满分3分）</w:t>
            </w:r>
          </w:p>
          <w:p w14:paraId="236817AF">
            <w:pPr>
              <w:pStyle w:val="2"/>
              <w:spacing w:line="240" w:lineRule="auto"/>
              <w:rPr>
                <w:rFonts w:hint="eastAsia" w:ascii="宋体" w:hAnsi="宋体" w:cs="宋体"/>
                <w:sz w:val="21"/>
                <w:szCs w:val="21"/>
              </w:rPr>
            </w:pPr>
            <w:r>
              <w:rPr>
                <w:rFonts w:hint="eastAsia" w:ascii="宋体" w:hAnsi="宋体" w:cs="宋体"/>
                <w:sz w:val="21"/>
                <w:szCs w:val="21"/>
              </w:rPr>
              <w:t>投标人或所投产品制造商具有质量管理体系、环境管理体系、职业健康安全管理体系认证的每提供一项得1分。</w:t>
            </w:r>
          </w:p>
          <w:p w14:paraId="511E4D5D">
            <w:pPr>
              <w:rPr>
                <w:b/>
                <w:bCs/>
              </w:rPr>
            </w:pPr>
            <w:r>
              <w:rPr>
                <w:rFonts w:hint="eastAsia"/>
                <w:b/>
                <w:bCs/>
              </w:rPr>
              <w:t>注：</w:t>
            </w:r>
            <w:r>
              <w:rPr>
                <w:rFonts w:hint="eastAsia"/>
                <w:b w:val="0"/>
                <w:bCs w:val="0"/>
              </w:rPr>
              <w:t>投标人在投标文件中提供有效的认证证书扫描件及通过全国认证认可信息公共服务平台（http://cx.cnca.cn）查询结果截图</w:t>
            </w:r>
            <w:r>
              <w:rPr>
                <w:rFonts w:hint="eastAsia"/>
                <w:b w:val="0"/>
                <w:bCs w:val="0"/>
                <w:lang w:val="en-US" w:eastAsia="zh-CN"/>
              </w:rPr>
              <w:t>并加盖公章</w:t>
            </w:r>
            <w:r>
              <w:rPr>
                <w:rFonts w:hint="eastAsia"/>
                <w:b w:val="0"/>
                <w:bCs w:val="0"/>
              </w:rPr>
              <w:t>，否则不得分。</w:t>
            </w:r>
          </w:p>
          <w:p w14:paraId="42CEA8EF">
            <w:pPr>
              <w:rPr>
                <w:rFonts w:hint="eastAsia"/>
                <w:b/>
                <w:bCs/>
              </w:rPr>
            </w:pPr>
          </w:p>
          <w:p w14:paraId="6B6148DF">
            <w:pPr>
              <w:rPr>
                <w:b/>
                <w:bCs/>
              </w:rPr>
            </w:pPr>
            <w:r>
              <w:rPr>
                <w:rFonts w:hint="eastAsia"/>
                <w:b/>
                <w:bCs/>
              </w:rPr>
              <w:t>质保期（</w:t>
            </w:r>
            <w:r>
              <w:rPr>
                <w:rFonts w:hint="eastAsia"/>
                <w:b/>
                <w:bCs/>
                <w:szCs w:val="21"/>
              </w:rPr>
              <w:t>满分</w:t>
            </w:r>
            <w:r>
              <w:rPr>
                <w:rFonts w:hint="eastAsia"/>
                <w:b/>
                <w:bCs/>
              </w:rPr>
              <w:t>1分）</w:t>
            </w:r>
          </w:p>
          <w:p w14:paraId="0E358AFA">
            <w:pPr>
              <w:pStyle w:val="2"/>
              <w:spacing w:line="240" w:lineRule="auto"/>
              <w:rPr>
                <w:rFonts w:ascii="宋体" w:hAnsi="宋体" w:cs="宋体"/>
                <w:sz w:val="21"/>
                <w:szCs w:val="21"/>
              </w:rPr>
            </w:pPr>
            <w:r>
              <w:rPr>
                <w:rFonts w:hint="eastAsia" w:ascii="宋体" w:hAnsi="宋体" w:cs="宋体"/>
                <w:sz w:val="21"/>
                <w:szCs w:val="21"/>
              </w:rPr>
              <w:t>投标人在满足招标文件要求的质保期基础上（以产品生产厂家承诺为准），每增加1年质保期加0.5分，本项最高得1分。</w:t>
            </w:r>
            <w:r>
              <w:rPr>
                <w:rFonts w:hint="eastAsia"/>
                <w:b/>
                <w:bCs/>
                <w:sz w:val="21"/>
                <w:szCs w:val="21"/>
              </w:rPr>
              <w:t>（提供</w:t>
            </w:r>
            <w:r>
              <w:rPr>
                <w:rFonts w:hint="eastAsia"/>
                <w:b/>
                <w:bCs/>
                <w:sz w:val="21"/>
                <w:szCs w:val="21"/>
                <w:lang w:val="en-US" w:eastAsia="zh-CN"/>
              </w:rPr>
              <w:t>承诺函</w:t>
            </w:r>
            <w:r>
              <w:rPr>
                <w:rFonts w:hint="eastAsia"/>
                <w:b/>
                <w:bCs/>
                <w:sz w:val="21"/>
                <w:szCs w:val="21"/>
              </w:rPr>
              <w:t>并加盖公章</w:t>
            </w:r>
            <w:r>
              <w:rPr>
                <w:rFonts w:hint="eastAsia"/>
                <w:b/>
                <w:bCs/>
                <w:sz w:val="21"/>
                <w:szCs w:val="21"/>
                <w:lang w:eastAsia="zh-CN"/>
              </w:rPr>
              <w:t>，</w:t>
            </w:r>
            <w:r>
              <w:rPr>
                <w:rFonts w:hint="eastAsia"/>
                <w:b/>
                <w:bCs/>
                <w:sz w:val="21"/>
                <w:szCs w:val="21"/>
                <w:lang w:val="en-US" w:eastAsia="zh-CN"/>
              </w:rPr>
              <w:t>否则不得分。</w:t>
            </w:r>
            <w:r>
              <w:rPr>
                <w:rFonts w:hint="eastAsia"/>
                <w:b/>
                <w:bCs/>
                <w:sz w:val="21"/>
                <w:szCs w:val="21"/>
              </w:rPr>
              <w:t>）</w:t>
            </w:r>
          </w:p>
          <w:p w14:paraId="372144F4">
            <w:pPr>
              <w:rPr>
                <w:b/>
                <w:bCs/>
              </w:rPr>
            </w:pPr>
          </w:p>
          <w:p w14:paraId="125F1DF5">
            <w:pPr>
              <w:rPr>
                <w:b/>
                <w:bCs/>
              </w:rPr>
            </w:pPr>
            <w:r>
              <w:rPr>
                <w:rFonts w:hint="eastAsia"/>
                <w:b/>
                <w:bCs/>
              </w:rPr>
              <w:t>售后方案（</w:t>
            </w:r>
            <w:r>
              <w:rPr>
                <w:rFonts w:hint="eastAsia"/>
                <w:b/>
                <w:bCs/>
                <w:szCs w:val="21"/>
              </w:rPr>
              <w:t>满分</w:t>
            </w:r>
            <w:r>
              <w:rPr>
                <w:rFonts w:hint="eastAsia"/>
                <w:b/>
                <w:bCs/>
              </w:rPr>
              <w:t>10分）</w:t>
            </w:r>
          </w:p>
          <w:p w14:paraId="660D0742">
            <w:pPr>
              <w:rPr>
                <w:szCs w:val="21"/>
              </w:rPr>
            </w:pPr>
            <w:r>
              <w:rPr>
                <w:rFonts w:hint="eastAsia"/>
                <w:szCs w:val="21"/>
              </w:rPr>
              <w:t>从投标人的售后服务（包括售后服务方案、售后响应时间、解决故障时间、替代品、培训、售后经验等）优异程度进行综合评定。</w:t>
            </w:r>
          </w:p>
          <w:p w14:paraId="1CDC6537">
            <w:pPr>
              <w:rPr>
                <w:szCs w:val="21"/>
              </w:rPr>
            </w:pPr>
            <w:r>
              <w:rPr>
                <w:rFonts w:hint="eastAsia"/>
                <w:szCs w:val="21"/>
              </w:rPr>
              <w:t>一档（1分）：有质量服务方案、售后服务承诺较简单；售后响应时间不及时或较慢，解决故障无具体承诺或不适用，服务内容、保障措施不能满足采购人需求；</w:t>
            </w:r>
          </w:p>
          <w:p w14:paraId="4E23BA95">
            <w:pPr>
              <w:rPr>
                <w:szCs w:val="21"/>
              </w:rPr>
            </w:pPr>
            <w:r>
              <w:rPr>
                <w:rFonts w:hint="eastAsia"/>
                <w:szCs w:val="21"/>
              </w:rPr>
              <w:t>二档（4分）：质量服务方案和售后服务承诺基本满足招标文件要求，安排较具体，内容较完整、可行，售后响应时间满足招标文件要求，解决问题有具体承诺，服务内容、保障措施能满足采购人需求；</w:t>
            </w:r>
          </w:p>
          <w:p w14:paraId="4BB9CA88">
            <w:pPr>
              <w:rPr>
                <w:szCs w:val="21"/>
              </w:rPr>
            </w:pPr>
            <w:r>
              <w:rPr>
                <w:rFonts w:hint="eastAsia"/>
                <w:szCs w:val="21"/>
              </w:rPr>
              <w:t>三档（7分）：质量服务方案和售后服务承诺完善，安排详细具体，内容完整，售后响应时间满足招标文件要求，响应程度较好，解决问题有具体承诺，服务内容、保障措施能满足采购人需求，具备培训方案。</w:t>
            </w:r>
          </w:p>
          <w:p w14:paraId="319BAC88">
            <w:r>
              <w:rPr>
                <w:rFonts w:hint="eastAsia"/>
                <w:szCs w:val="21"/>
              </w:rPr>
              <w:t>四档（10分）：质量服务方案和售后服务承诺充分满足招标文件要求，安排详细具体，内容完整、齐全、可行，有针对性，售后响应时间充分优于招标文件要求，响应程度高，解决问题有具体承诺且优于采购要求，服务内容、保障措施能满足并优于采购人需求，培训方案有针对性</w:t>
            </w:r>
            <w:r>
              <w:rPr>
                <w:rFonts w:hint="eastAsia"/>
                <w:color w:val="7030A0"/>
                <w:szCs w:val="21"/>
              </w:rPr>
              <w:t>。</w:t>
            </w:r>
          </w:p>
        </w:tc>
        <w:tc>
          <w:tcPr>
            <w:tcW w:w="1075" w:type="dxa"/>
            <w:vAlign w:val="center"/>
          </w:tcPr>
          <w:p w14:paraId="3C36B12D">
            <w:pPr>
              <w:jc w:val="center"/>
              <w:rPr>
                <w:rFonts w:hint="eastAsia" w:eastAsia="宋体"/>
                <w:color w:val="4472C4"/>
                <w:szCs w:val="21"/>
                <w:lang w:eastAsia="zh-CN"/>
              </w:rPr>
            </w:pPr>
            <w:r>
              <w:rPr>
                <w:rFonts w:hint="eastAsia"/>
                <w:color w:val="7030A0"/>
                <w:szCs w:val="21"/>
              </w:rPr>
              <w:t>1</w:t>
            </w:r>
            <w:r>
              <w:rPr>
                <w:rFonts w:hint="eastAsia"/>
                <w:color w:val="7030A0"/>
                <w:szCs w:val="21"/>
                <w:lang w:val="en-US" w:eastAsia="zh-CN"/>
              </w:rPr>
              <w:t>4</w:t>
            </w:r>
          </w:p>
        </w:tc>
        <w:tc>
          <w:tcPr>
            <w:tcW w:w="1029" w:type="dxa"/>
            <w:vAlign w:val="center"/>
          </w:tcPr>
          <w:p w14:paraId="1937E809">
            <w:pPr>
              <w:rPr>
                <w:color w:val="4472C4"/>
                <w:szCs w:val="21"/>
              </w:rPr>
            </w:pPr>
          </w:p>
        </w:tc>
      </w:tr>
    </w:tbl>
    <w:p w14:paraId="342FA768">
      <w:pPr>
        <w:ind w:firstLine="420" w:firstLineChars="200"/>
      </w:pPr>
    </w:p>
    <w:p w14:paraId="56C0EA2A">
      <w:pPr>
        <w:ind w:firstLine="420" w:firstLineChars="200"/>
      </w:pPr>
      <w:r>
        <w:rPr>
          <w:rFonts w:hint="eastAsia"/>
        </w:rPr>
        <w:t>（1）技术及商务资信分</w:t>
      </w:r>
      <w:r>
        <w:rPr>
          <w:rFonts w:hint="eastAsia"/>
          <w:b/>
          <w:bCs/>
        </w:rPr>
        <w:t>（适用于</w:t>
      </w:r>
      <w:r>
        <w:rPr>
          <w:rFonts w:hint="eastAsia"/>
          <w:b/>
          <w:bCs/>
          <w:lang w:val="en-US" w:eastAsia="zh-CN"/>
        </w:rPr>
        <w:t>分标2</w:t>
      </w:r>
      <w:r>
        <w:rPr>
          <w:rFonts w:hint="eastAsia"/>
          <w:b/>
          <w:bCs/>
        </w:rPr>
        <w:t>）</w:t>
      </w:r>
    </w:p>
    <w:tbl>
      <w:tblPr>
        <w:tblStyle w:val="51"/>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988"/>
        <w:gridCol w:w="4600"/>
        <w:gridCol w:w="1196"/>
        <w:gridCol w:w="1029"/>
      </w:tblGrid>
      <w:tr w14:paraId="5834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vAlign w:val="center"/>
          </w:tcPr>
          <w:p w14:paraId="41E431F6">
            <w:pPr>
              <w:jc w:val="center"/>
              <w:rPr>
                <w:b/>
                <w:szCs w:val="21"/>
              </w:rPr>
            </w:pPr>
            <w:r>
              <w:rPr>
                <w:b/>
                <w:szCs w:val="21"/>
              </w:rPr>
              <w:t>序号</w:t>
            </w:r>
          </w:p>
        </w:tc>
        <w:tc>
          <w:tcPr>
            <w:tcW w:w="988" w:type="dxa"/>
            <w:vAlign w:val="center"/>
          </w:tcPr>
          <w:p w14:paraId="6A5D8900">
            <w:pPr>
              <w:jc w:val="center"/>
              <w:rPr>
                <w:b/>
                <w:szCs w:val="21"/>
              </w:rPr>
            </w:pPr>
            <w:r>
              <w:rPr>
                <w:rFonts w:hint="eastAsia"/>
                <w:b/>
                <w:szCs w:val="21"/>
              </w:rPr>
              <w:t>类型</w:t>
            </w:r>
          </w:p>
        </w:tc>
        <w:tc>
          <w:tcPr>
            <w:tcW w:w="4600" w:type="dxa"/>
            <w:vAlign w:val="center"/>
          </w:tcPr>
          <w:p w14:paraId="215DAEA7">
            <w:pPr>
              <w:jc w:val="center"/>
              <w:rPr>
                <w:b/>
                <w:szCs w:val="21"/>
              </w:rPr>
            </w:pPr>
            <w:r>
              <w:rPr>
                <w:rFonts w:hint="eastAsia"/>
                <w:b/>
                <w:szCs w:val="21"/>
              </w:rPr>
              <w:t>评分标准</w:t>
            </w:r>
          </w:p>
        </w:tc>
        <w:tc>
          <w:tcPr>
            <w:tcW w:w="1196" w:type="dxa"/>
            <w:vAlign w:val="center"/>
          </w:tcPr>
          <w:p w14:paraId="2201F47E">
            <w:pPr>
              <w:jc w:val="center"/>
              <w:rPr>
                <w:b/>
                <w:szCs w:val="21"/>
              </w:rPr>
            </w:pPr>
            <w:r>
              <w:rPr>
                <w:rFonts w:hint="eastAsia"/>
                <w:b/>
                <w:szCs w:val="21"/>
              </w:rPr>
              <w:t>分值权重</w:t>
            </w:r>
          </w:p>
        </w:tc>
        <w:tc>
          <w:tcPr>
            <w:tcW w:w="1029" w:type="dxa"/>
            <w:vAlign w:val="center"/>
          </w:tcPr>
          <w:p w14:paraId="400D459D">
            <w:pPr>
              <w:jc w:val="center"/>
              <w:rPr>
                <w:b/>
                <w:szCs w:val="21"/>
              </w:rPr>
            </w:pPr>
            <w:r>
              <w:rPr>
                <w:b/>
                <w:szCs w:val="21"/>
              </w:rPr>
              <w:t>说明</w:t>
            </w:r>
          </w:p>
        </w:tc>
      </w:tr>
      <w:tr w14:paraId="23D7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vAlign w:val="center"/>
          </w:tcPr>
          <w:p w14:paraId="6D9D0015">
            <w:pPr>
              <w:jc w:val="center"/>
              <w:rPr>
                <w:b/>
                <w:szCs w:val="21"/>
              </w:rPr>
            </w:pPr>
            <w:r>
              <w:rPr>
                <w:rFonts w:hint="eastAsia"/>
                <w:b/>
                <w:szCs w:val="21"/>
              </w:rPr>
              <w:t>1</w:t>
            </w:r>
          </w:p>
        </w:tc>
        <w:tc>
          <w:tcPr>
            <w:tcW w:w="988" w:type="dxa"/>
            <w:vAlign w:val="center"/>
          </w:tcPr>
          <w:p w14:paraId="3B190B4F">
            <w:pPr>
              <w:jc w:val="center"/>
              <w:rPr>
                <w:szCs w:val="21"/>
              </w:rPr>
            </w:pPr>
            <w:r>
              <w:rPr>
                <w:rFonts w:hint="eastAsia"/>
                <w:szCs w:val="21"/>
              </w:rPr>
              <w:t>技术分</w:t>
            </w:r>
          </w:p>
        </w:tc>
        <w:tc>
          <w:tcPr>
            <w:tcW w:w="4600" w:type="dxa"/>
            <w:vAlign w:val="center"/>
          </w:tcPr>
          <w:p w14:paraId="4AD39BE8">
            <w:pPr>
              <w:rPr>
                <w:b/>
                <w:bCs/>
                <w:szCs w:val="21"/>
              </w:rPr>
            </w:pPr>
            <w:r>
              <w:rPr>
                <w:rFonts w:hint="eastAsia"/>
                <w:b/>
                <w:bCs/>
                <w:szCs w:val="21"/>
              </w:rPr>
              <w:t>技术性能（满分17分）</w:t>
            </w:r>
          </w:p>
          <w:p w14:paraId="3310F4B0">
            <w:pPr>
              <w:rPr>
                <w:b/>
                <w:bCs/>
                <w:szCs w:val="21"/>
              </w:rPr>
            </w:pPr>
            <w:r>
              <w:rPr>
                <w:rFonts w:hint="eastAsia"/>
                <w:szCs w:val="21"/>
              </w:rPr>
              <w:t>本标项的重要技术参数总共为17条，全部响应的得17分，每负偏离1条扣1分，最高扣</w:t>
            </w:r>
            <w:r>
              <w:rPr>
                <w:rFonts w:hint="eastAsia"/>
                <w:szCs w:val="21"/>
                <w:lang w:val="en-US" w:eastAsia="zh-CN"/>
              </w:rPr>
              <w:t>17</w:t>
            </w:r>
            <w:r>
              <w:rPr>
                <w:rFonts w:hint="eastAsia"/>
                <w:szCs w:val="21"/>
              </w:rPr>
              <w:t>分。</w:t>
            </w:r>
          </w:p>
          <w:p w14:paraId="2C87E2E0">
            <w:pPr>
              <w:rPr>
                <w:b/>
                <w:bCs/>
                <w:szCs w:val="21"/>
              </w:rPr>
            </w:pPr>
          </w:p>
          <w:p w14:paraId="7417642B">
            <w:pPr>
              <w:rPr>
                <w:b/>
                <w:bCs/>
                <w:szCs w:val="21"/>
              </w:rPr>
            </w:pPr>
            <w:r>
              <w:rPr>
                <w:rFonts w:hint="eastAsia"/>
                <w:b/>
                <w:bCs/>
                <w:szCs w:val="21"/>
              </w:rPr>
              <w:t>实施方案（满分17分）</w:t>
            </w:r>
          </w:p>
          <w:p w14:paraId="406AB9AF">
            <w:pPr>
              <w:rPr>
                <w:szCs w:val="21"/>
              </w:rPr>
            </w:pPr>
            <w:r>
              <w:rPr>
                <w:rFonts w:hint="eastAsia"/>
                <w:szCs w:val="21"/>
              </w:rPr>
              <w:t>根据项目实施方案科学性、针对性、前瞻性、保障措施得力，对于实施中难点的理解和实施重点的把握，是否制定了切实可行的应急方案，考虑交货、安装、调试、安装环境准备、项目验收等对采购单位的有利性，以及能否保证项目顺利实施等情况进行综合评定。</w:t>
            </w:r>
          </w:p>
          <w:p w14:paraId="59625659">
            <w:pPr>
              <w:rPr>
                <w:szCs w:val="21"/>
              </w:rPr>
            </w:pPr>
            <w:r>
              <w:rPr>
                <w:rFonts w:hint="eastAsia"/>
                <w:szCs w:val="21"/>
              </w:rPr>
              <w:t>一档 (5分)：实施方案过于简单而并未针对采购文件基本要求进行实质性的细化，或方案没有从项目具体需求出发，表述内容对满足本项目基本需求无整体保障性，无法满足项目的实施。</w:t>
            </w:r>
          </w:p>
          <w:p w14:paraId="2C978420">
            <w:pPr>
              <w:rPr>
                <w:szCs w:val="21"/>
              </w:rPr>
            </w:pPr>
            <w:r>
              <w:rPr>
                <w:rFonts w:hint="eastAsia"/>
                <w:szCs w:val="21"/>
              </w:rPr>
              <w:t>二档 (9分)：实施方案仅对采购单位提出的要求进行了部分细化，对项目实施目标、实施过程、实现思路有基本描述，但各项措施缺乏针对性，提供的内容对采购单位使用需求响应的具体措施缺乏充分的合理性，实现方式仅能满足项目基本需求。</w:t>
            </w:r>
          </w:p>
          <w:p w14:paraId="4BB499C3">
            <w:pPr>
              <w:rPr>
                <w:szCs w:val="21"/>
              </w:rPr>
            </w:pPr>
            <w:r>
              <w:rPr>
                <w:rFonts w:hint="eastAsia"/>
                <w:szCs w:val="21"/>
              </w:rPr>
              <w:t>三档 (13分)：实施方案基本满足项目实施要求，对项目实施目标、实施过程、实现思路设计进行了全面细化，各项措施针对采购单位需求提出，考虑到了项目实际需求、设置合理。</w:t>
            </w:r>
          </w:p>
          <w:p w14:paraId="6A7BBB62">
            <w:pPr>
              <w:rPr>
                <w:szCs w:val="21"/>
              </w:rPr>
            </w:pPr>
            <w:r>
              <w:rPr>
                <w:rFonts w:hint="eastAsia"/>
                <w:szCs w:val="21"/>
              </w:rPr>
              <w:t>四档 (17分)：实施方案详细，对项目实施目标、实施过程、实现思路有详细的阐述。能够提供科学合理的项目实施流程，符合本项目切实可行的项目实施计划，以及项目的分工安排计划。整体方案能够体现出投标人对本项目的理解和对同类项目有实施经验。对采购单位、采购项目的特点均有针对性。</w:t>
            </w:r>
          </w:p>
          <w:p w14:paraId="27D08DDF">
            <w:pPr>
              <w:rPr>
                <w:szCs w:val="21"/>
              </w:rPr>
            </w:pPr>
          </w:p>
          <w:p w14:paraId="06DF73BD">
            <w:pPr>
              <w:rPr>
                <w:szCs w:val="21"/>
              </w:rPr>
            </w:pPr>
            <w:r>
              <w:rPr>
                <w:rFonts w:hint="eastAsia"/>
                <w:b/>
                <w:bCs/>
                <w:szCs w:val="21"/>
              </w:rPr>
              <w:t>质量保证措施（满分10分）</w:t>
            </w:r>
          </w:p>
          <w:p w14:paraId="4567D753">
            <w:pPr>
              <w:rPr>
                <w:szCs w:val="21"/>
              </w:rPr>
            </w:pPr>
            <w:r>
              <w:rPr>
                <w:rFonts w:hint="eastAsia"/>
                <w:szCs w:val="21"/>
              </w:rPr>
              <w:t>一档（1 分）：提供相对简单的质量保证措施，没有针对性；</w:t>
            </w:r>
          </w:p>
          <w:p w14:paraId="3BBC77CD">
            <w:pPr>
              <w:rPr>
                <w:szCs w:val="21"/>
              </w:rPr>
            </w:pPr>
            <w:r>
              <w:rPr>
                <w:rFonts w:hint="eastAsia"/>
                <w:szCs w:val="21"/>
              </w:rPr>
              <w:t>二档（4 分）：提供有较合理质量保证措施，较有针对性，基本能保证项目质量；</w:t>
            </w:r>
          </w:p>
          <w:p w14:paraId="484CB57C">
            <w:pPr>
              <w:rPr>
                <w:szCs w:val="21"/>
              </w:rPr>
            </w:pPr>
            <w:r>
              <w:rPr>
                <w:rFonts w:hint="eastAsia"/>
                <w:szCs w:val="21"/>
              </w:rPr>
              <w:t>三档（7分）：提供有合理质量保证措施针对性强，有突发事件应对措施，能很好的保证项目质量；</w:t>
            </w:r>
          </w:p>
          <w:p w14:paraId="41DB30DC">
            <w:pPr>
              <w:rPr>
                <w:szCs w:val="21"/>
              </w:rPr>
            </w:pPr>
            <w:r>
              <w:rPr>
                <w:rFonts w:hint="eastAsia"/>
                <w:szCs w:val="21"/>
              </w:rPr>
              <w:t>四档（10分）：质量保证措施针对性突出、体系严密、重点突出，有突发事件应对措施且可操作；具体详细的供货、物流配送、病床等医用物资安装各环节的质量保护方案；能完全保证项目质量。</w:t>
            </w:r>
          </w:p>
        </w:tc>
        <w:tc>
          <w:tcPr>
            <w:tcW w:w="1196" w:type="dxa"/>
            <w:vAlign w:val="center"/>
          </w:tcPr>
          <w:p w14:paraId="10EE4775">
            <w:pPr>
              <w:jc w:val="center"/>
              <w:rPr>
                <w:color w:val="4472C4"/>
                <w:szCs w:val="21"/>
              </w:rPr>
            </w:pPr>
            <w:r>
              <w:rPr>
                <w:rFonts w:hint="eastAsia"/>
                <w:szCs w:val="21"/>
              </w:rPr>
              <w:t>44</w:t>
            </w:r>
          </w:p>
        </w:tc>
        <w:tc>
          <w:tcPr>
            <w:tcW w:w="1029" w:type="dxa"/>
            <w:vAlign w:val="center"/>
          </w:tcPr>
          <w:p w14:paraId="20381DAF">
            <w:pPr>
              <w:rPr>
                <w:color w:val="4472C4"/>
                <w:szCs w:val="21"/>
              </w:rPr>
            </w:pPr>
          </w:p>
        </w:tc>
      </w:tr>
      <w:tr w14:paraId="65F24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vAlign w:val="center"/>
          </w:tcPr>
          <w:p w14:paraId="2095ABD2">
            <w:pPr>
              <w:jc w:val="center"/>
              <w:rPr>
                <w:b/>
                <w:szCs w:val="21"/>
              </w:rPr>
            </w:pPr>
            <w:r>
              <w:rPr>
                <w:rFonts w:hint="eastAsia"/>
                <w:b/>
                <w:szCs w:val="21"/>
              </w:rPr>
              <w:t>2</w:t>
            </w:r>
          </w:p>
        </w:tc>
        <w:tc>
          <w:tcPr>
            <w:tcW w:w="988" w:type="dxa"/>
            <w:vAlign w:val="center"/>
          </w:tcPr>
          <w:p w14:paraId="28ED63F1">
            <w:pPr>
              <w:jc w:val="center"/>
              <w:rPr>
                <w:szCs w:val="21"/>
              </w:rPr>
            </w:pPr>
            <w:r>
              <w:rPr>
                <w:rFonts w:hint="eastAsia"/>
                <w:szCs w:val="21"/>
              </w:rPr>
              <w:t>商务资信分</w:t>
            </w:r>
          </w:p>
        </w:tc>
        <w:tc>
          <w:tcPr>
            <w:tcW w:w="4600" w:type="dxa"/>
            <w:vAlign w:val="center"/>
          </w:tcPr>
          <w:p w14:paraId="361FE76C">
            <w:pPr>
              <w:rPr>
                <w:b/>
                <w:bCs/>
                <w:szCs w:val="21"/>
              </w:rPr>
            </w:pPr>
            <w:r>
              <w:rPr>
                <w:rFonts w:hint="eastAsia"/>
                <w:b/>
                <w:bCs/>
                <w:szCs w:val="21"/>
              </w:rPr>
              <w:t>业绩（满分2分）</w:t>
            </w:r>
          </w:p>
          <w:p w14:paraId="00FDF008">
            <w:pPr>
              <w:rPr>
                <w:szCs w:val="21"/>
              </w:rPr>
            </w:pPr>
            <w:r>
              <w:rPr>
                <w:rFonts w:hint="eastAsia"/>
                <w:szCs w:val="21"/>
              </w:rPr>
              <w:t>2023年1月1日至截标时间，投标人或生产厂家</w:t>
            </w:r>
            <w:r>
              <w:rPr>
                <w:rFonts w:hint="eastAsia"/>
                <w:szCs w:val="21"/>
                <w:lang w:val="en-US" w:eastAsia="zh-CN"/>
              </w:rPr>
              <w:t>有所投产品</w:t>
            </w:r>
            <w:r>
              <w:rPr>
                <w:rFonts w:hint="eastAsia"/>
                <w:szCs w:val="21"/>
              </w:rPr>
              <w:t>销售业绩的每</w:t>
            </w:r>
            <w:r>
              <w:rPr>
                <w:rFonts w:hint="eastAsia"/>
                <w:szCs w:val="21"/>
                <w:lang w:eastAsia="zh-CN"/>
              </w:rPr>
              <w:t>个</w:t>
            </w:r>
            <w:r>
              <w:rPr>
                <w:rFonts w:hint="eastAsia"/>
                <w:szCs w:val="21"/>
              </w:rPr>
              <w:t>得0.5分，最高得2分。</w:t>
            </w:r>
            <w:r>
              <w:rPr>
                <w:rFonts w:hint="eastAsia"/>
                <w:b/>
                <w:bCs/>
              </w:rPr>
              <w:t>（提供合同或中标/成交通知书复印件并加盖公章</w:t>
            </w:r>
            <w:r>
              <w:rPr>
                <w:rFonts w:hint="eastAsia"/>
                <w:b/>
                <w:bCs/>
                <w:lang w:eastAsia="zh-CN"/>
              </w:rPr>
              <w:t>，</w:t>
            </w:r>
            <w:r>
              <w:rPr>
                <w:rFonts w:hint="eastAsia"/>
                <w:b/>
                <w:bCs/>
                <w:lang w:val="en-US" w:eastAsia="zh-CN"/>
              </w:rPr>
              <w:t>否则不得分。</w:t>
            </w:r>
            <w:r>
              <w:rPr>
                <w:rFonts w:hint="eastAsia"/>
                <w:b/>
                <w:bCs/>
              </w:rPr>
              <w:t>）</w:t>
            </w:r>
          </w:p>
          <w:p w14:paraId="28EE158F">
            <w:pPr>
              <w:rPr>
                <w:b/>
                <w:bCs/>
                <w:szCs w:val="21"/>
              </w:rPr>
            </w:pPr>
          </w:p>
          <w:p w14:paraId="50BDE0B2">
            <w:pPr>
              <w:rPr>
                <w:szCs w:val="21"/>
              </w:rPr>
            </w:pPr>
            <w:r>
              <w:rPr>
                <w:rFonts w:hint="eastAsia"/>
                <w:b/>
                <w:bCs/>
                <w:szCs w:val="21"/>
              </w:rPr>
              <w:t>质保期（满分2分）</w:t>
            </w:r>
          </w:p>
          <w:p w14:paraId="1F61F887">
            <w:pPr>
              <w:rPr>
                <w:szCs w:val="21"/>
              </w:rPr>
            </w:pPr>
            <w:r>
              <w:rPr>
                <w:rFonts w:hint="eastAsia"/>
                <w:szCs w:val="21"/>
              </w:rPr>
              <w:t>投标人在满足招标文件要求的质保期基础上（以产品生产厂家承诺为准），每延长一年增加1分</w:t>
            </w:r>
            <w:r>
              <w:rPr>
                <w:rFonts w:hint="eastAsia"/>
                <w:szCs w:val="21"/>
                <w:lang w:eastAsia="zh-CN"/>
              </w:rPr>
              <w:t>，</w:t>
            </w:r>
            <w:r>
              <w:rPr>
                <w:rFonts w:hint="eastAsia"/>
                <w:szCs w:val="21"/>
                <w:lang w:val="en-US" w:eastAsia="zh-CN"/>
              </w:rPr>
              <w:t>满分2分</w:t>
            </w:r>
            <w:r>
              <w:rPr>
                <w:rFonts w:hint="eastAsia"/>
                <w:szCs w:val="21"/>
              </w:rPr>
              <w:t>。</w:t>
            </w:r>
            <w:r>
              <w:rPr>
                <w:rFonts w:hint="eastAsia"/>
                <w:b/>
                <w:bCs/>
              </w:rPr>
              <w:t>（提供</w:t>
            </w:r>
            <w:r>
              <w:rPr>
                <w:rFonts w:hint="eastAsia"/>
                <w:b/>
                <w:bCs/>
                <w:lang w:val="en-US" w:eastAsia="zh-CN"/>
              </w:rPr>
              <w:t>承诺函</w:t>
            </w:r>
            <w:r>
              <w:rPr>
                <w:rFonts w:hint="eastAsia"/>
                <w:b/>
                <w:bCs/>
              </w:rPr>
              <w:t>并加盖公章</w:t>
            </w:r>
            <w:r>
              <w:rPr>
                <w:rFonts w:hint="eastAsia"/>
                <w:b/>
                <w:bCs/>
                <w:lang w:eastAsia="zh-CN"/>
              </w:rPr>
              <w:t>，</w:t>
            </w:r>
            <w:r>
              <w:rPr>
                <w:rFonts w:hint="eastAsia"/>
                <w:b/>
                <w:bCs/>
                <w:lang w:val="en-US" w:eastAsia="zh-CN"/>
              </w:rPr>
              <w:t>否则不得分。</w:t>
            </w:r>
            <w:r>
              <w:rPr>
                <w:rFonts w:hint="eastAsia"/>
                <w:b/>
                <w:bCs/>
              </w:rPr>
              <w:t>）</w:t>
            </w:r>
          </w:p>
          <w:p w14:paraId="0C880566">
            <w:pPr>
              <w:rPr>
                <w:b/>
                <w:bCs/>
                <w:szCs w:val="21"/>
              </w:rPr>
            </w:pPr>
          </w:p>
          <w:p w14:paraId="5943CFED">
            <w:pPr>
              <w:rPr>
                <w:szCs w:val="21"/>
              </w:rPr>
            </w:pPr>
            <w:r>
              <w:rPr>
                <w:rFonts w:hint="eastAsia"/>
                <w:b/>
                <w:bCs/>
                <w:szCs w:val="21"/>
              </w:rPr>
              <w:t>质量管理认证（满分2分）</w:t>
            </w:r>
          </w:p>
          <w:p w14:paraId="198CA7F1">
            <w:pPr>
              <w:rPr>
                <w:szCs w:val="21"/>
              </w:rPr>
            </w:pPr>
            <w:r>
              <w:rPr>
                <w:rFonts w:hint="eastAsia"/>
                <w:szCs w:val="21"/>
              </w:rPr>
              <w:t>供应商或制造商通过ISO9001质量管理体系认证、ISO13485医疗器械质量管理体系认证，1项证书得1分，最高得2分。</w:t>
            </w:r>
          </w:p>
          <w:p w14:paraId="439C672E">
            <w:pPr>
              <w:rPr>
                <w:b/>
                <w:bCs/>
              </w:rPr>
            </w:pPr>
            <w:r>
              <w:rPr>
                <w:rFonts w:hint="eastAsia"/>
                <w:b/>
                <w:bCs/>
              </w:rPr>
              <w:t>注：</w:t>
            </w:r>
            <w:r>
              <w:rPr>
                <w:rFonts w:hint="eastAsia"/>
                <w:b w:val="0"/>
                <w:bCs w:val="0"/>
              </w:rPr>
              <w:t>投标人在投标文件中提供有效的认证证书扫描件及通过全国认证认可信息公共服务平台（http://cx.cnca.cn）查询结果截图并加盖公章，否则不得分。</w:t>
            </w:r>
          </w:p>
          <w:p w14:paraId="66A17D23">
            <w:pPr>
              <w:rPr>
                <w:b/>
                <w:bCs/>
                <w:szCs w:val="21"/>
              </w:rPr>
            </w:pPr>
          </w:p>
          <w:p w14:paraId="3DB485BF">
            <w:pPr>
              <w:rPr>
                <w:szCs w:val="21"/>
              </w:rPr>
            </w:pPr>
            <w:r>
              <w:rPr>
                <w:rFonts w:hint="eastAsia"/>
                <w:b/>
                <w:bCs/>
                <w:szCs w:val="21"/>
              </w:rPr>
              <w:t>售后服务方案（满分18分）</w:t>
            </w:r>
          </w:p>
          <w:p w14:paraId="517BBE89">
            <w:pPr>
              <w:rPr>
                <w:szCs w:val="21"/>
              </w:rPr>
            </w:pPr>
            <w:r>
              <w:rPr>
                <w:rFonts w:hint="eastAsia"/>
                <w:szCs w:val="21"/>
              </w:rPr>
              <w:t>从投标人的售后服务（包括售后服务网点、到达现场时间、解决故障时间、替代品、培训等）优异程度进行综合评定。</w:t>
            </w:r>
          </w:p>
          <w:p w14:paraId="134978EC">
            <w:pPr>
              <w:rPr>
                <w:szCs w:val="21"/>
              </w:rPr>
            </w:pPr>
            <w:r>
              <w:rPr>
                <w:rFonts w:hint="eastAsia"/>
                <w:szCs w:val="21"/>
              </w:rPr>
              <w:t>一档（3分）：有质量保证措施、售后服务承诺较简单；售后响应时间不及时或较慢，承诺解决故障时间解决方案，无具体承诺或不适用，服务内容、保障措施不能满足采购人需求；</w:t>
            </w:r>
          </w:p>
          <w:p w14:paraId="04B09F79">
            <w:pPr>
              <w:rPr>
                <w:szCs w:val="21"/>
              </w:rPr>
            </w:pPr>
            <w:r>
              <w:rPr>
                <w:rFonts w:hint="eastAsia"/>
                <w:szCs w:val="21"/>
              </w:rPr>
              <w:t>二档（8分）：质量保证措施和售后服务承诺基本满足招标文件要求，安排较具体，内容较完整、可行，售后响应时间满足招标文件要求，承诺解决问题，有具体承诺，服务内容、保障措施能满足采购人需求；</w:t>
            </w:r>
          </w:p>
          <w:p w14:paraId="06E29F1B">
            <w:pPr>
              <w:rPr>
                <w:szCs w:val="21"/>
              </w:rPr>
            </w:pPr>
            <w:r>
              <w:rPr>
                <w:rFonts w:hint="eastAsia"/>
                <w:szCs w:val="21"/>
              </w:rPr>
              <w:t>三档（13分）：质量保证措施和售后服务承诺完善，安排详细具体，内容完整，售后响应时间满足招标文件要求，响应程度较好，承诺解决问题时间，有具体承诺，服务内容、保障措施能满足采购人需求，具备培训方案。</w:t>
            </w:r>
          </w:p>
          <w:p w14:paraId="3EFE807D">
            <w:pPr>
              <w:rPr>
                <w:szCs w:val="21"/>
              </w:rPr>
            </w:pPr>
            <w:r>
              <w:rPr>
                <w:rFonts w:hint="eastAsia"/>
                <w:szCs w:val="21"/>
              </w:rPr>
              <w:t>四档（18分）：质量保证措施和售后服务承诺充分满足招标文件要求，安排详细具体，内容完整、齐全、可行，有针对性，售后响应时间充分优于招标文件要求，响应程度高，承诺解决问题，有具体承诺且优于采购要求，服务内容、保障措施能满足采购人需求，培训方案有针对性。</w:t>
            </w:r>
          </w:p>
        </w:tc>
        <w:tc>
          <w:tcPr>
            <w:tcW w:w="1196" w:type="dxa"/>
            <w:vAlign w:val="center"/>
          </w:tcPr>
          <w:p w14:paraId="4493FF4C">
            <w:pPr>
              <w:jc w:val="center"/>
              <w:rPr>
                <w:color w:val="4472C4"/>
                <w:szCs w:val="21"/>
              </w:rPr>
            </w:pPr>
            <w:r>
              <w:rPr>
                <w:rFonts w:hint="eastAsia"/>
                <w:szCs w:val="21"/>
              </w:rPr>
              <w:t>24</w:t>
            </w:r>
          </w:p>
        </w:tc>
        <w:tc>
          <w:tcPr>
            <w:tcW w:w="1029" w:type="dxa"/>
            <w:vAlign w:val="center"/>
          </w:tcPr>
          <w:p w14:paraId="7CB5CFD0">
            <w:pPr>
              <w:rPr>
                <w:color w:val="4472C4"/>
                <w:szCs w:val="21"/>
              </w:rPr>
            </w:pPr>
          </w:p>
        </w:tc>
      </w:tr>
    </w:tbl>
    <w:p w14:paraId="1B13DA71">
      <w:pPr>
        <w:ind w:firstLine="315" w:firstLineChars="150"/>
        <w:rPr>
          <w:lang w:val="zh-CN"/>
        </w:rPr>
      </w:pPr>
    </w:p>
    <w:p w14:paraId="63AFE8D5">
      <w:pPr>
        <w:pStyle w:val="26"/>
        <w:snapToGrid w:val="0"/>
        <w:ind w:firstLine="315" w:firstLineChars="150"/>
        <w:rPr>
          <w:rFonts w:ascii="Times New Roman" w:hAnsi="Times New Roman" w:cs="Times New Roman"/>
          <w:b/>
          <w:color w:val="4472C4"/>
          <w:sz w:val="24"/>
          <w:szCs w:val="24"/>
        </w:rPr>
      </w:pPr>
      <w:r>
        <w:rPr>
          <w:rFonts w:hint="eastAsia"/>
          <w:lang w:val="zh-CN"/>
        </w:rPr>
        <w:t>（2）投标报价分</w:t>
      </w:r>
      <w:r>
        <w:rPr>
          <w:rFonts w:hint="eastAsia"/>
          <w:b/>
          <w:bCs/>
          <w:lang w:val="zh-CN"/>
        </w:rPr>
        <w:t>（</w:t>
      </w:r>
      <w:r>
        <w:rPr>
          <w:rFonts w:hint="eastAsia"/>
          <w:b/>
          <w:bCs/>
        </w:rPr>
        <w:t>适用于分标1、分标</w:t>
      </w:r>
      <w:r>
        <w:rPr>
          <w:rFonts w:hint="eastAsia"/>
          <w:b/>
          <w:bCs/>
          <w:lang w:val="en-US" w:eastAsia="zh-CN"/>
        </w:rPr>
        <w:t>2</w:t>
      </w:r>
      <w:r>
        <w:rPr>
          <w:rFonts w:hint="eastAsia"/>
          <w:b/>
          <w:bCs/>
          <w:lang w:val="zh-CN"/>
        </w:rPr>
        <w:t>）</w:t>
      </w:r>
    </w:p>
    <w:tbl>
      <w:tblPr>
        <w:tblStyle w:val="51"/>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913"/>
        <w:gridCol w:w="3244"/>
        <w:gridCol w:w="736"/>
        <w:gridCol w:w="1983"/>
      </w:tblGrid>
      <w:tr w14:paraId="0DC6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6" w:type="dxa"/>
            <w:vAlign w:val="center"/>
          </w:tcPr>
          <w:p w14:paraId="6E840DAA">
            <w:pPr>
              <w:jc w:val="center"/>
              <w:rPr>
                <w:b/>
                <w:szCs w:val="21"/>
              </w:rPr>
            </w:pPr>
            <w:r>
              <w:rPr>
                <w:b/>
                <w:szCs w:val="21"/>
              </w:rPr>
              <w:t>序号</w:t>
            </w:r>
          </w:p>
        </w:tc>
        <w:tc>
          <w:tcPr>
            <w:tcW w:w="1913" w:type="dxa"/>
            <w:vAlign w:val="center"/>
          </w:tcPr>
          <w:p w14:paraId="5B0D2E3D">
            <w:pPr>
              <w:jc w:val="center"/>
              <w:rPr>
                <w:b/>
                <w:szCs w:val="21"/>
              </w:rPr>
            </w:pPr>
            <w:r>
              <w:rPr>
                <w:rFonts w:hint="eastAsia"/>
                <w:b/>
                <w:szCs w:val="21"/>
              </w:rPr>
              <w:t>类型</w:t>
            </w:r>
          </w:p>
        </w:tc>
        <w:tc>
          <w:tcPr>
            <w:tcW w:w="3244" w:type="dxa"/>
            <w:vAlign w:val="center"/>
          </w:tcPr>
          <w:p w14:paraId="23B3C130">
            <w:pPr>
              <w:jc w:val="center"/>
              <w:rPr>
                <w:b/>
                <w:szCs w:val="21"/>
              </w:rPr>
            </w:pPr>
            <w:r>
              <w:rPr>
                <w:rFonts w:hint="eastAsia"/>
                <w:b/>
                <w:szCs w:val="21"/>
              </w:rPr>
              <w:t>评分标准</w:t>
            </w:r>
          </w:p>
        </w:tc>
        <w:tc>
          <w:tcPr>
            <w:tcW w:w="736" w:type="dxa"/>
            <w:vAlign w:val="center"/>
          </w:tcPr>
          <w:p w14:paraId="42071EE9">
            <w:pPr>
              <w:jc w:val="center"/>
              <w:rPr>
                <w:b/>
                <w:szCs w:val="21"/>
              </w:rPr>
            </w:pPr>
            <w:r>
              <w:rPr>
                <w:rFonts w:hint="eastAsia"/>
                <w:b/>
                <w:szCs w:val="21"/>
              </w:rPr>
              <w:t>分值权重</w:t>
            </w:r>
          </w:p>
        </w:tc>
        <w:tc>
          <w:tcPr>
            <w:tcW w:w="1983" w:type="dxa"/>
            <w:vAlign w:val="center"/>
          </w:tcPr>
          <w:p w14:paraId="2639ADA2">
            <w:pPr>
              <w:jc w:val="center"/>
              <w:rPr>
                <w:b/>
                <w:szCs w:val="21"/>
              </w:rPr>
            </w:pPr>
            <w:r>
              <w:rPr>
                <w:b/>
                <w:szCs w:val="21"/>
              </w:rPr>
              <w:t>说明</w:t>
            </w:r>
          </w:p>
        </w:tc>
      </w:tr>
      <w:tr w14:paraId="3491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6" w:type="dxa"/>
            <w:vAlign w:val="center"/>
          </w:tcPr>
          <w:p w14:paraId="220A53A5">
            <w:pPr>
              <w:jc w:val="center"/>
              <w:rPr>
                <w:b/>
                <w:szCs w:val="21"/>
              </w:rPr>
            </w:pPr>
            <w:r>
              <w:rPr>
                <w:rFonts w:hint="eastAsia"/>
                <w:b/>
                <w:szCs w:val="21"/>
              </w:rPr>
              <w:t>1</w:t>
            </w:r>
          </w:p>
        </w:tc>
        <w:tc>
          <w:tcPr>
            <w:tcW w:w="1913" w:type="dxa"/>
            <w:vAlign w:val="center"/>
          </w:tcPr>
          <w:p w14:paraId="0137988B">
            <w:pPr>
              <w:jc w:val="center"/>
              <w:rPr>
                <w:color w:val="4472C4"/>
                <w:szCs w:val="21"/>
              </w:rPr>
            </w:pPr>
            <w:r>
              <w:rPr>
                <w:rFonts w:hint="eastAsia"/>
                <w:szCs w:val="21"/>
              </w:rPr>
              <w:t>投标报价分</w:t>
            </w:r>
          </w:p>
        </w:tc>
        <w:tc>
          <w:tcPr>
            <w:tcW w:w="3244" w:type="dxa"/>
            <w:vAlign w:val="center"/>
          </w:tcPr>
          <w:p w14:paraId="4CE3B76E">
            <w:pPr>
              <w:rPr>
                <w:szCs w:val="21"/>
              </w:rPr>
            </w:pPr>
            <w:r>
              <w:rPr>
                <w:rFonts w:hint="eastAsia"/>
                <w:b/>
                <w:bCs/>
                <w:szCs w:val="21"/>
              </w:rPr>
              <w:t>以满足招标文件要求且各项单价之和最低的投标报价为评审基准价</w:t>
            </w:r>
            <w:r>
              <w:rPr>
                <w:rFonts w:hint="eastAsia"/>
                <w:szCs w:val="21"/>
              </w:rPr>
              <w:t>，其价格分为满分。其他供应商的价格分统一按照下列公式计算：投标报价得分</w:t>
            </w:r>
            <w:r>
              <w:rPr>
                <w:szCs w:val="21"/>
              </w:rPr>
              <w:t>=（评审基准价/投标报价）×投标报价分满分分值。</w:t>
            </w:r>
          </w:p>
        </w:tc>
        <w:tc>
          <w:tcPr>
            <w:tcW w:w="736" w:type="dxa"/>
            <w:vAlign w:val="center"/>
          </w:tcPr>
          <w:p w14:paraId="5700D3DF">
            <w:pPr>
              <w:jc w:val="center"/>
              <w:rPr>
                <w:color w:val="4472C4"/>
                <w:szCs w:val="21"/>
              </w:rPr>
            </w:pPr>
            <w:r>
              <w:rPr>
                <w:rFonts w:hint="eastAsia"/>
                <w:szCs w:val="21"/>
              </w:rPr>
              <w:t>30</w:t>
            </w:r>
          </w:p>
        </w:tc>
        <w:tc>
          <w:tcPr>
            <w:tcW w:w="1983" w:type="dxa"/>
            <w:vAlign w:val="center"/>
          </w:tcPr>
          <w:p w14:paraId="55CD004E">
            <w:pPr>
              <w:rPr>
                <w:color w:val="4472C4"/>
                <w:szCs w:val="21"/>
              </w:rPr>
            </w:pPr>
            <w:r>
              <w:rPr>
                <w:rFonts w:hint="eastAsia"/>
                <w:szCs w:val="21"/>
              </w:rPr>
              <w:t>如有价格扣除时，投标报价分均按供应商实际投标报价进行价格扣除后的价格进行计算，最终中标金额＝投标报价。</w:t>
            </w:r>
          </w:p>
        </w:tc>
      </w:tr>
    </w:tbl>
    <w:p w14:paraId="7671C6C9">
      <w:pPr>
        <w:spacing w:before="120" w:line="320" w:lineRule="atLeast"/>
        <w:ind w:firstLine="316" w:firstLineChars="150"/>
        <w:rPr>
          <w:rFonts w:hint="eastAsia"/>
          <w:b/>
          <w:bCs/>
          <w:kern w:val="0"/>
          <w:szCs w:val="21"/>
        </w:rPr>
      </w:pPr>
      <w:bookmarkStart w:id="116" w:name="_Hlk132791948"/>
      <w:r>
        <w:rPr>
          <w:rFonts w:hint="eastAsia"/>
          <w:b/>
          <w:bCs/>
          <w:kern w:val="0"/>
          <w:szCs w:val="21"/>
        </w:rPr>
        <w:t>注：涉及政府采购价格评审优惠政策叠加的，按照相关政策要求统一从对应报价的基础上进行价格扣除，用投标总价减去扣除金额之和的价格参加评审。</w:t>
      </w:r>
    </w:p>
    <w:p w14:paraId="4E14852A">
      <w:pPr>
        <w:keepNext w:val="0"/>
        <w:keepLines w:val="0"/>
        <w:pageBreakBefore w:val="0"/>
        <w:widowControl w:val="0"/>
        <w:kinsoku/>
        <w:wordWrap/>
        <w:overflowPunct/>
        <w:topLinePunct w:val="0"/>
        <w:autoSpaceDE/>
        <w:autoSpaceDN/>
        <w:bidi w:val="0"/>
        <w:adjustRightInd/>
        <w:snapToGrid/>
        <w:spacing w:before="120" w:line="400" w:lineRule="exact"/>
        <w:ind w:firstLine="316" w:firstLineChars="150"/>
        <w:textAlignment w:val="auto"/>
        <w:rPr>
          <w:rFonts w:hint="eastAsia" w:ascii="宋体" w:hAnsi="Courier New" w:eastAsia="楷体_GB2312" w:cs="Courier New"/>
          <w:b/>
          <w:color w:val="4472C4"/>
          <w:kern w:val="2"/>
          <w:sz w:val="24"/>
          <w:szCs w:val="24"/>
          <w:lang w:val="en-US" w:eastAsia="zh-CN" w:bidi="ar-SA"/>
        </w:rPr>
      </w:pPr>
      <w:r>
        <w:rPr>
          <w:b/>
          <w:bCs/>
          <w:kern w:val="0"/>
          <w:szCs w:val="21"/>
        </w:rPr>
        <w:t>政策性扣除计算方法</w:t>
      </w:r>
    </w:p>
    <w:bookmarkEnd w:id="116"/>
    <w:p w14:paraId="5275192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eastAsia="楷体_GB2312"/>
          <w:b/>
          <w:color w:val="4472C4"/>
          <w:sz w:val="24"/>
          <w:highlight w:val="none"/>
        </w:rPr>
      </w:pPr>
      <w:r>
        <w:rPr>
          <w:rFonts w:hint="eastAsia"/>
          <w:highlight w:val="none"/>
          <w:lang w:val="en-US" w:eastAsia="zh-CN"/>
        </w:rPr>
        <w:t>1）本国产品的价格扣除计算：</w:t>
      </w:r>
      <w:r>
        <w:rPr>
          <w:rFonts w:hint="eastAsia"/>
          <w:highlight w:val="none"/>
        </w:rPr>
        <w:t>供应商投标</w:t>
      </w:r>
      <w:r>
        <w:rPr>
          <w:highlight w:val="none"/>
        </w:rPr>
        <w:t>报价将按相应比例进行扣除，用扣除后的价格参与评审（计算价格分）</w:t>
      </w:r>
      <w:r>
        <w:rPr>
          <w:rFonts w:hint="eastAsia"/>
          <w:highlight w:val="none"/>
        </w:rPr>
        <w:t>，价格扣除比例分别如下：</w:t>
      </w:r>
    </w:p>
    <w:tbl>
      <w:tblPr>
        <w:tblStyle w:val="51"/>
        <w:tblW w:w="0" w:type="auto"/>
        <w:tblInd w:w="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4180"/>
        <w:gridCol w:w="2367"/>
      </w:tblGrid>
      <w:tr w14:paraId="3AA9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shd w:val="clear" w:color="auto" w:fill="auto"/>
            <w:noWrap w:val="0"/>
            <w:vAlign w:val="center"/>
          </w:tcPr>
          <w:p w14:paraId="174908BD">
            <w:pPr>
              <w:jc w:val="center"/>
              <w:rPr>
                <w:rFonts w:hint="default" w:eastAsia="宋体"/>
                <w:highlight w:val="none"/>
                <w:lang w:val="en-US" w:eastAsia="zh-CN"/>
              </w:rPr>
            </w:pPr>
            <w:r>
              <w:rPr>
                <w:rFonts w:hint="eastAsia"/>
                <w:highlight w:val="none"/>
                <w:lang w:val="en-US" w:eastAsia="zh-CN"/>
              </w:rPr>
              <w:t>采购项目或者采购包中为单一产品</w:t>
            </w:r>
          </w:p>
        </w:tc>
        <w:tc>
          <w:tcPr>
            <w:tcW w:w="4180" w:type="dxa"/>
            <w:shd w:val="clear" w:color="auto" w:fill="auto"/>
            <w:noWrap w:val="0"/>
            <w:vAlign w:val="top"/>
          </w:tcPr>
          <w:p w14:paraId="6CF2ED4A">
            <w:pPr>
              <w:rPr>
                <w:rFonts w:hint="eastAsia" w:eastAsia="宋体"/>
                <w:highlight w:val="none"/>
                <w:lang w:eastAsia="zh-CN"/>
              </w:rPr>
            </w:pPr>
            <w:r>
              <w:rPr>
                <w:rFonts w:hint="eastAsia"/>
                <w:highlight w:val="none"/>
              </w:rPr>
              <w:t>若</w:t>
            </w:r>
            <w:r>
              <w:rPr>
                <w:rFonts w:hint="eastAsia"/>
                <w:highlight w:val="none"/>
                <w:lang w:val="en-US" w:eastAsia="zh-CN"/>
              </w:rPr>
              <w:t>本项目</w:t>
            </w:r>
            <w:r>
              <w:rPr>
                <w:rFonts w:hint="eastAsia"/>
                <w:highlight w:val="none"/>
              </w:rPr>
              <w:t>既有本国产品又有非本国产品参与竞争的</w:t>
            </w:r>
            <w:r>
              <w:rPr>
                <w:rFonts w:hint="eastAsia"/>
                <w:highlight w:val="none"/>
                <w:lang w:eastAsia="zh-CN"/>
              </w:rPr>
              <w:t>，</w:t>
            </w:r>
            <w:r>
              <w:rPr>
                <w:rFonts w:hint="eastAsia"/>
                <w:highlight w:val="none"/>
              </w:rPr>
              <w:t>供应商所提供</w:t>
            </w:r>
            <w:r>
              <w:rPr>
                <w:rFonts w:hint="eastAsia"/>
                <w:highlight w:val="none"/>
                <w:lang w:val="en-US" w:eastAsia="zh-CN"/>
              </w:rPr>
              <w:t>符合</w:t>
            </w:r>
            <w:r>
              <w:rPr>
                <w:rFonts w:hint="eastAsia"/>
                <w:highlight w:val="none"/>
              </w:rPr>
              <w:t>本国产品标准的产品</w:t>
            </w:r>
          </w:p>
        </w:tc>
        <w:tc>
          <w:tcPr>
            <w:tcW w:w="2367" w:type="dxa"/>
            <w:vMerge w:val="restart"/>
            <w:shd w:val="clear" w:color="auto" w:fill="auto"/>
            <w:noWrap w:val="0"/>
            <w:vAlign w:val="center"/>
          </w:tcPr>
          <w:p w14:paraId="1505FBD1">
            <w:pPr>
              <w:jc w:val="both"/>
              <w:rPr>
                <w:rFonts w:hint="eastAsia"/>
                <w:highlight w:val="none"/>
              </w:rPr>
            </w:pPr>
          </w:p>
          <w:p w14:paraId="2FD12D1C">
            <w:pPr>
              <w:jc w:val="both"/>
              <w:rPr>
                <w:rFonts w:hint="eastAsia"/>
                <w:highlight w:val="none"/>
              </w:rPr>
            </w:pPr>
          </w:p>
          <w:p w14:paraId="0C2D86C6">
            <w:pPr>
              <w:jc w:val="both"/>
              <w:rPr>
                <w:rFonts w:hint="eastAsia"/>
                <w:highlight w:val="none"/>
              </w:rPr>
            </w:pPr>
          </w:p>
          <w:p w14:paraId="6E5B86B0">
            <w:pPr>
              <w:jc w:val="both"/>
              <w:rPr>
                <w:highlight w:val="none"/>
              </w:rPr>
            </w:pPr>
            <w:r>
              <w:rPr>
                <w:rFonts w:hint="eastAsia"/>
                <w:highlight w:val="none"/>
              </w:rPr>
              <w:t>价格扣除</w:t>
            </w:r>
            <w:r>
              <w:rPr>
                <w:rFonts w:hint="eastAsia"/>
                <w:highlight w:val="none"/>
                <w:lang w:val="en-US" w:eastAsia="zh-CN"/>
              </w:rPr>
              <w:t>全部产品报价</w:t>
            </w:r>
            <w:r>
              <w:rPr>
                <w:rFonts w:hint="eastAsia"/>
                <w:highlight w:val="none"/>
              </w:rPr>
              <w:t>的</w:t>
            </w:r>
            <w:r>
              <w:rPr>
                <w:rFonts w:hint="eastAsia"/>
                <w:highlight w:val="none"/>
                <w:lang w:val="en-US" w:eastAsia="zh-CN"/>
              </w:rPr>
              <w:t>20</w:t>
            </w:r>
            <w:r>
              <w:rPr>
                <w:rFonts w:hint="eastAsia"/>
                <w:highlight w:val="none"/>
              </w:rPr>
              <w:t>%</w:t>
            </w:r>
          </w:p>
        </w:tc>
      </w:tr>
      <w:tr w14:paraId="20AC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shd w:val="clear" w:color="auto" w:fill="auto"/>
            <w:noWrap w:val="0"/>
            <w:vAlign w:val="center"/>
          </w:tcPr>
          <w:p w14:paraId="2BC2677F">
            <w:pPr>
              <w:jc w:val="center"/>
              <w:rPr>
                <w:rFonts w:hint="eastAsia"/>
                <w:highlight w:val="none"/>
              </w:rPr>
            </w:pPr>
            <w:r>
              <w:rPr>
                <w:rFonts w:hint="eastAsia"/>
                <w:highlight w:val="none"/>
              </w:rPr>
              <w:t>采购项目或者采购包中含有多种产品</w:t>
            </w:r>
          </w:p>
        </w:tc>
        <w:tc>
          <w:tcPr>
            <w:tcW w:w="4180" w:type="dxa"/>
            <w:shd w:val="clear" w:color="auto" w:fill="auto"/>
            <w:noWrap w:val="0"/>
            <w:vAlign w:val="top"/>
          </w:tcPr>
          <w:p w14:paraId="57D91F7F">
            <w:pPr>
              <w:rPr>
                <w:rFonts w:hint="eastAsia" w:eastAsia="宋体"/>
                <w:highlight w:val="none"/>
                <w:lang w:eastAsia="zh-CN"/>
              </w:rPr>
            </w:pPr>
            <w:r>
              <w:rPr>
                <w:rFonts w:hint="eastAsia" w:eastAsia="宋体"/>
                <w:highlight w:val="none"/>
                <w:lang w:eastAsia="zh-CN"/>
              </w:rPr>
              <w:t>若本项目既有本国产品又有非本国产品参与竞争的，供应商提供符合本国产品标准的产品成本之和占该供应商提供的全部产品成本之和的比例达到80%以上时。供应商须在投标文件提交《关于符合本国产品标准的成本占比承诺函》。如供应商所有产品均为本国产品且填写《关于符合本国产品标准的声明函》的，无须填写《关于符合本国产品标准的成本占比承诺函》。</w:t>
            </w:r>
          </w:p>
        </w:tc>
        <w:tc>
          <w:tcPr>
            <w:tcW w:w="2367" w:type="dxa"/>
            <w:vMerge w:val="continue"/>
            <w:shd w:val="clear" w:color="auto" w:fill="auto"/>
            <w:noWrap w:val="0"/>
            <w:vAlign w:val="top"/>
          </w:tcPr>
          <w:p w14:paraId="20088080">
            <w:pPr>
              <w:ind w:firstLine="420" w:firstLineChars="200"/>
              <w:rPr>
                <w:rFonts w:hint="eastAsia"/>
                <w:highlight w:val="none"/>
              </w:rPr>
            </w:pPr>
          </w:p>
        </w:tc>
      </w:tr>
      <w:tr w14:paraId="47C90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1" w:type="dxa"/>
            <w:gridSpan w:val="3"/>
            <w:shd w:val="clear" w:color="auto" w:fill="auto"/>
            <w:noWrap w:val="0"/>
            <w:vAlign w:val="top"/>
          </w:tcPr>
          <w:p w14:paraId="44EE00DA">
            <w:pPr>
              <w:rPr>
                <w:highlight w:val="none"/>
              </w:rPr>
            </w:pPr>
            <w:r>
              <w:rPr>
                <w:rFonts w:hint="eastAsia"/>
                <w:highlight w:val="none"/>
              </w:rPr>
              <w:t>注：未提供《关于符合本国产品标准的声明函》、《关于符合本国产品标准的成本占比承诺函》（如适用）或不符合条件的，不享受价格扣除优惠。</w:t>
            </w:r>
          </w:p>
        </w:tc>
      </w:tr>
    </w:tbl>
    <w:p w14:paraId="6B9D10BD">
      <w:pPr>
        <w:ind w:firstLine="420" w:firstLineChars="200"/>
        <w:rPr>
          <w:rFonts w:hint="eastAsia" w:eastAsia="楷体_GB2312"/>
          <w:b/>
          <w:color w:val="4472C4"/>
          <w:sz w:val="24"/>
          <w:highlight w:val="none"/>
        </w:rPr>
      </w:pPr>
      <w:r>
        <w:rPr>
          <w:rFonts w:hint="eastAsia"/>
          <w:highlight w:val="none"/>
          <w:lang w:val="en-US" w:eastAsia="zh-CN"/>
        </w:rPr>
        <w:t>2）评审报价计算</w:t>
      </w:r>
    </w:p>
    <w:p w14:paraId="3F01E4B2">
      <w:pPr>
        <w:ind w:firstLine="315" w:firstLineChars="150"/>
        <w:rPr>
          <w:rFonts w:hint="eastAsia"/>
          <w:highlight w:val="none"/>
          <w:lang w:val="en-US" w:eastAsia="zh-CN"/>
        </w:rPr>
      </w:pPr>
      <w:r>
        <w:rPr>
          <w:rFonts w:hint="eastAsia"/>
          <w:highlight w:val="none"/>
          <w:lang w:val="en-US" w:eastAsia="zh-CN"/>
        </w:rPr>
        <w:t>a.供应商若符合中小企业支持政策的要求，计算公式具体为：评审报价＝投标总报价－（投标总报价*小微企业价格扣除比例）</w:t>
      </w:r>
    </w:p>
    <w:p w14:paraId="22E3F39D">
      <w:pPr>
        <w:ind w:firstLine="315" w:firstLineChars="150"/>
        <w:rPr>
          <w:rFonts w:hint="eastAsia"/>
          <w:highlight w:val="none"/>
          <w:lang w:val="en-US" w:eastAsia="zh-CN"/>
        </w:rPr>
      </w:pPr>
      <w:r>
        <w:rPr>
          <w:rFonts w:hint="eastAsia"/>
          <w:highlight w:val="none"/>
          <w:lang w:val="en-US" w:eastAsia="zh-CN"/>
        </w:rPr>
        <w:t>b.供应商若符合本国产品支持政策的要求，计算公式具体为：评审报价＝投标总报价－（全部产品的总报价*20%）</w:t>
      </w:r>
    </w:p>
    <w:p w14:paraId="6CE931A1">
      <w:pPr>
        <w:ind w:firstLine="315" w:firstLineChars="150"/>
        <w:rPr>
          <w:rFonts w:hint="eastAsia"/>
          <w:highlight w:val="none"/>
          <w:lang w:val="en-US" w:eastAsia="zh-CN"/>
        </w:rPr>
      </w:pPr>
      <w:r>
        <w:rPr>
          <w:rFonts w:hint="eastAsia"/>
          <w:highlight w:val="none"/>
          <w:lang w:val="en-US" w:eastAsia="zh-CN"/>
        </w:rPr>
        <w:t>c.供应商若同时符合中小企业、本国产品扶持政策的要求，计算公式具体为：评审报价＝投标总报价－（投标总报价*小微企业价格扣除比例）－（全部产品的总报价*20%）</w:t>
      </w:r>
    </w:p>
    <w:p w14:paraId="5EEE7A86">
      <w:pPr>
        <w:ind w:firstLine="315" w:firstLineChars="150"/>
        <w:rPr>
          <w:rFonts w:hint="eastAsia"/>
          <w:highlight w:val="none"/>
          <w:lang w:val="en-US" w:eastAsia="zh-CN"/>
        </w:rPr>
      </w:pPr>
      <w:r>
        <w:rPr>
          <w:rFonts w:hint="eastAsia"/>
          <w:highlight w:val="none"/>
          <w:lang w:val="en-US" w:eastAsia="zh-CN"/>
        </w:rPr>
        <w:t>备注：全部产品是指货物或服务采购项目或采购包中包含的全部货物、服务产品。</w:t>
      </w:r>
    </w:p>
    <w:p w14:paraId="3C7FAE37">
      <w:pPr>
        <w:ind w:firstLine="315" w:firstLineChars="150"/>
      </w:pPr>
      <w:r>
        <w:rPr>
          <w:rFonts w:hint="eastAsia"/>
        </w:rPr>
        <w:t>（3）政策性加分</w:t>
      </w:r>
      <w:r>
        <w:rPr>
          <w:rFonts w:hint="eastAsia"/>
          <w:b/>
          <w:bCs/>
          <w:lang w:val="zh-CN"/>
        </w:rPr>
        <w:t>（</w:t>
      </w:r>
      <w:r>
        <w:rPr>
          <w:rFonts w:hint="eastAsia"/>
          <w:b/>
          <w:bCs/>
        </w:rPr>
        <w:t>适用于分标1、分标</w:t>
      </w:r>
      <w:r>
        <w:rPr>
          <w:rFonts w:hint="eastAsia"/>
          <w:b/>
          <w:bCs/>
          <w:lang w:val="en-US" w:eastAsia="zh-CN"/>
        </w:rPr>
        <w:t>2</w:t>
      </w:r>
      <w:r>
        <w:rPr>
          <w:rFonts w:hint="eastAsia"/>
          <w:b/>
          <w:bCs/>
          <w:lang w:val="zh-CN"/>
        </w:rPr>
        <w:t>）</w:t>
      </w:r>
    </w:p>
    <w:tbl>
      <w:tblPr>
        <w:tblStyle w:val="51"/>
        <w:tblW w:w="8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829"/>
        <w:gridCol w:w="3643"/>
        <w:gridCol w:w="1134"/>
        <w:gridCol w:w="2551"/>
      </w:tblGrid>
      <w:tr w14:paraId="0C79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094B3D6A">
            <w:pPr>
              <w:jc w:val="center"/>
              <w:rPr>
                <w:b/>
                <w:szCs w:val="21"/>
              </w:rPr>
            </w:pPr>
            <w:r>
              <w:rPr>
                <w:b/>
                <w:szCs w:val="21"/>
              </w:rPr>
              <w:t>序号</w:t>
            </w:r>
          </w:p>
        </w:tc>
        <w:tc>
          <w:tcPr>
            <w:tcW w:w="829" w:type="dxa"/>
            <w:vAlign w:val="center"/>
          </w:tcPr>
          <w:p w14:paraId="267FBF49">
            <w:pPr>
              <w:jc w:val="center"/>
              <w:rPr>
                <w:b/>
                <w:szCs w:val="21"/>
              </w:rPr>
            </w:pPr>
            <w:r>
              <w:rPr>
                <w:rFonts w:hint="eastAsia"/>
                <w:b/>
                <w:szCs w:val="21"/>
              </w:rPr>
              <w:t>类型</w:t>
            </w:r>
          </w:p>
        </w:tc>
        <w:tc>
          <w:tcPr>
            <w:tcW w:w="3643" w:type="dxa"/>
            <w:vAlign w:val="center"/>
          </w:tcPr>
          <w:p w14:paraId="0DDA1AB4">
            <w:pPr>
              <w:jc w:val="center"/>
              <w:rPr>
                <w:b/>
                <w:szCs w:val="21"/>
              </w:rPr>
            </w:pPr>
            <w:r>
              <w:rPr>
                <w:rFonts w:hint="eastAsia"/>
                <w:b/>
                <w:szCs w:val="21"/>
              </w:rPr>
              <w:t>评分标准</w:t>
            </w:r>
          </w:p>
        </w:tc>
        <w:tc>
          <w:tcPr>
            <w:tcW w:w="1134" w:type="dxa"/>
            <w:vAlign w:val="center"/>
          </w:tcPr>
          <w:p w14:paraId="033F344D">
            <w:pPr>
              <w:jc w:val="center"/>
              <w:rPr>
                <w:b/>
                <w:szCs w:val="21"/>
              </w:rPr>
            </w:pPr>
            <w:r>
              <w:rPr>
                <w:rFonts w:hint="eastAsia"/>
                <w:b/>
                <w:szCs w:val="21"/>
              </w:rPr>
              <w:t>分值权重</w:t>
            </w:r>
          </w:p>
        </w:tc>
        <w:tc>
          <w:tcPr>
            <w:tcW w:w="2551" w:type="dxa"/>
            <w:vAlign w:val="center"/>
          </w:tcPr>
          <w:p w14:paraId="2AC61756">
            <w:pPr>
              <w:jc w:val="center"/>
              <w:rPr>
                <w:b/>
                <w:szCs w:val="21"/>
              </w:rPr>
            </w:pPr>
            <w:r>
              <w:rPr>
                <w:b/>
                <w:szCs w:val="21"/>
              </w:rPr>
              <w:t>说明</w:t>
            </w:r>
          </w:p>
        </w:tc>
      </w:tr>
      <w:tr w14:paraId="1C369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6" w:hRule="atLeast"/>
          <w:jc w:val="center"/>
        </w:trPr>
        <w:tc>
          <w:tcPr>
            <w:tcW w:w="708" w:type="dxa"/>
            <w:vAlign w:val="center"/>
          </w:tcPr>
          <w:p w14:paraId="3EC1F6EE">
            <w:pPr>
              <w:jc w:val="center"/>
              <w:rPr>
                <w:b/>
                <w:szCs w:val="21"/>
              </w:rPr>
            </w:pPr>
            <w:r>
              <w:rPr>
                <w:rFonts w:hint="eastAsia"/>
                <w:b/>
                <w:szCs w:val="21"/>
              </w:rPr>
              <w:t>1</w:t>
            </w:r>
          </w:p>
        </w:tc>
        <w:tc>
          <w:tcPr>
            <w:tcW w:w="829" w:type="dxa"/>
            <w:vAlign w:val="center"/>
          </w:tcPr>
          <w:p w14:paraId="322AE7C5">
            <w:pPr>
              <w:jc w:val="center"/>
              <w:rPr>
                <w:szCs w:val="21"/>
              </w:rPr>
            </w:pPr>
            <w:r>
              <w:rPr>
                <w:rFonts w:hint="eastAsia"/>
                <w:szCs w:val="21"/>
              </w:rPr>
              <w:t>政策性加分</w:t>
            </w:r>
          </w:p>
        </w:tc>
        <w:tc>
          <w:tcPr>
            <w:tcW w:w="3643" w:type="dxa"/>
            <w:vAlign w:val="center"/>
          </w:tcPr>
          <w:p w14:paraId="330A4C34">
            <w:pPr>
              <w:rPr>
                <w:iCs/>
                <w:szCs w:val="21"/>
              </w:rPr>
            </w:pPr>
            <w:r>
              <w:rPr>
                <w:iCs/>
                <w:szCs w:val="21"/>
              </w:rPr>
              <w:t>（1）节能产品分（</w:t>
            </w:r>
            <w:r>
              <w:rPr>
                <w:rFonts w:hint="eastAsia"/>
                <w:iCs/>
                <w:szCs w:val="21"/>
              </w:rPr>
              <w:t>1</w:t>
            </w:r>
            <w:r>
              <w:rPr>
                <w:iCs/>
                <w:szCs w:val="21"/>
              </w:rPr>
              <w:t>分）</w:t>
            </w:r>
          </w:p>
          <w:p w14:paraId="2D1A465A">
            <w:pPr>
              <w:rPr>
                <w:iCs/>
                <w:szCs w:val="21"/>
              </w:rPr>
            </w:pPr>
            <w:r>
              <w:rPr>
                <w:rFonts w:hint="eastAsia"/>
                <w:iCs/>
                <w:szCs w:val="21"/>
              </w:rPr>
              <w:t>供应商投标产品属于</w:t>
            </w:r>
            <w:r>
              <w:rPr>
                <w:rFonts w:hint="eastAsia" w:ascii="宋体" w:hAnsi="宋体"/>
                <w:iCs/>
              </w:rPr>
              <w:t>节能产品政府采购品目清单</w:t>
            </w:r>
            <w:r>
              <w:rPr>
                <w:rFonts w:hint="eastAsia"/>
                <w:iCs/>
                <w:szCs w:val="21"/>
              </w:rPr>
              <w:t>范围内优先采购的</w:t>
            </w:r>
            <w:r>
              <w:rPr>
                <w:iCs/>
                <w:szCs w:val="21"/>
              </w:rPr>
              <w:t>，每有一项得</w:t>
            </w:r>
            <w:r>
              <w:rPr>
                <w:rFonts w:hint="eastAsia"/>
                <w:iCs/>
                <w:szCs w:val="21"/>
              </w:rPr>
              <w:t>0.2</w:t>
            </w:r>
            <w:r>
              <w:rPr>
                <w:iCs/>
                <w:szCs w:val="21"/>
              </w:rPr>
              <w:t>分，最多得</w:t>
            </w:r>
            <w:r>
              <w:rPr>
                <w:rFonts w:hint="eastAsia"/>
                <w:iCs/>
                <w:szCs w:val="21"/>
              </w:rPr>
              <w:t>1</w:t>
            </w:r>
            <w:r>
              <w:rPr>
                <w:iCs/>
                <w:szCs w:val="21"/>
              </w:rPr>
              <w:t>分。采购内容中的强制产品不加分。</w:t>
            </w:r>
          </w:p>
          <w:p w14:paraId="6409ADE7">
            <w:pPr>
              <w:rPr>
                <w:iCs/>
                <w:szCs w:val="21"/>
              </w:rPr>
            </w:pPr>
            <w:r>
              <w:rPr>
                <w:iCs/>
                <w:szCs w:val="21"/>
              </w:rPr>
              <w:t>（</w:t>
            </w:r>
            <w:r>
              <w:rPr>
                <w:rFonts w:hint="eastAsia"/>
                <w:iCs/>
                <w:szCs w:val="21"/>
              </w:rPr>
              <w:t>2</w:t>
            </w:r>
            <w:r>
              <w:rPr>
                <w:iCs/>
                <w:szCs w:val="21"/>
              </w:rPr>
              <w:t>）</w:t>
            </w:r>
            <w:r>
              <w:rPr>
                <w:rFonts w:hint="eastAsia"/>
                <w:iCs/>
                <w:szCs w:val="21"/>
              </w:rPr>
              <w:t>环境标志产品</w:t>
            </w:r>
            <w:r>
              <w:rPr>
                <w:iCs/>
                <w:szCs w:val="21"/>
              </w:rPr>
              <w:t>分（</w:t>
            </w:r>
            <w:r>
              <w:rPr>
                <w:rFonts w:hint="eastAsia"/>
                <w:iCs/>
                <w:szCs w:val="21"/>
              </w:rPr>
              <w:t>1</w:t>
            </w:r>
            <w:r>
              <w:rPr>
                <w:iCs/>
                <w:szCs w:val="21"/>
              </w:rPr>
              <w:t>分）</w:t>
            </w:r>
          </w:p>
          <w:p w14:paraId="6261747F">
            <w:pPr>
              <w:rPr>
                <w:szCs w:val="21"/>
              </w:rPr>
            </w:pPr>
            <w:r>
              <w:rPr>
                <w:rFonts w:hint="eastAsia"/>
                <w:iCs/>
                <w:szCs w:val="21"/>
              </w:rPr>
              <w:t>供应商投标产品属于</w:t>
            </w:r>
            <w:r>
              <w:rPr>
                <w:rFonts w:hint="eastAsia" w:ascii="宋体" w:hAnsi="宋体"/>
                <w:iCs/>
              </w:rPr>
              <w:t>环境标志产品政府采购品目清单</w:t>
            </w:r>
            <w:r>
              <w:rPr>
                <w:rFonts w:hint="eastAsia"/>
                <w:iCs/>
                <w:szCs w:val="21"/>
              </w:rPr>
              <w:t>范围内优先采购的</w:t>
            </w:r>
            <w:r>
              <w:rPr>
                <w:iCs/>
                <w:szCs w:val="21"/>
              </w:rPr>
              <w:t>，每有一项得</w:t>
            </w:r>
            <w:r>
              <w:rPr>
                <w:rFonts w:hint="eastAsia"/>
                <w:iCs/>
                <w:szCs w:val="21"/>
              </w:rPr>
              <w:t>0.2</w:t>
            </w:r>
            <w:r>
              <w:rPr>
                <w:iCs/>
                <w:szCs w:val="21"/>
              </w:rPr>
              <w:t>分，最多得</w:t>
            </w:r>
            <w:r>
              <w:rPr>
                <w:rFonts w:hint="eastAsia"/>
                <w:iCs/>
                <w:szCs w:val="21"/>
              </w:rPr>
              <w:t>1</w:t>
            </w:r>
            <w:r>
              <w:rPr>
                <w:iCs/>
                <w:szCs w:val="21"/>
              </w:rPr>
              <w:t>分。</w:t>
            </w:r>
          </w:p>
        </w:tc>
        <w:tc>
          <w:tcPr>
            <w:tcW w:w="1134" w:type="dxa"/>
            <w:vAlign w:val="center"/>
          </w:tcPr>
          <w:p w14:paraId="4FBF1676">
            <w:pPr>
              <w:jc w:val="center"/>
              <w:rPr>
                <w:color w:val="4472C4"/>
                <w:szCs w:val="21"/>
              </w:rPr>
            </w:pPr>
            <w:r>
              <w:rPr>
                <w:rFonts w:hint="eastAsia"/>
                <w:szCs w:val="21"/>
              </w:rPr>
              <w:t>2</w:t>
            </w:r>
          </w:p>
        </w:tc>
        <w:tc>
          <w:tcPr>
            <w:tcW w:w="2551" w:type="dxa"/>
            <w:vAlign w:val="center"/>
          </w:tcPr>
          <w:p w14:paraId="70CD7D0A">
            <w:pPr>
              <w:rPr>
                <w:szCs w:val="21"/>
              </w:rPr>
            </w:pPr>
            <w:r>
              <w:rPr>
                <w:rFonts w:hint="eastAsia"/>
                <w:szCs w:val="21"/>
              </w:rPr>
              <w:t>（1）供应商在投标文件中列明属于节能、环境标志产品的投标产品列表。</w:t>
            </w:r>
          </w:p>
          <w:p w14:paraId="1642D01D">
            <w:pPr>
              <w:rPr>
                <w:szCs w:val="21"/>
              </w:rPr>
            </w:pPr>
            <w:r>
              <w:rPr>
                <w:rFonts w:hint="eastAsia"/>
                <w:szCs w:val="21"/>
              </w:rPr>
              <w:t>（2）以通过中国政府采购网“节能产品查询”及“环境标志产品查询”结果与供应商所提供的投标产品列表进行比对作为评审依据</w:t>
            </w:r>
            <w:r>
              <w:rPr>
                <w:szCs w:val="21"/>
              </w:rPr>
              <w:t>。</w:t>
            </w:r>
          </w:p>
        </w:tc>
      </w:tr>
    </w:tbl>
    <w:p w14:paraId="752BBAD9"/>
    <w:p w14:paraId="29ABFEC2">
      <w:pPr>
        <w:ind w:firstLine="315" w:firstLineChars="150"/>
      </w:pPr>
      <w:r>
        <w:rPr>
          <w:rFonts w:hint="eastAsia"/>
        </w:rPr>
        <w:t>（4）</w:t>
      </w:r>
      <w:r>
        <w:t>综合评分</w:t>
      </w:r>
      <w:r>
        <w:rPr>
          <w:rFonts w:hint="eastAsia"/>
          <w:b/>
          <w:bCs/>
          <w:lang w:val="zh-CN"/>
        </w:rPr>
        <w:t>（</w:t>
      </w:r>
      <w:r>
        <w:rPr>
          <w:rFonts w:hint="eastAsia"/>
          <w:b/>
          <w:bCs/>
        </w:rPr>
        <w:t>适用于分标1、分标</w:t>
      </w:r>
      <w:r>
        <w:rPr>
          <w:rFonts w:hint="eastAsia"/>
          <w:b/>
          <w:bCs/>
          <w:lang w:val="en-US" w:eastAsia="zh-CN"/>
        </w:rPr>
        <w:t>2</w:t>
      </w:r>
      <w:r>
        <w:rPr>
          <w:rFonts w:hint="eastAsia"/>
          <w:b/>
          <w:bCs/>
          <w:lang w:val="zh-CN"/>
        </w:rPr>
        <w:t>）</w:t>
      </w:r>
    </w:p>
    <w:tbl>
      <w:tblPr>
        <w:tblStyle w:val="51"/>
        <w:tblW w:w="8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192"/>
        <w:gridCol w:w="1777"/>
        <w:gridCol w:w="1986"/>
        <w:gridCol w:w="2045"/>
      </w:tblGrid>
      <w:tr w14:paraId="3628A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82" w:type="dxa"/>
            <w:vAlign w:val="center"/>
          </w:tcPr>
          <w:p w14:paraId="46592FEB">
            <w:pPr>
              <w:jc w:val="center"/>
              <w:rPr>
                <w:b/>
                <w:szCs w:val="21"/>
              </w:rPr>
            </w:pPr>
            <w:r>
              <w:rPr>
                <w:rFonts w:hint="eastAsia"/>
                <w:b/>
                <w:szCs w:val="21"/>
              </w:rPr>
              <w:t>分项</w:t>
            </w:r>
          </w:p>
        </w:tc>
        <w:tc>
          <w:tcPr>
            <w:tcW w:w="2192" w:type="dxa"/>
            <w:vAlign w:val="center"/>
          </w:tcPr>
          <w:p w14:paraId="6690233C">
            <w:pPr>
              <w:jc w:val="center"/>
              <w:rPr>
                <w:b/>
                <w:szCs w:val="21"/>
              </w:rPr>
            </w:pPr>
            <w:r>
              <w:rPr>
                <w:rFonts w:hint="eastAsia"/>
                <w:b/>
                <w:szCs w:val="21"/>
              </w:rPr>
              <w:t>技术及商务资信分</w:t>
            </w:r>
          </w:p>
        </w:tc>
        <w:tc>
          <w:tcPr>
            <w:tcW w:w="1777" w:type="dxa"/>
            <w:vAlign w:val="center"/>
          </w:tcPr>
          <w:p w14:paraId="42A49EF8">
            <w:pPr>
              <w:jc w:val="center"/>
              <w:rPr>
                <w:b/>
                <w:szCs w:val="21"/>
              </w:rPr>
            </w:pPr>
            <w:r>
              <w:rPr>
                <w:rFonts w:hint="eastAsia"/>
                <w:b/>
                <w:szCs w:val="21"/>
              </w:rPr>
              <w:t>投标报价得分</w:t>
            </w:r>
          </w:p>
        </w:tc>
        <w:tc>
          <w:tcPr>
            <w:tcW w:w="1986" w:type="dxa"/>
            <w:vAlign w:val="center"/>
          </w:tcPr>
          <w:p w14:paraId="407378B2">
            <w:pPr>
              <w:jc w:val="center"/>
              <w:rPr>
                <w:b/>
                <w:szCs w:val="21"/>
              </w:rPr>
            </w:pPr>
            <w:r>
              <w:rPr>
                <w:rFonts w:hint="eastAsia"/>
                <w:b/>
                <w:szCs w:val="21"/>
              </w:rPr>
              <w:t>政策性加分</w:t>
            </w:r>
          </w:p>
        </w:tc>
        <w:tc>
          <w:tcPr>
            <w:tcW w:w="2042" w:type="dxa"/>
            <w:vAlign w:val="center"/>
          </w:tcPr>
          <w:p w14:paraId="28EA0E05">
            <w:pPr>
              <w:jc w:val="center"/>
              <w:rPr>
                <w:b/>
                <w:szCs w:val="21"/>
              </w:rPr>
            </w:pPr>
            <w:r>
              <w:rPr>
                <w:rFonts w:hint="eastAsia"/>
                <w:b/>
                <w:szCs w:val="21"/>
              </w:rPr>
              <w:t>总分</w:t>
            </w:r>
          </w:p>
        </w:tc>
      </w:tr>
      <w:tr w14:paraId="5C95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82" w:type="dxa"/>
            <w:vAlign w:val="center"/>
          </w:tcPr>
          <w:p w14:paraId="50E7BD36">
            <w:pPr>
              <w:jc w:val="center"/>
              <w:rPr>
                <w:b/>
                <w:szCs w:val="21"/>
              </w:rPr>
            </w:pPr>
            <w:r>
              <w:rPr>
                <w:rFonts w:hint="eastAsia"/>
                <w:b/>
                <w:szCs w:val="21"/>
              </w:rPr>
              <w:t>分值</w:t>
            </w:r>
          </w:p>
        </w:tc>
        <w:tc>
          <w:tcPr>
            <w:tcW w:w="2192" w:type="dxa"/>
            <w:vAlign w:val="center"/>
          </w:tcPr>
          <w:p w14:paraId="6552AF82">
            <w:pPr>
              <w:jc w:val="center"/>
              <w:rPr>
                <w:szCs w:val="21"/>
              </w:rPr>
            </w:pPr>
            <w:r>
              <w:rPr>
                <w:rFonts w:hint="eastAsia"/>
                <w:szCs w:val="21"/>
              </w:rPr>
              <w:t>68</w:t>
            </w:r>
          </w:p>
        </w:tc>
        <w:tc>
          <w:tcPr>
            <w:tcW w:w="1777" w:type="dxa"/>
            <w:vAlign w:val="center"/>
          </w:tcPr>
          <w:p w14:paraId="302407D6">
            <w:pPr>
              <w:jc w:val="center"/>
              <w:rPr>
                <w:szCs w:val="21"/>
              </w:rPr>
            </w:pPr>
            <w:r>
              <w:rPr>
                <w:rFonts w:hint="eastAsia"/>
                <w:szCs w:val="21"/>
              </w:rPr>
              <w:t>30</w:t>
            </w:r>
          </w:p>
        </w:tc>
        <w:tc>
          <w:tcPr>
            <w:tcW w:w="1986" w:type="dxa"/>
            <w:vAlign w:val="center"/>
          </w:tcPr>
          <w:p w14:paraId="714D6F03">
            <w:pPr>
              <w:jc w:val="center"/>
              <w:rPr>
                <w:szCs w:val="21"/>
              </w:rPr>
            </w:pPr>
            <w:r>
              <w:rPr>
                <w:rFonts w:hint="eastAsia"/>
                <w:szCs w:val="21"/>
              </w:rPr>
              <w:t>2</w:t>
            </w:r>
          </w:p>
        </w:tc>
        <w:tc>
          <w:tcPr>
            <w:tcW w:w="2042" w:type="dxa"/>
            <w:vAlign w:val="center"/>
          </w:tcPr>
          <w:p w14:paraId="42A8B0DD">
            <w:pPr>
              <w:jc w:val="center"/>
              <w:rPr>
                <w:szCs w:val="21"/>
              </w:rPr>
            </w:pPr>
            <w:r>
              <w:rPr>
                <w:rFonts w:hint="eastAsia"/>
                <w:szCs w:val="21"/>
              </w:rPr>
              <w:t>100</w:t>
            </w:r>
          </w:p>
        </w:tc>
      </w:tr>
      <w:tr w14:paraId="31398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782" w:type="dxa"/>
            <w:gridSpan w:val="5"/>
            <w:vAlign w:val="center"/>
          </w:tcPr>
          <w:p w14:paraId="7D0B2FE6">
            <w:pPr>
              <w:rPr>
                <w:color w:val="4472C4"/>
                <w:szCs w:val="21"/>
              </w:rPr>
            </w:pPr>
            <w:r>
              <w:rPr>
                <w:rFonts w:hint="eastAsia"/>
                <w:szCs w:val="21"/>
              </w:rPr>
              <w:t>综合评分</w:t>
            </w:r>
            <w:r>
              <w:rPr>
                <w:szCs w:val="21"/>
              </w:rPr>
              <w:t>=</w:t>
            </w:r>
            <w:r>
              <w:rPr>
                <w:rFonts w:hint="eastAsia"/>
                <w:szCs w:val="21"/>
              </w:rPr>
              <w:t>技术及商务资信分+投标报价得分+政策性加分（</w:t>
            </w:r>
            <w:r>
              <w:rPr>
                <w:rFonts w:hint="eastAsia"/>
              </w:rPr>
              <w:t>注：各</w:t>
            </w:r>
            <w:r>
              <w:rPr>
                <w:szCs w:val="21"/>
              </w:rPr>
              <w:t>项评分分值计算保留小数点后两位，小数点后第三位“四舍五入”</w:t>
            </w:r>
            <w:r>
              <w:rPr>
                <w:rFonts w:hint="eastAsia"/>
                <w:szCs w:val="21"/>
              </w:rPr>
              <w:t>）</w:t>
            </w:r>
          </w:p>
        </w:tc>
      </w:tr>
      <w:bookmarkEnd w:id="104"/>
      <w:bookmarkEnd w:id="105"/>
      <w:bookmarkEnd w:id="115"/>
    </w:tbl>
    <w:p w14:paraId="066213AD">
      <w:pPr>
        <w:spacing w:before="120" w:line="320" w:lineRule="atLeast"/>
        <w:ind w:firstLine="420" w:firstLineChars="200"/>
      </w:pPr>
      <w:bookmarkStart w:id="117" w:name="_Hlk60651046"/>
      <w:bookmarkStart w:id="118" w:name="_Hlk65851690"/>
      <w:bookmarkStart w:id="119" w:name="_Hlk80957087"/>
      <w:r>
        <w:t>4.1</w:t>
      </w:r>
      <w:r>
        <w:rPr>
          <w:rFonts w:hint="eastAsia"/>
        </w:rPr>
        <w:t>偏离认定说明</w:t>
      </w:r>
    </w:p>
    <w:p w14:paraId="7B99946F">
      <w:pPr>
        <w:spacing w:before="120" w:line="320" w:lineRule="atLeast"/>
        <w:ind w:firstLine="420" w:firstLineChars="200"/>
        <w:rPr>
          <w:szCs w:val="21"/>
        </w:rPr>
      </w:pPr>
      <w:bookmarkStart w:id="120" w:name="_Hlk132792081"/>
      <w:r>
        <w:rPr>
          <w:rFonts w:hint="eastAsia"/>
          <w:szCs w:val="21"/>
        </w:rPr>
        <w:t>供应商根据采购需求中技术参数为基准，填写响应表，对于响应表或证明材料与技术参数不符的，按如下规定：</w:t>
      </w:r>
    </w:p>
    <w:p w14:paraId="4DE05631">
      <w:pPr>
        <w:spacing w:before="120" w:line="320" w:lineRule="atLeast"/>
        <w:ind w:firstLine="420" w:firstLineChars="200"/>
        <w:rPr>
          <w:szCs w:val="21"/>
        </w:rPr>
      </w:pPr>
      <w:r>
        <w:rPr>
          <w:rFonts w:hint="eastAsia"/>
          <w:szCs w:val="21"/>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325776FC">
      <w:pPr>
        <w:spacing w:before="120" w:line="320" w:lineRule="atLeast"/>
        <w:ind w:firstLine="420" w:firstLineChars="200"/>
        <w:rPr>
          <w:szCs w:val="21"/>
        </w:rPr>
      </w:pPr>
      <w:r>
        <w:rPr>
          <w:rFonts w:hint="eastAsia"/>
          <w:szCs w:val="21"/>
        </w:rPr>
        <w:t>（2）响应表中响应的内容与证明材料不一致的，以证明材料为准作为评审依据。</w:t>
      </w:r>
    </w:p>
    <w:p w14:paraId="607C6B93">
      <w:pPr>
        <w:spacing w:before="120" w:line="320" w:lineRule="atLeast"/>
        <w:ind w:firstLine="420" w:firstLineChars="200"/>
        <w:rPr>
          <w:szCs w:val="21"/>
        </w:rPr>
      </w:pPr>
      <w:r>
        <w:rPr>
          <w:rFonts w:hint="eastAsia"/>
          <w:szCs w:val="21"/>
        </w:rPr>
        <w:t>（3）同时出现以上两种情况的，按照（1）-（2）顺序认定。</w:t>
      </w:r>
    </w:p>
    <w:p w14:paraId="2037D1ED">
      <w:pPr>
        <w:spacing w:before="120" w:line="320" w:lineRule="atLeast"/>
        <w:ind w:firstLine="420" w:firstLineChars="200"/>
        <w:rPr>
          <w:szCs w:val="21"/>
        </w:rPr>
      </w:pPr>
      <w:r>
        <w:rPr>
          <w:rFonts w:hint="eastAsia"/>
          <w:szCs w:val="21"/>
        </w:rPr>
        <w:t>（</w:t>
      </w:r>
      <w:r>
        <w:rPr>
          <w:szCs w:val="21"/>
        </w:rPr>
        <w:t>4</w:t>
      </w:r>
      <w:r>
        <w:rPr>
          <w:rFonts w:hint="eastAsia"/>
          <w:szCs w:val="21"/>
        </w:rPr>
        <w:t>）响应表与采购需求中技术参数比较有漏项的，如为实质性参数漏项，视为未响应；如为非实质性参数漏项，视为负偏离。</w:t>
      </w:r>
    </w:p>
    <w:p w14:paraId="187D3DAD">
      <w:pPr>
        <w:spacing w:before="120" w:line="320" w:lineRule="atLeast"/>
        <w:ind w:firstLine="420" w:firstLineChars="200"/>
        <w:rPr>
          <w:szCs w:val="21"/>
        </w:rPr>
      </w:pPr>
      <w:r>
        <w:rPr>
          <w:rFonts w:hint="eastAsia"/>
          <w:szCs w:val="21"/>
        </w:rPr>
        <w:t>（</w:t>
      </w:r>
      <w:r>
        <w:rPr>
          <w:szCs w:val="21"/>
        </w:rPr>
        <w:t>5</w:t>
      </w:r>
      <w:r>
        <w:rPr>
          <w:rFonts w:hint="eastAsia"/>
          <w:szCs w:val="21"/>
        </w:rPr>
        <w:t>）一项技术参数有多条小项要求的，必须全部响应。如只响应部分参数，视为漏项，按照（4）判定。评审时以每一条技术参数为评审依据。</w:t>
      </w:r>
    </w:p>
    <w:p w14:paraId="17B3E1C1">
      <w:pPr>
        <w:spacing w:before="120" w:line="320" w:lineRule="atLeast"/>
        <w:ind w:firstLine="420" w:firstLineChars="200"/>
        <w:rPr>
          <w:szCs w:val="21"/>
        </w:rPr>
      </w:pPr>
      <w:r>
        <w:rPr>
          <w:rFonts w:hint="eastAsia"/>
          <w:szCs w:val="21"/>
        </w:rPr>
        <w:t>（</w:t>
      </w:r>
      <w:r>
        <w:rPr>
          <w:szCs w:val="21"/>
        </w:rPr>
        <w:t>6</w:t>
      </w:r>
      <w:r>
        <w:rPr>
          <w:rFonts w:hint="eastAsia"/>
          <w:szCs w:val="21"/>
        </w:rPr>
        <w:t>）对于区间涵盖值参数，例：电压“测量范围</w:t>
      </w:r>
      <w:r>
        <w:rPr>
          <w:szCs w:val="21"/>
        </w:rPr>
        <w:t>3V-5V</w:t>
      </w:r>
      <w:r>
        <w:rPr>
          <w:rFonts w:hint="eastAsia"/>
          <w:szCs w:val="21"/>
        </w:rPr>
        <w:t>”，同时满足下限值更低及上限值更高才视为正偏离，例：响应为“测量范围</w:t>
      </w:r>
      <w:r>
        <w:rPr>
          <w:szCs w:val="21"/>
        </w:rPr>
        <w:t>2V-6V”</w:t>
      </w:r>
      <w:r>
        <w:rPr>
          <w:rFonts w:hint="eastAsia"/>
          <w:szCs w:val="21"/>
        </w:rPr>
        <w:t>。如有一端负偏离，不管另一端如何，均视为负偏离，例：响应为“测量范围4</w:t>
      </w:r>
      <w:r>
        <w:rPr>
          <w:szCs w:val="21"/>
        </w:rPr>
        <w:t>V-6V</w:t>
      </w:r>
      <w:r>
        <w:rPr>
          <w:rFonts w:hint="eastAsia"/>
          <w:szCs w:val="21"/>
        </w:rPr>
        <w:t>”。</w:t>
      </w:r>
    </w:p>
    <w:p w14:paraId="6AE85CA9">
      <w:pPr>
        <w:spacing w:before="120" w:line="320" w:lineRule="atLeast"/>
        <w:ind w:firstLine="420" w:firstLineChars="200"/>
        <w:rPr>
          <w:szCs w:val="21"/>
        </w:rPr>
      </w:pPr>
      <w:r>
        <w:rPr>
          <w:rFonts w:hint="eastAsia"/>
          <w:szCs w:val="21"/>
        </w:rPr>
        <w:t>（</w:t>
      </w:r>
      <w:r>
        <w:rPr>
          <w:szCs w:val="21"/>
        </w:rPr>
        <w:t>7</w:t>
      </w:r>
      <w:r>
        <w:rPr>
          <w:rFonts w:hint="eastAsia"/>
          <w:szCs w:val="21"/>
        </w:rPr>
        <w:t>）对于区间任意值参数，例“</w:t>
      </w:r>
      <w:r>
        <w:rPr>
          <w:szCs w:val="21"/>
        </w:rPr>
        <w:t>5</w:t>
      </w:r>
      <w:r>
        <w:rPr>
          <w:rFonts w:hint="eastAsia"/>
          <w:szCs w:val="21"/>
        </w:rPr>
        <w:t>m</w:t>
      </w:r>
      <w:r>
        <w:rPr>
          <w:szCs w:val="21"/>
        </w:rPr>
        <w:t>m</w:t>
      </w:r>
      <w:r>
        <w:rPr>
          <w:rFonts w:hint="eastAsia"/>
          <w:szCs w:val="21"/>
        </w:rPr>
        <w:t>≤间距≤1</w:t>
      </w:r>
      <w:r>
        <w:rPr>
          <w:szCs w:val="21"/>
        </w:rPr>
        <w:t>0</w:t>
      </w:r>
      <w:r>
        <w:rPr>
          <w:rFonts w:hint="eastAsia"/>
          <w:szCs w:val="21"/>
        </w:rPr>
        <w:t>m</w:t>
      </w:r>
      <w:r>
        <w:rPr>
          <w:szCs w:val="21"/>
        </w:rPr>
        <w:t>m</w:t>
      </w:r>
      <w:r>
        <w:rPr>
          <w:rFonts w:hint="eastAsia"/>
          <w:szCs w:val="21"/>
        </w:rPr>
        <w:t>”或“间距7.5±2.5mm”，若间距响应值为</w:t>
      </w:r>
      <w:r>
        <w:rPr>
          <w:szCs w:val="21"/>
        </w:rPr>
        <w:t>5</w:t>
      </w:r>
      <w:r>
        <w:rPr>
          <w:rFonts w:hint="eastAsia"/>
          <w:szCs w:val="21"/>
        </w:rPr>
        <w:t>m</w:t>
      </w:r>
      <w:r>
        <w:rPr>
          <w:szCs w:val="21"/>
        </w:rPr>
        <w:t>m-10mm</w:t>
      </w:r>
      <w:r>
        <w:rPr>
          <w:rFonts w:hint="eastAsia"/>
          <w:szCs w:val="21"/>
        </w:rPr>
        <w:t>中任意区间值或任意一个数值（含本数）时为无偏离，例：“6m</w:t>
      </w:r>
      <w:r>
        <w:rPr>
          <w:szCs w:val="21"/>
        </w:rPr>
        <w:t>m</w:t>
      </w:r>
      <w:r>
        <w:rPr>
          <w:rFonts w:hint="eastAsia"/>
          <w:szCs w:val="21"/>
        </w:rPr>
        <w:t>≤间距≤8m</w:t>
      </w:r>
      <w:r>
        <w:rPr>
          <w:szCs w:val="21"/>
        </w:rPr>
        <w:t>m</w:t>
      </w:r>
      <w:r>
        <w:rPr>
          <w:rFonts w:hint="eastAsia"/>
          <w:szCs w:val="21"/>
        </w:rPr>
        <w:t>”、“8±2mm”、“8mm”。超过区间范围视为负偏离，例：“3m</w:t>
      </w:r>
      <w:r>
        <w:rPr>
          <w:szCs w:val="21"/>
        </w:rPr>
        <w:t>m</w:t>
      </w:r>
      <w:r>
        <w:rPr>
          <w:rFonts w:hint="eastAsia"/>
          <w:szCs w:val="21"/>
        </w:rPr>
        <w:t>≤间距≤12m</w:t>
      </w:r>
      <w:r>
        <w:rPr>
          <w:szCs w:val="21"/>
        </w:rPr>
        <w:t>m</w:t>
      </w:r>
      <w:r>
        <w:rPr>
          <w:rFonts w:hint="eastAsia"/>
          <w:szCs w:val="21"/>
        </w:rPr>
        <w:t>”、“8±4mm”、“3-12mm”、“3mm”。此类参数不存在正偏离。</w:t>
      </w:r>
    </w:p>
    <w:p w14:paraId="6F37BE65">
      <w:pPr>
        <w:spacing w:before="120" w:line="320" w:lineRule="atLeast"/>
        <w:ind w:firstLine="420" w:firstLineChars="200"/>
        <w:rPr>
          <w:szCs w:val="21"/>
        </w:rPr>
      </w:pPr>
      <w:r>
        <w:rPr>
          <w:rFonts w:hint="eastAsia"/>
          <w:szCs w:val="21"/>
        </w:rPr>
        <w:t>（</w:t>
      </w:r>
      <w:r>
        <w:rPr>
          <w:szCs w:val="21"/>
        </w:rPr>
        <w:t>8</w:t>
      </w:r>
      <w:r>
        <w:rPr>
          <w:rFonts w:hint="eastAsia"/>
          <w:szCs w:val="21"/>
        </w:rPr>
        <w:t>）对于单边任意参数的要求，例“长度≥5</w:t>
      </w:r>
      <w:r>
        <w:rPr>
          <w:szCs w:val="21"/>
        </w:rPr>
        <w:t>0cm”</w:t>
      </w:r>
      <w:r>
        <w:rPr>
          <w:rFonts w:hint="eastAsia"/>
          <w:szCs w:val="21"/>
        </w:rPr>
        <w:t>，若响应为5</w:t>
      </w:r>
      <w:r>
        <w:rPr>
          <w:szCs w:val="21"/>
        </w:rPr>
        <w:t>0 cm</w:t>
      </w:r>
      <w:r>
        <w:rPr>
          <w:rFonts w:hint="eastAsia"/>
          <w:szCs w:val="21"/>
        </w:rPr>
        <w:t>及5</w:t>
      </w:r>
      <w:r>
        <w:rPr>
          <w:szCs w:val="21"/>
        </w:rPr>
        <w:t>0cm</w:t>
      </w:r>
      <w:r>
        <w:rPr>
          <w:rFonts w:hint="eastAsia"/>
          <w:szCs w:val="21"/>
        </w:rPr>
        <w:t>以上任意一个数值，均视为无偏离；若响应小于5</w:t>
      </w:r>
      <w:r>
        <w:rPr>
          <w:szCs w:val="21"/>
        </w:rPr>
        <w:t>0cm</w:t>
      </w:r>
      <w:r>
        <w:rPr>
          <w:rFonts w:hint="eastAsia"/>
          <w:szCs w:val="21"/>
        </w:rPr>
        <w:t>，视为负偏离。此类参数无正偏离。</w:t>
      </w:r>
    </w:p>
    <w:p w14:paraId="48902466">
      <w:pPr>
        <w:spacing w:before="120" w:line="320" w:lineRule="atLeast"/>
        <w:ind w:firstLine="420" w:firstLineChars="200"/>
        <w:rPr>
          <w:szCs w:val="21"/>
        </w:rPr>
      </w:pPr>
      <w:r>
        <w:rPr>
          <w:rFonts w:hint="eastAsia"/>
          <w:szCs w:val="21"/>
        </w:rPr>
        <w:t>（</w:t>
      </w:r>
      <w:r>
        <w:rPr>
          <w:szCs w:val="21"/>
        </w:rPr>
        <w:t>9</w:t>
      </w:r>
      <w:r>
        <w:rPr>
          <w:rFonts w:hint="eastAsia"/>
          <w:szCs w:val="21"/>
        </w:rPr>
        <w:t>）对于固定参数，响应与采购需求中技术参数一致，视为无偏离，其他均视为负偏离，此类参数无正偏离。</w:t>
      </w:r>
    </w:p>
    <w:p w14:paraId="5CD132B2">
      <w:pPr>
        <w:spacing w:before="120" w:line="320" w:lineRule="atLeast"/>
        <w:ind w:firstLine="420" w:firstLineChars="200"/>
        <w:rPr>
          <w:color w:val="4472C4"/>
          <w:szCs w:val="21"/>
        </w:rPr>
      </w:pPr>
      <w:r>
        <w:rPr>
          <w:rFonts w:hint="eastAsia"/>
          <w:szCs w:val="21"/>
        </w:rPr>
        <w:t>（</w:t>
      </w:r>
      <w:r>
        <w:rPr>
          <w:szCs w:val="21"/>
        </w:rPr>
        <w:t>10</w:t>
      </w:r>
      <w:r>
        <w:rPr>
          <w:rFonts w:hint="eastAsia"/>
          <w:szCs w:val="21"/>
        </w:rPr>
        <w:t>）如采购需求中技术参数有特殊要求与上述说明不一致的，以特殊要求为准。</w:t>
      </w:r>
    </w:p>
    <w:bookmarkEnd w:id="111"/>
    <w:bookmarkEnd w:id="117"/>
    <w:bookmarkEnd w:id="118"/>
    <w:bookmarkEnd w:id="120"/>
    <w:p w14:paraId="7A138DCB">
      <w:pPr>
        <w:rPr>
          <w:color w:val="4472C4"/>
          <w:szCs w:val="21"/>
        </w:rPr>
      </w:pPr>
      <w:r>
        <w:rPr>
          <w:color w:val="4472C4"/>
          <w:szCs w:val="21"/>
        </w:rPr>
        <w:br w:type="page"/>
      </w:r>
    </w:p>
    <w:bookmarkEnd w:id="119"/>
    <w:p w14:paraId="682925FD">
      <w:pPr>
        <w:pStyle w:val="26"/>
        <w:snapToGrid w:val="0"/>
        <w:spacing w:before="120" w:after="120" w:line="320" w:lineRule="exact"/>
        <w:jc w:val="center"/>
        <w:outlineLvl w:val="0"/>
        <w:rPr>
          <w:rFonts w:ascii="Times New Roman" w:hAnsi="Times New Roman" w:cs="Times New Roman"/>
          <w:sz w:val="32"/>
          <w:szCs w:val="32"/>
        </w:rPr>
      </w:pPr>
      <w:bookmarkStart w:id="121" w:name="_Toc29421"/>
      <w:bookmarkStart w:id="122" w:name="_Hlk160525271"/>
      <w:bookmarkStart w:id="123" w:name="_Hlk132792163"/>
      <w:r>
        <w:rPr>
          <w:rFonts w:ascii="Times New Roman" w:hAnsi="Times New Roman" w:cs="Times New Roman"/>
          <w:sz w:val="32"/>
          <w:szCs w:val="32"/>
        </w:rPr>
        <w:t>第五章  合同主要条款格式</w:t>
      </w:r>
      <w:bookmarkEnd w:id="121"/>
    </w:p>
    <w:p w14:paraId="0DA35040">
      <w:pPr>
        <w:spacing w:before="120" w:line="320" w:lineRule="atLeast"/>
        <w:ind w:firstLine="422" w:firstLineChars="200"/>
        <w:jc w:val="center"/>
        <w:outlineLvl w:val="1"/>
        <w:rPr>
          <w:b/>
          <w:bCs/>
          <w:kern w:val="0"/>
          <w:szCs w:val="21"/>
        </w:rPr>
      </w:pPr>
      <w:r>
        <w:rPr>
          <w:b/>
          <w:bCs/>
          <w:kern w:val="0"/>
          <w:szCs w:val="21"/>
        </w:rPr>
        <w:t>广西壮族自治区政府采购合同</w:t>
      </w:r>
    </w:p>
    <w:tbl>
      <w:tblPr>
        <w:tblStyle w:val="5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85"/>
        <w:gridCol w:w="2075"/>
        <w:gridCol w:w="2185"/>
        <w:gridCol w:w="2077"/>
      </w:tblGrid>
      <w:tr w14:paraId="3D4AB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6" w:type="dxa"/>
          </w:tcPr>
          <w:p w14:paraId="4D4A6BF5">
            <w:pPr>
              <w:snapToGrid w:val="0"/>
              <w:spacing w:line="360" w:lineRule="exact"/>
              <w:ind w:right="480"/>
              <w:jc w:val="left"/>
              <w:rPr>
                <w:bCs/>
                <w:szCs w:val="21"/>
              </w:rPr>
            </w:pPr>
            <w:r>
              <w:rPr>
                <w:rFonts w:hint="eastAsia"/>
                <w:bCs/>
                <w:szCs w:val="21"/>
              </w:rPr>
              <w:t>合同编号：</w:t>
            </w:r>
          </w:p>
        </w:tc>
        <w:tc>
          <w:tcPr>
            <w:tcW w:w="2336" w:type="dxa"/>
          </w:tcPr>
          <w:p w14:paraId="3B1C857F">
            <w:pPr>
              <w:snapToGrid w:val="0"/>
              <w:spacing w:line="360" w:lineRule="exact"/>
              <w:ind w:right="480"/>
              <w:jc w:val="left"/>
              <w:rPr>
                <w:bCs/>
                <w:szCs w:val="21"/>
              </w:rPr>
            </w:pPr>
          </w:p>
        </w:tc>
        <w:tc>
          <w:tcPr>
            <w:tcW w:w="2336" w:type="dxa"/>
          </w:tcPr>
          <w:p w14:paraId="503A3DC4">
            <w:pPr>
              <w:snapToGrid w:val="0"/>
              <w:spacing w:line="360" w:lineRule="exact"/>
              <w:ind w:right="480"/>
              <w:jc w:val="left"/>
              <w:rPr>
                <w:bCs/>
                <w:szCs w:val="21"/>
              </w:rPr>
            </w:pPr>
            <w:r>
              <w:rPr>
                <w:rFonts w:hint="eastAsia"/>
                <w:bCs/>
                <w:szCs w:val="21"/>
              </w:rPr>
              <w:t>采购计划号：</w:t>
            </w:r>
          </w:p>
        </w:tc>
        <w:tc>
          <w:tcPr>
            <w:tcW w:w="2337" w:type="dxa"/>
          </w:tcPr>
          <w:p w14:paraId="65605FDE">
            <w:pPr>
              <w:snapToGrid w:val="0"/>
              <w:spacing w:line="360" w:lineRule="exact"/>
              <w:ind w:right="480"/>
              <w:jc w:val="left"/>
              <w:rPr>
                <w:bCs/>
                <w:szCs w:val="21"/>
              </w:rPr>
            </w:pPr>
          </w:p>
        </w:tc>
      </w:tr>
      <w:tr w14:paraId="12893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6" w:type="dxa"/>
          </w:tcPr>
          <w:p w14:paraId="761EA7AE">
            <w:pPr>
              <w:snapToGrid w:val="0"/>
              <w:spacing w:line="360" w:lineRule="exact"/>
              <w:ind w:right="480"/>
              <w:jc w:val="left"/>
              <w:rPr>
                <w:bCs/>
                <w:szCs w:val="21"/>
              </w:rPr>
            </w:pPr>
            <w:r>
              <w:rPr>
                <w:rFonts w:hint="eastAsia"/>
                <w:bCs/>
                <w:szCs w:val="21"/>
              </w:rPr>
              <w:t>项目名称：</w:t>
            </w:r>
          </w:p>
        </w:tc>
        <w:tc>
          <w:tcPr>
            <w:tcW w:w="2336" w:type="dxa"/>
          </w:tcPr>
          <w:p w14:paraId="1113A7F0">
            <w:pPr>
              <w:snapToGrid w:val="0"/>
              <w:spacing w:line="360" w:lineRule="exact"/>
              <w:ind w:right="480"/>
              <w:jc w:val="left"/>
              <w:rPr>
                <w:bCs/>
                <w:szCs w:val="21"/>
              </w:rPr>
            </w:pPr>
          </w:p>
        </w:tc>
        <w:tc>
          <w:tcPr>
            <w:tcW w:w="2336" w:type="dxa"/>
          </w:tcPr>
          <w:p w14:paraId="3A1E610E">
            <w:pPr>
              <w:snapToGrid w:val="0"/>
              <w:spacing w:line="360" w:lineRule="exact"/>
              <w:ind w:right="480"/>
              <w:jc w:val="left"/>
              <w:rPr>
                <w:bCs/>
                <w:szCs w:val="21"/>
              </w:rPr>
            </w:pPr>
            <w:r>
              <w:rPr>
                <w:rFonts w:hint="eastAsia"/>
                <w:bCs/>
                <w:szCs w:val="21"/>
              </w:rPr>
              <w:t>项目编号：</w:t>
            </w:r>
          </w:p>
        </w:tc>
        <w:tc>
          <w:tcPr>
            <w:tcW w:w="2337" w:type="dxa"/>
          </w:tcPr>
          <w:p w14:paraId="3A7E18C6">
            <w:pPr>
              <w:snapToGrid w:val="0"/>
              <w:spacing w:line="360" w:lineRule="exact"/>
              <w:ind w:right="480"/>
              <w:jc w:val="left"/>
              <w:rPr>
                <w:bCs/>
                <w:szCs w:val="21"/>
              </w:rPr>
            </w:pPr>
          </w:p>
        </w:tc>
      </w:tr>
      <w:tr w14:paraId="1B2B5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6" w:type="dxa"/>
          </w:tcPr>
          <w:p w14:paraId="341F56BE">
            <w:pPr>
              <w:snapToGrid w:val="0"/>
              <w:spacing w:line="360" w:lineRule="exact"/>
              <w:jc w:val="left"/>
              <w:rPr>
                <w:bCs/>
                <w:szCs w:val="21"/>
              </w:rPr>
            </w:pPr>
            <w:r>
              <w:rPr>
                <w:rFonts w:hint="eastAsia"/>
                <w:bCs/>
                <w:szCs w:val="21"/>
              </w:rPr>
              <w:t>采购人（甲方）：</w:t>
            </w:r>
          </w:p>
        </w:tc>
        <w:tc>
          <w:tcPr>
            <w:tcW w:w="2336" w:type="dxa"/>
          </w:tcPr>
          <w:p w14:paraId="314F8493">
            <w:pPr>
              <w:snapToGrid w:val="0"/>
              <w:spacing w:line="360" w:lineRule="exact"/>
              <w:ind w:right="480"/>
              <w:jc w:val="left"/>
              <w:rPr>
                <w:bCs/>
                <w:szCs w:val="21"/>
              </w:rPr>
            </w:pPr>
          </w:p>
        </w:tc>
        <w:tc>
          <w:tcPr>
            <w:tcW w:w="2336" w:type="dxa"/>
          </w:tcPr>
          <w:p w14:paraId="529DD52A">
            <w:pPr>
              <w:snapToGrid w:val="0"/>
              <w:spacing w:line="360" w:lineRule="exact"/>
              <w:jc w:val="left"/>
              <w:rPr>
                <w:bCs/>
                <w:szCs w:val="21"/>
              </w:rPr>
            </w:pPr>
            <w:r>
              <w:rPr>
                <w:rFonts w:hint="eastAsia"/>
                <w:bCs/>
                <w:szCs w:val="21"/>
              </w:rPr>
              <w:t>供应商（乙方）：</w:t>
            </w:r>
          </w:p>
        </w:tc>
        <w:tc>
          <w:tcPr>
            <w:tcW w:w="2337" w:type="dxa"/>
          </w:tcPr>
          <w:p w14:paraId="0C079D54">
            <w:pPr>
              <w:snapToGrid w:val="0"/>
              <w:spacing w:line="360" w:lineRule="exact"/>
              <w:ind w:right="480"/>
              <w:jc w:val="left"/>
              <w:rPr>
                <w:bCs/>
                <w:szCs w:val="21"/>
              </w:rPr>
            </w:pPr>
          </w:p>
        </w:tc>
      </w:tr>
      <w:tr w14:paraId="17A12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6" w:type="dxa"/>
          </w:tcPr>
          <w:p w14:paraId="68A8859B">
            <w:pPr>
              <w:snapToGrid w:val="0"/>
              <w:spacing w:line="360" w:lineRule="exact"/>
              <w:ind w:right="480"/>
              <w:jc w:val="left"/>
              <w:rPr>
                <w:bCs/>
                <w:szCs w:val="21"/>
              </w:rPr>
            </w:pPr>
            <w:r>
              <w:rPr>
                <w:rFonts w:hint="eastAsia"/>
                <w:bCs/>
                <w:szCs w:val="21"/>
              </w:rPr>
              <w:t>签订地点：</w:t>
            </w:r>
          </w:p>
        </w:tc>
        <w:tc>
          <w:tcPr>
            <w:tcW w:w="2336" w:type="dxa"/>
          </w:tcPr>
          <w:p w14:paraId="241A80F3">
            <w:pPr>
              <w:snapToGrid w:val="0"/>
              <w:spacing w:line="360" w:lineRule="exact"/>
              <w:ind w:right="480"/>
              <w:jc w:val="left"/>
              <w:rPr>
                <w:bCs/>
                <w:szCs w:val="21"/>
              </w:rPr>
            </w:pPr>
          </w:p>
        </w:tc>
        <w:tc>
          <w:tcPr>
            <w:tcW w:w="2336" w:type="dxa"/>
          </w:tcPr>
          <w:p w14:paraId="27D1A480">
            <w:pPr>
              <w:snapToGrid w:val="0"/>
              <w:spacing w:line="360" w:lineRule="exact"/>
              <w:ind w:right="480"/>
              <w:jc w:val="left"/>
              <w:rPr>
                <w:bCs/>
                <w:szCs w:val="21"/>
              </w:rPr>
            </w:pPr>
            <w:r>
              <w:rPr>
                <w:rFonts w:hint="eastAsia"/>
                <w:bCs/>
                <w:szCs w:val="21"/>
              </w:rPr>
              <w:t>签订时间：</w:t>
            </w:r>
          </w:p>
        </w:tc>
        <w:tc>
          <w:tcPr>
            <w:tcW w:w="2337" w:type="dxa"/>
          </w:tcPr>
          <w:p w14:paraId="30A07B26">
            <w:pPr>
              <w:snapToGrid w:val="0"/>
              <w:spacing w:line="360" w:lineRule="exact"/>
              <w:ind w:right="480"/>
              <w:jc w:val="left"/>
              <w:rPr>
                <w:bCs/>
                <w:szCs w:val="21"/>
              </w:rPr>
            </w:pPr>
          </w:p>
        </w:tc>
      </w:tr>
    </w:tbl>
    <w:p w14:paraId="67507495">
      <w:pPr>
        <w:pStyle w:val="26"/>
        <w:spacing w:line="300" w:lineRule="exact"/>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根据《中华人民共和国政府采购法》《中华人民共和国政府采购法</w:t>
      </w:r>
      <w:r>
        <w:rPr>
          <w:rFonts w:hint="eastAsia" w:ascii="Times New Roman" w:hAnsi="Times New Roman" w:cs="Times New Roman"/>
          <w:color w:val="auto"/>
          <w:highlight w:val="none"/>
        </w:rPr>
        <w:t>实施条例</w:t>
      </w:r>
      <w:r>
        <w:rPr>
          <w:rFonts w:ascii="Times New Roman" w:hAnsi="Times New Roman" w:cs="Times New Roman"/>
          <w:color w:val="auto"/>
          <w:highlight w:val="none"/>
        </w:rPr>
        <w:t>》等法律法规规定，按照招标文件规定</w:t>
      </w:r>
      <w:r>
        <w:rPr>
          <w:rFonts w:hint="eastAsia" w:ascii="Times New Roman" w:hAnsi="Times New Roman" w:cs="Times New Roman"/>
          <w:color w:val="auto"/>
          <w:highlight w:val="none"/>
        </w:rPr>
        <w:t>、</w:t>
      </w:r>
      <w:r>
        <w:rPr>
          <w:rFonts w:ascii="Times New Roman" w:hAnsi="Times New Roman" w:cs="Times New Roman"/>
          <w:color w:val="auto"/>
          <w:highlight w:val="none"/>
        </w:rPr>
        <w:t>乙方投标文件及其承诺</w:t>
      </w:r>
      <w:r>
        <w:rPr>
          <w:rFonts w:hint="eastAsia" w:ascii="Times New Roman" w:hAnsi="Times New Roman" w:cs="Times New Roman"/>
          <w:color w:val="auto"/>
          <w:highlight w:val="none"/>
        </w:rPr>
        <w:t>和中标通知书</w:t>
      </w:r>
      <w:r>
        <w:rPr>
          <w:rFonts w:ascii="Times New Roman" w:hAnsi="Times New Roman" w:cs="Times New Roman"/>
          <w:color w:val="auto"/>
          <w:highlight w:val="none"/>
        </w:rPr>
        <w:t>，甲乙双方签订本合同。</w:t>
      </w:r>
    </w:p>
    <w:p w14:paraId="422EF4A5">
      <w:pPr>
        <w:keepNext w:val="0"/>
        <w:keepLines w:val="0"/>
        <w:pageBreakBefore w:val="0"/>
        <w:widowControl w:val="0"/>
        <w:kinsoku/>
        <w:wordWrap/>
        <w:overflowPunct/>
        <w:topLinePunct w:val="0"/>
        <w:autoSpaceDE/>
        <w:autoSpaceDN/>
        <w:bidi w:val="0"/>
        <w:adjustRightInd/>
        <w:snapToGrid w:val="0"/>
        <w:spacing w:before="120" w:after="120" w:line="360" w:lineRule="exact"/>
        <w:ind w:firstLine="422" w:firstLineChars="200"/>
        <w:textAlignment w:val="auto"/>
        <w:rPr>
          <w:rFonts w:ascii="Times New Roman" w:hAnsi="Times New Roman" w:cs="Times New Roman"/>
          <w:b/>
          <w:color w:val="auto"/>
          <w:highlight w:val="none"/>
          <w:lang w:eastAsia="en-US"/>
        </w:rPr>
      </w:pPr>
      <w:r>
        <w:rPr>
          <w:rFonts w:ascii="Times New Roman" w:hAnsi="Times New Roman" w:cs="Times New Roman"/>
          <w:b/>
          <w:color w:val="auto"/>
          <w:highlight w:val="none"/>
          <w:lang w:eastAsia="en-US"/>
        </w:rPr>
        <w:t>第一条　合同标的</w:t>
      </w:r>
    </w:p>
    <w:p w14:paraId="4508DEC6">
      <w:pPr>
        <w:snapToGrid w:val="0"/>
        <w:spacing w:line="300" w:lineRule="exact"/>
        <w:ind w:firstLine="420" w:firstLineChars="200"/>
        <w:rPr>
          <w:color w:val="auto"/>
          <w:szCs w:val="21"/>
          <w:highlight w:val="none"/>
        </w:rPr>
      </w:pPr>
      <w:r>
        <w:rPr>
          <w:color w:val="auto"/>
          <w:szCs w:val="21"/>
          <w:highlight w:val="none"/>
        </w:rPr>
        <w:t>1.</w:t>
      </w:r>
      <w:r>
        <w:rPr>
          <w:rFonts w:hint="eastAsia"/>
          <w:color w:val="auto"/>
          <w:szCs w:val="21"/>
          <w:highlight w:val="none"/>
        </w:rPr>
        <w:t>合同标的</w:t>
      </w:r>
      <w:r>
        <w:rPr>
          <w:color w:val="auto"/>
          <w:szCs w:val="21"/>
          <w:highlight w:val="none"/>
        </w:rPr>
        <w:t>一览表</w:t>
      </w:r>
    </w:p>
    <w:tbl>
      <w:tblPr>
        <w:tblStyle w:val="51"/>
        <w:tblW w:w="8575"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729"/>
        <w:gridCol w:w="1300"/>
        <w:gridCol w:w="1133"/>
        <w:gridCol w:w="1167"/>
        <w:gridCol w:w="733"/>
        <w:gridCol w:w="967"/>
        <w:gridCol w:w="1050"/>
      </w:tblGrid>
      <w:tr w14:paraId="6BC1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96" w:type="dxa"/>
            <w:vAlign w:val="center"/>
          </w:tcPr>
          <w:p w14:paraId="79B51227">
            <w:pPr>
              <w:snapToGrid w:val="0"/>
              <w:spacing w:line="300" w:lineRule="exact"/>
              <w:jc w:val="center"/>
              <w:rPr>
                <w:color w:val="auto"/>
                <w:szCs w:val="21"/>
                <w:highlight w:val="none"/>
              </w:rPr>
            </w:pPr>
            <w:r>
              <w:rPr>
                <w:color w:val="auto"/>
                <w:szCs w:val="21"/>
                <w:highlight w:val="none"/>
              </w:rPr>
              <w:t>序号</w:t>
            </w:r>
          </w:p>
        </w:tc>
        <w:tc>
          <w:tcPr>
            <w:tcW w:w="1729" w:type="dxa"/>
            <w:vAlign w:val="center"/>
          </w:tcPr>
          <w:p w14:paraId="6BEE2043">
            <w:pPr>
              <w:snapToGrid w:val="0"/>
              <w:spacing w:line="300" w:lineRule="exact"/>
              <w:jc w:val="center"/>
              <w:rPr>
                <w:color w:val="auto"/>
                <w:szCs w:val="21"/>
                <w:highlight w:val="none"/>
              </w:rPr>
            </w:pPr>
            <w:r>
              <w:rPr>
                <w:color w:val="auto"/>
                <w:szCs w:val="21"/>
                <w:highlight w:val="none"/>
              </w:rPr>
              <w:t>标的</w:t>
            </w:r>
          </w:p>
          <w:p w14:paraId="186AA9DA">
            <w:pPr>
              <w:snapToGrid w:val="0"/>
              <w:spacing w:line="300" w:lineRule="exact"/>
              <w:jc w:val="center"/>
              <w:rPr>
                <w:color w:val="auto"/>
                <w:szCs w:val="21"/>
                <w:highlight w:val="none"/>
              </w:rPr>
            </w:pPr>
            <w:r>
              <w:rPr>
                <w:color w:val="auto"/>
                <w:szCs w:val="21"/>
                <w:highlight w:val="none"/>
              </w:rPr>
              <w:t>名称</w:t>
            </w:r>
          </w:p>
        </w:tc>
        <w:tc>
          <w:tcPr>
            <w:tcW w:w="1300" w:type="dxa"/>
            <w:vAlign w:val="center"/>
          </w:tcPr>
          <w:p w14:paraId="78728186">
            <w:pPr>
              <w:snapToGrid w:val="0"/>
              <w:spacing w:line="300" w:lineRule="exact"/>
              <w:jc w:val="center"/>
              <w:rPr>
                <w:color w:val="auto"/>
                <w:szCs w:val="21"/>
                <w:highlight w:val="none"/>
              </w:rPr>
            </w:pPr>
            <w:r>
              <w:rPr>
                <w:color w:val="auto"/>
                <w:szCs w:val="21"/>
                <w:highlight w:val="none"/>
              </w:rPr>
              <w:t>商标</w:t>
            </w:r>
          </w:p>
          <w:p w14:paraId="57F8B8E4">
            <w:pPr>
              <w:snapToGrid w:val="0"/>
              <w:spacing w:line="300" w:lineRule="exact"/>
              <w:jc w:val="center"/>
              <w:rPr>
                <w:color w:val="auto"/>
                <w:szCs w:val="21"/>
                <w:highlight w:val="none"/>
              </w:rPr>
            </w:pPr>
            <w:r>
              <w:rPr>
                <w:color w:val="auto"/>
                <w:szCs w:val="21"/>
                <w:highlight w:val="none"/>
              </w:rPr>
              <w:t>品牌</w:t>
            </w:r>
          </w:p>
        </w:tc>
        <w:tc>
          <w:tcPr>
            <w:tcW w:w="1133" w:type="dxa"/>
            <w:vAlign w:val="center"/>
          </w:tcPr>
          <w:p w14:paraId="3CC86B9E">
            <w:pPr>
              <w:snapToGrid w:val="0"/>
              <w:spacing w:line="300" w:lineRule="exact"/>
              <w:jc w:val="center"/>
              <w:rPr>
                <w:color w:val="auto"/>
                <w:szCs w:val="21"/>
                <w:highlight w:val="none"/>
              </w:rPr>
            </w:pPr>
            <w:r>
              <w:rPr>
                <w:color w:val="auto"/>
                <w:szCs w:val="21"/>
                <w:highlight w:val="none"/>
              </w:rPr>
              <w:t>型号</w:t>
            </w:r>
          </w:p>
          <w:p w14:paraId="5CE27BAB">
            <w:pPr>
              <w:snapToGrid w:val="0"/>
              <w:spacing w:line="300" w:lineRule="exact"/>
              <w:jc w:val="center"/>
              <w:rPr>
                <w:color w:val="auto"/>
                <w:szCs w:val="21"/>
                <w:highlight w:val="none"/>
              </w:rPr>
            </w:pPr>
            <w:r>
              <w:rPr>
                <w:color w:val="auto"/>
                <w:szCs w:val="21"/>
                <w:highlight w:val="none"/>
              </w:rPr>
              <w:t>参数</w:t>
            </w:r>
          </w:p>
        </w:tc>
        <w:tc>
          <w:tcPr>
            <w:tcW w:w="1167" w:type="dxa"/>
            <w:vAlign w:val="center"/>
          </w:tcPr>
          <w:p w14:paraId="49356F12">
            <w:pPr>
              <w:snapToGrid w:val="0"/>
              <w:spacing w:line="300" w:lineRule="exact"/>
              <w:jc w:val="center"/>
              <w:rPr>
                <w:color w:val="auto"/>
                <w:szCs w:val="21"/>
                <w:highlight w:val="none"/>
              </w:rPr>
            </w:pPr>
            <w:r>
              <w:rPr>
                <w:color w:val="auto"/>
                <w:szCs w:val="21"/>
                <w:highlight w:val="none"/>
              </w:rPr>
              <w:t>生产</w:t>
            </w:r>
          </w:p>
          <w:p w14:paraId="7B02C26E">
            <w:pPr>
              <w:snapToGrid w:val="0"/>
              <w:spacing w:line="300" w:lineRule="exact"/>
              <w:jc w:val="center"/>
              <w:rPr>
                <w:color w:val="auto"/>
                <w:szCs w:val="21"/>
                <w:highlight w:val="none"/>
              </w:rPr>
            </w:pPr>
            <w:r>
              <w:rPr>
                <w:color w:val="auto"/>
                <w:szCs w:val="21"/>
                <w:highlight w:val="none"/>
              </w:rPr>
              <w:t>厂家</w:t>
            </w:r>
          </w:p>
        </w:tc>
        <w:tc>
          <w:tcPr>
            <w:tcW w:w="733" w:type="dxa"/>
            <w:vAlign w:val="center"/>
          </w:tcPr>
          <w:p w14:paraId="113A10E6">
            <w:pPr>
              <w:snapToGrid w:val="0"/>
              <w:spacing w:line="300" w:lineRule="exact"/>
              <w:jc w:val="center"/>
              <w:rPr>
                <w:color w:val="auto"/>
                <w:szCs w:val="21"/>
                <w:highlight w:val="none"/>
              </w:rPr>
            </w:pPr>
            <w:r>
              <w:rPr>
                <w:color w:val="auto"/>
                <w:szCs w:val="21"/>
                <w:highlight w:val="none"/>
              </w:rPr>
              <w:t>数  量</w:t>
            </w:r>
          </w:p>
        </w:tc>
        <w:tc>
          <w:tcPr>
            <w:tcW w:w="967" w:type="dxa"/>
            <w:vAlign w:val="center"/>
          </w:tcPr>
          <w:p w14:paraId="7E20B442">
            <w:pPr>
              <w:snapToGrid w:val="0"/>
              <w:spacing w:line="300" w:lineRule="exact"/>
              <w:jc w:val="center"/>
              <w:rPr>
                <w:color w:val="auto"/>
                <w:szCs w:val="21"/>
                <w:highlight w:val="none"/>
              </w:rPr>
            </w:pPr>
            <w:r>
              <w:rPr>
                <w:color w:val="auto"/>
                <w:szCs w:val="21"/>
                <w:highlight w:val="none"/>
              </w:rPr>
              <w:t>单位</w:t>
            </w:r>
          </w:p>
        </w:tc>
        <w:tc>
          <w:tcPr>
            <w:tcW w:w="1050" w:type="dxa"/>
            <w:vAlign w:val="center"/>
          </w:tcPr>
          <w:p w14:paraId="51A386A5">
            <w:pPr>
              <w:snapToGrid w:val="0"/>
              <w:spacing w:line="300" w:lineRule="exact"/>
              <w:jc w:val="center"/>
              <w:rPr>
                <w:color w:val="auto"/>
                <w:szCs w:val="21"/>
                <w:highlight w:val="none"/>
              </w:rPr>
            </w:pPr>
            <w:r>
              <w:rPr>
                <w:color w:val="auto"/>
                <w:szCs w:val="21"/>
                <w:highlight w:val="none"/>
              </w:rPr>
              <w:t>单价</w:t>
            </w:r>
          </w:p>
          <w:p w14:paraId="76071760">
            <w:pPr>
              <w:snapToGrid w:val="0"/>
              <w:spacing w:line="300" w:lineRule="exact"/>
              <w:jc w:val="center"/>
              <w:rPr>
                <w:color w:val="auto"/>
                <w:szCs w:val="21"/>
                <w:highlight w:val="none"/>
              </w:rPr>
            </w:pPr>
            <w:r>
              <w:rPr>
                <w:color w:val="auto"/>
                <w:szCs w:val="21"/>
                <w:highlight w:val="none"/>
              </w:rPr>
              <w:t>（元）</w:t>
            </w:r>
          </w:p>
        </w:tc>
      </w:tr>
      <w:tr w14:paraId="62961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496" w:type="dxa"/>
            <w:vAlign w:val="center"/>
          </w:tcPr>
          <w:p w14:paraId="1478AF95">
            <w:pPr>
              <w:snapToGrid w:val="0"/>
              <w:spacing w:line="300" w:lineRule="exact"/>
              <w:jc w:val="center"/>
              <w:rPr>
                <w:color w:val="auto"/>
                <w:szCs w:val="21"/>
                <w:highlight w:val="none"/>
              </w:rPr>
            </w:pPr>
            <w:r>
              <w:rPr>
                <w:color w:val="auto"/>
                <w:szCs w:val="21"/>
                <w:highlight w:val="none"/>
              </w:rPr>
              <w:t>1</w:t>
            </w:r>
          </w:p>
        </w:tc>
        <w:tc>
          <w:tcPr>
            <w:tcW w:w="1729" w:type="dxa"/>
            <w:vAlign w:val="center"/>
          </w:tcPr>
          <w:p w14:paraId="6FFB910F">
            <w:pPr>
              <w:snapToGrid w:val="0"/>
              <w:spacing w:line="300" w:lineRule="exact"/>
              <w:jc w:val="center"/>
              <w:rPr>
                <w:color w:val="auto"/>
                <w:szCs w:val="21"/>
                <w:highlight w:val="none"/>
              </w:rPr>
            </w:pPr>
          </w:p>
        </w:tc>
        <w:tc>
          <w:tcPr>
            <w:tcW w:w="1300" w:type="dxa"/>
            <w:vAlign w:val="center"/>
          </w:tcPr>
          <w:p w14:paraId="337ECED4">
            <w:pPr>
              <w:snapToGrid w:val="0"/>
              <w:spacing w:line="300" w:lineRule="exact"/>
              <w:jc w:val="center"/>
              <w:rPr>
                <w:color w:val="auto"/>
                <w:szCs w:val="21"/>
                <w:highlight w:val="none"/>
              </w:rPr>
            </w:pPr>
          </w:p>
        </w:tc>
        <w:tc>
          <w:tcPr>
            <w:tcW w:w="1133" w:type="dxa"/>
            <w:vAlign w:val="center"/>
          </w:tcPr>
          <w:p w14:paraId="1D71F820">
            <w:pPr>
              <w:snapToGrid w:val="0"/>
              <w:spacing w:line="300" w:lineRule="exact"/>
              <w:jc w:val="center"/>
              <w:rPr>
                <w:color w:val="auto"/>
                <w:szCs w:val="21"/>
                <w:highlight w:val="none"/>
              </w:rPr>
            </w:pPr>
          </w:p>
        </w:tc>
        <w:tc>
          <w:tcPr>
            <w:tcW w:w="1167" w:type="dxa"/>
          </w:tcPr>
          <w:p w14:paraId="6183DEEF">
            <w:pPr>
              <w:snapToGrid w:val="0"/>
              <w:spacing w:line="300" w:lineRule="exact"/>
              <w:jc w:val="center"/>
              <w:rPr>
                <w:color w:val="auto"/>
                <w:szCs w:val="21"/>
                <w:highlight w:val="none"/>
              </w:rPr>
            </w:pPr>
          </w:p>
        </w:tc>
        <w:tc>
          <w:tcPr>
            <w:tcW w:w="733" w:type="dxa"/>
          </w:tcPr>
          <w:p w14:paraId="0E8F1110">
            <w:pPr>
              <w:snapToGrid w:val="0"/>
              <w:spacing w:line="300" w:lineRule="exact"/>
              <w:jc w:val="center"/>
              <w:rPr>
                <w:color w:val="auto"/>
                <w:szCs w:val="21"/>
                <w:highlight w:val="none"/>
              </w:rPr>
            </w:pPr>
          </w:p>
        </w:tc>
        <w:tc>
          <w:tcPr>
            <w:tcW w:w="967" w:type="dxa"/>
          </w:tcPr>
          <w:p w14:paraId="2F3C7D0C">
            <w:pPr>
              <w:snapToGrid w:val="0"/>
              <w:spacing w:line="300" w:lineRule="exact"/>
              <w:jc w:val="center"/>
              <w:rPr>
                <w:color w:val="auto"/>
                <w:szCs w:val="21"/>
                <w:highlight w:val="none"/>
              </w:rPr>
            </w:pPr>
          </w:p>
        </w:tc>
        <w:tc>
          <w:tcPr>
            <w:tcW w:w="1050" w:type="dxa"/>
            <w:vAlign w:val="center"/>
          </w:tcPr>
          <w:p w14:paraId="1169B241">
            <w:pPr>
              <w:snapToGrid w:val="0"/>
              <w:spacing w:line="300" w:lineRule="exact"/>
              <w:jc w:val="center"/>
              <w:rPr>
                <w:color w:val="auto"/>
                <w:szCs w:val="21"/>
                <w:highlight w:val="none"/>
              </w:rPr>
            </w:pPr>
          </w:p>
        </w:tc>
      </w:tr>
      <w:tr w14:paraId="15F5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496" w:type="dxa"/>
            <w:vAlign w:val="center"/>
          </w:tcPr>
          <w:p w14:paraId="3A74C306">
            <w:pPr>
              <w:snapToGrid w:val="0"/>
              <w:spacing w:line="300" w:lineRule="exact"/>
              <w:jc w:val="center"/>
              <w:rPr>
                <w:color w:val="auto"/>
                <w:szCs w:val="21"/>
                <w:highlight w:val="none"/>
              </w:rPr>
            </w:pPr>
            <w:r>
              <w:rPr>
                <w:color w:val="auto"/>
                <w:szCs w:val="21"/>
                <w:highlight w:val="none"/>
              </w:rPr>
              <w:t>2</w:t>
            </w:r>
          </w:p>
        </w:tc>
        <w:tc>
          <w:tcPr>
            <w:tcW w:w="1729" w:type="dxa"/>
            <w:vAlign w:val="center"/>
          </w:tcPr>
          <w:p w14:paraId="414968D1">
            <w:pPr>
              <w:snapToGrid w:val="0"/>
              <w:spacing w:line="300" w:lineRule="exact"/>
              <w:jc w:val="center"/>
              <w:rPr>
                <w:color w:val="auto"/>
                <w:szCs w:val="21"/>
                <w:highlight w:val="none"/>
              </w:rPr>
            </w:pPr>
          </w:p>
        </w:tc>
        <w:tc>
          <w:tcPr>
            <w:tcW w:w="1300" w:type="dxa"/>
            <w:vAlign w:val="center"/>
          </w:tcPr>
          <w:p w14:paraId="06F4065E">
            <w:pPr>
              <w:snapToGrid w:val="0"/>
              <w:spacing w:line="300" w:lineRule="exact"/>
              <w:jc w:val="center"/>
              <w:rPr>
                <w:color w:val="auto"/>
                <w:szCs w:val="21"/>
                <w:highlight w:val="none"/>
              </w:rPr>
            </w:pPr>
          </w:p>
        </w:tc>
        <w:tc>
          <w:tcPr>
            <w:tcW w:w="1133" w:type="dxa"/>
            <w:vAlign w:val="center"/>
          </w:tcPr>
          <w:p w14:paraId="3356FB34">
            <w:pPr>
              <w:snapToGrid w:val="0"/>
              <w:spacing w:line="300" w:lineRule="exact"/>
              <w:jc w:val="center"/>
              <w:rPr>
                <w:color w:val="auto"/>
                <w:szCs w:val="21"/>
                <w:highlight w:val="none"/>
              </w:rPr>
            </w:pPr>
          </w:p>
        </w:tc>
        <w:tc>
          <w:tcPr>
            <w:tcW w:w="1167" w:type="dxa"/>
          </w:tcPr>
          <w:p w14:paraId="5D211961">
            <w:pPr>
              <w:snapToGrid w:val="0"/>
              <w:spacing w:line="300" w:lineRule="exact"/>
              <w:jc w:val="center"/>
              <w:rPr>
                <w:color w:val="auto"/>
                <w:szCs w:val="21"/>
                <w:highlight w:val="none"/>
              </w:rPr>
            </w:pPr>
          </w:p>
        </w:tc>
        <w:tc>
          <w:tcPr>
            <w:tcW w:w="733" w:type="dxa"/>
          </w:tcPr>
          <w:p w14:paraId="7829994B">
            <w:pPr>
              <w:snapToGrid w:val="0"/>
              <w:spacing w:line="300" w:lineRule="exact"/>
              <w:jc w:val="center"/>
              <w:rPr>
                <w:color w:val="auto"/>
                <w:szCs w:val="21"/>
                <w:highlight w:val="none"/>
              </w:rPr>
            </w:pPr>
          </w:p>
        </w:tc>
        <w:tc>
          <w:tcPr>
            <w:tcW w:w="967" w:type="dxa"/>
          </w:tcPr>
          <w:p w14:paraId="5B01B1BB">
            <w:pPr>
              <w:snapToGrid w:val="0"/>
              <w:spacing w:line="300" w:lineRule="exact"/>
              <w:jc w:val="center"/>
              <w:rPr>
                <w:color w:val="auto"/>
                <w:szCs w:val="21"/>
                <w:highlight w:val="none"/>
              </w:rPr>
            </w:pPr>
          </w:p>
        </w:tc>
        <w:tc>
          <w:tcPr>
            <w:tcW w:w="1050" w:type="dxa"/>
            <w:vAlign w:val="center"/>
          </w:tcPr>
          <w:p w14:paraId="37EDFB71">
            <w:pPr>
              <w:snapToGrid w:val="0"/>
              <w:spacing w:line="300" w:lineRule="exact"/>
              <w:jc w:val="center"/>
              <w:rPr>
                <w:color w:val="auto"/>
                <w:szCs w:val="21"/>
                <w:highlight w:val="none"/>
              </w:rPr>
            </w:pPr>
          </w:p>
        </w:tc>
      </w:tr>
      <w:tr w14:paraId="17D84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496" w:type="dxa"/>
            <w:vAlign w:val="center"/>
          </w:tcPr>
          <w:p w14:paraId="39E6FBD8">
            <w:pPr>
              <w:snapToGrid w:val="0"/>
              <w:spacing w:line="300" w:lineRule="exact"/>
              <w:jc w:val="center"/>
              <w:rPr>
                <w:color w:val="auto"/>
                <w:szCs w:val="21"/>
                <w:highlight w:val="none"/>
              </w:rPr>
            </w:pPr>
            <w:r>
              <w:rPr>
                <w:color w:val="auto"/>
                <w:szCs w:val="21"/>
                <w:highlight w:val="none"/>
              </w:rPr>
              <w:t>3</w:t>
            </w:r>
          </w:p>
        </w:tc>
        <w:tc>
          <w:tcPr>
            <w:tcW w:w="1729" w:type="dxa"/>
            <w:vAlign w:val="center"/>
          </w:tcPr>
          <w:p w14:paraId="32560B3E">
            <w:pPr>
              <w:snapToGrid w:val="0"/>
              <w:spacing w:line="300" w:lineRule="exact"/>
              <w:jc w:val="center"/>
              <w:rPr>
                <w:color w:val="auto"/>
                <w:szCs w:val="21"/>
                <w:highlight w:val="none"/>
              </w:rPr>
            </w:pPr>
          </w:p>
        </w:tc>
        <w:tc>
          <w:tcPr>
            <w:tcW w:w="1300" w:type="dxa"/>
            <w:vAlign w:val="center"/>
          </w:tcPr>
          <w:p w14:paraId="0FFC9AE6">
            <w:pPr>
              <w:snapToGrid w:val="0"/>
              <w:spacing w:line="300" w:lineRule="exact"/>
              <w:jc w:val="center"/>
              <w:rPr>
                <w:color w:val="auto"/>
                <w:szCs w:val="21"/>
                <w:highlight w:val="none"/>
              </w:rPr>
            </w:pPr>
          </w:p>
        </w:tc>
        <w:tc>
          <w:tcPr>
            <w:tcW w:w="1133" w:type="dxa"/>
            <w:vAlign w:val="center"/>
          </w:tcPr>
          <w:p w14:paraId="10DB2597">
            <w:pPr>
              <w:snapToGrid w:val="0"/>
              <w:spacing w:line="300" w:lineRule="exact"/>
              <w:jc w:val="center"/>
              <w:rPr>
                <w:color w:val="auto"/>
                <w:szCs w:val="21"/>
                <w:highlight w:val="none"/>
              </w:rPr>
            </w:pPr>
          </w:p>
        </w:tc>
        <w:tc>
          <w:tcPr>
            <w:tcW w:w="1167" w:type="dxa"/>
          </w:tcPr>
          <w:p w14:paraId="374A1872">
            <w:pPr>
              <w:snapToGrid w:val="0"/>
              <w:spacing w:line="300" w:lineRule="exact"/>
              <w:jc w:val="center"/>
              <w:rPr>
                <w:color w:val="auto"/>
                <w:szCs w:val="21"/>
                <w:highlight w:val="none"/>
              </w:rPr>
            </w:pPr>
          </w:p>
        </w:tc>
        <w:tc>
          <w:tcPr>
            <w:tcW w:w="733" w:type="dxa"/>
          </w:tcPr>
          <w:p w14:paraId="320803F6">
            <w:pPr>
              <w:snapToGrid w:val="0"/>
              <w:spacing w:line="300" w:lineRule="exact"/>
              <w:jc w:val="center"/>
              <w:rPr>
                <w:color w:val="auto"/>
                <w:szCs w:val="21"/>
                <w:highlight w:val="none"/>
              </w:rPr>
            </w:pPr>
          </w:p>
        </w:tc>
        <w:tc>
          <w:tcPr>
            <w:tcW w:w="967" w:type="dxa"/>
          </w:tcPr>
          <w:p w14:paraId="52B65A04">
            <w:pPr>
              <w:snapToGrid w:val="0"/>
              <w:spacing w:line="300" w:lineRule="exact"/>
              <w:jc w:val="center"/>
              <w:rPr>
                <w:color w:val="auto"/>
                <w:szCs w:val="21"/>
                <w:highlight w:val="none"/>
              </w:rPr>
            </w:pPr>
          </w:p>
        </w:tc>
        <w:tc>
          <w:tcPr>
            <w:tcW w:w="1050" w:type="dxa"/>
            <w:vAlign w:val="center"/>
          </w:tcPr>
          <w:p w14:paraId="538679AA">
            <w:pPr>
              <w:snapToGrid w:val="0"/>
              <w:spacing w:line="300" w:lineRule="exact"/>
              <w:jc w:val="center"/>
              <w:rPr>
                <w:color w:val="auto"/>
                <w:szCs w:val="21"/>
                <w:highlight w:val="none"/>
              </w:rPr>
            </w:pPr>
          </w:p>
        </w:tc>
      </w:tr>
      <w:tr w14:paraId="03E0B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496" w:type="dxa"/>
            <w:vAlign w:val="center"/>
          </w:tcPr>
          <w:p w14:paraId="1C32922A">
            <w:pPr>
              <w:snapToGrid w:val="0"/>
              <w:spacing w:line="300" w:lineRule="exact"/>
              <w:jc w:val="center"/>
              <w:rPr>
                <w:rFonts w:hint="default" w:eastAsia="宋体"/>
                <w:color w:val="auto"/>
                <w:szCs w:val="21"/>
                <w:highlight w:val="none"/>
                <w:lang w:val="en-US" w:eastAsia="zh-CN"/>
              </w:rPr>
            </w:pPr>
            <w:bookmarkStart w:id="124" w:name="_Hlk77609505"/>
            <w:r>
              <w:rPr>
                <w:rFonts w:hint="eastAsia"/>
                <w:color w:val="auto"/>
                <w:szCs w:val="21"/>
                <w:highlight w:val="none"/>
                <w:lang w:val="en-US" w:eastAsia="zh-CN"/>
              </w:rPr>
              <w:t>...</w:t>
            </w:r>
          </w:p>
        </w:tc>
        <w:tc>
          <w:tcPr>
            <w:tcW w:w="1729" w:type="dxa"/>
            <w:vAlign w:val="center"/>
          </w:tcPr>
          <w:p w14:paraId="3C5CD643">
            <w:pPr>
              <w:snapToGrid w:val="0"/>
              <w:spacing w:line="300" w:lineRule="exact"/>
              <w:jc w:val="center"/>
              <w:rPr>
                <w:color w:val="auto"/>
                <w:szCs w:val="21"/>
                <w:highlight w:val="none"/>
              </w:rPr>
            </w:pPr>
          </w:p>
        </w:tc>
        <w:tc>
          <w:tcPr>
            <w:tcW w:w="1300" w:type="dxa"/>
            <w:vAlign w:val="center"/>
          </w:tcPr>
          <w:p w14:paraId="3B316CB0">
            <w:pPr>
              <w:snapToGrid w:val="0"/>
              <w:spacing w:line="300" w:lineRule="exact"/>
              <w:jc w:val="center"/>
              <w:rPr>
                <w:color w:val="auto"/>
                <w:szCs w:val="21"/>
                <w:highlight w:val="none"/>
              </w:rPr>
            </w:pPr>
          </w:p>
        </w:tc>
        <w:tc>
          <w:tcPr>
            <w:tcW w:w="1133" w:type="dxa"/>
            <w:vAlign w:val="center"/>
          </w:tcPr>
          <w:p w14:paraId="1D8DA9AE">
            <w:pPr>
              <w:snapToGrid w:val="0"/>
              <w:spacing w:line="300" w:lineRule="exact"/>
              <w:jc w:val="center"/>
              <w:rPr>
                <w:color w:val="auto"/>
                <w:szCs w:val="21"/>
                <w:highlight w:val="none"/>
              </w:rPr>
            </w:pPr>
          </w:p>
        </w:tc>
        <w:tc>
          <w:tcPr>
            <w:tcW w:w="1167" w:type="dxa"/>
          </w:tcPr>
          <w:p w14:paraId="7352F9DA">
            <w:pPr>
              <w:snapToGrid w:val="0"/>
              <w:spacing w:line="300" w:lineRule="exact"/>
              <w:jc w:val="center"/>
              <w:rPr>
                <w:color w:val="auto"/>
                <w:szCs w:val="21"/>
                <w:highlight w:val="none"/>
              </w:rPr>
            </w:pPr>
          </w:p>
        </w:tc>
        <w:tc>
          <w:tcPr>
            <w:tcW w:w="733" w:type="dxa"/>
          </w:tcPr>
          <w:p w14:paraId="52188DD5">
            <w:pPr>
              <w:snapToGrid w:val="0"/>
              <w:spacing w:line="300" w:lineRule="exact"/>
              <w:jc w:val="center"/>
              <w:rPr>
                <w:color w:val="auto"/>
                <w:szCs w:val="21"/>
                <w:highlight w:val="none"/>
              </w:rPr>
            </w:pPr>
          </w:p>
        </w:tc>
        <w:tc>
          <w:tcPr>
            <w:tcW w:w="967" w:type="dxa"/>
          </w:tcPr>
          <w:p w14:paraId="26F25FA5">
            <w:pPr>
              <w:snapToGrid w:val="0"/>
              <w:spacing w:line="300" w:lineRule="exact"/>
              <w:jc w:val="center"/>
              <w:rPr>
                <w:color w:val="auto"/>
                <w:szCs w:val="21"/>
                <w:highlight w:val="none"/>
              </w:rPr>
            </w:pPr>
          </w:p>
        </w:tc>
        <w:tc>
          <w:tcPr>
            <w:tcW w:w="1050" w:type="dxa"/>
            <w:vAlign w:val="center"/>
          </w:tcPr>
          <w:p w14:paraId="1A90F8F0">
            <w:pPr>
              <w:snapToGrid w:val="0"/>
              <w:spacing w:line="300" w:lineRule="exact"/>
              <w:jc w:val="center"/>
              <w:rPr>
                <w:color w:val="auto"/>
                <w:szCs w:val="21"/>
                <w:highlight w:val="none"/>
              </w:rPr>
            </w:pPr>
          </w:p>
        </w:tc>
      </w:tr>
      <w:tr w14:paraId="577C4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7525" w:type="dxa"/>
            <w:gridSpan w:val="7"/>
            <w:vAlign w:val="center"/>
          </w:tcPr>
          <w:p w14:paraId="6ED06521">
            <w:pPr>
              <w:snapToGrid w:val="0"/>
              <w:spacing w:line="300" w:lineRule="exact"/>
              <w:jc w:val="right"/>
              <w:rPr>
                <w:rFonts w:hint="eastAsia" w:eastAsia="宋体"/>
                <w:color w:val="auto"/>
                <w:szCs w:val="21"/>
                <w:highlight w:val="none"/>
                <w:lang w:val="en-US" w:eastAsia="zh-CN"/>
              </w:rPr>
            </w:pPr>
            <w:r>
              <w:rPr>
                <w:rFonts w:hint="eastAsia"/>
                <w:color w:val="auto"/>
                <w:szCs w:val="21"/>
                <w:highlight w:val="none"/>
                <w:lang w:val="en-US" w:eastAsia="zh-CN"/>
              </w:rPr>
              <w:t>合计</w:t>
            </w:r>
          </w:p>
        </w:tc>
        <w:tc>
          <w:tcPr>
            <w:tcW w:w="1050" w:type="dxa"/>
            <w:vAlign w:val="center"/>
          </w:tcPr>
          <w:p w14:paraId="7092363D">
            <w:pPr>
              <w:snapToGrid w:val="0"/>
              <w:spacing w:line="300" w:lineRule="exact"/>
              <w:jc w:val="center"/>
              <w:rPr>
                <w:color w:val="auto"/>
                <w:szCs w:val="21"/>
                <w:highlight w:val="none"/>
              </w:rPr>
            </w:pPr>
          </w:p>
        </w:tc>
      </w:tr>
    </w:tbl>
    <w:p w14:paraId="67914853">
      <w:pPr>
        <w:pStyle w:val="26"/>
        <w:numPr>
          <w:ilvl w:val="0"/>
          <w:numId w:val="0"/>
        </w:numPr>
        <w:spacing w:line="300" w:lineRule="exact"/>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rPr>
        <w:t>合同价格形式：固定</w:t>
      </w:r>
      <w:r>
        <w:rPr>
          <w:rFonts w:hint="eastAsia" w:ascii="Times New Roman" w:hAnsi="Times New Roman" w:cs="Times New Roman"/>
          <w:color w:val="auto"/>
          <w:highlight w:val="none"/>
          <w:lang w:val="en-US" w:eastAsia="zh-CN"/>
        </w:rPr>
        <w:t>单</w:t>
      </w:r>
      <w:r>
        <w:rPr>
          <w:rFonts w:hint="eastAsia" w:ascii="Times New Roman" w:hAnsi="Times New Roman" w:cs="Times New Roman"/>
          <w:color w:val="auto"/>
          <w:highlight w:val="none"/>
        </w:rPr>
        <w:t>价</w:t>
      </w:r>
    </w:p>
    <w:p w14:paraId="02B0611F">
      <w:pPr>
        <w:keepNext w:val="0"/>
        <w:keepLines w:val="0"/>
        <w:pageBreakBefore w:val="0"/>
        <w:widowControl w:val="0"/>
        <w:kinsoku/>
        <w:wordWrap/>
        <w:overflowPunct/>
        <w:topLinePunct w:val="0"/>
        <w:autoSpaceDE/>
        <w:autoSpaceDN/>
        <w:bidi w:val="0"/>
        <w:adjustRightInd/>
        <w:snapToGrid w:val="0"/>
        <w:spacing w:line="300" w:lineRule="exact"/>
        <w:ind w:firstLine="420" w:firstLineChars="200"/>
        <w:textAlignment w:val="auto"/>
        <w:rPr>
          <w:rFonts w:hint="eastAsia"/>
          <w:color w:val="auto"/>
          <w:highlight w:val="none"/>
        </w:rPr>
      </w:pPr>
      <w:r>
        <w:rPr>
          <w:rFonts w:hint="eastAsia" w:ascii="Times New Roman" w:hAnsi="Times New Roman" w:cs="Times New Roman"/>
          <w:color w:val="auto"/>
          <w:highlight w:val="none"/>
        </w:rPr>
        <w:t xml:space="preserve"> </w:t>
      </w:r>
      <w:bookmarkEnd w:id="124"/>
      <w:r>
        <w:rPr>
          <w:rFonts w:hint="eastAsia" w:cs="Times New Roman"/>
          <w:color w:val="auto"/>
          <w:highlight w:val="none"/>
          <w:lang w:val="en-US" w:eastAsia="zh-CN"/>
        </w:rPr>
        <w:t>3.</w:t>
      </w:r>
      <w:bookmarkStart w:id="189" w:name="_GoBack"/>
      <w:bookmarkEnd w:id="189"/>
      <w:r>
        <w:rPr>
          <w:rFonts w:hint="eastAsia" w:ascii="Times New Roman" w:hAnsi="Times New Roman" w:eastAsia="宋体" w:cs="Times New Roman"/>
          <w:color w:val="auto"/>
          <w:kern w:val="2"/>
          <w:sz w:val="21"/>
          <w:szCs w:val="21"/>
          <w:highlight w:val="none"/>
          <w:lang w:val="en-US" w:eastAsia="zh-CN" w:bidi="ar-SA"/>
        </w:rPr>
        <w:t>合同</w:t>
      </w:r>
      <w:r>
        <w:rPr>
          <w:rFonts w:hint="eastAsia" w:cs="Times New Roman"/>
          <w:color w:val="auto"/>
          <w:kern w:val="2"/>
          <w:sz w:val="21"/>
          <w:szCs w:val="21"/>
          <w:highlight w:val="none"/>
          <w:lang w:val="en-US" w:eastAsia="zh-CN" w:bidi="ar-SA"/>
        </w:rPr>
        <w:t>单价</w:t>
      </w:r>
      <w:r>
        <w:rPr>
          <w:rFonts w:hint="eastAsia" w:ascii="Times New Roman" w:hAnsi="Times New Roman" w:eastAsia="宋体" w:cs="Times New Roman"/>
          <w:color w:val="auto"/>
          <w:kern w:val="2"/>
          <w:sz w:val="21"/>
          <w:szCs w:val="21"/>
          <w:highlight w:val="none"/>
          <w:lang w:val="en-US" w:eastAsia="zh-CN" w:bidi="ar-SA"/>
        </w:rPr>
        <w:t>包括招标文件所确定的招标范围内的全部内容，还包括任何未明确标出的全套系统安装后保证正常安全运行所不可缺少的配件及附件的全部费用，以及为完成上述内容所必须的附属项目、临时项目、材料、劳务及所需的全部费用。</w:t>
      </w:r>
    </w:p>
    <w:p w14:paraId="2F713A58">
      <w:pPr>
        <w:keepNext w:val="0"/>
        <w:keepLines w:val="0"/>
        <w:pageBreakBefore w:val="0"/>
        <w:widowControl w:val="0"/>
        <w:kinsoku/>
        <w:wordWrap/>
        <w:overflowPunct/>
        <w:topLinePunct w:val="0"/>
        <w:autoSpaceDE/>
        <w:autoSpaceDN/>
        <w:bidi w:val="0"/>
        <w:adjustRightInd/>
        <w:snapToGrid w:val="0"/>
        <w:spacing w:before="120" w:after="120" w:line="360" w:lineRule="exact"/>
        <w:ind w:firstLine="422" w:firstLineChars="200"/>
        <w:textAlignment w:val="auto"/>
        <w:rPr>
          <w:rFonts w:ascii="Times New Roman" w:hAnsi="Times New Roman" w:cs="Times New Roman"/>
          <w:b/>
          <w:color w:val="auto"/>
          <w:highlight w:val="none"/>
          <w:lang w:eastAsia="en-US"/>
        </w:rPr>
      </w:pPr>
      <w:r>
        <w:rPr>
          <w:rFonts w:ascii="Times New Roman" w:hAnsi="Times New Roman" w:cs="Times New Roman"/>
          <w:b/>
          <w:color w:val="auto"/>
          <w:highlight w:val="none"/>
          <w:lang w:eastAsia="en-US"/>
        </w:rPr>
        <w:t>第二条　质量保证</w:t>
      </w:r>
    </w:p>
    <w:p w14:paraId="78976439">
      <w:pPr>
        <w:pStyle w:val="26"/>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1.乙方所提供的货物型号、技术规格、技术参数等</w:t>
      </w:r>
      <w:r>
        <w:rPr>
          <w:rFonts w:hint="eastAsia" w:ascii="Times New Roman" w:hAnsi="Times New Roman" w:cs="Times New Roman"/>
          <w:color w:val="auto"/>
          <w:highlight w:val="none"/>
        </w:rPr>
        <w:t>指标</w:t>
      </w:r>
      <w:r>
        <w:rPr>
          <w:rFonts w:ascii="Times New Roman" w:hAnsi="Times New Roman" w:cs="Times New Roman"/>
          <w:color w:val="auto"/>
          <w:highlight w:val="none"/>
        </w:rPr>
        <w:t>必须与</w:t>
      </w:r>
      <w:r>
        <w:rPr>
          <w:rFonts w:hint="eastAsia"/>
          <w:color w:val="auto"/>
          <w:highlight w:val="none"/>
        </w:rPr>
        <w:t>招标文件要求、投标文件响应</w:t>
      </w:r>
      <w:r>
        <w:rPr>
          <w:rFonts w:ascii="Times New Roman" w:hAnsi="Times New Roman" w:cs="Times New Roman"/>
          <w:color w:val="auto"/>
          <w:highlight w:val="none"/>
        </w:rPr>
        <w:t>和承诺相一致。</w:t>
      </w:r>
      <w:r>
        <w:rPr>
          <w:rFonts w:hint="eastAsia" w:ascii="Times New Roman" w:hAnsi="Times New Roman" w:cs="Times New Roman"/>
          <w:color w:val="auto"/>
          <w:highlight w:val="none"/>
        </w:rPr>
        <w:t>合同标的一览表中如有</w:t>
      </w:r>
      <w:r>
        <w:rPr>
          <w:rFonts w:ascii="Times New Roman" w:hAnsi="Times New Roman" w:cs="Times New Roman"/>
          <w:color w:val="auto"/>
          <w:highlight w:val="none"/>
        </w:rPr>
        <w:t>列入</w:t>
      </w:r>
      <w:r>
        <w:rPr>
          <w:rFonts w:hint="eastAsia" w:ascii="Times New Roman" w:hAnsi="Times New Roman" w:cs="Times New Roman"/>
          <w:color w:val="auto"/>
          <w:highlight w:val="none"/>
        </w:rPr>
        <w:t>节能产品或环境标志产品</w:t>
      </w:r>
      <w:r>
        <w:rPr>
          <w:rFonts w:ascii="Times New Roman" w:hAnsi="Times New Roman" w:cs="Times New Roman"/>
          <w:color w:val="auto"/>
          <w:highlight w:val="none"/>
        </w:rPr>
        <w:t>政府采购</w:t>
      </w:r>
      <w:r>
        <w:rPr>
          <w:rFonts w:hint="eastAsia" w:ascii="Times New Roman" w:hAnsi="Times New Roman" w:cs="Times New Roman"/>
          <w:color w:val="auto"/>
          <w:highlight w:val="none"/>
        </w:rPr>
        <w:t>品目</w:t>
      </w:r>
      <w:r>
        <w:rPr>
          <w:rFonts w:ascii="Times New Roman" w:hAnsi="Times New Roman" w:cs="Times New Roman"/>
          <w:color w:val="auto"/>
          <w:highlight w:val="none"/>
        </w:rPr>
        <w:t>清单的产品</w:t>
      </w:r>
      <w:r>
        <w:rPr>
          <w:rFonts w:hint="eastAsia" w:ascii="Times New Roman" w:hAnsi="Times New Roman" w:cs="Times New Roman"/>
          <w:color w:val="auto"/>
          <w:highlight w:val="none"/>
        </w:rPr>
        <w:t>，乙方必须提供在清单中的产品，</w:t>
      </w:r>
      <w:bookmarkStart w:id="125" w:name="_Hlk138843205"/>
      <w:r>
        <w:rPr>
          <w:rFonts w:hint="eastAsia" w:ascii="Times New Roman" w:hAnsi="Times New Roman" w:cs="Times New Roman"/>
          <w:color w:val="auto"/>
          <w:highlight w:val="none"/>
        </w:rPr>
        <w:t>合同标的一览表中如有网络安全专用产品，乙方必须提供在</w:t>
      </w:r>
      <w:r>
        <w:rPr>
          <w:rFonts w:hint="eastAsia"/>
          <w:color w:val="auto"/>
          <w:highlight w:val="none"/>
        </w:rPr>
        <w:t>《网络关键设备和网络安全专用产品安全认证和安全检测结果》中的产品或具有《计算机信息系统安全专用产品销售许可证》的产品。</w:t>
      </w:r>
    </w:p>
    <w:bookmarkEnd w:id="125"/>
    <w:p w14:paraId="0DCCC8F3">
      <w:pPr>
        <w:pStyle w:val="26"/>
        <w:spacing w:line="300" w:lineRule="exact"/>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2.乙方所提供的货物必须是全新、未使用的原装产品，且在正常安装、使用和保养条件下，其使用寿命期内各项指标均达到</w:t>
      </w:r>
      <w:r>
        <w:rPr>
          <w:rFonts w:hint="eastAsia" w:ascii="Times New Roman" w:hAnsi="Times New Roman" w:cs="Times New Roman"/>
          <w:color w:val="auto"/>
          <w:highlight w:val="none"/>
        </w:rPr>
        <w:t>招标文件</w:t>
      </w:r>
      <w:r>
        <w:rPr>
          <w:rFonts w:ascii="Times New Roman" w:hAnsi="Times New Roman" w:cs="Times New Roman"/>
          <w:color w:val="auto"/>
          <w:highlight w:val="none"/>
        </w:rPr>
        <w:t>要求。</w:t>
      </w:r>
    </w:p>
    <w:p w14:paraId="50056F65">
      <w:pPr>
        <w:keepNext w:val="0"/>
        <w:keepLines w:val="0"/>
        <w:pageBreakBefore w:val="0"/>
        <w:widowControl w:val="0"/>
        <w:kinsoku/>
        <w:wordWrap/>
        <w:overflowPunct/>
        <w:topLinePunct w:val="0"/>
        <w:autoSpaceDE/>
        <w:autoSpaceDN/>
        <w:bidi w:val="0"/>
        <w:adjustRightInd/>
        <w:snapToGrid w:val="0"/>
        <w:spacing w:before="120" w:after="120" w:line="360" w:lineRule="exact"/>
        <w:ind w:firstLine="422" w:firstLineChars="200"/>
        <w:textAlignment w:val="auto"/>
        <w:rPr>
          <w:rFonts w:ascii="Times New Roman" w:hAnsi="Times New Roman" w:cs="Times New Roman"/>
          <w:b/>
          <w:color w:val="auto"/>
          <w:highlight w:val="none"/>
          <w:lang w:eastAsia="en-US"/>
        </w:rPr>
      </w:pPr>
      <w:r>
        <w:rPr>
          <w:rFonts w:ascii="Times New Roman" w:hAnsi="Times New Roman" w:cs="Times New Roman"/>
          <w:b/>
          <w:color w:val="auto"/>
          <w:highlight w:val="none"/>
          <w:lang w:eastAsia="en-US"/>
        </w:rPr>
        <w:t xml:space="preserve">第三条 </w:t>
      </w:r>
      <w:r>
        <w:rPr>
          <w:rFonts w:hint="eastAsia" w:ascii="Times New Roman" w:hAnsi="Times New Roman" w:cs="Times New Roman"/>
          <w:b/>
          <w:color w:val="auto"/>
          <w:highlight w:val="none"/>
          <w:lang w:val="en-US" w:eastAsia="zh-CN"/>
        </w:rPr>
        <w:t xml:space="preserve"> </w:t>
      </w:r>
      <w:r>
        <w:rPr>
          <w:rFonts w:ascii="Times New Roman" w:hAnsi="Times New Roman" w:cs="Times New Roman"/>
          <w:b/>
          <w:color w:val="auto"/>
          <w:highlight w:val="none"/>
          <w:lang w:eastAsia="en-US"/>
        </w:rPr>
        <w:t xml:space="preserve"> 权利保证</w:t>
      </w:r>
    </w:p>
    <w:p w14:paraId="58FCBF11">
      <w:pPr>
        <w:pStyle w:val="26"/>
        <w:spacing w:line="300" w:lineRule="exact"/>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1.</w:t>
      </w:r>
      <w:r>
        <w:rPr>
          <w:rFonts w:ascii="Times New Roman" w:hAnsi="Times New Roman" w:cs="Times New Roman"/>
          <w:color w:val="auto"/>
          <w:highlight w:val="none"/>
        </w:rPr>
        <w:t>乙方应保证所提供货物在使用时不会侵犯任何第三方的专利权、商标权、工业设计权或其他权利。</w:t>
      </w:r>
    </w:p>
    <w:p w14:paraId="6AFF61FE">
      <w:pPr>
        <w:pStyle w:val="26"/>
        <w:spacing w:line="300" w:lineRule="exact"/>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2.</w:t>
      </w:r>
      <w:r>
        <w:rPr>
          <w:rFonts w:ascii="Times New Roman" w:hAnsi="Times New Roman" w:cs="Times New Roman"/>
          <w:color w:val="auto"/>
          <w:highlight w:val="none"/>
        </w:rPr>
        <w:t>乙方应按招标文件规定的时间向甲方提供使用货物的有关技术资料。</w:t>
      </w:r>
    </w:p>
    <w:p w14:paraId="66C92D05">
      <w:pPr>
        <w:pStyle w:val="26"/>
        <w:spacing w:line="300" w:lineRule="exact"/>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rPr>
        <w:t>3.</w:t>
      </w:r>
      <w:r>
        <w:rPr>
          <w:rFonts w:hint="eastAsia" w:ascii="Times New Roman" w:hAnsi="Times New Roman" w:cs="Times New Roman"/>
          <w:color w:val="auto"/>
          <w:highlight w:val="none"/>
          <w:lang w:val="en-US" w:eastAsia="zh-CN"/>
        </w:rPr>
        <w:t>未经</w:t>
      </w:r>
      <w:r>
        <w:rPr>
          <w:rFonts w:ascii="Times New Roman" w:hAnsi="Times New Roman" w:cs="Times New Roman"/>
          <w:color w:val="auto"/>
          <w:highlight w:val="none"/>
        </w:rPr>
        <w:t>甲方书面同意，乙方不得</w:t>
      </w:r>
      <w:r>
        <w:rPr>
          <w:rFonts w:hint="eastAsia" w:ascii="Times New Roman" w:hAnsi="Times New Roman" w:cs="Times New Roman"/>
          <w:color w:val="auto"/>
          <w:highlight w:val="none"/>
          <w:lang w:val="en-US" w:eastAsia="zh-CN"/>
        </w:rPr>
        <w:t>擅自将该项目有关的相关材料提供给与履行本合同无关的任何其他人，包括但不限于项目合同、</w:t>
      </w:r>
      <w:r>
        <w:rPr>
          <w:rFonts w:ascii="Times New Roman" w:hAnsi="Times New Roman" w:cs="Times New Roman"/>
          <w:color w:val="auto"/>
          <w:highlight w:val="none"/>
        </w:rPr>
        <w:t>规格、计划、图纸、样品或资料</w:t>
      </w:r>
      <w:r>
        <w:rPr>
          <w:rFonts w:hint="eastAsia" w:ascii="Times New Roman" w:hAnsi="Times New Roman" w:cs="Times New Roman"/>
          <w:color w:val="auto"/>
          <w:highlight w:val="none"/>
          <w:lang w:val="en-US" w:eastAsia="zh-CN"/>
        </w:rPr>
        <w:t>等。乙方的保密义务持续有效，不因本合同履行终止、解除或者无效而解除。</w:t>
      </w:r>
    </w:p>
    <w:p w14:paraId="527958DE">
      <w:pPr>
        <w:pStyle w:val="26"/>
        <w:spacing w:line="300" w:lineRule="exact"/>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4.</w:t>
      </w:r>
      <w:r>
        <w:rPr>
          <w:rFonts w:ascii="Times New Roman" w:hAnsi="Times New Roman" w:cs="Times New Roman"/>
          <w:color w:val="auto"/>
          <w:highlight w:val="none"/>
        </w:rPr>
        <w:t>乙方保证所交付的货物的所有权完全属于乙方且无任何抵押、质押、查封等产权</w:t>
      </w:r>
      <w:r>
        <w:rPr>
          <w:rFonts w:hint="eastAsia" w:ascii="Times New Roman" w:hAnsi="Times New Roman" w:cs="Times New Roman"/>
          <w:color w:val="auto"/>
          <w:highlight w:val="none"/>
        </w:rPr>
        <w:t>瑕疵问题</w:t>
      </w:r>
      <w:r>
        <w:rPr>
          <w:rFonts w:ascii="Times New Roman" w:hAnsi="Times New Roman" w:cs="Times New Roman"/>
          <w:color w:val="auto"/>
          <w:highlight w:val="none"/>
        </w:rPr>
        <w:t>。</w:t>
      </w:r>
    </w:p>
    <w:p w14:paraId="6565EA19">
      <w:pPr>
        <w:pStyle w:val="26"/>
        <w:spacing w:line="300" w:lineRule="exact"/>
        <w:ind w:firstLine="420" w:firstLineChars="200"/>
        <w:rPr>
          <w:rFonts w:ascii="Times New Roman" w:hAnsi="Times New Roman" w:cs="Times New Roman"/>
          <w:color w:val="auto"/>
          <w:highlight w:val="none"/>
        </w:rPr>
      </w:pPr>
      <w:bookmarkStart w:id="126" w:name="_Hlk77610067"/>
      <w:r>
        <w:rPr>
          <w:rFonts w:hint="eastAsia" w:ascii="Times New Roman" w:hAnsi="Times New Roman" w:cs="Times New Roman"/>
          <w:color w:val="auto"/>
          <w:highlight w:val="none"/>
        </w:rPr>
        <w:t>5.如采购项目涉及采购标的的知识产权归属的，产权归属为：</w:t>
      </w:r>
      <w:r>
        <w:rPr>
          <w:rFonts w:hint="eastAsia" w:ascii="Times New Roman" w:hAnsi="Times New Roman" w:cs="Times New Roman"/>
          <w:color w:val="auto"/>
          <w:highlight w:val="none"/>
          <w:u w:val="single"/>
        </w:rPr>
        <w:t xml:space="preserve"> 甲方</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 xml:space="preserve"> </w:t>
      </w:r>
    </w:p>
    <w:p w14:paraId="009303E6">
      <w:pPr>
        <w:spacing w:line="276" w:lineRule="auto"/>
        <w:ind w:firstLine="420" w:firstLineChars="200"/>
        <w:rPr>
          <w:color w:val="auto"/>
          <w:szCs w:val="21"/>
          <w:highlight w:val="none"/>
          <w:u w:val="single"/>
        </w:rPr>
      </w:pPr>
      <w:r>
        <w:rPr>
          <w:rFonts w:hint="eastAsia"/>
          <w:color w:val="auto"/>
          <w:highlight w:val="none"/>
        </w:rPr>
        <w:t>6.产权纠纷处理方式</w:t>
      </w:r>
      <w:r>
        <w:rPr>
          <w:rFonts w:hint="eastAsia"/>
          <w:color w:val="auto"/>
          <w:highlight w:val="none"/>
          <w:u w:val="single"/>
        </w:rPr>
        <w:t>：</w:t>
      </w:r>
      <w:r>
        <w:rPr>
          <w:rFonts w:hint="eastAsia"/>
          <w:color w:val="auto"/>
          <w:szCs w:val="21"/>
          <w:highlight w:val="none"/>
          <w:u w:val="single"/>
        </w:rPr>
        <w:t>甲方</w:t>
      </w:r>
      <w:r>
        <w:rPr>
          <w:color w:val="auto"/>
          <w:szCs w:val="21"/>
          <w:highlight w:val="none"/>
          <w:u w:val="single"/>
        </w:rPr>
        <w:t>在中华人民共和国境内使用</w:t>
      </w:r>
      <w:r>
        <w:rPr>
          <w:rFonts w:hint="eastAsia"/>
          <w:color w:val="auto"/>
          <w:szCs w:val="21"/>
          <w:highlight w:val="none"/>
          <w:u w:val="single"/>
        </w:rPr>
        <w:t>乙方</w:t>
      </w:r>
      <w:r>
        <w:rPr>
          <w:color w:val="auto"/>
          <w:szCs w:val="21"/>
          <w:highlight w:val="none"/>
          <w:u w:val="single"/>
        </w:rPr>
        <w:t>提供的产品及服务时免受第三方提出的侵犯其专利权或</w:t>
      </w:r>
      <w:r>
        <w:rPr>
          <w:rFonts w:hint="eastAsia"/>
          <w:color w:val="auto"/>
          <w:szCs w:val="21"/>
          <w:highlight w:val="none"/>
          <w:u w:val="single"/>
          <w:lang w:eastAsia="zh-CN"/>
        </w:rPr>
        <w:t>其他</w:t>
      </w:r>
      <w:r>
        <w:rPr>
          <w:color w:val="auto"/>
          <w:szCs w:val="21"/>
          <w:highlight w:val="none"/>
          <w:u w:val="single"/>
        </w:rPr>
        <w:t>知识产权的起诉。如果第三方提出侵权指控，</w:t>
      </w:r>
      <w:r>
        <w:rPr>
          <w:rFonts w:hint="eastAsia"/>
          <w:color w:val="auto"/>
          <w:szCs w:val="21"/>
          <w:highlight w:val="none"/>
          <w:u w:val="single"/>
        </w:rPr>
        <w:t>乙方</w:t>
      </w:r>
      <w:r>
        <w:rPr>
          <w:color w:val="auto"/>
          <w:szCs w:val="21"/>
          <w:highlight w:val="none"/>
          <w:u w:val="single"/>
        </w:rPr>
        <w:t>应</w:t>
      </w:r>
      <w:r>
        <w:rPr>
          <w:rFonts w:hint="eastAsia"/>
          <w:color w:val="auto"/>
          <w:szCs w:val="21"/>
          <w:highlight w:val="none"/>
          <w:u w:val="single"/>
        </w:rPr>
        <w:t>妥善处理纠纷并</w:t>
      </w:r>
      <w:r>
        <w:rPr>
          <w:color w:val="auto"/>
          <w:szCs w:val="21"/>
          <w:highlight w:val="none"/>
          <w:u w:val="single"/>
        </w:rPr>
        <w:t>承担由此而引起的一切法律责任和费用。</w:t>
      </w:r>
    </w:p>
    <w:bookmarkEnd w:id="126"/>
    <w:p w14:paraId="1E847E5E">
      <w:pPr>
        <w:keepNext w:val="0"/>
        <w:keepLines w:val="0"/>
        <w:pageBreakBefore w:val="0"/>
        <w:widowControl w:val="0"/>
        <w:kinsoku/>
        <w:wordWrap/>
        <w:overflowPunct/>
        <w:topLinePunct w:val="0"/>
        <w:autoSpaceDE/>
        <w:autoSpaceDN/>
        <w:bidi w:val="0"/>
        <w:adjustRightInd/>
        <w:snapToGrid w:val="0"/>
        <w:spacing w:before="120" w:after="120" w:line="360" w:lineRule="exact"/>
        <w:ind w:firstLine="422" w:firstLineChars="200"/>
        <w:textAlignment w:val="auto"/>
        <w:rPr>
          <w:rFonts w:ascii="Times New Roman" w:hAnsi="Times New Roman" w:cs="Times New Roman"/>
          <w:b/>
          <w:color w:val="auto"/>
          <w:highlight w:val="none"/>
          <w:lang w:eastAsia="en-US"/>
        </w:rPr>
      </w:pPr>
      <w:r>
        <w:rPr>
          <w:rFonts w:ascii="Times New Roman" w:hAnsi="Times New Roman" w:cs="Times New Roman"/>
          <w:b/>
          <w:color w:val="auto"/>
          <w:highlight w:val="none"/>
          <w:lang w:eastAsia="en-US"/>
        </w:rPr>
        <w:t>第四条  包装和运输</w:t>
      </w:r>
    </w:p>
    <w:p w14:paraId="3F386444">
      <w:pPr>
        <w:pStyle w:val="26"/>
        <w:spacing w:line="300" w:lineRule="exact"/>
        <w:ind w:firstLine="420" w:firstLineChars="200"/>
        <w:jc w:val="both"/>
        <w:rPr>
          <w:rFonts w:ascii="Times New Roman" w:hAnsi="Times New Roman" w:cs="Times New Roman"/>
          <w:color w:val="auto"/>
          <w:highlight w:val="none"/>
        </w:rPr>
      </w:pPr>
      <w:bookmarkStart w:id="127" w:name="_Hlk88989517"/>
      <w:r>
        <w:rPr>
          <w:rFonts w:ascii="Times New Roman" w:hAnsi="Times New Roman" w:cs="Times New Roman"/>
          <w:color w:val="auto"/>
          <w:highlight w:val="none"/>
        </w:rPr>
        <w:t>1.乙方提供的货物均应按招标文件要求的包装材料、包装标准、包装方式进行包装，每一包装单元内应附详细的装箱单和质量合格证</w:t>
      </w:r>
      <w:r>
        <w:rPr>
          <w:rFonts w:hint="eastAsia" w:ascii="Times New Roman" w:hAnsi="Times New Roman" w:cs="Times New Roman"/>
          <w:color w:val="auto"/>
          <w:highlight w:val="none"/>
        </w:rPr>
        <w:t xml:space="preserve">。 </w:t>
      </w:r>
    </w:p>
    <w:p w14:paraId="19BFC733">
      <w:pPr>
        <w:pStyle w:val="26"/>
        <w:spacing w:line="300" w:lineRule="exact"/>
        <w:ind w:firstLine="420" w:firstLineChars="200"/>
        <w:jc w:val="both"/>
        <w:rPr>
          <w:rFonts w:ascii="Times New Roman" w:hAnsi="Times New Roman" w:cs="Times New Roman"/>
          <w:color w:val="auto"/>
          <w:highlight w:val="none"/>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技术说明书、</w:t>
      </w:r>
      <w:r>
        <w:rPr>
          <w:rFonts w:ascii="Times New Roman" w:hAnsi="Times New Roman" w:cs="Times New Roman"/>
          <w:color w:val="auto"/>
          <w:highlight w:val="none"/>
        </w:rPr>
        <w:t>使用说明书、质量检验证明书、随配附件和工具以及清单一并附于货物内。</w:t>
      </w:r>
    </w:p>
    <w:p w14:paraId="0E25526A">
      <w:pPr>
        <w:pStyle w:val="26"/>
        <w:snapToGrid w:val="0"/>
        <w:spacing w:line="300" w:lineRule="exact"/>
        <w:ind w:firstLine="420" w:firstLineChars="200"/>
        <w:jc w:val="both"/>
        <w:rPr>
          <w:rFonts w:ascii="Times New Roman" w:hAnsi="Times New Roman" w:cs="Times New Roman"/>
          <w:color w:val="auto"/>
          <w:highlight w:val="none"/>
        </w:rPr>
      </w:pPr>
      <w:r>
        <w:rPr>
          <w:rFonts w:hint="eastAsia" w:ascii="Times New Roman" w:hAnsi="Times New Roman" w:cs="Times New Roman"/>
          <w:color w:val="auto"/>
          <w:highlight w:val="none"/>
        </w:rPr>
        <w:t>3</w:t>
      </w:r>
      <w:r>
        <w:rPr>
          <w:rFonts w:ascii="Times New Roman" w:hAnsi="Times New Roman" w:cs="Times New Roman"/>
          <w:color w:val="auto"/>
          <w:highlight w:val="none"/>
        </w:rPr>
        <w:t>. 乙方应</w:t>
      </w:r>
      <w:r>
        <w:rPr>
          <w:rFonts w:hint="eastAsia" w:ascii="Times New Roman" w:hAnsi="Times New Roman" w:cs="Times New Roman"/>
          <w:color w:val="auto"/>
          <w:highlight w:val="none"/>
        </w:rPr>
        <w:t>确保包装要求</w:t>
      </w:r>
      <w:r>
        <w:rPr>
          <w:rFonts w:ascii="Times New Roman" w:hAnsi="Times New Roman" w:cs="Times New Roman"/>
          <w:color w:val="auto"/>
          <w:highlight w:val="none"/>
        </w:rPr>
        <w:t>满足运输距离、防潮、防震、防锈和防破损装卸等要求，以保证货物安全运达甲方指定地点。</w:t>
      </w:r>
    </w:p>
    <w:p w14:paraId="77A857E1">
      <w:pPr>
        <w:pStyle w:val="26"/>
        <w:spacing w:line="300" w:lineRule="exact"/>
        <w:ind w:firstLine="420" w:firstLineChars="200"/>
        <w:jc w:val="both"/>
        <w:rPr>
          <w:rFonts w:ascii="Times New Roman" w:hAnsi="Times New Roman" w:cs="Times New Roman"/>
          <w:color w:val="auto"/>
          <w:highlight w:val="none"/>
        </w:rPr>
      </w:pPr>
      <w:r>
        <w:rPr>
          <w:rFonts w:hint="eastAsia" w:ascii="Times New Roman" w:hAnsi="Times New Roman" w:cs="Times New Roman"/>
          <w:color w:val="auto"/>
          <w:highlight w:val="none"/>
        </w:rPr>
        <w:t>4</w:t>
      </w:r>
      <w:r>
        <w:rPr>
          <w:rFonts w:ascii="Times New Roman" w:hAnsi="Times New Roman" w:cs="Times New Roman"/>
          <w:color w:val="auto"/>
          <w:highlight w:val="none"/>
        </w:rPr>
        <w:t>.</w:t>
      </w:r>
      <w:r>
        <w:rPr>
          <w:rFonts w:hint="eastAsia" w:ascii="Times New Roman" w:hAnsi="Times New Roman" w:cs="Times New Roman"/>
          <w:color w:val="auto"/>
          <w:highlight w:val="none"/>
        </w:rPr>
        <w:t>乙方提供的货物包装及快递包装应满足《财政部等三部门联合印发商品包装和快递包装政府采购需求标准（试行）》</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财办库</w:t>
      </w:r>
      <w:r>
        <w:rPr>
          <w:rFonts w:hint="eastAsia" w:ascii="微软雅黑" w:hAnsi="微软雅黑" w:eastAsia="微软雅黑" w:cs="微软雅黑"/>
          <w:color w:val="auto"/>
          <w:highlight w:val="none"/>
          <w:lang w:eastAsia="zh-CN"/>
        </w:rPr>
        <w:t>〔</w:t>
      </w:r>
      <w:r>
        <w:rPr>
          <w:rFonts w:hint="eastAsia" w:ascii="Times New Roman" w:hAnsi="Times New Roman" w:cs="Times New Roman"/>
          <w:color w:val="auto"/>
          <w:highlight w:val="none"/>
        </w:rPr>
        <w:t>2020</w:t>
      </w:r>
      <w:r>
        <w:rPr>
          <w:rFonts w:hint="eastAsia" w:ascii="微软雅黑" w:hAnsi="微软雅黑" w:eastAsia="微软雅黑" w:cs="微软雅黑"/>
          <w:color w:val="auto"/>
          <w:highlight w:val="none"/>
          <w:lang w:eastAsia="zh-CN"/>
        </w:rPr>
        <w:t>〕</w:t>
      </w:r>
      <w:r>
        <w:rPr>
          <w:rFonts w:hint="eastAsia" w:ascii="Times New Roman" w:hAnsi="Times New Roman" w:cs="Times New Roman"/>
          <w:color w:val="auto"/>
          <w:highlight w:val="none"/>
        </w:rPr>
        <w:t>123号</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要求。</w:t>
      </w:r>
    </w:p>
    <w:p w14:paraId="3B861B44">
      <w:pPr>
        <w:pStyle w:val="26"/>
        <w:snapToGrid w:val="0"/>
        <w:spacing w:line="300" w:lineRule="exact"/>
        <w:ind w:firstLine="420" w:firstLineChars="200"/>
        <w:jc w:val="both"/>
        <w:rPr>
          <w:rFonts w:ascii="Times New Roman" w:hAnsi="Times New Roman" w:cs="Times New Roman"/>
          <w:color w:val="auto"/>
          <w:highlight w:val="none"/>
        </w:rPr>
      </w:pPr>
      <w:r>
        <w:rPr>
          <w:rFonts w:hint="eastAsia" w:ascii="Times New Roman" w:hAnsi="Times New Roman" w:cs="Times New Roman"/>
          <w:color w:val="auto"/>
          <w:highlight w:val="none"/>
        </w:rPr>
        <w:t>5</w:t>
      </w:r>
      <w:r>
        <w:rPr>
          <w:rFonts w:ascii="Times New Roman" w:hAnsi="Times New Roman" w:cs="Times New Roman"/>
          <w:color w:val="auto"/>
          <w:highlight w:val="none"/>
        </w:rPr>
        <w:t>. 乙方在货物发运手续办理完毕后</w:t>
      </w:r>
      <w:r>
        <w:rPr>
          <w:rFonts w:hint="eastAsia" w:ascii="Times New Roman" w:hAnsi="Times New Roman" w:cs="Times New Roman"/>
          <w:color w:val="auto"/>
          <w:highlight w:val="none"/>
          <w:lang w:val="en-US" w:eastAsia="zh-CN"/>
        </w:rPr>
        <w:t>24</w:t>
      </w:r>
      <w:r>
        <w:rPr>
          <w:rFonts w:ascii="Times New Roman" w:hAnsi="Times New Roman" w:cs="Times New Roman"/>
          <w:color w:val="auto"/>
          <w:highlight w:val="none"/>
        </w:rPr>
        <w:t>小时内或货到甲方</w:t>
      </w:r>
      <w:r>
        <w:rPr>
          <w:rFonts w:hint="eastAsia" w:ascii="Times New Roman" w:hAnsi="Times New Roman" w:cs="Times New Roman"/>
          <w:color w:val="auto"/>
          <w:highlight w:val="none"/>
          <w:lang w:val="en-US" w:eastAsia="zh-CN"/>
        </w:rPr>
        <w:t>48</w:t>
      </w:r>
      <w:r>
        <w:rPr>
          <w:rFonts w:ascii="Times New Roman" w:hAnsi="Times New Roman" w:cs="Times New Roman"/>
          <w:color w:val="auto"/>
          <w:highlight w:val="none"/>
        </w:rPr>
        <w:t>小时前</w:t>
      </w:r>
      <w:r>
        <w:rPr>
          <w:rFonts w:hint="eastAsia" w:ascii="Times New Roman" w:hAnsi="Times New Roman" w:cs="Times New Roman"/>
          <w:color w:val="auto"/>
          <w:highlight w:val="none"/>
          <w:lang w:val="en-US" w:eastAsia="zh-CN"/>
        </w:rPr>
        <w:t>书面</w:t>
      </w:r>
      <w:r>
        <w:rPr>
          <w:rFonts w:ascii="Times New Roman" w:hAnsi="Times New Roman" w:cs="Times New Roman"/>
          <w:color w:val="auto"/>
          <w:highlight w:val="none"/>
        </w:rPr>
        <w:t>通知甲方，以准备</w:t>
      </w:r>
      <w:r>
        <w:rPr>
          <w:rFonts w:hint="eastAsia" w:ascii="Times New Roman" w:hAnsi="Times New Roman" w:cs="Times New Roman"/>
          <w:color w:val="auto"/>
          <w:highlight w:val="none"/>
        </w:rPr>
        <w:t>交付</w:t>
      </w:r>
      <w:r>
        <w:rPr>
          <w:rFonts w:ascii="Times New Roman" w:hAnsi="Times New Roman" w:cs="Times New Roman"/>
          <w:color w:val="auto"/>
          <w:highlight w:val="none"/>
        </w:rPr>
        <w:t>。</w:t>
      </w:r>
    </w:p>
    <w:p w14:paraId="540D4A2C">
      <w:pPr>
        <w:pStyle w:val="26"/>
        <w:spacing w:line="300" w:lineRule="exact"/>
        <w:ind w:firstLine="420" w:firstLineChars="200"/>
        <w:jc w:val="both"/>
        <w:rPr>
          <w:rFonts w:ascii="Times New Roman" w:hAnsi="Times New Roman" w:cs="Times New Roman"/>
          <w:color w:val="auto"/>
          <w:highlight w:val="none"/>
        </w:rPr>
      </w:pPr>
      <w:r>
        <w:rPr>
          <w:rFonts w:hint="eastAsia" w:ascii="Times New Roman" w:hAnsi="Times New Roman" w:cs="Times New Roman"/>
          <w:color w:val="auto"/>
          <w:highlight w:val="none"/>
        </w:rPr>
        <w:t>6</w:t>
      </w:r>
      <w:r>
        <w:rPr>
          <w:rFonts w:ascii="Times New Roman" w:hAnsi="Times New Roman" w:cs="Times New Roman"/>
          <w:color w:val="auto"/>
          <w:highlight w:val="none"/>
        </w:rPr>
        <w:t>.货物的运输方式：</w:t>
      </w:r>
      <w:r>
        <w:rPr>
          <w:rFonts w:ascii="Times New Roman" w:hAnsi="Times New Roman" w:cs="Times New Roman"/>
          <w:color w:val="auto"/>
          <w:highlight w:val="none"/>
          <w:u w:val="single"/>
        </w:rPr>
        <w:t>乙方自定</w:t>
      </w:r>
      <w:r>
        <w:rPr>
          <w:rFonts w:ascii="Times New Roman" w:hAnsi="Times New Roman" w:cs="Times New Roman"/>
          <w:color w:val="auto"/>
          <w:highlight w:val="none"/>
        </w:rPr>
        <w:t>。</w:t>
      </w:r>
    </w:p>
    <w:p w14:paraId="0FFC1DFD">
      <w:pPr>
        <w:pStyle w:val="26"/>
        <w:spacing w:line="300" w:lineRule="exact"/>
        <w:ind w:firstLine="420" w:firstLineChars="200"/>
        <w:jc w:val="both"/>
        <w:rPr>
          <w:rFonts w:ascii="Times New Roman" w:hAnsi="Times New Roman" w:cs="Times New Roman"/>
          <w:color w:val="auto"/>
          <w:highlight w:val="none"/>
        </w:rPr>
      </w:pPr>
      <w:r>
        <w:rPr>
          <w:rFonts w:hint="eastAsia" w:ascii="Times New Roman" w:hAnsi="Times New Roman" w:cs="Times New Roman"/>
          <w:color w:val="auto"/>
          <w:highlight w:val="none"/>
        </w:rPr>
        <w:t>7</w:t>
      </w:r>
      <w:r>
        <w:rPr>
          <w:rFonts w:ascii="Times New Roman" w:hAnsi="Times New Roman" w:cs="Times New Roman"/>
          <w:color w:val="auto"/>
          <w:highlight w:val="none"/>
        </w:rPr>
        <w:t>.乙方负责货物运输，货物运输合理损耗及计算方法：</w:t>
      </w:r>
      <w:r>
        <w:rPr>
          <w:rFonts w:ascii="Times New Roman" w:hAnsi="Times New Roman" w:cs="Times New Roman"/>
          <w:color w:val="auto"/>
          <w:highlight w:val="none"/>
          <w:u w:val="single"/>
        </w:rPr>
        <w:t xml:space="preserve">由乙方负责 </w:t>
      </w:r>
      <w:r>
        <w:rPr>
          <w:rFonts w:ascii="Times New Roman" w:hAnsi="Times New Roman" w:cs="Times New Roman"/>
          <w:color w:val="auto"/>
          <w:highlight w:val="none"/>
        </w:rPr>
        <w:t>。</w:t>
      </w:r>
    </w:p>
    <w:p w14:paraId="3F495730">
      <w:pPr>
        <w:pStyle w:val="26"/>
        <w:spacing w:line="300" w:lineRule="exact"/>
        <w:ind w:firstLine="420" w:firstLineChars="200"/>
        <w:jc w:val="both"/>
        <w:rPr>
          <w:rFonts w:ascii="Times New Roman" w:hAnsi="Times New Roman" w:cs="Times New Roman"/>
          <w:color w:val="auto"/>
          <w:highlight w:val="none"/>
        </w:rPr>
      </w:pPr>
      <w:bookmarkStart w:id="128" w:name="_Hlk60654270"/>
      <w:r>
        <w:rPr>
          <w:rFonts w:hint="eastAsia" w:ascii="Times New Roman" w:hAnsi="Times New Roman" w:cs="Times New Roman"/>
          <w:color w:val="auto"/>
          <w:highlight w:val="none"/>
        </w:rPr>
        <w:t>8</w:t>
      </w:r>
      <w:r>
        <w:rPr>
          <w:rFonts w:ascii="Times New Roman" w:hAnsi="Times New Roman" w:cs="Times New Roman"/>
          <w:color w:val="auto"/>
          <w:highlight w:val="none"/>
        </w:rPr>
        <w:t xml:space="preserve"> 货物在交付甲方前发生的风险均由乙方负责。</w:t>
      </w:r>
    </w:p>
    <w:bookmarkEnd w:id="127"/>
    <w:bookmarkEnd w:id="128"/>
    <w:p w14:paraId="2C135616">
      <w:pPr>
        <w:keepNext w:val="0"/>
        <w:keepLines w:val="0"/>
        <w:pageBreakBefore w:val="0"/>
        <w:widowControl w:val="0"/>
        <w:kinsoku/>
        <w:wordWrap/>
        <w:overflowPunct/>
        <w:topLinePunct w:val="0"/>
        <w:autoSpaceDE/>
        <w:autoSpaceDN/>
        <w:bidi w:val="0"/>
        <w:adjustRightInd/>
        <w:snapToGrid w:val="0"/>
        <w:spacing w:before="120" w:after="120" w:line="360" w:lineRule="exact"/>
        <w:ind w:firstLine="422" w:firstLineChars="200"/>
        <w:textAlignment w:val="auto"/>
        <w:rPr>
          <w:rFonts w:ascii="Times New Roman" w:hAnsi="Times New Roman" w:cs="Times New Roman"/>
          <w:b/>
          <w:color w:val="auto"/>
          <w:highlight w:val="none"/>
          <w:lang w:eastAsia="en-US"/>
        </w:rPr>
      </w:pPr>
      <w:r>
        <w:rPr>
          <w:rFonts w:ascii="Times New Roman" w:hAnsi="Times New Roman" w:cs="Times New Roman"/>
          <w:b/>
          <w:color w:val="auto"/>
          <w:highlight w:val="none"/>
          <w:lang w:eastAsia="en-US"/>
        </w:rPr>
        <w:t>第五条  交付和验收</w:t>
      </w:r>
    </w:p>
    <w:p w14:paraId="5DFB5B83">
      <w:pPr>
        <w:snapToGrid w:val="0"/>
        <w:spacing w:line="300" w:lineRule="exact"/>
        <w:ind w:firstLine="420" w:firstLineChars="200"/>
        <w:rPr>
          <w:color w:val="auto"/>
          <w:szCs w:val="21"/>
          <w:highlight w:val="none"/>
        </w:rPr>
      </w:pPr>
      <w:r>
        <w:rPr>
          <w:color w:val="auto"/>
          <w:szCs w:val="21"/>
          <w:highlight w:val="none"/>
        </w:rPr>
        <w:t>1.交付</w:t>
      </w:r>
      <w:r>
        <w:rPr>
          <w:rFonts w:hint="eastAsia"/>
          <w:color w:val="auto"/>
          <w:szCs w:val="21"/>
          <w:highlight w:val="none"/>
        </w:rPr>
        <w:t>及</w:t>
      </w:r>
      <w:r>
        <w:rPr>
          <w:color w:val="auto"/>
          <w:szCs w:val="21"/>
          <w:highlight w:val="none"/>
        </w:rPr>
        <w:t>使用时间：</w:t>
      </w:r>
      <w:r>
        <w:rPr>
          <w:color w:val="auto"/>
          <w:szCs w:val="21"/>
          <w:highlight w:val="none"/>
          <w:u w:val="single"/>
        </w:rPr>
        <w:t>甲方指定</w:t>
      </w:r>
      <w:r>
        <w:rPr>
          <w:rFonts w:hint="eastAsia"/>
          <w:color w:val="auto"/>
          <w:szCs w:val="21"/>
          <w:highlight w:val="none"/>
          <w:u w:val="single"/>
          <w:lang w:val="en-US" w:eastAsia="zh-CN"/>
        </w:rPr>
        <w:t>时间</w:t>
      </w:r>
      <w:r>
        <w:rPr>
          <w:color w:val="auto"/>
          <w:szCs w:val="21"/>
          <w:highlight w:val="none"/>
        </w:rPr>
        <w:t>；地点：</w:t>
      </w:r>
      <w:r>
        <w:rPr>
          <w:color w:val="auto"/>
          <w:szCs w:val="21"/>
          <w:highlight w:val="none"/>
          <w:u w:val="single"/>
        </w:rPr>
        <w:t xml:space="preserve"> 甲方指定地点。</w:t>
      </w:r>
    </w:p>
    <w:p w14:paraId="5533C214">
      <w:pPr>
        <w:snapToGrid w:val="0"/>
        <w:spacing w:line="300" w:lineRule="exact"/>
        <w:ind w:firstLine="420" w:firstLineChars="200"/>
        <w:rPr>
          <w:color w:val="auto"/>
          <w:highlight w:val="none"/>
        </w:rPr>
      </w:pPr>
      <w:bookmarkStart w:id="129" w:name="_Hlk88989539"/>
      <w:r>
        <w:rPr>
          <w:color w:val="auto"/>
          <w:highlight w:val="none"/>
        </w:rPr>
        <w:t>2.</w:t>
      </w:r>
      <w:r>
        <w:rPr>
          <w:rFonts w:hint="eastAsia"/>
          <w:color w:val="auto"/>
          <w:highlight w:val="none"/>
        </w:rPr>
        <w:t>交付标准：</w:t>
      </w:r>
      <w:r>
        <w:rPr>
          <w:color w:val="auto"/>
          <w:highlight w:val="none"/>
        </w:rPr>
        <w:t>乙方交</w:t>
      </w:r>
      <w:r>
        <w:rPr>
          <w:rFonts w:hint="eastAsia"/>
          <w:color w:val="auto"/>
          <w:highlight w:val="none"/>
        </w:rPr>
        <w:t>付</w:t>
      </w:r>
      <w:r>
        <w:rPr>
          <w:color w:val="auto"/>
          <w:highlight w:val="none"/>
        </w:rPr>
        <w:t>前应对</w:t>
      </w:r>
      <w:r>
        <w:rPr>
          <w:rFonts w:hint="eastAsia"/>
          <w:color w:val="auto"/>
          <w:highlight w:val="none"/>
        </w:rPr>
        <w:t>货物</w:t>
      </w:r>
      <w:r>
        <w:rPr>
          <w:color w:val="auto"/>
          <w:highlight w:val="none"/>
        </w:rPr>
        <w:t>作出全面检查，</w:t>
      </w:r>
      <w:r>
        <w:rPr>
          <w:color w:val="auto"/>
          <w:szCs w:val="21"/>
          <w:highlight w:val="none"/>
        </w:rPr>
        <w:t>将</w:t>
      </w:r>
      <w:r>
        <w:rPr>
          <w:rFonts w:hint="eastAsia"/>
          <w:color w:val="auto"/>
          <w:szCs w:val="21"/>
          <w:highlight w:val="none"/>
        </w:rPr>
        <w:t>符合合同文件要求的货物与相关</w:t>
      </w:r>
      <w:r>
        <w:rPr>
          <w:color w:val="auto"/>
          <w:szCs w:val="21"/>
          <w:highlight w:val="none"/>
        </w:rPr>
        <w:t>的装箱清单、用户手册、保修卡</w:t>
      </w:r>
      <w:r>
        <w:rPr>
          <w:rFonts w:hint="eastAsia"/>
          <w:color w:val="auto"/>
          <w:szCs w:val="21"/>
          <w:highlight w:val="none"/>
        </w:rPr>
        <w:t>等单证和</w:t>
      </w:r>
      <w:r>
        <w:rPr>
          <w:color w:val="auto"/>
          <w:szCs w:val="21"/>
          <w:highlight w:val="none"/>
        </w:rPr>
        <w:t>资料、工具和备品备件等</w:t>
      </w:r>
      <w:r>
        <w:rPr>
          <w:rFonts w:hint="eastAsia"/>
          <w:color w:val="auto"/>
          <w:szCs w:val="21"/>
          <w:highlight w:val="none"/>
        </w:rPr>
        <w:t>一同</w:t>
      </w:r>
      <w:r>
        <w:rPr>
          <w:color w:val="auto"/>
          <w:szCs w:val="21"/>
          <w:highlight w:val="none"/>
        </w:rPr>
        <w:t>交付给甲方。</w:t>
      </w:r>
    </w:p>
    <w:p w14:paraId="53AB600D">
      <w:pPr>
        <w:snapToGrid w:val="0"/>
        <w:spacing w:line="300" w:lineRule="exact"/>
        <w:ind w:firstLine="420" w:firstLineChars="200"/>
        <w:rPr>
          <w:color w:val="auto"/>
          <w:highlight w:val="none"/>
        </w:rPr>
      </w:pPr>
      <w:r>
        <w:rPr>
          <w:rFonts w:hint="eastAsia"/>
          <w:color w:val="auto"/>
          <w:highlight w:val="none"/>
        </w:rPr>
        <w:t>3</w:t>
      </w:r>
      <w:r>
        <w:rPr>
          <w:color w:val="auto"/>
          <w:highlight w:val="none"/>
        </w:rPr>
        <w:t>.</w:t>
      </w:r>
      <w:r>
        <w:rPr>
          <w:rFonts w:hint="eastAsia"/>
          <w:color w:val="auto"/>
          <w:highlight w:val="none"/>
        </w:rPr>
        <w:t>验收程序：验收一般分为到货验收、初步验收及最终验收三次单项验收。经甲方同意，单项验收可以部分或全部合并进行。本项目采用的验收方式为：</w:t>
      </w:r>
      <w:r>
        <w:rPr>
          <w:rFonts w:hint="eastAsia"/>
          <w:color w:val="auto"/>
          <w:highlight w:val="none"/>
        </w:rPr>
        <w:sym w:font="Wingdings 2" w:char="00A3"/>
      </w:r>
      <w:r>
        <w:rPr>
          <w:rFonts w:hint="eastAsia"/>
          <w:color w:val="auto"/>
          <w:highlight w:val="none"/>
        </w:rPr>
        <w:t xml:space="preserve">到货验收  </w:t>
      </w:r>
      <w:r>
        <w:rPr>
          <w:rFonts w:hint="eastAsia"/>
          <w:color w:val="auto"/>
          <w:highlight w:val="none"/>
        </w:rPr>
        <w:sym w:font="Wingdings 2" w:char="00A3"/>
      </w:r>
      <w:r>
        <w:rPr>
          <w:rFonts w:hint="eastAsia"/>
          <w:color w:val="auto"/>
          <w:highlight w:val="none"/>
        </w:rPr>
        <w:t xml:space="preserve">初步验收  </w:t>
      </w:r>
      <w:r>
        <w:rPr>
          <w:rFonts w:hint="eastAsia"/>
          <w:color w:val="auto"/>
          <w:highlight w:val="none"/>
        </w:rPr>
        <w:sym w:font="Wingdings 2" w:char="00A3"/>
      </w:r>
      <w:r>
        <w:rPr>
          <w:rFonts w:hint="eastAsia"/>
          <w:color w:val="auto"/>
          <w:highlight w:val="none"/>
        </w:rPr>
        <w:t>最终验收  □合并验收</w:t>
      </w:r>
    </w:p>
    <w:p w14:paraId="1E1B3480">
      <w:pPr>
        <w:snapToGrid w:val="0"/>
        <w:spacing w:line="300" w:lineRule="exact"/>
        <w:ind w:firstLine="420" w:firstLineChars="200"/>
        <w:rPr>
          <w:color w:val="auto"/>
          <w:highlight w:val="none"/>
        </w:rPr>
      </w:pPr>
      <w:r>
        <w:rPr>
          <w:rFonts w:hint="eastAsia"/>
          <w:color w:val="auto"/>
          <w:highlight w:val="none"/>
        </w:rPr>
        <w:t>（1）到货验收：</w:t>
      </w:r>
      <w:r>
        <w:rPr>
          <w:color w:val="auto"/>
          <w:highlight w:val="none"/>
        </w:rPr>
        <w:t>甲方</w:t>
      </w:r>
      <w:r>
        <w:rPr>
          <w:rFonts w:hint="eastAsia"/>
          <w:color w:val="auto"/>
          <w:highlight w:val="none"/>
        </w:rPr>
        <w:t>在接到</w:t>
      </w:r>
      <w:r>
        <w:rPr>
          <w:color w:val="auto"/>
          <w:highlight w:val="none"/>
        </w:rPr>
        <w:t>乙方</w:t>
      </w:r>
      <w:r>
        <w:rPr>
          <w:rFonts w:hint="eastAsia"/>
          <w:color w:val="auto"/>
          <w:highlight w:val="none"/>
        </w:rPr>
        <w:t>书面通知后对交付</w:t>
      </w:r>
      <w:r>
        <w:rPr>
          <w:color w:val="auto"/>
          <w:highlight w:val="none"/>
        </w:rPr>
        <w:t>的货物依据</w:t>
      </w:r>
      <w:r>
        <w:rPr>
          <w:rFonts w:hint="eastAsia"/>
          <w:color w:val="auto"/>
          <w:highlight w:val="none"/>
        </w:rPr>
        <w:t>验收标准</w:t>
      </w:r>
      <w:r>
        <w:rPr>
          <w:color w:val="auto"/>
          <w:highlight w:val="none"/>
        </w:rPr>
        <w:t>进行</w:t>
      </w:r>
      <w:r>
        <w:rPr>
          <w:rFonts w:hint="eastAsia"/>
          <w:color w:val="auto"/>
          <w:highlight w:val="none"/>
        </w:rPr>
        <w:t>到货验收</w:t>
      </w:r>
      <w:r>
        <w:rPr>
          <w:color w:val="auto"/>
          <w:highlight w:val="none"/>
        </w:rPr>
        <w:t>，</w:t>
      </w:r>
      <w:r>
        <w:rPr>
          <w:rFonts w:hint="eastAsia"/>
          <w:color w:val="auto"/>
          <w:highlight w:val="none"/>
        </w:rPr>
        <w:t>对品牌、规格型号、</w:t>
      </w:r>
      <w:r>
        <w:rPr>
          <w:color w:val="auto"/>
          <w:highlight w:val="none"/>
        </w:rPr>
        <w:t>外观、</w:t>
      </w:r>
      <w:r>
        <w:rPr>
          <w:rFonts w:hint="eastAsia"/>
          <w:color w:val="auto"/>
          <w:highlight w:val="none"/>
        </w:rPr>
        <w:t>有关资料及备品备件、包装要求</w:t>
      </w:r>
      <w:r>
        <w:rPr>
          <w:color w:val="auto"/>
          <w:highlight w:val="none"/>
        </w:rPr>
        <w:t>符合招标文件</w:t>
      </w:r>
      <w:r>
        <w:rPr>
          <w:rFonts w:hint="eastAsia"/>
          <w:color w:val="auto"/>
          <w:highlight w:val="none"/>
        </w:rPr>
        <w:t>及合同</w:t>
      </w:r>
      <w:r>
        <w:rPr>
          <w:color w:val="auto"/>
          <w:highlight w:val="none"/>
        </w:rPr>
        <w:t>要求的，</w:t>
      </w:r>
      <w:r>
        <w:rPr>
          <w:rFonts w:hint="eastAsia"/>
          <w:color w:val="auto"/>
          <w:highlight w:val="none"/>
        </w:rPr>
        <w:t>视为到货验收合格</w:t>
      </w:r>
      <w:r>
        <w:rPr>
          <w:color w:val="auto"/>
          <w:highlight w:val="none"/>
        </w:rPr>
        <w:t>给予签收</w:t>
      </w:r>
      <w:r>
        <w:rPr>
          <w:rFonts w:hint="eastAsia"/>
          <w:color w:val="auto"/>
          <w:highlight w:val="none"/>
        </w:rPr>
        <w:t>。</w:t>
      </w:r>
    </w:p>
    <w:p w14:paraId="1556E866">
      <w:pPr>
        <w:pStyle w:val="26"/>
        <w:snapToGrid w:val="0"/>
        <w:spacing w:line="30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（2）初步验收：货物需进行安装调试的，应在安装调试后进行初步验收。</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甲方</w:t>
      </w:r>
      <w:r>
        <w:rPr>
          <w:rFonts w:ascii="Times New Roman" w:hAnsi="Times New Roman" w:cs="Times New Roman"/>
          <w:color w:val="auto"/>
          <w:highlight w:val="none"/>
        </w:rPr>
        <w:t>在</w:t>
      </w:r>
      <w:r>
        <w:rPr>
          <w:rFonts w:hint="eastAsia" w:ascii="Times New Roman" w:hAnsi="Times New Roman" w:cs="Times New Roman"/>
          <w:color w:val="auto"/>
          <w:highlight w:val="none"/>
        </w:rPr>
        <w:t>接到</w:t>
      </w:r>
      <w:r>
        <w:rPr>
          <w:rFonts w:ascii="Times New Roman" w:hAnsi="Times New Roman" w:cs="Times New Roman"/>
          <w:color w:val="auto"/>
          <w:highlight w:val="none"/>
        </w:rPr>
        <w:t>乙方</w:t>
      </w:r>
      <w:r>
        <w:rPr>
          <w:rFonts w:hint="eastAsia" w:ascii="Times New Roman" w:hAnsi="Times New Roman" w:cs="Times New Roman"/>
          <w:color w:val="auto"/>
          <w:highlight w:val="none"/>
        </w:rPr>
        <w:t>书面</w:t>
      </w:r>
      <w:r>
        <w:rPr>
          <w:rFonts w:ascii="Times New Roman" w:hAnsi="Times New Roman" w:cs="Times New Roman"/>
          <w:color w:val="auto"/>
          <w:highlight w:val="none"/>
        </w:rPr>
        <w:t>通知</w:t>
      </w:r>
      <w:r>
        <w:rPr>
          <w:rFonts w:hint="eastAsia" w:ascii="Times New Roman" w:hAnsi="Times New Roman" w:cs="Times New Roman"/>
          <w:color w:val="auto"/>
          <w:highlight w:val="none"/>
        </w:rPr>
        <w:t>后进行</w:t>
      </w:r>
      <w:r>
        <w:rPr>
          <w:rFonts w:ascii="Times New Roman" w:hAnsi="Times New Roman" w:cs="Times New Roman"/>
          <w:color w:val="auto"/>
          <w:highlight w:val="none"/>
        </w:rPr>
        <w:t>初步验收</w:t>
      </w:r>
      <w:r>
        <w:rPr>
          <w:rFonts w:hint="eastAsia"/>
          <w:color w:val="auto"/>
          <w:highlight w:val="none"/>
        </w:rPr>
        <w:t>。</w:t>
      </w:r>
    </w:p>
    <w:p w14:paraId="219AB3F2">
      <w:pPr>
        <w:snapToGrid w:val="0"/>
        <w:spacing w:line="300" w:lineRule="exact"/>
        <w:ind w:firstLine="420" w:firstLineChars="200"/>
        <w:rPr>
          <w:rStyle w:val="58"/>
          <w:color w:val="auto"/>
          <w:highlight w:val="none"/>
        </w:rPr>
      </w:pPr>
      <w:r>
        <w:rPr>
          <w:rFonts w:hint="eastAsia"/>
          <w:color w:val="auto"/>
          <w:highlight w:val="none"/>
        </w:rPr>
        <w:t>（3）最终验收：货物满足合同交付标准后，依照本合同验收标准进行最终验收。甲方在乙方书面通知后进行最终验收。</w:t>
      </w:r>
    </w:p>
    <w:p w14:paraId="14052CB5">
      <w:pPr>
        <w:snapToGrid w:val="0"/>
        <w:spacing w:line="300" w:lineRule="exact"/>
        <w:ind w:firstLine="420" w:firstLineChars="200"/>
        <w:rPr>
          <w:rStyle w:val="58"/>
          <w:color w:val="auto"/>
          <w:highlight w:val="none"/>
        </w:rPr>
      </w:pPr>
      <w:r>
        <w:rPr>
          <w:rStyle w:val="58"/>
          <w:rFonts w:hint="eastAsia"/>
          <w:color w:val="auto"/>
          <w:highlight w:val="none"/>
        </w:rPr>
        <w:t>（4）合并验收：将以上两项或三项单项验收合并进行。</w:t>
      </w:r>
    </w:p>
    <w:p w14:paraId="15212760">
      <w:pPr>
        <w:keepNext w:val="0"/>
        <w:keepLines w:val="0"/>
        <w:pageBreakBefore w:val="0"/>
        <w:widowControl w:val="0"/>
        <w:kinsoku/>
        <w:wordWrap/>
        <w:overflowPunct/>
        <w:topLinePunct w:val="0"/>
        <w:autoSpaceDE/>
        <w:autoSpaceDN/>
        <w:bidi w:val="0"/>
        <w:adjustRightInd/>
        <w:snapToGrid w:val="0"/>
        <w:spacing w:line="300" w:lineRule="exact"/>
        <w:ind w:firstLine="420" w:firstLineChars="200"/>
        <w:textAlignment w:val="auto"/>
        <w:rPr>
          <w:rFonts w:hint="eastAsia"/>
          <w:color w:val="auto"/>
          <w:highlight w:val="none"/>
        </w:rPr>
      </w:pPr>
      <w:r>
        <w:rPr>
          <w:rFonts w:hint="eastAsia"/>
          <w:color w:val="auto"/>
          <w:highlight w:val="none"/>
        </w:rPr>
        <w:t>4.样品：中标后乙方应按照响应参数1∶1提供</w:t>
      </w:r>
      <w:r>
        <w:rPr>
          <w:rFonts w:hint="eastAsia"/>
          <w:color w:val="auto"/>
          <w:highlight w:val="none"/>
          <w:lang w:val="en-US" w:eastAsia="zh-CN"/>
        </w:rPr>
        <w:t>给甲方</w:t>
      </w:r>
      <w:r>
        <w:rPr>
          <w:rFonts w:hint="eastAsia"/>
          <w:color w:val="auto"/>
          <w:highlight w:val="none"/>
        </w:rPr>
        <w:t>样品的，乙方交付的货物应当与封存的样品质量相同或优于样品质量。样品可以在到货验收或初步验收时进行检验，如交付货物与封存的样品质量不同则视为当次验收不合格。</w:t>
      </w:r>
    </w:p>
    <w:p w14:paraId="2EBACABD">
      <w:pPr>
        <w:snapToGrid w:val="0"/>
        <w:spacing w:line="300" w:lineRule="exact"/>
        <w:ind w:firstLine="420" w:firstLineChars="200"/>
        <w:rPr>
          <w:color w:val="auto"/>
          <w:highlight w:val="none"/>
        </w:rPr>
      </w:pPr>
      <w:r>
        <w:rPr>
          <w:rFonts w:hint="eastAsia" w:cs="Times New Roman"/>
          <w:color w:val="auto"/>
          <w:kern w:val="2"/>
          <w:sz w:val="21"/>
          <w:szCs w:val="24"/>
          <w:highlight w:val="none"/>
          <w:lang w:val="en-US" w:eastAsia="zh-CN" w:bidi="ar-SA"/>
        </w:rPr>
        <w:t>5.</w:t>
      </w:r>
      <w:r>
        <w:rPr>
          <w:color w:val="auto"/>
          <w:highlight w:val="none"/>
        </w:rPr>
        <w:t>验收标准：按国家有关</w:t>
      </w:r>
      <w:r>
        <w:rPr>
          <w:rFonts w:hint="eastAsia"/>
          <w:color w:val="auto"/>
          <w:highlight w:val="none"/>
        </w:rPr>
        <w:t>标准</w:t>
      </w:r>
      <w:r>
        <w:rPr>
          <w:color w:val="auto"/>
          <w:highlight w:val="none"/>
        </w:rPr>
        <w:t>以及甲方招标文件的</w:t>
      </w:r>
      <w:r>
        <w:rPr>
          <w:rFonts w:hint="eastAsia"/>
          <w:color w:val="auto"/>
          <w:highlight w:val="none"/>
        </w:rPr>
        <w:t>采购需求</w:t>
      </w:r>
      <w:r>
        <w:rPr>
          <w:color w:val="auto"/>
          <w:highlight w:val="none"/>
        </w:rPr>
        <w:t>、乙方的投标文件</w:t>
      </w:r>
      <w:r>
        <w:rPr>
          <w:rFonts w:hint="eastAsia"/>
          <w:color w:val="auto"/>
          <w:highlight w:val="none"/>
        </w:rPr>
        <w:t>响应</w:t>
      </w:r>
      <w:r>
        <w:rPr>
          <w:color w:val="auto"/>
          <w:highlight w:val="none"/>
        </w:rPr>
        <w:t>及承诺与本合同约定进行验收；</w:t>
      </w:r>
      <w:r>
        <w:rPr>
          <w:rFonts w:hint="eastAsia"/>
          <w:color w:val="auto"/>
          <w:highlight w:val="none"/>
        </w:rPr>
        <w:t>上述标准如</w:t>
      </w:r>
      <w:r>
        <w:rPr>
          <w:color w:val="auto"/>
          <w:highlight w:val="none"/>
        </w:rPr>
        <w:t>有</w:t>
      </w:r>
      <w:r>
        <w:rPr>
          <w:rFonts w:hint="eastAsia"/>
          <w:color w:val="auto"/>
          <w:highlight w:val="none"/>
        </w:rPr>
        <w:t>不一致事项</w:t>
      </w:r>
      <w:r>
        <w:rPr>
          <w:color w:val="auto"/>
          <w:highlight w:val="none"/>
        </w:rPr>
        <w:t>，</w:t>
      </w:r>
      <w:r>
        <w:rPr>
          <w:rFonts w:hint="eastAsia"/>
          <w:color w:val="auto"/>
          <w:highlight w:val="none"/>
        </w:rPr>
        <w:t>以</w:t>
      </w:r>
      <w:r>
        <w:rPr>
          <w:color w:val="auto"/>
          <w:highlight w:val="none"/>
        </w:rPr>
        <w:t>招标</w:t>
      </w:r>
      <w:r>
        <w:rPr>
          <w:rFonts w:hint="eastAsia"/>
          <w:color w:val="auto"/>
          <w:highlight w:val="none"/>
        </w:rPr>
        <w:t>文件</w:t>
      </w:r>
      <w:r>
        <w:rPr>
          <w:color w:val="auto"/>
          <w:highlight w:val="none"/>
        </w:rPr>
        <w:t>与投标文件中</w:t>
      </w:r>
      <w:r>
        <w:rPr>
          <w:rFonts w:hint="eastAsia"/>
          <w:color w:val="auto"/>
          <w:highlight w:val="none"/>
        </w:rPr>
        <w:t>对应要求或指标中</w:t>
      </w:r>
      <w:r>
        <w:rPr>
          <w:color w:val="auto"/>
          <w:highlight w:val="none"/>
        </w:rPr>
        <w:t>较优</w:t>
      </w:r>
      <w:r>
        <w:rPr>
          <w:rFonts w:hint="eastAsia"/>
          <w:color w:val="auto"/>
          <w:highlight w:val="none"/>
        </w:rPr>
        <w:t>作为验收标准。如果货物中有执行国家强制标准的，则验收标准不得低于国家强制标准。</w:t>
      </w:r>
    </w:p>
    <w:p w14:paraId="5962ABD6">
      <w:pPr>
        <w:pStyle w:val="26"/>
        <w:snapToGrid w:val="0"/>
        <w:spacing w:line="300" w:lineRule="exact"/>
        <w:ind w:firstLine="420" w:firstLineChars="200"/>
        <w:jc w:val="left"/>
        <w:rPr>
          <w:color w:val="auto"/>
          <w:highlight w:val="none"/>
        </w:rPr>
      </w:pP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w:t>
      </w:r>
      <w:r>
        <w:rPr>
          <w:rFonts w:hint="eastAsia" w:ascii="Times New Roman" w:hAnsi="Times New Roman" w:cs="Times New Roman"/>
          <w:color w:val="auto"/>
          <w:highlight w:val="none"/>
        </w:rPr>
        <w:t>验收地点及验收期限：到货验收地点为货物交付地点，其他验收地点为货物使用或安装地点；</w:t>
      </w:r>
      <w:r>
        <w:rPr>
          <w:rFonts w:hint="eastAsia"/>
          <w:color w:val="auto"/>
          <w:highlight w:val="none"/>
        </w:rPr>
        <w:t>各单项验收应在甲方收到乙方的书面验收申请后</w:t>
      </w:r>
      <w:r>
        <w:rPr>
          <w:rFonts w:hint="eastAsia"/>
          <w:color w:val="auto"/>
          <w:highlight w:val="none"/>
          <w:u w:val="single"/>
          <w:lang w:val="en-US" w:eastAsia="zh-CN"/>
        </w:rPr>
        <w:t xml:space="preserve"> </w:t>
      </w:r>
      <w:r>
        <w:rPr>
          <w:color w:val="auto"/>
          <w:highlight w:val="none"/>
          <w:u w:val="single"/>
        </w:rPr>
        <w:t>5</w:t>
      </w:r>
      <w:r>
        <w:rPr>
          <w:rFonts w:hint="eastAsia"/>
          <w:color w:val="auto"/>
          <w:highlight w:val="none"/>
        </w:rPr>
        <w:t>个工作日内组织。乙方在提出验收申请时，应确保已具备验收条件。</w:t>
      </w:r>
      <w:r>
        <w:rPr>
          <w:color w:val="auto"/>
          <w:highlight w:val="none"/>
        </w:rPr>
        <w:t>甲方</w:t>
      </w:r>
      <w:r>
        <w:rPr>
          <w:rFonts w:hint="eastAsia"/>
          <w:color w:val="auto"/>
          <w:highlight w:val="none"/>
        </w:rPr>
        <w:t>收到乙方书面通知后</w:t>
      </w:r>
      <w:r>
        <w:rPr>
          <w:color w:val="auto"/>
          <w:highlight w:val="none"/>
        </w:rPr>
        <w:t>无故不进行验收工作</w:t>
      </w:r>
      <w:r>
        <w:rPr>
          <w:rFonts w:hint="eastAsia"/>
          <w:color w:val="auto"/>
          <w:highlight w:val="none"/>
        </w:rPr>
        <w:t>的，验收期限结束之日起视为当次单项验收合格。</w:t>
      </w:r>
    </w:p>
    <w:p w14:paraId="1D5B817C">
      <w:pPr>
        <w:pStyle w:val="26"/>
        <w:snapToGrid w:val="0"/>
        <w:spacing w:line="300" w:lineRule="exact"/>
        <w:ind w:firstLine="420" w:firstLineChars="200"/>
        <w:jc w:val="left"/>
        <w:rPr>
          <w:color w:val="auto"/>
          <w:highlight w:val="none"/>
        </w:rPr>
      </w:pPr>
      <w:r>
        <w:rPr>
          <w:rFonts w:hint="eastAsia" w:ascii="Times New Roman" w:hAnsi="Times New Roman" w:cs="Times New Roman"/>
          <w:color w:val="auto"/>
          <w:highlight w:val="none"/>
          <w:lang w:val="en-US" w:eastAsia="zh-CN"/>
        </w:rPr>
        <w:t>7</w:t>
      </w:r>
      <w:r>
        <w:rPr>
          <w:rFonts w:hint="eastAsia" w:ascii="Times New Roman" w:hAnsi="Times New Roman" w:cs="Times New Roman"/>
          <w:color w:val="auto"/>
          <w:highlight w:val="none"/>
        </w:rPr>
        <w:t>.</w:t>
      </w:r>
      <w:r>
        <w:rPr>
          <w:rFonts w:ascii="Times New Roman" w:hAnsi="Times New Roman" w:cs="Times New Roman"/>
          <w:color w:val="auto"/>
          <w:highlight w:val="none"/>
        </w:rPr>
        <w:t>验收</w:t>
      </w:r>
      <w:r>
        <w:rPr>
          <w:rFonts w:hint="eastAsia" w:ascii="Times New Roman" w:hAnsi="Times New Roman" w:cs="Times New Roman"/>
          <w:color w:val="auto"/>
          <w:highlight w:val="none"/>
        </w:rPr>
        <w:t>结果：在任一单项验收环节，甲、乙双方代表均应在场，交付的货物及相关资料、备品备件等符合验收标准的为单项验收合格，不符合验收标准的为单项验收不合格。验收结果由甲方出具</w:t>
      </w:r>
      <w:r>
        <w:rPr>
          <w:color w:val="auto"/>
          <w:highlight w:val="none"/>
        </w:rPr>
        <w:t>验收结果报告</w:t>
      </w:r>
      <w:r>
        <w:rPr>
          <w:rFonts w:hint="eastAsia"/>
          <w:color w:val="auto"/>
          <w:highlight w:val="none"/>
        </w:rPr>
        <w:t>或</w:t>
      </w:r>
      <w:r>
        <w:rPr>
          <w:color w:val="auto"/>
          <w:highlight w:val="none"/>
        </w:rPr>
        <w:t>验收书</w:t>
      </w:r>
      <w:r>
        <w:rPr>
          <w:rFonts w:hint="eastAsia"/>
          <w:color w:val="auto"/>
          <w:highlight w:val="none"/>
        </w:rPr>
        <w:t>，</w:t>
      </w:r>
      <w:r>
        <w:rPr>
          <w:color w:val="auto"/>
          <w:highlight w:val="none"/>
        </w:rPr>
        <w:t>列明各项标准的验收情况</w:t>
      </w:r>
      <w:r>
        <w:rPr>
          <w:rFonts w:hint="eastAsia"/>
          <w:color w:val="auto"/>
          <w:highlight w:val="none"/>
        </w:rPr>
        <w:t>，由甲、乙双方代表共同签字确认并加盖甲方公章</w:t>
      </w:r>
      <w:r>
        <w:rPr>
          <w:color w:val="auto"/>
          <w:highlight w:val="none"/>
        </w:rPr>
        <w:t>，甲乙双方各执一份</w:t>
      </w:r>
      <w:r>
        <w:rPr>
          <w:rFonts w:hint="eastAsia"/>
          <w:color w:val="auto"/>
          <w:highlight w:val="none"/>
        </w:rPr>
        <w:t>。验收结果报告或验收书经双方代表签字后即视为验收结果已通知甲、乙双方。如乙方对验收结果有异议的，应在验收现场以书面的形式出具说明，否则视为认可验收结果。</w:t>
      </w:r>
    </w:p>
    <w:p w14:paraId="2C7E5E01">
      <w:pPr>
        <w:pStyle w:val="26"/>
        <w:snapToGrid w:val="0"/>
        <w:spacing w:line="300" w:lineRule="exact"/>
        <w:ind w:firstLine="420" w:firstLineChars="200"/>
        <w:jc w:val="left"/>
        <w:rPr>
          <w:color w:val="auto"/>
          <w:highlight w:val="none"/>
        </w:rPr>
      </w:pPr>
      <w:r>
        <w:rPr>
          <w:rFonts w:hint="eastAsia" w:ascii="Times New Roman" w:hAnsi="Times New Roman" w:cs="Times New Roman"/>
          <w:color w:val="auto"/>
          <w:highlight w:val="none"/>
          <w:lang w:val="en-US" w:eastAsia="zh-CN"/>
        </w:rPr>
        <w:t>8.</w:t>
      </w:r>
      <w:r>
        <w:rPr>
          <w:rFonts w:hint="eastAsia" w:ascii="Times New Roman" w:hAnsi="Times New Roman" w:cs="Times New Roman"/>
          <w:color w:val="auto"/>
          <w:highlight w:val="none"/>
        </w:rPr>
        <w:t>不予</w:t>
      </w:r>
      <w:r>
        <w:rPr>
          <w:rFonts w:hint="eastAsia" w:ascii="Times New Roman" w:hAnsi="Times New Roman" w:cs="Times New Roman"/>
          <w:color w:val="auto"/>
          <w:highlight w:val="none"/>
          <w:lang w:eastAsia="zh-CN"/>
        </w:rPr>
        <w:t>验收</w:t>
      </w:r>
      <w:r>
        <w:rPr>
          <w:rFonts w:hint="eastAsia" w:ascii="Times New Roman" w:hAnsi="Times New Roman" w:cs="Times New Roman"/>
          <w:color w:val="auto"/>
          <w:highlight w:val="none"/>
        </w:rPr>
        <w:t>或单项验收不合格的，</w:t>
      </w:r>
      <w:r>
        <w:rPr>
          <w:rFonts w:hint="eastAsia"/>
          <w:color w:val="auto"/>
          <w:highlight w:val="none"/>
        </w:rPr>
        <w:t>乙方应在不同验收阶段的当次验收后</w:t>
      </w:r>
      <w:r>
        <w:rPr>
          <w:color w:val="auto"/>
          <w:highlight w:val="none"/>
          <w:u w:val="single"/>
        </w:rPr>
        <w:t>5</w:t>
      </w:r>
      <w:r>
        <w:rPr>
          <w:rFonts w:hint="eastAsia"/>
          <w:color w:val="auto"/>
          <w:highlight w:val="none"/>
        </w:rPr>
        <w:t>个工作日内就不符合要求项</w:t>
      </w:r>
      <w:r>
        <w:rPr>
          <w:rFonts w:hint="eastAsia"/>
          <w:color w:val="auto"/>
          <w:highlight w:val="none"/>
          <w:lang w:val="en-US" w:eastAsia="zh-CN"/>
        </w:rPr>
        <w:t>目</w:t>
      </w:r>
      <w:r>
        <w:rPr>
          <w:rFonts w:hint="eastAsia"/>
          <w:color w:val="auto"/>
          <w:highlight w:val="none"/>
        </w:rPr>
        <w:t>以补充、更换、修理等甲方认可的方式进行整改并重新验收，未按时进行整改或整改后重新验收仍不合格的</w:t>
      </w:r>
      <w:r>
        <w:rPr>
          <w:color w:val="auto"/>
          <w:highlight w:val="none"/>
        </w:rPr>
        <w:t>视为逾期交货</w:t>
      </w:r>
      <w:r>
        <w:rPr>
          <w:rFonts w:hint="eastAsia"/>
          <w:color w:val="auto"/>
          <w:highlight w:val="none"/>
        </w:rPr>
        <w:t>，逾期交货最长不得超过</w:t>
      </w:r>
      <w:r>
        <w:rPr>
          <w:color w:val="auto"/>
          <w:highlight w:val="none"/>
          <w:u w:val="single"/>
        </w:rPr>
        <w:t>30</w:t>
      </w:r>
      <w:r>
        <w:rPr>
          <w:rFonts w:hint="eastAsia"/>
          <w:color w:val="auto"/>
          <w:highlight w:val="none"/>
        </w:rPr>
        <w:t>日，超过</w:t>
      </w:r>
      <w:r>
        <w:rPr>
          <w:color w:val="auto"/>
          <w:highlight w:val="none"/>
          <w:u w:val="single"/>
        </w:rPr>
        <w:t>30</w:t>
      </w:r>
      <w:r>
        <w:rPr>
          <w:rFonts w:hint="eastAsia"/>
          <w:color w:val="auto"/>
          <w:highlight w:val="none"/>
        </w:rPr>
        <w:t>日则视为最终验收不合格</w:t>
      </w:r>
      <w:r>
        <w:rPr>
          <w:color w:val="auto"/>
          <w:highlight w:val="none"/>
        </w:rPr>
        <w:t>。</w:t>
      </w:r>
      <w:r>
        <w:rPr>
          <w:rFonts w:hint="eastAsia"/>
          <w:color w:val="auto"/>
          <w:highlight w:val="none"/>
        </w:rPr>
        <w:t>逾期交货不影响本条第1款约定的使用时间。</w:t>
      </w:r>
    </w:p>
    <w:p w14:paraId="0CDD3DFF">
      <w:pPr>
        <w:snapToGrid w:val="0"/>
        <w:spacing w:line="300" w:lineRule="exact"/>
        <w:ind w:firstLine="420" w:firstLineChars="200"/>
        <w:rPr>
          <w:color w:val="auto"/>
          <w:szCs w:val="21"/>
          <w:highlight w:val="none"/>
        </w:rPr>
      </w:pPr>
      <w:r>
        <w:rPr>
          <w:rFonts w:hint="eastAsia"/>
          <w:color w:val="auto"/>
          <w:highlight w:val="none"/>
          <w:lang w:val="en-US" w:eastAsia="zh-CN"/>
        </w:rPr>
        <w:t>9</w:t>
      </w:r>
      <w:r>
        <w:rPr>
          <w:color w:val="auto"/>
          <w:highlight w:val="none"/>
        </w:rPr>
        <w:t>.甲方</w:t>
      </w:r>
      <w:r>
        <w:rPr>
          <w:rFonts w:hint="eastAsia"/>
          <w:color w:val="auto"/>
          <w:highlight w:val="none"/>
        </w:rPr>
        <w:t>有权委托第三方机构组织验收</w:t>
      </w:r>
      <w:r>
        <w:rPr>
          <w:color w:val="auto"/>
          <w:highlight w:val="none"/>
        </w:rPr>
        <w:t>，</w:t>
      </w:r>
      <w:r>
        <w:rPr>
          <w:rFonts w:hint="eastAsia"/>
          <w:color w:val="auto"/>
          <w:highlight w:val="none"/>
        </w:rPr>
        <w:t>验收按上述规定执行，</w:t>
      </w:r>
      <w:r>
        <w:rPr>
          <w:color w:val="auto"/>
          <w:highlight w:val="none"/>
        </w:rPr>
        <w:t>乙方</w:t>
      </w:r>
      <w:r>
        <w:rPr>
          <w:rFonts w:hint="eastAsia"/>
          <w:color w:val="auto"/>
          <w:highlight w:val="none"/>
        </w:rPr>
        <w:t>应予以</w:t>
      </w:r>
      <w:r>
        <w:rPr>
          <w:color w:val="auto"/>
          <w:highlight w:val="none"/>
        </w:rPr>
        <w:t>配合。对</w:t>
      </w:r>
      <w:r>
        <w:rPr>
          <w:rFonts w:hint="eastAsia"/>
          <w:color w:val="auto"/>
          <w:highlight w:val="none"/>
        </w:rPr>
        <w:t>大型或</w:t>
      </w:r>
      <w:r>
        <w:rPr>
          <w:color w:val="auto"/>
          <w:highlight w:val="none"/>
        </w:rPr>
        <w:t>技术复杂的货物，甲方应</w:t>
      </w:r>
      <w:r>
        <w:rPr>
          <w:rFonts w:hint="eastAsia"/>
          <w:color w:val="auto"/>
          <w:highlight w:val="none"/>
          <w:lang w:val="en-US" w:eastAsia="zh-CN"/>
        </w:rPr>
        <w:t>邀</w:t>
      </w:r>
      <w:r>
        <w:rPr>
          <w:color w:val="auto"/>
          <w:highlight w:val="none"/>
        </w:rPr>
        <w:t>请国家认</w:t>
      </w:r>
      <w:r>
        <w:rPr>
          <w:rFonts w:hint="eastAsia"/>
          <w:color w:val="auto"/>
          <w:highlight w:val="none"/>
        </w:rPr>
        <w:t>可</w:t>
      </w:r>
      <w:r>
        <w:rPr>
          <w:color w:val="auto"/>
          <w:highlight w:val="none"/>
        </w:rPr>
        <w:t>的专业检测机构参与初步验收及最终验收，并由其出具质量检测报告。</w:t>
      </w:r>
      <w:r>
        <w:rPr>
          <w:rFonts w:hint="eastAsia"/>
          <w:color w:val="auto"/>
          <w:highlight w:val="none"/>
        </w:rPr>
        <w:t>甲方委托第三方机构组织或专业检测机构参与验收的，</w:t>
      </w:r>
      <w:r>
        <w:rPr>
          <w:color w:val="auto"/>
          <w:highlight w:val="none"/>
        </w:rPr>
        <w:t>验收费用由乙方负责。费用标准参照国家或自治区有关规定执行。</w:t>
      </w:r>
    </w:p>
    <w:p w14:paraId="6FDCEDBC">
      <w:pPr>
        <w:pStyle w:val="26"/>
        <w:snapToGrid w:val="0"/>
        <w:spacing w:line="30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10</w:t>
      </w:r>
      <w:r>
        <w:rPr>
          <w:rFonts w:ascii="Times New Roman" w:hAnsi="Times New Roman" w:cs="Times New Roman"/>
          <w:color w:val="auto"/>
          <w:highlight w:val="none"/>
        </w:rPr>
        <w:t>.其他未尽事宜应严格按照《关于印发广西壮族自治区政府采购项目履约验收管理办法的通知》</w:t>
      </w:r>
      <w:r>
        <w:rPr>
          <w:rFonts w:hint="eastAsia" w:ascii="微软雅黑" w:hAnsi="微软雅黑" w:eastAsia="微软雅黑" w:cs="微软雅黑"/>
          <w:color w:val="auto"/>
          <w:highlight w:val="none"/>
          <w:lang w:eastAsia="zh-CN"/>
        </w:rPr>
        <w:t>〔</w:t>
      </w:r>
      <w:r>
        <w:rPr>
          <w:rFonts w:ascii="Times New Roman" w:hAnsi="Times New Roman" w:cs="Times New Roman"/>
          <w:color w:val="auto"/>
          <w:highlight w:val="none"/>
        </w:rPr>
        <w:t>桂财采〔2015〕22号</w:t>
      </w:r>
      <w:r>
        <w:rPr>
          <w:rFonts w:hint="eastAsia" w:ascii="微软雅黑" w:hAnsi="微软雅黑" w:eastAsia="微软雅黑" w:cs="微软雅黑"/>
          <w:color w:val="auto"/>
          <w:highlight w:val="none"/>
          <w:lang w:eastAsia="zh-CN"/>
        </w:rPr>
        <w:t>〕</w:t>
      </w:r>
      <w:r>
        <w:rPr>
          <w:rFonts w:ascii="Times New Roman" w:hAnsi="Times New Roman" w:cs="Times New Roman"/>
          <w:color w:val="auto"/>
          <w:highlight w:val="none"/>
        </w:rPr>
        <w:t>以及《财政部关于进一步加强政府采购需求和履约验收管理的指导意见》</w:t>
      </w:r>
      <w:r>
        <w:rPr>
          <w:rFonts w:hint="eastAsia" w:ascii="微软雅黑" w:hAnsi="微软雅黑" w:eastAsia="微软雅黑" w:cs="微软雅黑"/>
          <w:color w:val="auto"/>
          <w:highlight w:val="none"/>
          <w:lang w:eastAsia="zh-CN"/>
        </w:rPr>
        <w:t>〔</w:t>
      </w:r>
      <w:r>
        <w:rPr>
          <w:rFonts w:ascii="Times New Roman" w:hAnsi="Times New Roman" w:cs="Times New Roman"/>
          <w:color w:val="auto"/>
          <w:highlight w:val="none"/>
        </w:rPr>
        <w:t>财库〔2016〕205号</w:t>
      </w:r>
      <w:r>
        <w:rPr>
          <w:rFonts w:hint="eastAsia" w:ascii="微软雅黑" w:hAnsi="微软雅黑" w:eastAsia="微软雅黑" w:cs="微软雅黑"/>
          <w:color w:val="auto"/>
          <w:highlight w:val="none"/>
          <w:lang w:eastAsia="zh-CN"/>
        </w:rPr>
        <w:t>〕</w:t>
      </w:r>
      <w:r>
        <w:rPr>
          <w:rFonts w:ascii="Times New Roman" w:hAnsi="Times New Roman" w:cs="Times New Roman"/>
          <w:color w:val="auto"/>
          <w:highlight w:val="none"/>
        </w:rPr>
        <w:t>规定执行。</w:t>
      </w:r>
    </w:p>
    <w:p w14:paraId="4F33FCC1">
      <w:pPr>
        <w:snapToGrid w:val="0"/>
        <w:spacing w:line="300" w:lineRule="exact"/>
        <w:ind w:firstLine="420" w:firstLineChars="200"/>
        <w:rPr>
          <w:color w:val="auto"/>
          <w:highlight w:val="none"/>
        </w:rPr>
      </w:pPr>
      <w:r>
        <w:rPr>
          <w:rFonts w:hint="eastAsia"/>
          <w:color w:val="auto"/>
          <w:szCs w:val="21"/>
          <w:highlight w:val="none"/>
          <w:lang w:val="en-US" w:eastAsia="zh-CN"/>
        </w:rPr>
        <w:t>11</w:t>
      </w:r>
      <w:r>
        <w:rPr>
          <w:color w:val="auto"/>
          <w:szCs w:val="21"/>
          <w:highlight w:val="none"/>
        </w:rPr>
        <w:t>.甲方委托第三方组织验收</w:t>
      </w:r>
      <w:r>
        <w:rPr>
          <w:rFonts w:hint="eastAsia"/>
          <w:color w:val="auto"/>
          <w:szCs w:val="21"/>
          <w:highlight w:val="none"/>
        </w:rPr>
        <w:t>的</w:t>
      </w:r>
      <w:r>
        <w:rPr>
          <w:color w:val="auto"/>
          <w:szCs w:val="21"/>
          <w:highlight w:val="none"/>
        </w:rPr>
        <w:t>，其验收时间</w:t>
      </w:r>
      <w:r>
        <w:rPr>
          <w:rFonts w:hint="eastAsia"/>
          <w:color w:val="auto"/>
          <w:szCs w:val="21"/>
          <w:highlight w:val="none"/>
        </w:rPr>
        <w:t>、验收程序</w:t>
      </w:r>
      <w:r>
        <w:rPr>
          <w:color w:val="auto"/>
          <w:szCs w:val="21"/>
          <w:highlight w:val="none"/>
        </w:rPr>
        <w:t>以该项目验收方案确定的验收时间</w:t>
      </w:r>
      <w:r>
        <w:rPr>
          <w:rFonts w:hint="eastAsia"/>
          <w:color w:val="auto"/>
          <w:szCs w:val="21"/>
          <w:highlight w:val="none"/>
        </w:rPr>
        <w:t>、验收程序</w:t>
      </w:r>
      <w:r>
        <w:rPr>
          <w:color w:val="auto"/>
          <w:szCs w:val="21"/>
          <w:highlight w:val="none"/>
        </w:rPr>
        <w:t>为准，验收结果以该项目验收报告结论为准。</w:t>
      </w:r>
    </w:p>
    <w:p w14:paraId="53423635">
      <w:pPr>
        <w:pStyle w:val="26"/>
        <w:snapToGrid w:val="0"/>
        <w:spacing w:line="30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1</w:t>
      </w:r>
      <w:r>
        <w:rPr>
          <w:rFonts w:hint="eastAsia" w:ascii="Times New Roman" w:hAnsi="Times New Roman" w:cs="Times New Roman"/>
          <w:color w:val="auto"/>
          <w:highlight w:val="none"/>
          <w:lang w:val="en-US" w:eastAsia="zh-CN"/>
        </w:rPr>
        <w:t>2</w:t>
      </w:r>
      <w:r>
        <w:rPr>
          <w:rFonts w:ascii="Times New Roman" w:hAnsi="Times New Roman" w:cs="Times New Roman"/>
          <w:color w:val="auto"/>
          <w:highlight w:val="none"/>
        </w:rPr>
        <w:t>.</w:t>
      </w:r>
      <w:r>
        <w:rPr>
          <w:rFonts w:hint="eastAsia" w:ascii="Times New Roman" w:hAnsi="Times New Roman" w:cs="Times New Roman"/>
          <w:color w:val="auto"/>
          <w:highlight w:val="none"/>
        </w:rPr>
        <w:t>履约验收方案详见附件。</w:t>
      </w:r>
    </w:p>
    <w:bookmarkEnd w:id="129"/>
    <w:p w14:paraId="5794E866">
      <w:pPr>
        <w:keepNext w:val="0"/>
        <w:keepLines w:val="0"/>
        <w:pageBreakBefore w:val="0"/>
        <w:widowControl w:val="0"/>
        <w:kinsoku/>
        <w:wordWrap/>
        <w:overflowPunct/>
        <w:topLinePunct w:val="0"/>
        <w:autoSpaceDE/>
        <w:autoSpaceDN/>
        <w:bidi w:val="0"/>
        <w:adjustRightInd/>
        <w:snapToGrid w:val="0"/>
        <w:spacing w:before="120" w:after="120" w:line="360" w:lineRule="exact"/>
        <w:ind w:firstLine="422" w:firstLineChars="200"/>
        <w:textAlignment w:val="auto"/>
        <w:rPr>
          <w:rFonts w:ascii="Times New Roman" w:hAnsi="Times New Roman" w:cs="Times New Roman"/>
          <w:b/>
          <w:color w:val="auto"/>
          <w:highlight w:val="none"/>
          <w:lang w:eastAsia="en-US"/>
        </w:rPr>
      </w:pPr>
      <w:r>
        <w:rPr>
          <w:rFonts w:ascii="Times New Roman" w:hAnsi="Times New Roman" w:cs="Times New Roman"/>
          <w:b/>
          <w:color w:val="auto"/>
          <w:highlight w:val="none"/>
          <w:lang w:eastAsia="en-US"/>
        </w:rPr>
        <w:t>第六条  安装和培训</w:t>
      </w:r>
    </w:p>
    <w:p w14:paraId="4553CFB3">
      <w:pPr>
        <w:snapToGrid w:val="0"/>
        <w:spacing w:line="300" w:lineRule="exact"/>
        <w:ind w:firstLine="420" w:firstLineChars="200"/>
        <w:rPr>
          <w:color w:val="auto"/>
          <w:szCs w:val="21"/>
          <w:highlight w:val="none"/>
        </w:rPr>
      </w:pPr>
      <w:r>
        <w:rPr>
          <w:color w:val="auto"/>
          <w:szCs w:val="21"/>
          <w:highlight w:val="none"/>
        </w:rPr>
        <w:t>1.甲方应提供必要安装条件（如场地、电源、水源等）。</w:t>
      </w:r>
    </w:p>
    <w:p w14:paraId="2C9B2A8B">
      <w:pPr>
        <w:snapToGrid w:val="0"/>
        <w:spacing w:line="300" w:lineRule="exact"/>
        <w:ind w:firstLine="420" w:firstLineChars="200"/>
        <w:rPr>
          <w:color w:val="auto"/>
          <w:szCs w:val="21"/>
          <w:highlight w:val="none"/>
          <w:u w:val="single"/>
        </w:rPr>
      </w:pPr>
      <w:r>
        <w:rPr>
          <w:color w:val="auto"/>
          <w:szCs w:val="21"/>
          <w:highlight w:val="none"/>
        </w:rPr>
        <w:t>2.乙方负责甲方有关人员的培训</w:t>
      </w:r>
      <w:r>
        <w:rPr>
          <w:rFonts w:hint="eastAsia"/>
          <w:color w:val="auto"/>
          <w:szCs w:val="21"/>
          <w:highlight w:val="none"/>
        </w:rPr>
        <w:t>，直至甲方人员掌握项目安装情况。</w:t>
      </w:r>
    </w:p>
    <w:p w14:paraId="631EFE0D">
      <w:pPr>
        <w:keepNext w:val="0"/>
        <w:keepLines w:val="0"/>
        <w:pageBreakBefore w:val="0"/>
        <w:widowControl w:val="0"/>
        <w:kinsoku/>
        <w:wordWrap/>
        <w:overflowPunct/>
        <w:topLinePunct w:val="0"/>
        <w:autoSpaceDE/>
        <w:autoSpaceDN/>
        <w:bidi w:val="0"/>
        <w:adjustRightInd/>
        <w:snapToGrid w:val="0"/>
        <w:spacing w:before="120" w:after="120" w:line="360" w:lineRule="exact"/>
        <w:ind w:firstLine="422" w:firstLineChars="200"/>
        <w:textAlignment w:val="auto"/>
        <w:rPr>
          <w:rFonts w:ascii="Times New Roman" w:hAnsi="Times New Roman" w:cs="Times New Roman"/>
          <w:b/>
          <w:color w:val="auto"/>
          <w:highlight w:val="none"/>
          <w:lang w:eastAsia="en-US"/>
        </w:rPr>
      </w:pPr>
      <w:r>
        <w:rPr>
          <w:rFonts w:ascii="Times New Roman" w:hAnsi="Times New Roman" w:cs="Times New Roman"/>
          <w:b/>
          <w:color w:val="auto"/>
          <w:highlight w:val="none"/>
          <w:lang w:eastAsia="en-US"/>
        </w:rPr>
        <w:t>第七条  售后服务、质保期</w:t>
      </w:r>
    </w:p>
    <w:p w14:paraId="062A0010">
      <w:pPr>
        <w:snapToGrid w:val="0"/>
        <w:spacing w:line="300" w:lineRule="exact"/>
        <w:ind w:firstLine="420" w:firstLineChars="200"/>
        <w:rPr>
          <w:color w:val="auto"/>
          <w:szCs w:val="21"/>
          <w:highlight w:val="none"/>
        </w:rPr>
      </w:pPr>
      <w:r>
        <w:rPr>
          <w:color w:val="auto"/>
          <w:szCs w:val="21"/>
          <w:highlight w:val="none"/>
        </w:rPr>
        <w:t>1.乙方应按照国家有关法律法规和“三包”规定以及</w:t>
      </w:r>
      <w:r>
        <w:rPr>
          <w:rFonts w:hint="eastAsia"/>
          <w:color w:val="auto"/>
          <w:szCs w:val="21"/>
          <w:highlight w:val="none"/>
        </w:rPr>
        <w:t>招标文件、投标文件</w:t>
      </w:r>
      <w:r>
        <w:rPr>
          <w:color w:val="auto"/>
          <w:szCs w:val="21"/>
          <w:highlight w:val="none"/>
        </w:rPr>
        <w:t>和本合同附件，为甲方提供售后服务。</w:t>
      </w:r>
    </w:p>
    <w:p w14:paraId="4AF680B9">
      <w:pPr>
        <w:snapToGrid w:val="0"/>
        <w:spacing w:line="300" w:lineRule="exact"/>
        <w:ind w:firstLine="420" w:firstLineChars="200"/>
        <w:rPr>
          <w:color w:val="auto"/>
          <w:szCs w:val="21"/>
          <w:highlight w:val="none"/>
          <w:u w:val="single"/>
        </w:rPr>
      </w:pPr>
      <w:r>
        <w:rPr>
          <w:color w:val="auto"/>
          <w:szCs w:val="21"/>
          <w:highlight w:val="none"/>
        </w:rPr>
        <w:t>2.货物质保期：</w:t>
      </w:r>
      <w:r>
        <w:rPr>
          <w:rFonts w:hint="eastAsia"/>
          <w:strike w:val="0"/>
          <w:dstrike w:val="0"/>
          <w:color w:val="auto"/>
          <w:szCs w:val="21"/>
          <w:highlight w:val="none"/>
          <w:u w:val="single"/>
          <w:lang w:val="en-US" w:eastAsia="zh-CN"/>
        </w:rPr>
        <w:t xml:space="preserve">         </w:t>
      </w:r>
      <w:r>
        <w:rPr>
          <w:rFonts w:hint="eastAsia"/>
          <w:strike w:val="0"/>
          <w:dstrike w:val="0"/>
          <w:color w:val="auto"/>
          <w:szCs w:val="21"/>
          <w:highlight w:val="none"/>
          <w:u w:val="single"/>
        </w:rPr>
        <w:t>年</w:t>
      </w:r>
      <w:r>
        <w:rPr>
          <w:color w:val="auto"/>
          <w:szCs w:val="21"/>
          <w:highlight w:val="none"/>
        </w:rPr>
        <w:t>。</w:t>
      </w:r>
    </w:p>
    <w:p w14:paraId="3CE6334E">
      <w:pPr>
        <w:snapToGrid w:val="0"/>
        <w:spacing w:line="300" w:lineRule="exact"/>
        <w:ind w:firstLine="420" w:firstLineChars="200"/>
        <w:rPr>
          <w:color w:val="auto"/>
          <w:szCs w:val="21"/>
          <w:highlight w:val="none"/>
        </w:rPr>
      </w:pPr>
      <w:bookmarkStart w:id="130" w:name="_Hlk88989563"/>
      <w:r>
        <w:rPr>
          <w:rFonts w:hint="eastAsia"/>
          <w:color w:val="auto"/>
          <w:szCs w:val="21"/>
          <w:highlight w:val="none"/>
        </w:rPr>
        <w:t>3</w:t>
      </w:r>
      <w:r>
        <w:rPr>
          <w:color w:val="auto"/>
          <w:szCs w:val="21"/>
          <w:highlight w:val="none"/>
        </w:rPr>
        <w:t>. 乙方提供货物的质量保证期按验收合格之日起</w:t>
      </w:r>
      <w:r>
        <w:rPr>
          <w:rFonts w:hint="eastAsia"/>
          <w:color w:val="auto"/>
          <w:szCs w:val="21"/>
          <w:highlight w:val="none"/>
          <w:lang w:eastAsia="zh-CN"/>
        </w:rPr>
        <w:t>计算</w:t>
      </w:r>
      <w:r>
        <w:rPr>
          <w:color w:val="auto"/>
          <w:szCs w:val="21"/>
          <w:highlight w:val="none"/>
        </w:rPr>
        <w:t>（期限见《采购需求》中的要求）。在保证期内因货物本身的质量问题发生故障，乙方应负责免费修理和更换零部件。对达不到技术要求者，根据实际情况，经双方协商，可按以下办法处理：</w:t>
      </w:r>
    </w:p>
    <w:p w14:paraId="58C5B4C1">
      <w:pPr>
        <w:snapToGrid w:val="0"/>
        <w:spacing w:line="300" w:lineRule="exact"/>
        <w:ind w:firstLine="420" w:firstLineChars="200"/>
        <w:rPr>
          <w:color w:val="auto"/>
          <w:szCs w:val="21"/>
          <w:highlight w:val="none"/>
        </w:rPr>
      </w:pPr>
      <w:r>
        <w:rPr>
          <w:color w:val="auto"/>
          <w:szCs w:val="21"/>
          <w:highlight w:val="none"/>
        </w:rPr>
        <w:t>（1）更换：由乙方承担所发生的全部费用。</w:t>
      </w:r>
    </w:p>
    <w:p w14:paraId="6710DD0F">
      <w:pPr>
        <w:snapToGrid w:val="0"/>
        <w:spacing w:line="300" w:lineRule="exact"/>
        <w:ind w:firstLine="420" w:firstLineChars="200"/>
        <w:rPr>
          <w:color w:val="auto"/>
          <w:szCs w:val="21"/>
          <w:highlight w:val="none"/>
        </w:rPr>
      </w:pPr>
      <w:r>
        <w:rPr>
          <w:color w:val="auto"/>
          <w:szCs w:val="21"/>
          <w:highlight w:val="none"/>
        </w:rPr>
        <w:t>（</w:t>
      </w:r>
      <w:r>
        <w:rPr>
          <w:rFonts w:hint="eastAsia"/>
          <w:color w:val="auto"/>
          <w:szCs w:val="21"/>
          <w:highlight w:val="none"/>
        </w:rPr>
        <w:t>2</w:t>
      </w:r>
      <w:r>
        <w:rPr>
          <w:color w:val="auto"/>
          <w:szCs w:val="21"/>
          <w:highlight w:val="none"/>
        </w:rPr>
        <w:t>）退货处理：乙方应退还甲方支付的合同款，同时应承担该货物的直接费用（运输、保险、检验、货款利息及银行手续费等）。</w:t>
      </w:r>
    </w:p>
    <w:p w14:paraId="6C76A4AD">
      <w:pPr>
        <w:pStyle w:val="26"/>
        <w:snapToGrid w:val="0"/>
        <w:spacing w:line="300" w:lineRule="exact"/>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4</w:t>
      </w:r>
      <w:r>
        <w:rPr>
          <w:rFonts w:ascii="Times New Roman" w:hAnsi="Times New Roman" w:cs="Times New Roman"/>
          <w:color w:val="auto"/>
          <w:highlight w:val="none"/>
        </w:rPr>
        <w:t>.如在使用过程中发生质量问题，乙方在</w:t>
      </w:r>
      <w:r>
        <w:rPr>
          <w:rFonts w:hint="eastAsia" w:ascii="Times New Roman" w:hAnsi="Times New Roman" w:cs="Times New Roman"/>
          <w:color w:val="auto"/>
          <w:highlight w:val="none"/>
        </w:rPr>
        <w:t>接到</w:t>
      </w:r>
      <w:r>
        <w:rPr>
          <w:rFonts w:hint="eastAsia" w:ascii="Times New Roman" w:hAnsi="Times New Roman" w:cs="Times New Roman"/>
          <w:color w:val="auto"/>
          <w:highlight w:val="none"/>
          <w:lang w:val="en-US" w:eastAsia="zh-CN"/>
        </w:rPr>
        <w:t>甲方</w:t>
      </w:r>
      <w:r>
        <w:rPr>
          <w:rFonts w:hint="eastAsia" w:ascii="Times New Roman" w:hAnsi="Times New Roman" w:cs="Times New Roman"/>
          <w:color w:val="auto"/>
          <w:highlight w:val="none"/>
        </w:rPr>
        <w:t>故障通知后2小时内响应，一般故障处理时限不超过48小时，48小时内不能修复的，</w:t>
      </w:r>
      <w:r>
        <w:rPr>
          <w:rFonts w:hint="eastAsia" w:ascii="Times New Roman" w:hAnsi="Times New Roman" w:cs="Times New Roman"/>
          <w:color w:val="auto"/>
          <w:highlight w:val="none"/>
          <w:lang w:val="en-US" w:eastAsia="zh-CN"/>
        </w:rPr>
        <w:t>乙方</w:t>
      </w:r>
      <w:r>
        <w:rPr>
          <w:rFonts w:hint="eastAsia" w:ascii="Times New Roman" w:hAnsi="Times New Roman" w:cs="Times New Roman"/>
          <w:color w:val="auto"/>
          <w:highlight w:val="none"/>
        </w:rPr>
        <w:t>须在3个工作日内提供替代品，以保证</w:t>
      </w:r>
      <w:r>
        <w:rPr>
          <w:rFonts w:hint="eastAsia" w:ascii="Times New Roman" w:hAnsi="Times New Roman" w:cs="Times New Roman"/>
          <w:color w:val="auto"/>
          <w:highlight w:val="none"/>
          <w:lang w:val="en-US" w:eastAsia="zh-CN"/>
        </w:rPr>
        <w:t>甲方</w:t>
      </w:r>
      <w:r>
        <w:rPr>
          <w:rFonts w:hint="eastAsia" w:ascii="Times New Roman" w:hAnsi="Times New Roman" w:cs="Times New Roman"/>
          <w:color w:val="auto"/>
          <w:highlight w:val="none"/>
        </w:rPr>
        <w:t>的正常工作</w:t>
      </w:r>
      <w:r>
        <w:rPr>
          <w:rFonts w:ascii="Times New Roman" w:hAnsi="Times New Roman" w:cs="Times New Roman"/>
          <w:color w:val="auto"/>
          <w:highlight w:val="none"/>
        </w:rPr>
        <w:t>。</w:t>
      </w:r>
    </w:p>
    <w:p w14:paraId="51F4E18B">
      <w:pPr>
        <w:pStyle w:val="26"/>
        <w:snapToGrid w:val="0"/>
        <w:spacing w:line="300" w:lineRule="exact"/>
        <w:ind w:firstLine="420" w:firstLineChars="200"/>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5.</w:t>
      </w:r>
      <w:r>
        <w:rPr>
          <w:rFonts w:ascii="Times New Roman" w:hAnsi="Times New Roman" w:eastAsia="宋体" w:cs="Times New Roman"/>
          <w:color w:val="auto"/>
          <w:szCs w:val="21"/>
          <w:highlight w:val="none"/>
        </w:rPr>
        <w:t>在质保期内，如因</w:t>
      </w:r>
      <w:r>
        <w:rPr>
          <w:rFonts w:hint="eastAsia" w:ascii="Times New Roman" w:hAnsi="Times New Roman" w:cs="Times New Roman"/>
          <w:color w:val="auto"/>
          <w:szCs w:val="21"/>
          <w:highlight w:val="none"/>
          <w:lang w:val="en-US" w:eastAsia="zh-CN"/>
        </w:rPr>
        <w:t>乙方</w:t>
      </w:r>
      <w:r>
        <w:rPr>
          <w:rFonts w:ascii="Times New Roman" w:hAnsi="Times New Roman" w:eastAsia="宋体" w:cs="Times New Roman"/>
          <w:color w:val="auto"/>
          <w:szCs w:val="21"/>
          <w:highlight w:val="none"/>
        </w:rPr>
        <w:t>责任需要调换或修理设备，并由此引起设备停机，则有关设备的质保期应按实际停机时间相应延长。</w:t>
      </w:r>
      <w:r>
        <w:rPr>
          <w:rFonts w:hint="eastAsia" w:ascii="Times New Roman" w:hAnsi="Times New Roman" w:eastAsia="宋体" w:cs="Times New Roman"/>
          <w:color w:val="auto"/>
          <w:szCs w:val="21"/>
          <w:highlight w:val="none"/>
        </w:rPr>
        <w:t>整套系统如因设备故障无法正常运行使用</w:t>
      </w:r>
      <w:r>
        <w:rPr>
          <w:rFonts w:hint="eastAsia" w:ascii="Times New Roman" w:hAnsi="Times New Roman" w:eastAsia="宋体" w:cs="Times New Roman"/>
          <w:color w:val="auto"/>
          <w:szCs w:val="21"/>
          <w:highlight w:val="none"/>
          <w:lang w:val="en-US" w:eastAsia="zh-CN"/>
        </w:rPr>
        <w:t>连续</w:t>
      </w:r>
      <w:r>
        <w:rPr>
          <w:rFonts w:hint="eastAsia" w:ascii="Times New Roman" w:hAnsi="Times New Roman" w:eastAsia="宋体" w:cs="Times New Roman"/>
          <w:color w:val="auto"/>
          <w:szCs w:val="21"/>
          <w:highlight w:val="none"/>
        </w:rPr>
        <w:t>超过5日历</w:t>
      </w:r>
      <w:r>
        <w:rPr>
          <w:rFonts w:hint="eastAsia" w:ascii="Times New Roman" w:hAnsi="Times New Roman" w:eastAsia="宋体" w:cs="Times New Roman"/>
          <w:color w:val="auto"/>
          <w:szCs w:val="21"/>
          <w:highlight w:val="none"/>
          <w:lang w:val="en-US" w:eastAsia="zh-CN"/>
        </w:rPr>
        <w:t>天或</w:t>
      </w:r>
      <w:r>
        <w:rPr>
          <w:rFonts w:hint="eastAsia" w:ascii="Times New Roman" w:hAnsi="Times New Roman" w:eastAsia="宋体" w:cs="Times New Roman"/>
          <w:color w:val="auto"/>
          <w:szCs w:val="21"/>
          <w:highlight w:val="none"/>
        </w:rPr>
        <w:t>整套系统如因设备故障无法正常运行使用</w:t>
      </w:r>
      <w:r>
        <w:rPr>
          <w:rFonts w:hint="eastAsia" w:ascii="Times New Roman" w:hAnsi="Times New Roman" w:eastAsia="宋体" w:cs="Times New Roman"/>
          <w:color w:val="auto"/>
          <w:szCs w:val="21"/>
          <w:highlight w:val="none"/>
          <w:lang w:val="en-US" w:eastAsia="zh-CN"/>
        </w:rPr>
        <w:t>累计</w:t>
      </w:r>
      <w:r>
        <w:rPr>
          <w:rFonts w:hint="eastAsia" w:ascii="Times New Roman" w:hAnsi="Times New Roman" w:eastAsia="宋体" w:cs="Times New Roman"/>
          <w:color w:val="auto"/>
          <w:szCs w:val="21"/>
          <w:highlight w:val="none"/>
        </w:rPr>
        <w:t>超过</w:t>
      </w:r>
      <w:r>
        <w:rPr>
          <w:rFonts w:hint="eastAsia" w:ascii="Times New Roman" w:hAnsi="Times New Roman" w:eastAsia="宋体" w:cs="Times New Roman"/>
          <w:color w:val="auto"/>
          <w:szCs w:val="21"/>
          <w:highlight w:val="none"/>
          <w:lang w:val="en-US" w:eastAsia="zh-CN"/>
        </w:rPr>
        <w:t>1</w:t>
      </w:r>
      <w:r>
        <w:rPr>
          <w:rFonts w:hint="eastAsia" w:ascii="Times New Roman" w:hAnsi="Times New Roman" w:eastAsia="宋体" w:cs="Times New Roman"/>
          <w:color w:val="auto"/>
          <w:szCs w:val="21"/>
          <w:highlight w:val="none"/>
        </w:rPr>
        <w:t>5日历</w:t>
      </w:r>
      <w:r>
        <w:rPr>
          <w:rFonts w:hint="eastAsia" w:ascii="Times New Roman" w:hAnsi="Times New Roman" w:eastAsia="宋体" w:cs="Times New Roman"/>
          <w:color w:val="auto"/>
          <w:szCs w:val="21"/>
          <w:highlight w:val="none"/>
          <w:lang w:val="en-US" w:eastAsia="zh-CN"/>
        </w:rPr>
        <w:t>天的</w:t>
      </w:r>
      <w:r>
        <w:rPr>
          <w:rFonts w:hint="eastAsia" w:ascii="Times New Roman" w:hAnsi="Times New Roman" w:eastAsia="宋体" w:cs="Times New Roman"/>
          <w:color w:val="auto"/>
          <w:szCs w:val="21"/>
          <w:highlight w:val="none"/>
        </w:rPr>
        <w:t>，超过之日起每日由</w:t>
      </w:r>
      <w:r>
        <w:rPr>
          <w:rFonts w:hint="eastAsia" w:ascii="Times New Roman" w:hAnsi="Times New Roman" w:cs="Times New Roman"/>
          <w:color w:val="auto"/>
          <w:szCs w:val="21"/>
          <w:highlight w:val="none"/>
          <w:lang w:val="en-US" w:eastAsia="zh-CN"/>
        </w:rPr>
        <w:t>乙方</w:t>
      </w:r>
      <w:r>
        <w:rPr>
          <w:rFonts w:hint="eastAsia" w:ascii="Times New Roman" w:hAnsi="Times New Roman" w:eastAsia="宋体" w:cs="Times New Roman"/>
          <w:color w:val="auto"/>
          <w:szCs w:val="21"/>
          <w:highlight w:val="none"/>
        </w:rPr>
        <w:t>向</w:t>
      </w:r>
      <w:r>
        <w:rPr>
          <w:rFonts w:hint="eastAsia" w:ascii="Times New Roman" w:hAnsi="Times New Roman" w:cs="Times New Roman"/>
          <w:color w:val="auto"/>
          <w:szCs w:val="21"/>
          <w:highlight w:val="none"/>
          <w:lang w:val="en-US" w:eastAsia="zh-CN"/>
        </w:rPr>
        <w:t>甲方</w:t>
      </w:r>
      <w:r>
        <w:rPr>
          <w:rFonts w:hint="eastAsia" w:ascii="Times New Roman" w:hAnsi="Times New Roman" w:eastAsia="宋体" w:cs="Times New Roman"/>
          <w:color w:val="auto"/>
          <w:szCs w:val="21"/>
          <w:highlight w:val="none"/>
        </w:rPr>
        <w:t>支付中标合同总价的万分之四的</w:t>
      </w:r>
      <w:r>
        <w:rPr>
          <w:rFonts w:hint="eastAsia" w:ascii="Times New Roman" w:hAnsi="Times New Roman" w:cs="Times New Roman"/>
          <w:color w:val="auto"/>
          <w:szCs w:val="21"/>
          <w:highlight w:val="none"/>
          <w:lang w:val="en-US" w:eastAsia="zh-CN"/>
        </w:rPr>
        <w:t>违约金</w:t>
      </w:r>
      <w:r>
        <w:rPr>
          <w:rFonts w:hint="eastAsia" w:ascii="Times New Roman" w:hAnsi="Times New Roman" w:eastAsia="宋体" w:cs="Times New Roman"/>
          <w:color w:val="auto"/>
          <w:szCs w:val="21"/>
          <w:highlight w:val="none"/>
        </w:rPr>
        <w:t>。</w:t>
      </w:r>
    </w:p>
    <w:p w14:paraId="1230D359">
      <w:pPr>
        <w:pStyle w:val="26"/>
        <w:snapToGrid w:val="0"/>
        <w:spacing w:line="300" w:lineRule="exact"/>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.在质保期内，乙方应对货物出现的质量及安全问题负责处理解决并承担一切费用。</w:t>
      </w:r>
    </w:p>
    <w:p w14:paraId="2CDD9730">
      <w:pPr>
        <w:pStyle w:val="26"/>
        <w:snapToGrid w:val="0"/>
        <w:spacing w:line="300" w:lineRule="exact"/>
        <w:ind w:firstLine="420" w:firstLineChars="200"/>
        <w:rPr>
          <w:color w:val="auto"/>
          <w:highlight w:val="none"/>
        </w:rPr>
      </w:pPr>
      <w:r>
        <w:rPr>
          <w:rFonts w:hint="eastAsia" w:ascii="Times New Roman" w:hAnsi="Times New Roman" w:cs="Times New Roman"/>
          <w:color w:val="auto"/>
          <w:highlight w:val="none"/>
          <w:lang w:val="en-US" w:eastAsia="zh-CN"/>
        </w:rPr>
        <w:t>7</w:t>
      </w:r>
      <w:r>
        <w:rPr>
          <w:rFonts w:ascii="Times New Roman" w:hAnsi="Times New Roman" w:cs="Times New Roman"/>
          <w:color w:val="auto"/>
          <w:highlight w:val="none"/>
        </w:rPr>
        <w:t>.</w:t>
      </w:r>
      <w:r>
        <w:rPr>
          <w:rFonts w:hint="eastAsia" w:ascii="Times New Roman" w:hAnsi="Times New Roman" w:cs="Times New Roman"/>
          <w:color w:val="auto"/>
          <w:highlight w:val="none"/>
          <w:lang w:eastAsia="zh-CN"/>
        </w:rPr>
        <w:t>上述</w:t>
      </w:r>
      <w:r>
        <w:rPr>
          <w:rFonts w:ascii="Times New Roman" w:hAnsi="Times New Roman" w:cs="Times New Roman"/>
          <w:color w:val="auto"/>
          <w:highlight w:val="none"/>
        </w:rPr>
        <w:t>货物因</w:t>
      </w:r>
      <w:r>
        <w:rPr>
          <w:rFonts w:hint="eastAsia" w:ascii="Times New Roman" w:hAnsi="Times New Roman" w:cs="Times New Roman"/>
          <w:color w:val="auto"/>
          <w:highlight w:val="none"/>
          <w:lang w:val="en-US" w:eastAsia="zh-CN"/>
        </w:rPr>
        <w:t>甲方</w:t>
      </w:r>
      <w:r>
        <w:rPr>
          <w:rFonts w:ascii="Times New Roman" w:hAnsi="Times New Roman" w:cs="Times New Roman"/>
          <w:color w:val="auto"/>
          <w:highlight w:val="none"/>
        </w:rPr>
        <w:t>人为因素出现的故障不在免费保修范围内。超过质保期的机器设备，</w:t>
      </w:r>
      <w:r>
        <w:rPr>
          <w:rFonts w:hint="eastAsia" w:ascii="Times New Roman" w:hAnsi="Times New Roman" w:cs="Times New Roman"/>
          <w:color w:val="auto"/>
          <w:highlight w:val="none"/>
          <w:lang w:eastAsia="zh-CN"/>
        </w:rPr>
        <w:t>终身维修</w:t>
      </w:r>
      <w:r>
        <w:rPr>
          <w:rFonts w:ascii="Times New Roman" w:hAnsi="Times New Roman" w:cs="Times New Roman"/>
          <w:color w:val="auto"/>
          <w:highlight w:val="none"/>
        </w:rPr>
        <w:t>，维修时只收部件成本费。</w:t>
      </w:r>
    </w:p>
    <w:p w14:paraId="1CD1EC34">
      <w:pPr>
        <w:snapToGrid w:val="0"/>
        <w:spacing w:line="300" w:lineRule="exact"/>
        <w:ind w:firstLine="420" w:firstLineChars="200"/>
        <w:rPr>
          <w:color w:val="auto"/>
          <w:szCs w:val="21"/>
          <w:highlight w:val="none"/>
          <w:u w:val="single"/>
        </w:rPr>
      </w:pPr>
      <w:r>
        <w:rPr>
          <w:rFonts w:hint="eastAsia"/>
          <w:color w:val="auto"/>
          <w:szCs w:val="21"/>
          <w:highlight w:val="none"/>
          <w:lang w:val="en-US" w:eastAsia="zh-CN"/>
        </w:rPr>
        <w:t>8</w:t>
      </w:r>
      <w:r>
        <w:rPr>
          <w:color w:val="auto"/>
          <w:szCs w:val="21"/>
          <w:highlight w:val="none"/>
        </w:rPr>
        <w:t>.乙方提供的服务承诺和售后服务及质保期责任等</w:t>
      </w:r>
      <w:r>
        <w:rPr>
          <w:rFonts w:hint="eastAsia"/>
          <w:color w:val="auto"/>
          <w:szCs w:val="21"/>
          <w:highlight w:val="none"/>
          <w:lang w:eastAsia="zh-CN"/>
        </w:rPr>
        <w:t>其他</w:t>
      </w:r>
      <w:r>
        <w:rPr>
          <w:color w:val="auto"/>
          <w:szCs w:val="21"/>
          <w:highlight w:val="none"/>
        </w:rPr>
        <w:t>具体约定事项。</w:t>
      </w:r>
    </w:p>
    <w:bookmarkEnd w:id="130"/>
    <w:p w14:paraId="734B9C4D">
      <w:pPr>
        <w:keepNext w:val="0"/>
        <w:keepLines w:val="0"/>
        <w:pageBreakBefore w:val="0"/>
        <w:widowControl w:val="0"/>
        <w:kinsoku/>
        <w:wordWrap/>
        <w:overflowPunct/>
        <w:topLinePunct w:val="0"/>
        <w:autoSpaceDE/>
        <w:autoSpaceDN/>
        <w:bidi w:val="0"/>
        <w:adjustRightInd/>
        <w:snapToGrid w:val="0"/>
        <w:spacing w:before="120" w:after="120" w:line="360" w:lineRule="exact"/>
        <w:ind w:firstLine="422" w:firstLineChars="200"/>
        <w:textAlignment w:val="auto"/>
        <w:rPr>
          <w:rFonts w:ascii="Times New Roman" w:hAnsi="Times New Roman" w:cs="Times New Roman"/>
          <w:b/>
          <w:color w:val="auto"/>
          <w:highlight w:val="none"/>
          <w:lang w:eastAsia="en-US"/>
        </w:rPr>
      </w:pPr>
      <w:r>
        <w:rPr>
          <w:rFonts w:ascii="Times New Roman" w:hAnsi="Times New Roman" w:cs="Times New Roman"/>
          <w:b/>
          <w:color w:val="auto"/>
          <w:highlight w:val="none"/>
          <w:lang w:eastAsia="en-US"/>
        </w:rPr>
        <w:t>第八条　付款方式</w:t>
      </w:r>
    </w:p>
    <w:p w14:paraId="46FA9909">
      <w:pPr>
        <w:snapToGrid w:val="0"/>
        <w:spacing w:line="300" w:lineRule="exact"/>
        <w:ind w:firstLine="420" w:firstLineChars="200"/>
        <w:rPr>
          <w:color w:val="auto"/>
          <w:szCs w:val="21"/>
          <w:highlight w:val="none"/>
        </w:rPr>
      </w:pPr>
      <w:r>
        <w:rPr>
          <w:color w:val="auto"/>
          <w:szCs w:val="21"/>
          <w:highlight w:val="none"/>
        </w:rPr>
        <w:t>1.资金性质：</w:t>
      </w:r>
      <w:r>
        <w:rPr>
          <w:color w:val="auto"/>
          <w:szCs w:val="21"/>
          <w:highlight w:val="none"/>
          <w:u w:val="single"/>
        </w:rPr>
        <w:t>财政性资金</w:t>
      </w:r>
      <w:r>
        <w:rPr>
          <w:color w:val="auto"/>
          <w:szCs w:val="21"/>
          <w:highlight w:val="none"/>
        </w:rPr>
        <w:t>。</w:t>
      </w:r>
    </w:p>
    <w:p w14:paraId="426FF6E3">
      <w:pPr>
        <w:snapToGrid w:val="0"/>
        <w:spacing w:line="300" w:lineRule="exact"/>
        <w:ind w:firstLine="420" w:firstLineChars="200"/>
        <w:rPr>
          <w:color w:val="auto"/>
          <w:szCs w:val="21"/>
          <w:highlight w:val="none"/>
        </w:rPr>
      </w:pPr>
      <w:r>
        <w:rPr>
          <w:color w:val="auto"/>
          <w:szCs w:val="21"/>
          <w:highlight w:val="none"/>
        </w:rPr>
        <w:t>2.付款</w:t>
      </w:r>
      <w:r>
        <w:rPr>
          <w:rFonts w:hint="eastAsia"/>
          <w:color w:val="auto"/>
          <w:szCs w:val="21"/>
          <w:highlight w:val="none"/>
          <w:lang w:val="en-US" w:eastAsia="zh-CN"/>
        </w:rPr>
        <w:t>支付</w:t>
      </w:r>
      <w:r>
        <w:rPr>
          <w:color w:val="auto"/>
          <w:szCs w:val="21"/>
          <w:highlight w:val="none"/>
        </w:rPr>
        <w:t>方式：</w:t>
      </w:r>
    </w:p>
    <w:p w14:paraId="1B063EE8">
      <w:pPr>
        <w:snapToGrid w:val="0"/>
        <w:spacing w:line="300" w:lineRule="exact"/>
        <w:ind w:firstLine="420" w:firstLineChars="200"/>
        <w:rPr>
          <w:rFonts w:hint="eastAsia" w:eastAsia="宋体"/>
          <w:color w:val="auto"/>
          <w:szCs w:val="21"/>
          <w:highlight w:val="none"/>
          <w:lang w:eastAsia="zh-CN"/>
        </w:rPr>
      </w:pPr>
      <w:r>
        <w:rPr>
          <w:rFonts w:hint="eastAsia"/>
          <w:color w:val="auto"/>
          <w:szCs w:val="21"/>
          <w:highlight w:val="none"/>
        </w:rPr>
        <w:t>（</w:t>
      </w:r>
      <w:r>
        <w:rPr>
          <w:rFonts w:hint="eastAsia"/>
          <w:color w:val="auto"/>
          <w:szCs w:val="21"/>
          <w:highlight w:val="none"/>
          <w:lang w:val="en-US" w:eastAsia="zh-CN"/>
        </w:rPr>
        <w:t>1</w:t>
      </w:r>
      <w:r>
        <w:rPr>
          <w:rFonts w:hint="eastAsia"/>
          <w:color w:val="auto"/>
          <w:szCs w:val="21"/>
          <w:highlight w:val="none"/>
        </w:rPr>
        <w:t>）</w:t>
      </w:r>
      <w:r>
        <w:rPr>
          <w:rFonts w:hint="eastAsia"/>
          <w:color w:val="auto"/>
          <w:szCs w:val="21"/>
          <w:highlight w:val="none"/>
          <w:lang w:val="en-US" w:eastAsia="zh-CN"/>
        </w:rPr>
        <w:t>付款方式：</w:t>
      </w:r>
      <w:r>
        <w:rPr>
          <w:rFonts w:hint="eastAsia"/>
          <w:color w:val="auto"/>
          <w:szCs w:val="21"/>
          <w:highlight w:val="none"/>
        </w:rPr>
        <w:t>设备安装验收合格后凭乙方开具货款全额发票付至合同总金额的80%，设备正常使用满一年后，甲方支付合同总金额的20%（无息）（以验收报告日期为准）</w:t>
      </w:r>
      <w:r>
        <w:rPr>
          <w:rFonts w:hint="eastAsia"/>
          <w:color w:val="auto"/>
          <w:szCs w:val="21"/>
          <w:highlight w:val="none"/>
          <w:lang w:eastAsia="zh-CN"/>
        </w:rPr>
        <w:t>。</w:t>
      </w:r>
    </w:p>
    <w:p w14:paraId="69BEAD14">
      <w:pPr>
        <w:snapToGrid w:val="0"/>
        <w:spacing w:line="300" w:lineRule="exact"/>
        <w:ind w:firstLine="420" w:firstLineChars="200"/>
        <w:rPr>
          <w:color w:val="auto"/>
          <w:szCs w:val="21"/>
          <w:highlight w:val="none"/>
        </w:rPr>
      </w:pPr>
      <w:r>
        <w:rPr>
          <w:rFonts w:hint="eastAsia"/>
          <w:color w:val="auto"/>
          <w:szCs w:val="21"/>
          <w:highlight w:val="none"/>
        </w:rPr>
        <w:t>（</w:t>
      </w:r>
      <w:r>
        <w:rPr>
          <w:rFonts w:hint="eastAsia"/>
          <w:color w:val="auto"/>
          <w:szCs w:val="21"/>
          <w:highlight w:val="none"/>
          <w:lang w:val="en-US" w:eastAsia="zh-CN"/>
        </w:rPr>
        <w:t>2</w:t>
      </w:r>
      <w:r>
        <w:rPr>
          <w:rFonts w:hint="eastAsia"/>
          <w:color w:val="auto"/>
          <w:szCs w:val="21"/>
          <w:highlight w:val="none"/>
        </w:rPr>
        <w:t>）乙方</w:t>
      </w:r>
      <w:r>
        <w:rPr>
          <w:color w:val="auto"/>
          <w:szCs w:val="21"/>
          <w:highlight w:val="none"/>
        </w:rPr>
        <w:t>按</w:t>
      </w:r>
      <w:r>
        <w:rPr>
          <w:rFonts w:hint="eastAsia"/>
          <w:color w:val="auto"/>
          <w:szCs w:val="21"/>
          <w:highlight w:val="none"/>
        </w:rPr>
        <w:t>验收流程要求通过最终验收后</w:t>
      </w:r>
      <w:r>
        <w:rPr>
          <w:color w:val="auto"/>
          <w:szCs w:val="21"/>
          <w:highlight w:val="none"/>
        </w:rPr>
        <w:t>，</w:t>
      </w:r>
      <w:r>
        <w:rPr>
          <w:rFonts w:hint="eastAsia"/>
          <w:color w:val="auto"/>
          <w:szCs w:val="21"/>
          <w:highlight w:val="none"/>
        </w:rPr>
        <w:t>甲方</w:t>
      </w:r>
      <w:r>
        <w:rPr>
          <w:color w:val="auto"/>
          <w:szCs w:val="21"/>
          <w:highlight w:val="none"/>
        </w:rPr>
        <w:t>签署项目</w:t>
      </w:r>
      <w:r>
        <w:rPr>
          <w:rFonts w:hint="eastAsia"/>
          <w:color w:val="auto"/>
          <w:szCs w:val="21"/>
          <w:highlight w:val="none"/>
        </w:rPr>
        <w:t>验收报告或</w:t>
      </w:r>
      <w:r>
        <w:rPr>
          <w:color w:val="auto"/>
          <w:szCs w:val="21"/>
          <w:highlight w:val="none"/>
        </w:rPr>
        <w:t>验收书；</w:t>
      </w:r>
    </w:p>
    <w:p w14:paraId="2A9F5868">
      <w:pPr>
        <w:snapToGrid w:val="0"/>
        <w:spacing w:line="300" w:lineRule="exact"/>
        <w:ind w:firstLine="420" w:firstLineChars="200"/>
        <w:rPr>
          <w:color w:val="auto"/>
          <w:szCs w:val="21"/>
          <w:highlight w:val="none"/>
        </w:rPr>
      </w:pPr>
      <w:r>
        <w:rPr>
          <w:rFonts w:hint="eastAsia"/>
          <w:color w:val="auto"/>
          <w:szCs w:val="21"/>
          <w:highlight w:val="none"/>
        </w:rPr>
        <w:t>（</w:t>
      </w:r>
      <w:r>
        <w:rPr>
          <w:rFonts w:hint="eastAsia"/>
          <w:color w:val="auto"/>
          <w:szCs w:val="21"/>
          <w:highlight w:val="none"/>
          <w:lang w:val="en-US" w:eastAsia="zh-CN"/>
        </w:rPr>
        <w:t>3</w:t>
      </w:r>
      <w:r>
        <w:rPr>
          <w:rFonts w:hint="eastAsia"/>
          <w:color w:val="auto"/>
          <w:szCs w:val="21"/>
          <w:highlight w:val="none"/>
        </w:rPr>
        <w:t>）乙方</w:t>
      </w:r>
      <w:r>
        <w:rPr>
          <w:color w:val="auto"/>
          <w:szCs w:val="21"/>
          <w:highlight w:val="none"/>
        </w:rPr>
        <w:t>向</w:t>
      </w:r>
      <w:r>
        <w:rPr>
          <w:rFonts w:hint="eastAsia"/>
          <w:color w:val="auto"/>
          <w:szCs w:val="21"/>
          <w:highlight w:val="none"/>
        </w:rPr>
        <w:t>甲方提供付款申请书，并附全额</w:t>
      </w:r>
      <w:r>
        <w:rPr>
          <w:color w:val="auto"/>
          <w:szCs w:val="21"/>
          <w:highlight w:val="none"/>
        </w:rPr>
        <w:t>发票</w:t>
      </w:r>
      <w:r>
        <w:rPr>
          <w:rFonts w:hint="eastAsia"/>
          <w:color w:val="auto"/>
          <w:szCs w:val="21"/>
          <w:highlight w:val="none"/>
        </w:rPr>
        <w:t>和</w:t>
      </w:r>
      <w:r>
        <w:rPr>
          <w:color w:val="auto"/>
          <w:szCs w:val="21"/>
          <w:highlight w:val="none"/>
        </w:rPr>
        <w:t>验收书；</w:t>
      </w:r>
    </w:p>
    <w:p w14:paraId="2623402B">
      <w:pPr>
        <w:snapToGrid w:val="0"/>
        <w:spacing w:line="300" w:lineRule="exact"/>
        <w:ind w:firstLine="420" w:firstLineChars="200"/>
        <w:rPr>
          <w:color w:val="auto"/>
          <w:szCs w:val="21"/>
          <w:highlight w:val="none"/>
        </w:rPr>
      </w:pPr>
      <w:r>
        <w:rPr>
          <w:rFonts w:hint="eastAsia"/>
          <w:color w:val="auto"/>
          <w:szCs w:val="21"/>
          <w:highlight w:val="none"/>
        </w:rPr>
        <w:t>（</w:t>
      </w:r>
      <w:r>
        <w:rPr>
          <w:rFonts w:hint="eastAsia"/>
          <w:color w:val="auto"/>
          <w:szCs w:val="21"/>
          <w:highlight w:val="none"/>
          <w:lang w:val="en-US" w:eastAsia="zh-CN"/>
        </w:rPr>
        <w:t>4</w:t>
      </w:r>
      <w:r>
        <w:rPr>
          <w:rFonts w:hint="eastAsia"/>
          <w:color w:val="auto"/>
          <w:szCs w:val="21"/>
          <w:highlight w:val="none"/>
        </w:rPr>
        <w:t>）</w:t>
      </w:r>
      <w:r>
        <w:rPr>
          <w:color w:val="auto"/>
          <w:szCs w:val="21"/>
          <w:highlight w:val="none"/>
        </w:rPr>
        <w:t>票据要求：</w:t>
      </w:r>
      <w:r>
        <w:rPr>
          <w:rFonts w:hint="eastAsia"/>
          <w:color w:val="auto"/>
          <w:szCs w:val="21"/>
          <w:highlight w:val="none"/>
        </w:rPr>
        <w:t>乙方</w:t>
      </w:r>
      <w:r>
        <w:rPr>
          <w:color w:val="auto"/>
          <w:szCs w:val="21"/>
          <w:highlight w:val="none"/>
        </w:rPr>
        <w:t>必须按照</w:t>
      </w:r>
      <w:r>
        <w:rPr>
          <w:rFonts w:hint="eastAsia"/>
          <w:color w:val="auto"/>
          <w:szCs w:val="21"/>
          <w:highlight w:val="none"/>
        </w:rPr>
        <w:t>甲方</w:t>
      </w:r>
      <w:r>
        <w:rPr>
          <w:color w:val="auto"/>
          <w:szCs w:val="21"/>
          <w:highlight w:val="none"/>
        </w:rPr>
        <w:t>要求提供真实、有效、合法的正式发票。一旦发现</w:t>
      </w:r>
      <w:r>
        <w:rPr>
          <w:rFonts w:hint="eastAsia"/>
          <w:color w:val="auto"/>
          <w:szCs w:val="21"/>
          <w:highlight w:val="none"/>
        </w:rPr>
        <w:t>乙方</w:t>
      </w:r>
      <w:r>
        <w:rPr>
          <w:color w:val="auto"/>
          <w:szCs w:val="21"/>
          <w:highlight w:val="none"/>
        </w:rPr>
        <w:t>提供虚假发票，除须向</w:t>
      </w:r>
      <w:r>
        <w:rPr>
          <w:rFonts w:hint="eastAsia"/>
          <w:color w:val="auto"/>
          <w:szCs w:val="21"/>
          <w:highlight w:val="none"/>
        </w:rPr>
        <w:t>甲方</w:t>
      </w:r>
      <w:r>
        <w:rPr>
          <w:color w:val="auto"/>
          <w:szCs w:val="21"/>
          <w:highlight w:val="none"/>
        </w:rPr>
        <w:t>补开合法发票外，须赔偿</w:t>
      </w:r>
      <w:r>
        <w:rPr>
          <w:rFonts w:hint="eastAsia"/>
          <w:color w:val="auto"/>
          <w:szCs w:val="21"/>
          <w:highlight w:val="none"/>
        </w:rPr>
        <w:t>甲方</w:t>
      </w:r>
      <w:r>
        <w:rPr>
          <w:color w:val="auto"/>
          <w:szCs w:val="21"/>
          <w:highlight w:val="none"/>
        </w:rPr>
        <w:t>发票票面金额一倍的违约金，且</w:t>
      </w:r>
      <w:r>
        <w:rPr>
          <w:rFonts w:hint="eastAsia"/>
          <w:color w:val="auto"/>
          <w:szCs w:val="21"/>
          <w:highlight w:val="none"/>
        </w:rPr>
        <w:t>甲方</w:t>
      </w:r>
      <w:r>
        <w:rPr>
          <w:color w:val="auto"/>
          <w:szCs w:val="21"/>
          <w:highlight w:val="none"/>
        </w:rPr>
        <w:t>有权</w:t>
      </w:r>
      <w:r>
        <w:rPr>
          <w:rFonts w:hint="eastAsia"/>
          <w:color w:val="auto"/>
          <w:szCs w:val="21"/>
          <w:highlight w:val="none"/>
          <w:lang w:val="en-US" w:eastAsia="zh-CN"/>
        </w:rPr>
        <w:t>解除</w:t>
      </w:r>
      <w:r>
        <w:rPr>
          <w:color w:val="auto"/>
          <w:szCs w:val="21"/>
          <w:highlight w:val="none"/>
        </w:rPr>
        <w:t>合同，</w:t>
      </w:r>
      <w:r>
        <w:rPr>
          <w:rFonts w:hint="eastAsia"/>
          <w:color w:val="auto"/>
          <w:szCs w:val="21"/>
          <w:highlight w:val="none"/>
        </w:rPr>
        <w:t>乙方</w:t>
      </w:r>
      <w:r>
        <w:rPr>
          <w:color w:val="auto"/>
          <w:szCs w:val="21"/>
          <w:highlight w:val="none"/>
        </w:rPr>
        <w:t>不得提出异议，因</w:t>
      </w:r>
      <w:r>
        <w:rPr>
          <w:rFonts w:hint="eastAsia"/>
          <w:color w:val="auto"/>
          <w:szCs w:val="21"/>
          <w:highlight w:val="none"/>
          <w:lang w:val="en-US" w:eastAsia="zh-CN"/>
        </w:rPr>
        <w:t>解除</w:t>
      </w:r>
      <w:r>
        <w:rPr>
          <w:color w:val="auto"/>
          <w:szCs w:val="21"/>
          <w:highlight w:val="none"/>
        </w:rPr>
        <w:t>合同而产生的一切损失均由</w:t>
      </w:r>
      <w:r>
        <w:rPr>
          <w:rFonts w:hint="eastAsia"/>
          <w:color w:val="auto"/>
          <w:szCs w:val="21"/>
          <w:highlight w:val="none"/>
        </w:rPr>
        <w:t>乙方</w:t>
      </w:r>
      <w:r>
        <w:rPr>
          <w:color w:val="auto"/>
          <w:szCs w:val="21"/>
          <w:highlight w:val="none"/>
        </w:rPr>
        <w:t>承担。</w:t>
      </w:r>
    </w:p>
    <w:p w14:paraId="6C1279FF">
      <w:pPr>
        <w:pStyle w:val="18"/>
        <w:ind w:firstLine="420" w:firstLineChars="200"/>
        <w:rPr>
          <w:color w:val="auto"/>
          <w:highlight w:val="none"/>
        </w:rPr>
      </w:pPr>
      <w:bookmarkStart w:id="131" w:name="_Hlk155171104"/>
      <w:bookmarkStart w:id="132" w:name="_Hlk155171822"/>
      <w:bookmarkStart w:id="133" w:name="_Hlk47715495"/>
      <w:bookmarkStart w:id="134" w:name="_Hlk48144383"/>
      <w:r>
        <w:rPr>
          <w:rFonts w:hint="eastAsia"/>
          <w:color w:val="auto"/>
          <w:highlight w:val="none"/>
        </w:rPr>
        <w:t>（</w:t>
      </w:r>
      <w:r>
        <w:rPr>
          <w:rFonts w:hint="eastAsia"/>
          <w:color w:val="auto"/>
          <w:highlight w:val="none"/>
          <w:lang w:val="en-US" w:eastAsia="zh-CN"/>
        </w:rPr>
        <w:t>5</w:t>
      </w:r>
      <w:r>
        <w:rPr>
          <w:rFonts w:hint="eastAsia"/>
          <w:color w:val="auto"/>
          <w:highlight w:val="none"/>
        </w:rPr>
        <w:t>）</w:t>
      </w:r>
      <w:bookmarkStart w:id="135" w:name="_Hlk155172822"/>
      <w:bookmarkStart w:id="136" w:name="_Hlk155173335"/>
      <w:r>
        <w:rPr>
          <w:rFonts w:hint="eastAsia"/>
          <w:color w:val="auto"/>
          <w:highlight w:val="none"/>
        </w:rPr>
        <w:t>对于满足合同约定支付条件的，</w:t>
      </w:r>
      <w:r>
        <w:rPr>
          <w:rFonts w:hint="eastAsia"/>
          <w:color w:val="auto"/>
          <w:highlight w:val="none"/>
          <w:lang w:val="en-US" w:eastAsia="zh-CN"/>
        </w:rPr>
        <w:t>甲方</w:t>
      </w:r>
      <w:r>
        <w:rPr>
          <w:rFonts w:hint="eastAsia"/>
          <w:color w:val="auto"/>
          <w:highlight w:val="none"/>
        </w:rPr>
        <w:t>应当自收到发票30日内将资金支付到合同约定的</w:t>
      </w:r>
      <w:r>
        <w:rPr>
          <w:rFonts w:hint="eastAsia"/>
          <w:color w:val="auto"/>
          <w:highlight w:val="none"/>
          <w:lang w:val="en-US" w:eastAsia="zh-CN"/>
        </w:rPr>
        <w:t>乙方</w:t>
      </w:r>
      <w:r>
        <w:rPr>
          <w:rFonts w:hint="eastAsia"/>
          <w:color w:val="auto"/>
          <w:highlight w:val="none"/>
        </w:rPr>
        <w:t>账户。</w:t>
      </w:r>
      <w:bookmarkEnd w:id="131"/>
      <w:bookmarkEnd w:id="135"/>
    </w:p>
    <w:bookmarkEnd w:id="132"/>
    <w:bookmarkEnd w:id="136"/>
    <w:p w14:paraId="77441391">
      <w:pPr>
        <w:snapToGrid w:val="0"/>
        <w:spacing w:line="300" w:lineRule="exact"/>
        <w:ind w:firstLine="420" w:firstLineChars="200"/>
        <w:rPr>
          <w:color w:val="auto"/>
          <w:szCs w:val="21"/>
          <w:highlight w:val="none"/>
          <w:u w:val="single"/>
        </w:rPr>
      </w:pPr>
      <w:r>
        <w:rPr>
          <w:rFonts w:hint="eastAsia"/>
          <w:color w:val="auto"/>
          <w:szCs w:val="21"/>
          <w:highlight w:val="none"/>
        </w:rPr>
        <w:t>（</w:t>
      </w:r>
      <w:r>
        <w:rPr>
          <w:rFonts w:hint="eastAsia"/>
          <w:color w:val="auto"/>
          <w:szCs w:val="21"/>
          <w:highlight w:val="none"/>
          <w:lang w:val="en-US" w:eastAsia="zh-CN"/>
        </w:rPr>
        <w:t>6</w:t>
      </w:r>
      <w:r>
        <w:rPr>
          <w:rFonts w:hint="eastAsia"/>
          <w:color w:val="auto"/>
          <w:szCs w:val="21"/>
          <w:highlight w:val="none"/>
        </w:rPr>
        <w:t>）合同款支付形式为：</w:t>
      </w:r>
      <w:r>
        <w:rPr>
          <w:rFonts w:hint="eastAsia"/>
          <w:color w:val="auto"/>
          <w:szCs w:val="21"/>
          <w:highlight w:val="none"/>
          <w:u w:val="single"/>
        </w:rPr>
        <w:t>转账</w:t>
      </w:r>
      <w:r>
        <w:rPr>
          <w:color w:val="auto"/>
          <w:szCs w:val="21"/>
          <w:highlight w:val="none"/>
          <w:u w:val="single"/>
        </w:rPr>
        <w:t xml:space="preserve">   </w:t>
      </w:r>
      <w:bookmarkEnd w:id="133"/>
      <w:bookmarkEnd w:id="134"/>
    </w:p>
    <w:p w14:paraId="77D941E6">
      <w:pPr>
        <w:keepNext w:val="0"/>
        <w:keepLines w:val="0"/>
        <w:pageBreakBefore w:val="0"/>
        <w:widowControl w:val="0"/>
        <w:kinsoku/>
        <w:wordWrap/>
        <w:overflowPunct/>
        <w:topLinePunct w:val="0"/>
        <w:autoSpaceDE/>
        <w:autoSpaceDN/>
        <w:bidi w:val="0"/>
        <w:adjustRightInd/>
        <w:snapToGrid w:val="0"/>
        <w:spacing w:before="120" w:after="120" w:line="360" w:lineRule="exact"/>
        <w:ind w:firstLine="422" w:firstLineChars="200"/>
        <w:textAlignment w:val="auto"/>
        <w:rPr>
          <w:rFonts w:hint="default" w:ascii="Times New Roman" w:hAnsi="Times New Roman" w:cs="Times New Roman"/>
          <w:b/>
          <w:color w:val="auto"/>
          <w:highlight w:val="none"/>
          <w:lang w:val="en-US" w:eastAsia="zh-CN"/>
        </w:rPr>
      </w:pPr>
      <w:r>
        <w:rPr>
          <w:rFonts w:ascii="Times New Roman" w:hAnsi="Times New Roman" w:cs="Times New Roman"/>
          <w:b/>
          <w:color w:val="auto"/>
          <w:highlight w:val="none"/>
          <w:lang w:eastAsia="en-US"/>
        </w:rPr>
        <w:t xml:space="preserve">第九条 </w:t>
      </w:r>
      <w:bookmarkStart w:id="137" w:name="_Hlk48144402"/>
      <w:r>
        <w:rPr>
          <w:rFonts w:ascii="Times New Roman" w:hAnsi="Times New Roman" w:cs="Times New Roman"/>
          <w:b/>
          <w:color w:val="auto"/>
          <w:highlight w:val="none"/>
          <w:lang w:eastAsia="en-US"/>
        </w:rPr>
        <w:t>履约保证金</w:t>
      </w:r>
      <w:bookmarkStart w:id="138" w:name="_Hlk47715711"/>
      <w:r>
        <w:rPr>
          <w:rFonts w:ascii="Times New Roman" w:hAnsi="Times New Roman" w:cs="Times New Roman"/>
          <w:b/>
          <w:color w:val="auto"/>
          <w:highlight w:val="none"/>
          <w:lang w:eastAsia="en-US"/>
        </w:rPr>
        <w:t xml:space="preserve"> </w:t>
      </w:r>
      <w:bookmarkEnd w:id="138"/>
      <w:r>
        <w:rPr>
          <w:rFonts w:ascii="Times New Roman" w:hAnsi="Times New Roman" w:cs="Times New Roman"/>
          <w:b/>
          <w:color w:val="auto"/>
          <w:highlight w:val="none"/>
          <w:lang w:eastAsia="en-US"/>
        </w:rPr>
        <w:t xml:space="preserve">  </w:t>
      </w:r>
    </w:p>
    <w:p w14:paraId="02B2F963">
      <w:pPr>
        <w:spacing w:line="300" w:lineRule="exact"/>
        <w:ind w:firstLine="420" w:firstLineChars="200"/>
        <w:jc w:val="left"/>
        <w:rPr>
          <w:color w:val="auto"/>
          <w:szCs w:val="21"/>
          <w:highlight w:val="none"/>
        </w:rPr>
      </w:pPr>
      <w:r>
        <w:rPr>
          <w:color w:val="auto"/>
          <w:szCs w:val="21"/>
          <w:highlight w:val="none"/>
        </w:rPr>
        <w:t>履约保证金</w:t>
      </w:r>
      <w:r>
        <w:rPr>
          <w:rFonts w:hint="eastAsia"/>
          <w:color w:val="auto"/>
          <w:szCs w:val="21"/>
          <w:highlight w:val="none"/>
        </w:rPr>
        <w:t>金额及缴纳时间：</w:t>
      </w:r>
      <w:r>
        <w:rPr>
          <w:rFonts w:hint="eastAsia"/>
          <w:color w:val="auto"/>
          <w:szCs w:val="21"/>
          <w:highlight w:val="none"/>
          <w:lang w:val="en-US" w:eastAsia="zh-CN"/>
        </w:rPr>
        <w:t>/</w:t>
      </w:r>
      <w:r>
        <w:rPr>
          <w:rFonts w:hint="eastAsia"/>
          <w:color w:val="auto"/>
          <w:szCs w:val="21"/>
          <w:highlight w:val="none"/>
        </w:rPr>
        <w:t>。</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bookmarkStart w:id="139" w:name="_Hlk47715729"/>
    </w:p>
    <w:p w14:paraId="7F73CDA4">
      <w:pPr>
        <w:spacing w:line="300" w:lineRule="exact"/>
        <w:ind w:firstLine="420" w:firstLineChars="200"/>
        <w:jc w:val="left"/>
        <w:rPr>
          <w:color w:val="auto"/>
          <w:szCs w:val="21"/>
          <w:highlight w:val="none"/>
        </w:rPr>
      </w:pPr>
      <w:r>
        <w:rPr>
          <w:rFonts w:hint="eastAsia"/>
          <w:color w:val="auto"/>
          <w:szCs w:val="21"/>
          <w:highlight w:val="none"/>
        </w:rPr>
        <w:t>履约保证金缴纳形式：供应商可以选择</w:t>
      </w:r>
      <w:r>
        <w:rPr>
          <w:color w:val="auto"/>
          <w:szCs w:val="21"/>
          <w:highlight w:val="none"/>
        </w:rPr>
        <w:t>电汇、转账</w:t>
      </w:r>
      <w:r>
        <w:rPr>
          <w:rFonts w:hint="eastAsia"/>
          <w:color w:val="auto"/>
          <w:szCs w:val="21"/>
          <w:highlight w:val="none"/>
        </w:rPr>
        <w:t>、</w:t>
      </w:r>
      <w:r>
        <w:rPr>
          <w:color w:val="auto"/>
          <w:szCs w:val="21"/>
          <w:highlight w:val="none"/>
        </w:rPr>
        <w:t>支票、汇票、本票、保函等形式缴纳或提交</w:t>
      </w:r>
      <w:r>
        <w:rPr>
          <w:rFonts w:hint="eastAsia"/>
          <w:color w:val="auto"/>
          <w:szCs w:val="21"/>
          <w:highlight w:val="none"/>
        </w:rPr>
        <w:t>；采用保函形式缴纳的，甲方在保证期限届满后及时对收取的保证金进行核实和结算。</w:t>
      </w:r>
    </w:p>
    <w:p w14:paraId="5CD8533B">
      <w:pPr>
        <w:spacing w:line="276" w:lineRule="auto"/>
        <w:ind w:firstLine="420" w:firstLineChars="200"/>
        <w:rPr>
          <w:color w:val="auto"/>
          <w:szCs w:val="21"/>
          <w:highlight w:val="none"/>
          <w:u w:val="single"/>
        </w:rPr>
      </w:pPr>
      <w:r>
        <w:rPr>
          <w:color w:val="auto"/>
          <w:szCs w:val="21"/>
          <w:highlight w:val="none"/>
        </w:rPr>
        <w:t>保证金缴纳的账号信息：</w:t>
      </w:r>
      <w:r>
        <w:rPr>
          <w:rFonts w:hint="eastAsia"/>
          <w:color w:val="auto"/>
          <w:szCs w:val="21"/>
          <w:highlight w:val="none"/>
          <w:u w:val="single"/>
        </w:rPr>
        <w:t xml:space="preserve"> </w:t>
      </w:r>
      <w:r>
        <w:rPr>
          <w:color w:val="auto"/>
          <w:szCs w:val="21"/>
          <w:highlight w:val="none"/>
          <w:u w:val="single"/>
        </w:rPr>
        <w:t xml:space="preserve">               </w:t>
      </w:r>
    </w:p>
    <w:p w14:paraId="5F0C4067">
      <w:pPr>
        <w:spacing w:line="276" w:lineRule="auto"/>
        <w:ind w:firstLine="420" w:firstLineChars="200"/>
        <w:rPr>
          <w:color w:val="auto"/>
          <w:szCs w:val="21"/>
          <w:highlight w:val="none"/>
          <w:u w:val="single"/>
        </w:rPr>
      </w:pPr>
      <w:r>
        <w:rPr>
          <w:color w:val="auto"/>
          <w:szCs w:val="21"/>
          <w:highlight w:val="none"/>
        </w:rPr>
        <w:t>开户名称：</w:t>
      </w:r>
      <w:r>
        <w:rPr>
          <w:rFonts w:hint="eastAsia"/>
          <w:color w:val="auto"/>
          <w:szCs w:val="21"/>
          <w:highlight w:val="none"/>
          <w:lang w:val="en-US" w:eastAsia="zh-CN"/>
        </w:rPr>
        <w:t>/</w:t>
      </w:r>
      <w:r>
        <w:rPr>
          <w:color w:val="auto"/>
          <w:szCs w:val="21"/>
          <w:highlight w:val="none"/>
          <w:u w:val="single"/>
        </w:rPr>
        <w:t xml:space="preserve">                </w:t>
      </w:r>
    </w:p>
    <w:p w14:paraId="3BF5CE58">
      <w:pPr>
        <w:spacing w:line="276" w:lineRule="auto"/>
        <w:ind w:firstLine="420" w:firstLineChars="200"/>
        <w:rPr>
          <w:color w:val="auto"/>
          <w:szCs w:val="21"/>
          <w:highlight w:val="none"/>
          <w:u w:val="single"/>
        </w:rPr>
      </w:pPr>
      <w:r>
        <w:rPr>
          <w:color w:val="auto"/>
          <w:szCs w:val="21"/>
          <w:highlight w:val="none"/>
        </w:rPr>
        <w:t>开户银行：</w:t>
      </w:r>
      <w:r>
        <w:rPr>
          <w:rFonts w:hint="eastAsia"/>
          <w:color w:val="auto"/>
          <w:szCs w:val="21"/>
          <w:highlight w:val="none"/>
          <w:lang w:val="en-US" w:eastAsia="zh-CN"/>
        </w:rPr>
        <w:t>/</w:t>
      </w:r>
      <w:r>
        <w:rPr>
          <w:rFonts w:hint="eastAsia"/>
          <w:color w:val="auto"/>
          <w:szCs w:val="21"/>
          <w:highlight w:val="none"/>
          <w:u w:val="single"/>
        </w:rPr>
        <w:t xml:space="preserve"> </w:t>
      </w:r>
      <w:r>
        <w:rPr>
          <w:color w:val="auto"/>
          <w:szCs w:val="21"/>
          <w:highlight w:val="none"/>
          <w:u w:val="single"/>
        </w:rPr>
        <w:t xml:space="preserve">              </w:t>
      </w:r>
    </w:p>
    <w:p w14:paraId="7DC5A85E">
      <w:pPr>
        <w:spacing w:line="276" w:lineRule="auto"/>
        <w:ind w:firstLine="420" w:firstLineChars="200"/>
        <w:rPr>
          <w:color w:val="auto"/>
          <w:szCs w:val="21"/>
          <w:highlight w:val="none"/>
          <w:u w:val="single"/>
        </w:rPr>
      </w:pPr>
      <w:r>
        <w:rPr>
          <w:color w:val="auto"/>
          <w:szCs w:val="21"/>
          <w:highlight w:val="none"/>
        </w:rPr>
        <w:t>银行账号：</w:t>
      </w:r>
      <w:r>
        <w:rPr>
          <w:rFonts w:hint="eastAsia"/>
          <w:color w:val="auto"/>
          <w:szCs w:val="21"/>
          <w:highlight w:val="none"/>
          <w:lang w:val="en-US" w:eastAsia="zh-CN"/>
        </w:rPr>
        <w:t>/</w:t>
      </w:r>
      <w:r>
        <w:rPr>
          <w:rFonts w:hint="eastAsia"/>
          <w:color w:val="auto"/>
          <w:szCs w:val="21"/>
          <w:highlight w:val="none"/>
          <w:u w:val="single"/>
        </w:rPr>
        <w:t xml:space="preserve"> </w:t>
      </w:r>
      <w:r>
        <w:rPr>
          <w:color w:val="auto"/>
          <w:szCs w:val="21"/>
          <w:highlight w:val="none"/>
          <w:u w:val="single"/>
        </w:rPr>
        <w:t xml:space="preserve">                  </w:t>
      </w:r>
    </w:p>
    <w:bookmarkEnd w:id="137"/>
    <w:bookmarkEnd w:id="139"/>
    <w:p w14:paraId="240F7C0B">
      <w:pPr>
        <w:spacing w:line="300" w:lineRule="exact"/>
        <w:ind w:firstLine="420" w:firstLineChars="200"/>
        <w:jc w:val="left"/>
        <w:rPr>
          <w:color w:val="auto"/>
          <w:szCs w:val="21"/>
          <w:highlight w:val="none"/>
        </w:rPr>
      </w:pPr>
      <w:r>
        <w:rPr>
          <w:rFonts w:hint="eastAsia"/>
          <w:color w:val="auto"/>
          <w:szCs w:val="21"/>
          <w:highlight w:val="none"/>
        </w:rPr>
        <w:t>履约保证金退还方式及时间、条件、不予退还的情形：履约保证金自合同生效之日起生效至合同材料验收证书或进度款支付函签署之日起2</w:t>
      </w:r>
      <w:r>
        <w:rPr>
          <w:color w:val="auto"/>
          <w:szCs w:val="21"/>
          <w:highlight w:val="none"/>
        </w:rPr>
        <w:t>8</w:t>
      </w:r>
      <w:r>
        <w:rPr>
          <w:rFonts w:hint="eastAsia"/>
          <w:color w:val="auto"/>
          <w:szCs w:val="21"/>
          <w:highlight w:val="none"/>
        </w:rPr>
        <w:t>天后失效，</w:t>
      </w:r>
      <w:r>
        <w:rPr>
          <w:color w:val="auto"/>
          <w:szCs w:val="21"/>
          <w:highlight w:val="none"/>
        </w:rPr>
        <w:t>项目验收合格后，</w:t>
      </w:r>
      <w:r>
        <w:rPr>
          <w:rFonts w:hint="eastAsia"/>
          <w:color w:val="auto"/>
          <w:szCs w:val="21"/>
          <w:highlight w:val="none"/>
        </w:rPr>
        <w:t>乙方</w:t>
      </w:r>
      <w:r>
        <w:rPr>
          <w:color w:val="auto"/>
          <w:szCs w:val="21"/>
          <w:highlight w:val="none"/>
        </w:rPr>
        <w:t>可向</w:t>
      </w:r>
      <w:r>
        <w:rPr>
          <w:rFonts w:hint="eastAsia"/>
          <w:color w:val="auto"/>
          <w:szCs w:val="21"/>
          <w:highlight w:val="none"/>
        </w:rPr>
        <w:t>甲方</w:t>
      </w:r>
      <w:r>
        <w:rPr>
          <w:color w:val="auto"/>
          <w:szCs w:val="21"/>
          <w:highlight w:val="none"/>
        </w:rPr>
        <w:t>申请办理履约保证金的退付手续；</w:t>
      </w:r>
      <w:bookmarkStart w:id="140" w:name="_Hlk155171868"/>
      <w:r>
        <w:rPr>
          <w:rFonts w:hint="eastAsia"/>
          <w:color w:val="auto"/>
          <w:szCs w:val="21"/>
          <w:highlight w:val="none"/>
        </w:rPr>
        <w:t>采购人应当按照合同约定的退还方式，在5个工作日内办理履约保证金退还手续。</w:t>
      </w:r>
      <w:bookmarkEnd w:id="140"/>
      <w:r>
        <w:rPr>
          <w:color w:val="auto"/>
          <w:highlight w:val="none"/>
        </w:rPr>
        <w:t>如果</w:t>
      </w:r>
      <w:r>
        <w:rPr>
          <w:rFonts w:hint="eastAsia"/>
          <w:color w:val="auto"/>
          <w:highlight w:val="none"/>
        </w:rPr>
        <w:t>乙方</w:t>
      </w:r>
      <w:r>
        <w:rPr>
          <w:color w:val="auto"/>
          <w:highlight w:val="none"/>
        </w:rPr>
        <w:t>不履行合同约定的义务或其履行不符合合同的约定，</w:t>
      </w:r>
      <w:r>
        <w:rPr>
          <w:rFonts w:hint="eastAsia"/>
          <w:color w:val="auto"/>
          <w:highlight w:val="none"/>
        </w:rPr>
        <w:t>甲方</w:t>
      </w:r>
      <w:r>
        <w:rPr>
          <w:color w:val="auto"/>
          <w:highlight w:val="none"/>
        </w:rPr>
        <w:t>有权扣划</w:t>
      </w:r>
      <w:r>
        <w:rPr>
          <w:rFonts w:hint="eastAsia"/>
          <w:color w:val="auto"/>
          <w:highlight w:val="none"/>
        </w:rPr>
        <w:t>全部或</w:t>
      </w:r>
      <w:r>
        <w:rPr>
          <w:color w:val="auto"/>
          <w:highlight w:val="none"/>
        </w:rPr>
        <w:t>相应金额的履约保证金。</w:t>
      </w:r>
      <w:r>
        <w:rPr>
          <w:color w:val="auto"/>
          <w:szCs w:val="21"/>
          <w:highlight w:val="none"/>
        </w:rPr>
        <w:t xml:space="preserve"> </w:t>
      </w:r>
    </w:p>
    <w:p w14:paraId="0955F1AE">
      <w:pPr>
        <w:snapToGrid w:val="0"/>
        <w:spacing w:line="300" w:lineRule="exact"/>
        <w:ind w:firstLine="420" w:firstLineChars="200"/>
        <w:rPr>
          <w:color w:val="auto"/>
          <w:szCs w:val="21"/>
          <w:highlight w:val="none"/>
        </w:rPr>
      </w:pPr>
      <w:r>
        <w:rPr>
          <w:rFonts w:hint="eastAsia"/>
          <w:color w:val="auto"/>
          <w:szCs w:val="21"/>
          <w:highlight w:val="none"/>
        </w:rPr>
        <w:t>履约保证金符合退还条件的，甲方在收到乙方提交的履约保证金退付申请之日起</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10</w:t>
      </w:r>
      <w:r>
        <w:rPr>
          <w:color w:val="auto"/>
          <w:szCs w:val="21"/>
          <w:highlight w:val="none"/>
          <w:u w:val="single"/>
        </w:rPr>
        <w:t xml:space="preserve">  </w:t>
      </w:r>
      <w:r>
        <w:rPr>
          <w:rFonts w:hint="eastAsia"/>
          <w:color w:val="auto"/>
          <w:szCs w:val="21"/>
          <w:highlight w:val="none"/>
        </w:rPr>
        <w:t>天内退还履约保证金，如未在规定时间内退还的，乙方可予以催告，甲方应按中国人民银行发布的同期同类贷款基准利率向乙方支付自催告日期起的利息。</w:t>
      </w:r>
    </w:p>
    <w:p w14:paraId="23076CE6">
      <w:pPr>
        <w:keepNext w:val="0"/>
        <w:keepLines w:val="0"/>
        <w:pageBreakBefore w:val="0"/>
        <w:widowControl w:val="0"/>
        <w:kinsoku/>
        <w:wordWrap/>
        <w:overflowPunct/>
        <w:topLinePunct w:val="0"/>
        <w:autoSpaceDE/>
        <w:autoSpaceDN/>
        <w:bidi w:val="0"/>
        <w:adjustRightInd/>
        <w:snapToGrid w:val="0"/>
        <w:spacing w:before="120" w:after="120" w:line="360" w:lineRule="exact"/>
        <w:ind w:firstLine="422" w:firstLineChars="200"/>
        <w:textAlignment w:val="auto"/>
        <w:rPr>
          <w:rFonts w:ascii="Times New Roman" w:hAnsi="Times New Roman" w:cs="Times New Roman"/>
          <w:b/>
          <w:color w:val="auto"/>
          <w:highlight w:val="none"/>
          <w:lang w:eastAsia="en-US"/>
        </w:rPr>
      </w:pPr>
      <w:r>
        <w:rPr>
          <w:rFonts w:ascii="Times New Roman" w:hAnsi="Times New Roman" w:cs="Times New Roman"/>
          <w:b/>
          <w:color w:val="auto"/>
          <w:highlight w:val="none"/>
          <w:lang w:eastAsia="en-US"/>
        </w:rPr>
        <w:t>第十条 税费</w:t>
      </w:r>
    </w:p>
    <w:p w14:paraId="3D3C6DA2">
      <w:pPr>
        <w:snapToGrid w:val="0"/>
        <w:spacing w:line="300" w:lineRule="exact"/>
        <w:ind w:firstLine="420" w:firstLineChars="200"/>
        <w:rPr>
          <w:color w:val="auto"/>
          <w:szCs w:val="21"/>
          <w:highlight w:val="none"/>
        </w:rPr>
      </w:pPr>
      <w:r>
        <w:rPr>
          <w:color w:val="auto"/>
          <w:szCs w:val="21"/>
          <w:highlight w:val="none"/>
        </w:rPr>
        <w:t>本合同</w:t>
      </w:r>
      <w:r>
        <w:rPr>
          <w:rFonts w:hint="eastAsia"/>
          <w:color w:val="auto"/>
          <w:szCs w:val="21"/>
          <w:highlight w:val="none"/>
          <w:lang w:val="en-US" w:eastAsia="zh-CN"/>
        </w:rPr>
        <w:t>履行</w:t>
      </w:r>
      <w:r>
        <w:rPr>
          <w:color w:val="auto"/>
          <w:szCs w:val="21"/>
          <w:highlight w:val="none"/>
        </w:rPr>
        <w:t>中相关的一切税费均由乙方</w:t>
      </w:r>
      <w:r>
        <w:rPr>
          <w:rFonts w:hint="eastAsia"/>
          <w:color w:val="auto"/>
          <w:szCs w:val="21"/>
          <w:highlight w:val="none"/>
        </w:rPr>
        <w:t>承</w:t>
      </w:r>
      <w:r>
        <w:rPr>
          <w:color w:val="auto"/>
          <w:szCs w:val="21"/>
          <w:highlight w:val="none"/>
        </w:rPr>
        <w:t>担</w:t>
      </w:r>
      <w:r>
        <w:rPr>
          <w:rFonts w:hint="eastAsia"/>
          <w:color w:val="auto"/>
          <w:szCs w:val="21"/>
          <w:highlight w:val="none"/>
        </w:rPr>
        <w:t>，合同另有约定的除外。</w:t>
      </w:r>
      <w:r>
        <w:rPr>
          <w:color w:val="auto"/>
          <w:szCs w:val="21"/>
          <w:highlight w:val="none"/>
        </w:rPr>
        <w:t>。</w:t>
      </w:r>
    </w:p>
    <w:p w14:paraId="5175C79F">
      <w:pPr>
        <w:keepNext w:val="0"/>
        <w:keepLines w:val="0"/>
        <w:pageBreakBefore w:val="0"/>
        <w:widowControl w:val="0"/>
        <w:kinsoku/>
        <w:wordWrap/>
        <w:overflowPunct/>
        <w:topLinePunct w:val="0"/>
        <w:autoSpaceDE/>
        <w:autoSpaceDN/>
        <w:bidi w:val="0"/>
        <w:adjustRightInd/>
        <w:snapToGrid w:val="0"/>
        <w:spacing w:before="120" w:after="120" w:line="360" w:lineRule="exact"/>
        <w:ind w:firstLine="422" w:firstLineChars="200"/>
        <w:textAlignment w:val="auto"/>
        <w:rPr>
          <w:rFonts w:ascii="Times New Roman" w:hAnsi="Times New Roman" w:cs="Times New Roman"/>
          <w:b/>
          <w:color w:val="auto"/>
          <w:highlight w:val="none"/>
          <w:lang w:eastAsia="en-US"/>
        </w:rPr>
      </w:pPr>
      <w:r>
        <w:rPr>
          <w:rFonts w:ascii="Times New Roman" w:hAnsi="Times New Roman" w:cs="Times New Roman"/>
          <w:b/>
          <w:color w:val="auto"/>
          <w:highlight w:val="none"/>
          <w:lang w:eastAsia="en-US"/>
        </w:rPr>
        <w:t>第十</w:t>
      </w:r>
      <w:r>
        <w:rPr>
          <w:rFonts w:hint="eastAsia" w:ascii="Times New Roman" w:hAnsi="Times New Roman" w:cs="Times New Roman"/>
          <w:b/>
          <w:color w:val="auto"/>
          <w:highlight w:val="none"/>
          <w:lang w:eastAsia="en-US"/>
        </w:rPr>
        <w:t>一</w:t>
      </w:r>
      <w:r>
        <w:rPr>
          <w:rFonts w:ascii="Times New Roman" w:hAnsi="Times New Roman" w:cs="Times New Roman"/>
          <w:b/>
          <w:color w:val="auto"/>
          <w:highlight w:val="none"/>
          <w:lang w:eastAsia="en-US"/>
        </w:rPr>
        <w:t>条　违约责任</w:t>
      </w:r>
    </w:p>
    <w:p w14:paraId="01C5E197">
      <w:pPr>
        <w:snapToGrid w:val="0"/>
        <w:spacing w:line="300" w:lineRule="exact"/>
        <w:ind w:firstLine="420" w:firstLineChars="200"/>
        <w:rPr>
          <w:color w:val="auto"/>
          <w:szCs w:val="21"/>
          <w:highlight w:val="none"/>
        </w:rPr>
      </w:pPr>
      <w:bookmarkStart w:id="141" w:name="_Hlk88989677"/>
      <w:bookmarkStart w:id="142" w:name="_Hlk19114097"/>
      <w:r>
        <w:rPr>
          <w:rFonts w:hint="eastAsia"/>
          <w:color w:val="auto"/>
          <w:szCs w:val="21"/>
          <w:highlight w:val="none"/>
        </w:rPr>
        <w:t>1</w:t>
      </w:r>
      <w:r>
        <w:rPr>
          <w:color w:val="auto"/>
          <w:szCs w:val="21"/>
          <w:highlight w:val="none"/>
        </w:rPr>
        <w:t>.</w:t>
      </w:r>
      <w:r>
        <w:rPr>
          <w:rFonts w:hint="eastAsia"/>
          <w:color w:val="auto"/>
          <w:szCs w:val="21"/>
          <w:highlight w:val="none"/>
        </w:rPr>
        <w:t>因甲方原因导致变更、中止或终止政府采购合同的，</w:t>
      </w:r>
      <w:r>
        <w:rPr>
          <w:rFonts w:hint="eastAsia"/>
          <w:color w:val="auto"/>
          <w:szCs w:val="21"/>
          <w:highlight w:val="none"/>
          <w:lang w:val="en-US" w:eastAsia="zh-CN"/>
        </w:rPr>
        <w:t>甲方应承担相应的责任，</w:t>
      </w:r>
      <w:r>
        <w:rPr>
          <w:rFonts w:hint="eastAsia"/>
          <w:color w:val="auto"/>
          <w:szCs w:val="21"/>
          <w:highlight w:val="none"/>
        </w:rPr>
        <w:t>依照合同约定对乙方受到的损失予以赔偿或者补偿。</w:t>
      </w:r>
    </w:p>
    <w:p w14:paraId="710F9955">
      <w:pPr>
        <w:snapToGrid w:val="0"/>
        <w:spacing w:line="300" w:lineRule="exact"/>
        <w:ind w:firstLine="420" w:firstLineChars="200"/>
        <w:rPr>
          <w:rFonts w:hint="default" w:eastAsia="宋体"/>
          <w:color w:val="auto"/>
          <w:szCs w:val="21"/>
          <w:highlight w:val="none"/>
          <w:lang w:val="en-US" w:eastAsia="zh-CN"/>
        </w:rPr>
      </w:pPr>
      <w:r>
        <w:rPr>
          <w:rFonts w:hint="eastAsia"/>
          <w:color w:val="auto"/>
          <w:szCs w:val="21"/>
          <w:highlight w:val="none"/>
          <w:lang w:val="en-US" w:eastAsia="zh-CN"/>
        </w:rPr>
        <w:t>2.因乙方违约，不履行本项目招标文件的规定和本合同约定、投标承诺和约定服务，对甲方造成经济损失的，甲方有权根据本合同和本项目招标文件的规定要求乙方承担相应责任，即乙方须向甲方一次性支付合同总金额的</w:t>
      </w:r>
      <w:r>
        <w:rPr>
          <w:rFonts w:hint="eastAsia"/>
          <w:color w:val="auto"/>
          <w:szCs w:val="21"/>
          <w:highlight w:val="none"/>
          <w:u w:val="single"/>
          <w:lang w:val="en-US" w:eastAsia="zh-CN"/>
        </w:rPr>
        <w:t xml:space="preserve"> 50% </w:t>
      </w:r>
      <w:r>
        <w:rPr>
          <w:rFonts w:hint="eastAsia"/>
          <w:color w:val="auto"/>
          <w:szCs w:val="21"/>
          <w:highlight w:val="none"/>
          <w:lang w:val="en-US" w:eastAsia="zh-CN"/>
        </w:rPr>
        <w:t>作为违约金，且甲方有权单方解除或终止本合同。</w:t>
      </w:r>
    </w:p>
    <w:p w14:paraId="3F41E74A">
      <w:pPr>
        <w:snapToGrid w:val="0"/>
        <w:spacing w:line="300" w:lineRule="exact"/>
        <w:ind w:firstLine="420" w:firstLineChars="200"/>
        <w:rPr>
          <w:color w:val="auto"/>
          <w:szCs w:val="21"/>
          <w:highlight w:val="none"/>
        </w:rPr>
      </w:pPr>
      <w:r>
        <w:rPr>
          <w:rFonts w:hint="eastAsia"/>
          <w:color w:val="auto"/>
          <w:szCs w:val="21"/>
          <w:highlight w:val="none"/>
          <w:lang w:val="en-US" w:eastAsia="zh-CN"/>
        </w:rPr>
        <w:t>3.</w:t>
      </w:r>
      <w:r>
        <w:rPr>
          <w:rFonts w:hint="eastAsia"/>
          <w:color w:val="auto"/>
          <w:szCs w:val="21"/>
          <w:highlight w:val="none"/>
        </w:rPr>
        <w:t>乙方不得将本项目全部或部分进行转包、分包，如有违反，乙方需</w:t>
      </w:r>
      <w:r>
        <w:rPr>
          <w:rFonts w:hint="eastAsia"/>
          <w:color w:val="auto"/>
          <w:szCs w:val="21"/>
          <w:highlight w:val="none"/>
          <w:lang w:val="en-US" w:eastAsia="zh-CN"/>
        </w:rPr>
        <w:t>向</w:t>
      </w:r>
      <w:r>
        <w:rPr>
          <w:rFonts w:hint="eastAsia"/>
          <w:color w:val="auto"/>
          <w:szCs w:val="21"/>
          <w:highlight w:val="none"/>
        </w:rPr>
        <w:t>甲方一次性支付合同总金额的</w:t>
      </w:r>
      <w:r>
        <w:rPr>
          <w:rFonts w:hint="eastAsia"/>
          <w:color w:val="auto"/>
          <w:szCs w:val="21"/>
          <w:highlight w:val="none"/>
          <w:u w:val="single"/>
        </w:rPr>
        <w:t xml:space="preserve"> 50% </w:t>
      </w:r>
      <w:r>
        <w:rPr>
          <w:rFonts w:hint="eastAsia"/>
          <w:color w:val="auto"/>
          <w:szCs w:val="21"/>
          <w:highlight w:val="none"/>
        </w:rPr>
        <w:t>作为违约金，并</w:t>
      </w:r>
      <w:r>
        <w:rPr>
          <w:rFonts w:hint="eastAsia"/>
          <w:color w:val="auto"/>
          <w:szCs w:val="21"/>
          <w:highlight w:val="none"/>
          <w:lang w:val="en-US" w:eastAsia="zh-CN"/>
        </w:rPr>
        <w:t>赔偿甲方因此造成的损失，</w:t>
      </w:r>
      <w:r>
        <w:rPr>
          <w:rFonts w:hint="eastAsia"/>
          <w:color w:val="auto"/>
          <w:szCs w:val="21"/>
          <w:highlight w:val="none"/>
        </w:rPr>
        <w:t>甲方有权单方解除合同。</w:t>
      </w:r>
    </w:p>
    <w:p w14:paraId="158767DA">
      <w:pPr>
        <w:snapToGrid w:val="0"/>
        <w:spacing w:line="300" w:lineRule="exact"/>
        <w:ind w:firstLine="420" w:firstLineChars="200"/>
        <w:rPr>
          <w:rFonts w:hint="eastAsia"/>
          <w:color w:val="auto"/>
          <w:szCs w:val="21"/>
          <w:highlight w:val="none"/>
        </w:rPr>
      </w:pPr>
      <w:r>
        <w:rPr>
          <w:rFonts w:hint="eastAsia"/>
          <w:color w:val="auto"/>
          <w:szCs w:val="21"/>
          <w:highlight w:val="none"/>
          <w:lang w:val="en-US" w:eastAsia="zh-CN"/>
        </w:rPr>
        <w:t>4.甲方无故逾期付款或</w:t>
      </w:r>
      <w:r>
        <w:rPr>
          <w:color w:val="auto"/>
          <w:szCs w:val="21"/>
          <w:highlight w:val="none"/>
        </w:rPr>
        <w:t>乙方逾期交货的，</w:t>
      </w:r>
      <w:r>
        <w:rPr>
          <w:rFonts w:hint="eastAsia"/>
          <w:color w:val="auto"/>
          <w:szCs w:val="21"/>
          <w:highlight w:val="none"/>
        </w:rPr>
        <w:t>甲乙双方每天须向对方偿付合同总金额的</w:t>
      </w:r>
      <w:r>
        <w:rPr>
          <w:rFonts w:hint="eastAsia"/>
          <w:color w:val="auto"/>
          <w:szCs w:val="21"/>
          <w:highlight w:val="none"/>
          <w:u w:val="single"/>
        </w:rPr>
        <w:t xml:space="preserve"> 1‰</w:t>
      </w:r>
      <w:r>
        <w:rPr>
          <w:rFonts w:hint="eastAsia"/>
          <w:color w:val="auto"/>
          <w:szCs w:val="21"/>
          <w:highlight w:val="none"/>
        </w:rPr>
        <w:t xml:space="preserve"> 作为违约金，但违约金累计不得超过合同总金额的</w:t>
      </w:r>
      <w:r>
        <w:rPr>
          <w:rFonts w:hint="eastAsia"/>
          <w:color w:val="auto"/>
          <w:szCs w:val="21"/>
          <w:highlight w:val="none"/>
          <w:u w:val="single"/>
        </w:rPr>
        <w:t xml:space="preserve"> 5% </w:t>
      </w:r>
      <w:r>
        <w:rPr>
          <w:rFonts w:hint="eastAsia"/>
          <w:color w:val="auto"/>
          <w:szCs w:val="21"/>
          <w:highlight w:val="none"/>
        </w:rPr>
        <w:t xml:space="preserve">，超过 </w:t>
      </w:r>
      <w:r>
        <w:rPr>
          <w:rFonts w:hint="eastAsia"/>
          <w:color w:val="auto"/>
          <w:szCs w:val="21"/>
          <w:highlight w:val="none"/>
          <w:u w:val="single"/>
        </w:rPr>
        <w:t>15 天</w:t>
      </w:r>
      <w:r>
        <w:rPr>
          <w:rFonts w:hint="eastAsia"/>
          <w:color w:val="auto"/>
          <w:szCs w:val="21"/>
          <w:highlight w:val="none"/>
        </w:rPr>
        <w:t>对方有权解除合同，违约方承担因此给对方造成的经济损失。</w:t>
      </w:r>
    </w:p>
    <w:p w14:paraId="509617F1">
      <w:pPr>
        <w:snapToGrid w:val="0"/>
        <w:spacing w:line="300" w:lineRule="exact"/>
        <w:ind w:firstLine="420" w:firstLineChars="200"/>
        <w:rPr>
          <w:color w:val="auto"/>
          <w:szCs w:val="21"/>
          <w:highlight w:val="none"/>
        </w:rPr>
      </w:pPr>
      <w:r>
        <w:rPr>
          <w:rFonts w:hint="eastAsia"/>
          <w:color w:val="auto"/>
          <w:szCs w:val="21"/>
          <w:highlight w:val="none"/>
          <w:lang w:val="en-US" w:eastAsia="zh-CN"/>
        </w:rPr>
        <w:t>5.</w:t>
      </w:r>
      <w:r>
        <w:rPr>
          <w:color w:val="auto"/>
          <w:szCs w:val="21"/>
          <w:highlight w:val="none"/>
        </w:rPr>
        <w:t>乙方提供的货物如侵犯了第三方合法权益而引发的任何纠纷或诉讼，均由乙方负责交涉并承担全部责任</w:t>
      </w:r>
    </w:p>
    <w:p w14:paraId="43C63421">
      <w:pPr>
        <w:snapToGrid w:val="0"/>
        <w:spacing w:line="300" w:lineRule="exact"/>
        <w:ind w:firstLine="420" w:firstLineChars="200"/>
        <w:rPr>
          <w:color w:val="auto"/>
          <w:szCs w:val="21"/>
          <w:highlight w:val="none"/>
        </w:rPr>
      </w:pPr>
      <w:r>
        <w:rPr>
          <w:rFonts w:hint="eastAsia"/>
          <w:color w:val="auto"/>
          <w:szCs w:val="21"/>
          <w:highlight w:val="none"/>
          <w:lang w:val="en-US" w:eastAsia="zh-CN"/>
        </w:rPr>
        <w:t>6.乙方提供的货物</w:t>
      </w:r>
      <w:r>
        <w:rPr>
          <w:color w:val="auto"/>
          <w:szCs w:val="21"/>
          <w:highlight w:val="none"/>
        </w:rPr>
        <w:t>最终验收不合格的，甲方</w:t>
      </w:r>
      <w:r>
        <w:rPr>
          <w:rFonts w:hint="eastAsia"/>
          <w:color w:val="auto"/>
          <w:szCs w:val="21"/>
          <w:highlight w:val="none"/>
        </w:rPr>
        <w:t>有权</w:t>
      </w:r>
      <w:r>
        <w:rPr>
          <w:color w:val="auto"/>
          <w:szCs w:val="21"/>
          <w:highlight w:val="none"/>
        </w:rPr>
        <w:t>解除合同，由此产生的费用由乙方承担</w:t>
      </w:r>
      <w:r>
        <w:rPr>
          <w:rFonts w:hint="eastAsia"/>
          <w:color w:val="auto"/>
          <w:szCs w:val="21"/>
          <w:highlight w:val="none"/>
        </w:rPr>
        <w:t>，给甲方造成其他损失的，乙方应进行赔偿，并承担甲方追究的其他违约责任。</w:t>
      </w:r>
    </w:p>
    <w:p w14:paraId="545392FD">
      <w:pPr>
        <w:snapToGrid w:val="0"/>
        <w:spacing w:line="300" w:lineRule="exact"/>
        <w:ind w:firstLine="420" w:firstLineChars="200"/>
        <w:rPr>
          <w:color w:val="auto"/>
          <w:szCs w:val="21"/>
          <w:highlight w:val="none"/>
        </w:rPr>
      </w:pPr>
      <w:r>
        <w:rPr>
          <w:rFonts w:hint="eastAsia"/>
          <w:color w:val="auto"/>
          <w:szCs w:val="21"/>
          <w:highlight w:val="none"/>
          <w:lang w:val="en-US" w:eastAsia="zh-CN"/>
        </w:rPr>
        <w:t>7.</w:t>
      </w:r>
      <w:r>
        <w:rPr>
          <w:color w:val="auto"/>
          <w:szCs w:val="21"/>
          <w:highlight w:val="none"/>
        </w:rPr>
        <w:t>乙方未按本合同和投标文件中规定的服务承诺提供售后服务的，应按本合同</w:t>
      </w:r>
      <w:r>
        <w:rPr>
          <w:rFonts w:hint="eastAsia"/>
          <w:color w:val="auto"/>
          <w:szCs w:val="21"/>
          <w:highlight w:val="none"/>
        </w:rPr>
        <w:t>总</w:t>
      </w:r>
      <w:r>
        <w:rPr>
          <w:color w:val="auto"/>
          <w:szCs w:val="21"/>
          <w:highlight w:val="none"/>
        </w:rPr>
        <w:t>金额</w:t>
      </w:r>
      <w:r>
        <w:rPr>
          <w:color w:val="auto"/>
          <w:szCs w:val="21"/>
          <w:highlight w:val="none"/>
          <w:u w:val="single"/>
        </w:rPr>
        <w:t xml:space="preserve"> 5%</w:t>
      </w:r>
      <w:r>
        <w:rPr>
          <w:color w:val="auto"/>
          <w:szCs w:val="21"/>
          <w:highlight w:val="none"/>
        </w:rPr>
        <w:t>向甲方支付违约金。</w:t>
      </w:r>
    </w:p>
    <w:p w14:paraId="7C2A5387">
      <w:pPr>
        <w:snapToGrid w:val="0"/>
        <w:spacing w:line="300" w:lineRule="exact"/>
        <w:ind w:firstLine="420" w:firstLineChars="200"/>
        <w:rPr>
          <w:color w:val="auto"/>
          <w:szCs w:val="21"/>
          <w:highlight w:val="none"/>
        </w:rPr>
      </w:pPr>
      <w:r>
        <w:rPr>
          <w:rFonts w:hint="eastAsia"/>
          <w:color w:val="auto"/>
          <w:szCs w:val="21"/>
          <w:highlight w:val="none"/>
          <w:lang w:val="en-US" w:eastAsia="zh-CN"/>
        </w:rPr>
        <w:t>8.</w:t>
      </w:r>
      <w:r>
        <w:rPr>
          <w:color w:val="auto"/>
          <w:szCs w:val="21"/>
          <w:highlight w:val="none"/>
        </w:rPr>
        <w:t>乙方提供的货物在质量保证期内，因设计、工艺或材料的缺陷和</w:t>
      </w:r>
      <w:r>
        <w:rPr>
          <w:rFonts w:hint="eastAsia"/>
          <w:color w:val="auto"/>
          <w:szCs w:val="21"/>
          <w:highlight w:val="none"/>
          <w:lang w:eastAsia="zh-CN"/>
        </w:rPr>
        <w:t>其他</w:t>
      </w:r>
      <w:r>
        <w:rPr>
          <w:color w:val="auto"/>
          <w:szCs w:val="21"/>
          <w:highlight w:val="none"/>
        </w:rPr>
        <w:t>质量原因造成的</w:t>
      </w:r>
      <w:r>
        <w:rPr>
          <w:rFonts w:hint="eastAsia"/>
          <w:color w:val="auto"/>
          <w:szCs w:val="21"/>
          <w:highlight w:val="none"/>
          <w:lang w:val="en-US" w:eastAsia="zh-CN"/>
        </w:rPr>
        <w:t>损害</w:t>
      </w:r>
      <w:r>
        <w:rPr>
          <w:color w:val="auto"/>
          <w:szCs w:val="21"/>
          <w:highlight w:val="none"/>
        </w:rPr>
        <w:t>，由乙方负责，</w:t>
      </w:r>
      <w:r>
        <w:rPr>
          <w:rFonts w:hint="eastAsia"/>
          <w:color w:val="auto"/>
          <w:szCs w:val="21"/>
          <w:highlight w:val="none"/>
          <w:lang w:val="en-US" w:eastAsia="zh-CN"/>
        </w:rPr>
        <w:t>由此所产生的</w:t>
      </w:r>
      <w:r>
        <w:rPr>
          <w:color w:val="auto"/>
          <w:szCs w:val="21"/>
          <w:highlight w:val="none"/>
        </w:rPr>
        <w:t>费用从</w:t>
      </w:r>
      <w:r>
        <w:rPr>
          <w:rFonts w:hint="eastAsia"/>
          <w:color w:val="auto"/>
          <w:szCs w:val="21"/>
          <w:highlight w:val="none"/>
          <w:lang w:val="en-US" w:eastAsia="zh-CN"/>
        </w:rPr>
        <w:t>甲方</w:t>
      </w:r>
      <w:r>
        <w:rPr>
          <w:rFonts w:hint="eastAsia"/>
          <w:color w:val="auto"/>
          <w:szCs w:val="21"/>
          <w:highlight w:val="none"/>
        </w:rPr>
        <w:t>剩余支付</w:t>
      </w:r>
      <w:r>
        <w:rPr>
          <w:rFonts w:hint="eastAsia"/>
          <w:color w:val="auto"/>
          <w:szCs w:val="21"/>
          <w:highlight w:val="none"/>
          <w:lang w:val="en-US" w:eastAsia="zh-CN"/>
        </w:rPr>
        <w:t>乙方的</w:t>
      </w:r>
      <w:r>
        <w:rPr>
          <w:rFonts w:hint="eastAsia"/>
          <w:color w:val="auto"/>
          <w:szCs w:val="21"/>
          <w:highlight w:val="none"/>
        </w:rPr>
        <w:t>货款</w:t>
      </w:r>
      <w:r>
        <w:rPr>
          <w:color w:val="auto"/>
          <w:szCs w:val="21"/>
          <w:highlight w:val="none"/>
        </w:rPr>
        <w:t>中扣除，</w:t>
      </w:r>
      <w:r>
        <w:rPr>
          <w:rFonts w:hint="eastAsia"/>
          <w:color w:val="auto"/>
          <w:szCs w:val="21"/>
          <w:highlight w:val="none"/>
        </w:rPr>
        <w:t>剩余支付货款</w:t>
      </w:r>
      <w:r>
        <w:rPr>
          <w:color w:val="auto"/>
          <w:szCs w:val="21"/>
          <w:highlight w:val="none"/>
        </w:rPr>
        <w:t>不足以支付的，由乙方另行支付。</w:t>
      </w:r>
    </w:p>
    <w:p w14:paraId="47430340">
      <w:pPr>
        <w:snapToGrid w:val="0"/>
        <w:spacing w:line="300" w:lineRule="exact"/>
        <w:ind w:firstLine="420" w:firstLineChars="200"/>
        <w:rPr>
          <w:color w:val="auto"/>
          <w:szCs w:val="21"/>
          <w:highlight w:val="none"/>
        </w:rPr>
      </w:pPr>
      <w:r>
        <w:rPr>
          <w:rFonts w:hint="eastAsia"/>
          <w:color w:val="auto"/>
          <w:szCs w:val="21"/>
          <w:highlight w:val="none"/>
          <w:lang w:val="en-US" w:eastAsia="zh-CN"/>
        </w:rPr>
        <w:t>9.其他</w:t>
      </w:r>
      <w:r>
        <w:rPr>
          <w:color w:val="auto"/>
          <w:szCs w:val="21"/>
          <w:highlight w:val="none"/>
        </w:rPr>
        <w:t>违约行为按</w:t>
      </w:r>
      <w:r>
        <w:rPr>
          <w:rFonts w:hint="eastAsia"/>
          <w:color w:val="auto"/>
          <w:szCs w:val="21"/>
          <w:highlight w:val="none"/>
          <w:lang w:val="en-US" w:eastAsia="zh-CN"/>
        </w:rPr>
        <w:t>合同总金额的</w:t>
      </w:r>
      <w:r>
        <w:rPr>
          <w:color w:val="auto"/>
          <w:szCs w:val="21"/>
          <w:highlight w:val="none"/>
          <w:u w:val="single"/>
        </w:rPr>
        <w:t>5%</w:t>
      </w:r>
      <w:r>
        <w:rPr>
          <w:color w:val="auto"/>
          <w:szCs w:val="21"/>
          <w:highlight w:val="none"/>
        </w:rPr>
        <w:t>赔偿</w:t>
      </w:r>
      <w:r>
        <w:rPr>
          <w:rFonts w:hint="eastAsia"/>
          <w:color w:val="auto"/>
          <w:szCs w:val="21"/>
          <w:highlight w:val="none"/>
          <w:lang w:val="en-US" w:eastAsia="zh-CN"/>
        </w:rPr>
        <w:t>对方</w:t>
      </w:r>
      <w:r>
        <w:rPr>
          <w:color w:val="auto"/>
          <w:szCs w:val="21"/>
          <w:highlight w:val="none"/>
        </w:rPr>
        <w:t>经济损失。</w:t>
      </w:r>
    </w:p>
    <w:bookmarkEnd w:id="141"/>
    <w:bookmarkEnd w:id="142"/>
    <w:p w14:paraId="7ABF0907">
      <w:pPr>
        <w:pStyle w:val="26"/>
        <w:snapToGrid w:val="0"/>
        <w:spacing w:before="120" w:after="120" w:line="360" w:lineRule="exact"/>
        <w:ind w:firstLine="413" w:firstLineChars="196"/>
        <w:rPr>
          <w:rFonts w:ascii="Times New Roman" w:hAnsi="Times New Roman" w:cs="Times New Roman"/>
          <w:b/>
          <w:color w:val="auto"/>
          <w:highlight w:val="none"/>
        </w:rPr>
      </w:pPr>
      <w:r>
        <w:rPr>
          <w:rFonts w:ascii="Times New Roman" w:hAnsi="Times New Roman" w:cs="Times New Roman"/>
          <w:b/>
          <w:color w:val="auto"/>
          <w:highlight w:val="none"/>
        </w:rPr>
        <w:t>第十</w:t>
      </w:r>
      <w:r>
        <w:rPr>
          <w:rFonts w:hint="eastAsia" w:ascii="Times New Roman" w:hAnsi="Times New Roman" w:cs="Times New Roman"/>
          <w:b/>
          <w:color w:val="auto"/>
          <w:highlight w:val="none"/>
        </w:rPr>
        <w:t>二</w:t>
      </w:r>
      <w:r>
        <w:rPr>
          <w:rFonts w:ascii="Times New Roman" w:hAnsi="Times New Roman" w:cs="Times New Roman"/>
          <w:b/>
          <w:color w:val="auto"/>
          <w:highlight w:val="none"/>
        </w:rPr>
        <w:t>条 不可抗力事件处理</w:t>
      </w:r>
    </w:p>
    <w:p w14:paraId="5463989F">
      <w:pPr>
        <w:snapToGrid w:val="0"/>
        <w:spacing w:line="300" w:lineRule="exact"/>
        <w:ind w:firstLine="420" w:firstLineChars="200"/>
        <w:rPr>
          <w:color w:val="auto"/>
          <w:szCs w:val="21"/>
          <w:highlight w:val="none"/>
        </w:rPr>
      </w:pPr>
      <w:r>
        <w:rPr>
          <w:color w:val="auto"/>
          <w:szCs w:val="21"/>
          <w:highlight w:val="none"/>
        </w:rPr>
        <w:t>1. 在合同有效期内，任何一方因不可抗力事件导致不能履行合同，则合同履行期可延长，其延长期与不可抗力影响期相同。</w:t>
      </w:r>
    </w:p>
    <w:p w14:paraId="475D163B">
      <w:pPr>
        <w:snapToGrid w:val="0"/>
        <w:spacing w:line="300" w:lineRule="exact"/>
        <w:ind w:firstLine="420" w:firstLineChars="200"/>
        <w:rPr>
          <w:color w:val="auto"/>
          <w:szCs w:val="21"/>
          <w:highlight w:val="none"/>
        </w:rPr>
      </w:pPr>
      <w:r>
        <w:rPr>
          <w:color w:val="auto"/>
          <w:szCs w:val="21"/>
          <w:highlight w:val="none"/>
        </w:rPr>
        <w:t>2. 不可抗力事件发生后，</w:t>
      </w:r>
      <w:r>
        <w:rPr>
          <w:rFonts w:hint="eastAsia"/>
          <w:color w:val="auto"/>
          <w:szCs w:val="21"/>
          <w:highlight w:val="none"/>
        </w:rPr>
        <w:t>遭遇不可抗力的一方</w:t>
      </w:r>
      <w:r>
        <w:rPr>
          <w:color w:val="auto"/>
          <w:szCs w:val="21"/>
          <w:highlight w:val="none"/>
        </w:rPr>
        <w:t>应立即通知对方，并寄送有关权威机构出具的</w:t>
      </w:r>
      <w:r>
        <w:rPr>
          <w:rFonts w:hint="eastAsia"/>
          <w:color w:val="auto"/>
          <w:szCs w:val="21"/>
          <w:highlight w:val="none"/>
          <w:lang w:val="en-US" w:eastAsia="zh-CN"/>
        </w:rPr>
        <w:t>相关</w:t>
      </w:r>
      <w:r>
        <w:rPr>
          <w:color w:val="auto"/>
          <w:szCs w:val="21"/>
          <w:highlight w:val="none"/>
        </w:rPr>
        <w:t>证明。</w:t>
      </w:r>
    </w:p>
    <w:p w14:paraId="0568F289">
      <w:pPr>
        <w:snapToGrid w:val="0"/>
        <w:spacing w:line="300" w:lineRule="exact"/>
        <w:ind w:firstLine="420" w:firstLineChars="200"/>
        <w:rPr>
          <w:color w:val="auto"/>
          <w:szCs w:val="21"/>
          <w:highlight w:val="none"/>
        </w:rPr>
      </w:pPr>
      <w:r>
        <w:rPr>
          <w:color w:val="auto"/>
          <w:szCs w:val="21"/>
          <w:highlight w:val="none"/>
        </w:rPr>
        <w:t>3. 不可抗力事件延续一百二十天以上，双方应通过友好协商，确定是否继续履行合同。</w:t>
      </w:r>
    </w:p>
    <w:p w14:paraId="7184C3EC">
      <w:pPr>
        <w:keepNext w:val="0"/>
        <w:keepLines w:val="0"/>
        <w:pageBreakBefore w:val="0"/>
        <w:widowControl w:val="0"/>
        <w:kinsoku/>
        <w:wordWrap/>
        <w:overflowPunct/>
        <w:topLinePunct w:val="0"/>
        <w:autoSpaceDE/>
        <w:autoSpaceDN/>
        <w:bidi w:val="0"/>
        <w:adjustRightInd/>
        <w:snapToGrid w:val="0"/>
        <w:spacing w:before="120" w:after="120" w:line="360" w:lineRule="exact"/>
        <w:ind w:firstLine="422" w:firstLineChars="200"/>
        <w:textAlignment w:val="auto"/>
        <w:rPr>
          <w:rFonts w:ascii="Times New Roman" w:hAnsi="Times New Roman" w:cs="Times New Roman"/>
          <w:b/>
          <w:color w:val="auto"/>
          <w:highlight w:val="none"/>
          <w:lang w:eastAsia="en-US"/>
        </w:rPr>
      </w:pPr>
      <w:r>
        <w:rPr>
          <w:rFonts w:ascii="Times New Roman" w:hAnsi="Times New Roman" w:cs="Times New Roman"/>
          <w:b/>
          <w:color w:val="auto"/>
          <w:highlight w:val="none"/>
          <w:lang w:eastAsia="en-US"/>
        </w:rPr>
        <w:t>第十</w:t>
      </w:r>
      <w:r>
        <w:rPr>
          <w:rFonts w:hint="eastAsia" w:ascii="Times New Roman" w:hAnsi="Times New Roman" w:cs="Times New Roman"/>
          <w:b/>
          <w:color w:val="auto"/>
          <w:highlight w:val="none"/>
          <w:lang w:eastAsia="en-US"/>
        </w:rPr>
        <w:t>三</w:t>
      </w:r>
      <w:r>
        <w:rPr>
          <w:rFonts w:ascii="Times New Roman" w:hAnsi="Times New Roman" w:cs="Times New Roman"/>
          <w:b/>
          <w:color w:val="auto"/>
          <w:highlight w:val="none"/>
          <w:lang w:eastAsia="en-US"/>
        </w:rPr>
        <w:t>条  合同争议解决</w:t>
      </w:r>
    </w:p>
    <w:p w14:paraId="7C93AFF4">
      <w:pPr>
        <w:snapToGrid w:val="0"/>
        <w:spacing w:line="300" w:lineRule="exact"/>
        <w:ind w:firstLine="420" w:firstLineChars="200"/>
        <w:rPr>
          <w:color w:val="auto"/>
          <w:szCs w:val="21"/>
          <w:highlight w:val="none"/>
        </w:rPr>
      </w:pPr>
      <w:r>
        <w:rPr>
          <w:color w:val="auto"/>
          <w:szCs w:val="21"/>
          <w:highlight w:val="none"/>
        </w:rPr>
        <w:t>1</w:t>
      </w:r>
      <w:r>
        <w:rPr>
          <w:rFonts w:hint="eastAsia"/>
          <w:color w:val="auto"/>
          <w:szCs w:val="21"/>
          <w:highlight w:val="none"/>
        </w:rPr>
        <w:t>.</w:t>
      </w:r>
      <w:r>
        <w:rPr>
          <w:color w:val="auto"/>
          <w:szCs w:val="21"/>
          <w:highlight w:val="none"/>
        </w:rPr>
        <w:t xml:space="preserve"> 因货物质量问题</w:t>
      </w:r>
      <w:r>
        <w:rPr>
          <w:rFonts w:hint="eastAsia"/>
          <w:color w:val="auto"/>
          <w:szCs w:val="21"/>
          <w:highlight w:val="none"/>
        </w:rPr>
        <w:t>或验收结果</w:t>
      </w:r>
      <w:r>
        <w:rPr>
          <w:color w:val="auto"/>
          <w:szCs w:val="21"/>
          <w:highlight w:val="none"/>
        </w:rPr>
        <w:t>发生争议的，应邀请国家认</w:t>
      </w:r>
      <w:r>
        <w:rPr>
          <w:rFonts w:hint="eastAsia"/>
          <w:color w:val="auto"/>
          <w:szCs w:val="21"/>
          <w:highlight w:val="none"/>
        </w:rPr>
        <w:t>定</w:t>
      </w:r>
      <w:r>
        <w:rPr>
          <w:color w:val="auto"/>
          <w:szCs w:val="21"/>
          <w:highlight w:val="none"/>
        </w:rPr>
        <w:t>的质量检测机构按照国家标准对货物质量进行验收。货物符合</w:t>
      </w:r>
      <w:r>
        <w:rPr>
          <w:rFonts w:hint="eastAsia"/>
          <w:color w:val="auto"/>
          <w:szCs w:val="21"/>
          <w:highlight w:val="none"/>
        </w:rPr>
        <w:t>验收</w:t>
      </w:r>
      <w:r>
        <w:rPr>
          <w:color w:val="auto"/>
          <w:szCs w:val="21"/>
          <w:highlight w:val="none"/>
        </w:rPr>
        <w:t>标准的，鉴定费由甲方承担；货物不符合</w:t>
      </w:r>
      <w:r>
        <w:rPr>
          <w:rFonts w:hint="eastAsia"/>
          <w:color w:val="auto"/>
          <w:szCs w:val="21"/>
          <w:highlight w:val="none"/>
        </w:rPr>
        <w:t>验收</w:t>
      </w:r>
      <w:r>
        <w:rPr>
          <w:color w:val="auto"/>
          <w:szCs w:val="21"/>
          <w:highlight w:val="none"/>
        </w:rPr>
        <w:t>标准的，鉴定费由乙方承担。</w:t>
      </w:r>
    </w:p>
    <w:p w14:paraId="731F4694">
      <w:pPr>
        <w:snapToGrid w:val="0"/>
        <w:spacing w:line="300" w:lineRule="exact"/>
        <w:ind w:firstLine="420" w:firstLineChars="200"/>
        <w:rPr>
          <w:color w:val="auto"/>
          <w:szCs w:val="21"/>
          <w:highlight w:val="none"/>
        </w:rPr>
      </w:pPr>
      <w:r>
        <w:rPr>
          <w:color w:val="auto"/>
          <w:szCs w:val="21"/>
          <w:highlight w:val="none"/>
        </w:rPr>
        <w:t xml:space="preserve">2 </w:t>
      </w:r>
      <w:r>
        <w:rPr>
          <w:rFonts w:hint="eastAsia"/>
          <w:color w:val="auto"/>
          <w:szCs w:val="21"/>
          <w:highlight w:val="none"/>
        </w:rPr>
        <w:t>.</w:t>
      </w:r>
      <w:r>
        <w:rPr>
          <w:color w:val="auto"/>
          <w:szCs w:val="21"/>
          <w:highlight w:val="none"/>
        </w:rPr>
        <w:t>因履行本合同引起的或与本合同有关的</w:t>
      </w:r>
      <w:r>
        <w:rPr>
          <w:rFonts w:hint="eastAsia"/>
          <w:color w:val="auto"/>
          <w:szCs w:val="21"/>
          <w:highlight w:val="none"/>
        </w:rPr>
        <w:t>一切争议</w:t>
      </w:r>
      <w:r>
        <w:rPr>
          <w:color w:val="auto"/>
          <w:szCs w:val="21"/>
          <w:highlight w:val="none"/>
        </w:rPr>
        <w:t>，甲乙双方应首先通过友好协商解决，如果协商不能解决，</w:t>
      </w:r>
      <w:r>
        <w:rPr>
          <w:rFonts w:hint="eastAsia"/>
          <w:color w:val="auto"/>
          <w:szCs w:val="21"/>
          <w:highlight w:val="none"/>
        </w:rPr>
        <w:t>可向甲方所在地（河池市金城江区）人民法院提起诉讼，诉讼期间，本合同继续履行。违约方应当向守约方支付维权时产生的合理费用，包括但不限于律师费、保全费、保险公司保函费、公证费、鉴定费、差旅费等。</w:t>
      </w:r>
    </w:p>
    <w:p w14:paraId="5B41F867">
      <w:pPr>
        <w:keepNext w:val="0"/>
        <w:keepLines w:val="0"/>
        <w:pageBreakBefore w:val="0"/>
        <w:widowControl w:val="0"/>
        <w:kinsoku/>
        <w:wordWrap/>
        <w:overflowPunct/>
        <w:topLinePunct w:val="0"/>
        <w:autoSpaceDE/>
        <w:autoSpaceDN/>
        <w:bidi w:val="0"/>
        <w:adjustRightInd/>
        <w:snapToGrid w:val="0"/>
        <w:spacing w:before="120" w:after="120" w:line="360" w:lineRule="exact"/>
        <w:ind w:firstLine="422" w:firstLineChars="200"/>
        <w:textAlignment w:val="auto"/>
        <w:rPr>
          <w:b/>
          <w:color w:val="auto"/>
          <w:szCs w:val="21"/>
          <w:highlight w:val="none"/>
        </w:rPr>
      </w:pPr>
      <w:r>
        <w:rPr>
          <w:rFonts w:ascii="Times New Roman" w:hAnsi="Times New Roman" w:cs="Times New Roman"/>
          <w:b/>
          <w:color w:val="auto"/>
          <w:highlight w:val="none"/>
        </w:rPr>
        <w:t>第十</w:t>
      </w:r>
      <w:r>
        <w:rPr>
          <w:rFonts w:hint="eastAsia" w:ascii="Times New Roman" w:hAnsi="Times New Roman" w:cs="Times New Roman"/>
          <w:b/>
          <w:color w:val="auto"/>
          <w:highlight w:val="none"/>
        </w:rPr>
        <w:t>四</w:t>
      </w:r>
      <w:r>
        <w:rPr>
          <w:rFonts w:ascii="Times New Roman" w:hAnsi="Times New Roman" w:cs="Times New Roman"/>
          <w:b/>
          <w:color w:val="auto"/>
          <w:highlight w:val="none"/>
        </w:rPr>
        <w:t xml:space="preserve">条 </w:t>
      </w:r>
      <w:r>
        <w:rPr>
          <w:rFonts w:hint="eastAsia" w:cs="Times New Roman"/>
          <w:b/>
          <w:color w:val="auto"/>
          <w:highlight w:val="none"/>
          <w:lang w:val="en-US" w:eastAsia="zh-CN"/>
        </w:rPr>
        <w:t xml:space="preserve">  </w:t>
      </w:r>
      <w:r>
        <w:rPr>
          <w:b/>
          <w:color w:val="auto"/>
          <w:szCs w:val="21"/>
          <w:highlight w:val="none"/>
        </w:rPr>
        <w:t>合同的变更、终止与转让</w:t>
      </w:r>
    </w:p>
    <w:p w14:paraId="08074362">
      <w:pPr>
        <w:snapToGrid w:val="0"/>
        <w:spacing w:line="300" w:lineRule="exact"/>
        <w:ind w:firstLine="420" w:firstLineChars="200"/>
        <w:rPr>
          <w:color w:val="auto"/>
          <w:szCs w:val="21"/>
          <w:highlight w:val="none"/>
        </w:rPr>
      </w:pPr>
      <w:r>
        <w:rPr>
          <w:color w:val="auto"/>
          <w:szCs w:val="21"/>
          <w:highlight w:val="none"/>
        </w:rPr>
        <w:t>1.除《中华人民共和国政府采购法》第五十条规定的情形外，本合同一经签订，甲乙双方不得擅自变更、中止</w:t>
      </w:r>
      <w:r>
        <w:rPr>
          <w:rFonts w:hint="eastAsia"/>
          <w:color w:val="auto"/>
          <w:szCs w:val="21"/>
          <w:highlight w:val="none"/>
          <w:lang w:eastAsia="zh-CN"/>
        </w:rPr>
        <w:t>、</w:t>
      </w:r>
      <w:r>
        <w:rPr>
          <w:rFonts w:hint="eastAsia"/>
          <w:color w:val="auto"/>
          <w:szCs w:val="21"/>
          <w:highlight w:val="none"/>
          <w:lang w:val="en-US" w:eastAsia="zh-CN"/>
        </w:rPr>
        <w:t>解除</w:t>
      </w:r>
      <w:r>
        <w:rPr>
          <w:color w:val="auto"/>
          <w:szCs w:val="21"/>
          <w:highlight w:val="none"/>
        </w:rPr>
        <w:t>或终止。</w:t>
      </w:r>
      <w:bookmarkStart w:id="143" w:name="_Hlk155171733"/>
      <w:bookmarkStart w:id="144" w:name="_Hlk155172858"/>
      <w:r>
        <w:rPr>
          <w:rFonts w:hint="eastAsia"/>
          <w:color w:val="auto"/>
          <w:szCs w:val="21"/>
          <w:highlight w:val="none"/>
        </w:rPr>
        <w:t>如依照政府采购法确需变更合同内容的，甲方应当自合同变更之日起2个工作日内在省级以上财政部门指定的媒体上发布合同变更公告。</w:t>
      </w:r>
      <w:bookmarkEnd w:id="143"/>
      <w:bookmarkEnd w:id="144"/>
      <w:r>
        <w:rPr>
          <w:rFonts w:hint="eastAsia"/>
          <w:color w:val="auto"/>
          <w:szCs w:val="21"/>
          <w:highlight w:val="none"/>
          <w:lang w:eastAsia="zh-CN"/>
        </w:rPr>
        <w:t>（</w:t>
      </w:r>
      <w:r>
        <w:rPr>
          <w:rFonts w:hint="eastAsia"/>
          <w:color w:val="auto"/>
          <w:szCs w:val="21"/>
          <w:highlight w:val="none"/>
          <w:lang w:val="en-US" w:eastAsia="zh-CN"/>
        </w:rPr>
        <w:t>涉及国家秘密、商业秘密的信息及其他依法不得公开的信息除外）</w:t>
      </w:r>
      <w:r>
        <w:rPr>
          <w:rFonts w:hint="eastAsia"/>
          <w:color w:val="auto"/>
          <w:szCs w:val="21"/>
          <w:highlight w:val="none"/>
        </w:rPr>
        <w:t>。</w:t>
      </w:r>
    </w:p>
    <w:p w14:paraId="51C3F1C0">
      <w:pPr>
        <w:snapToGrid w:val="0"/>
        <w:spacing w:line="300" w:lineRule="exact"/>
        <w:ind w:firstLine="420" w:firstLineChars="200"/>
        <w:rPr>
          <w:color w:val="auto"/>
          <w:szCs w:val="21"/>
          <w:highlight w:val="none"/>
        </w:rPr>
      </w:pPr>
      <w:r>
        <w:rPr>
          <w:color w:val="auto"/>
          <w:szCs w:val="21"/>
          <w:highlight w:val="none"/>
        </w:rPr>
        <w:t>2.未经甲方书面同意，乙方不得擅自转让其应履行的合同义务。</w:t>
      </w:r>
      <w:r>
        <w:rPr>
          <w:rFonts w:hint="eastAsia"/>
          <w:color w:val="auto"/>
          <w:szCs w:val="21"/>
          <w:highlight w:val="none"/>
        </w:rPr>
        <w:t>（无进口资格的乙方委托进口货物除外）</w:t>
      </w:r>
    </w:p>
    <w:p w14:paraId="5D9ACB2B">
      <w:pPr>
        <w:snapToGrid w:val="0"/>
        <w:spacing w:line="300" w:lineRule="exact"/>
        <w:ind w:firstLine="420" w:firstLineChars="200"/>
        <w:rPr>
          <w:rFonts w:hint="default" w:eastAsia="宋体"/>
          <w:color w:val="auto"/>
          <w:szCs w:val="21"/>
          <w:highlight w:val="none"/>
          <w:lang w:val="en-US" w:eastAsia="zh-CN"/>
        </w:rPr>
      </w:pPr>
      <w:r>
        <w:rPr>
          <w:rFonts w:hint="eastAsia"/>
          <w:color w:val="auto"/>
          <w:szCs w:val="21"/>
          <w:highlight w:val="none"/>
          <w:lang w:val="en-US" w:eastAsia="zh-CN"/>
        </w:rPr>
        <w:t>3.采购合同继续履行将损害国家利益和社会公共利益的，双方当事人应当变更、中止、解除或终止合同。有过错的一方应当承担赔偿责任，双方都有过错的，各自承担相应的责任。</w:t>
      </w:r>
    </w:p>
    <w:p w14:paraId="53FB1B42">
      <w:pPr>
        <w:pStyle w:val="26"/>
        <w:snapToGrid w:val="0"/>
        <w:spacing w:before="120" w:after="120" w:line="360" w:lineRule="exact"/>
        <w:ind w:firstLine="422" w:firstLineChars="200"/>
        <w:rPr>
          <w:rFonts w:ascii="Times New Roman" w:hAnsi="Times New Roman" w:cs="Times New Roman"/>
          <w:b/>
          <w:color w:val="auto"/>
          <w:highlight w:val="none"/>
        </w:rPr>
      </w:pPr>
      <w:r>
        <w:rPr>
          <w:b/>
          <w:color w:val="auto"/>
          <w:szCs w:val="21"/>
          <w:highlight w:val="none"/>
        </w:rPr>
        <w:t>第十</w:t>
      </w:r>
      <w:r>
        <w:rPr>
          <w:rFonts w:hint="eastAsia"/>
          <w:b/>
          <w:color w:val="auto"/>
          <w:szCs w:val="21"/>
          <w:highlight w:val="none"/>
        </w:rPr>
        <w:t>五</w:t>
      </w:r>
      <w:r>
        <w:rPr>
          <w:b/>
          <w:color w:val="auto"/>
          <w:szCs w:val="21"/>
          <w:highlight w:val="none"/>
        </w:rPr>
        <w:t>条　</w:t>
      </w:r>
      <w:r>
        <w:rPr>
          <w:rFonts w:ascii="Times New Roman" w:hAnsi="Times New Roman" w:cs="Times New Roman"/>
          <w:b/>
          <w:color w:val="auto"/>
          <w:highlight w:val="none"/>
        </w:rPr>
        <w:t>合同生效及其它</w:t>
      </w:r>
    </w:p>
    <w:p w14:paraId="64A19475">
      <w:pPr>
        <w:snapToGrid w:val="0"/>
        <w:spacing w:line="300" w:lineRule="exact"/>
        <w:ind w:firstLine="420" w:firstLineChars="200"/>
        <w:rPr>
          <w:color w:val="auto"/>
          <w:szCs w:val="21"/>
          <w:highlight w:val="none"/>
        </w:rPr>
      </w:pPr>
      <w:r>
        <w:rPr>
          <w:color w:val="auto"/>
          <w:szCs w:val="21"/>
          <w:highlight w:val="none"/>
        </w:rPr>
        <w:t>1</w:t>
      </w:r>
      <w:r>
        <w:rPr>
          <w:rFonts w:hint="eastAsia"/>
          <w:color w:val="auto"/>
          <w:szCs w:val="21"/>
          <w:highlight w:val="none"/>
        </w:rPr>
        <w:t>.合同履行中涉及采购资金和采购内容修改或补充的，须经甲方同级财政部门审批，并签订书面补充协议报财政部门备案，方可作为主合同不可分割的一部分。</w:t>
      </w:r>
    </w:p>
    <w:p w14:paraId="487DEDA7">
      <w:pPr>
        <w:snapToGrid w:val="0"/>
        <w:spacing w:line="300" w:lineRule="exact"/>
        <w:ind w:firstLine="420" w:firstLineChars="200"/>
        <w:rPr>
          <w:color w:val="auto"/>
          <w:szCs w:val="21"/>
          <w:highlight w:val="none"/>
        </w:rPr>
      </w:pPr>
      <w:r>
        <w:rPr>
          <w:rFonts w:hint="eastAsia"/>
          <w:color w:val="auto"/>
          <w:szCs w:val="21"/>
          <w:highlight w:val="none"/>
          <w:lang w:val="en-US" w:eastAsia="zh-CN"/>
        </w:rPr>
        <w:t>2</w:t>
      </w:r>
      <w:r>
        <w:rPr>
          <w:color w:val="auto"/>
          <w:szCs w:val="21"/>
          <w:highlight w:val="none"/>
        </w:rPr>
        <w:t>.</w:t>
      </w:r>
      <w:r>
        <w:rPr>
          <w:rFonts w:hint="eastAsia"/>
          <w:color w:val="auto"/>
          <w:szCs w:val="21"/>
          <w:highlight w:val="none"/>
        </w:rPr>
        <w:t xml:space="preserve"> 如无特别说明，</w:t>
      </w:r>
      <w:r>
        <w:rPr>
          <w:color w:val="auto"/>
          <w:szCs w:val="21"/>
          <w:highlight w:val="none"/>
        </w:rPr>
        <w:t>本合同使用货币币制为人民币</w:t>
      </w:r>
      <w:r>
        <w:rPr>
          <w:rFonts w:hint="eastAsia"/>
          <w:color w:val="auto"/>
          <w:szCs w:val="21"/>
          <w:highlight w:val="none"/>
        </w:rPr>
        <w:t>，使用单位为中国国家法定计量单位。</w:t>
      </w:r>
    </w:p>
    <w:p w14:paraId="6600DC99">
      <w:pPr>
        <w:snapToGrid w:val="0"/>
        <w:spacing w:line="300" w:lineRule="exact"/>
        <w:ind w:firstLine="420" w:firstLineChars="200"/>
        <w:rPr>
          <w:color w:val="auto"/>
          <w:szCs w:val="21"/>
          <w:highlight w:val="none"/>
        </w:rPr>
      </w:pPr>
      <w:r>
        <w:rPr>
          <w:rFonts w:hint="eastAsia"/>
          <w:color w:val="auto"/>
          <w:szCs w:val="21"/>
          <w:highlight w:val="none"/>
          <w:lang w:val="en-US" w:eastAsia="zh-CN"/>
        </w:rPr>
        <w:t>3</w:t>
      </w:r>
      <w:r>
        <w:rPr>
          <w:rFonts w:hint="eastAsia"/>
          <w:color w:val="auto"/>
          <w:szCs w:val="21"/>
          <w:highlight w:val="none"/>
        </w:rPr>
        <w:t>.本合同中提及的招标与谈判、磋商、询价、单一来源采购为同一含义，提及的投标与响应为同一含义，提及的中标与成交为同一含义。</w:t>
      </w:r>
    </w:p>
    <w:p w14:paraId="5929FF78">
      <w:pPr>
        <w:snapToGrid w:val="0"/>
        <w:spacing w:line="300" w:lineRule="exact"/>
        <w:ind w:firstLine="420" w:firstLineChars="200"/>
        <w:rPr>
          <w:color w:val="auto"/>
          <w:szCs w:val="21"/>
          <w:highlight w:val="none"/>
        </w:rPr>
      </w:pPr>
      <w:r>
        <w:rPr>
          <w:rFonts w:hint="eastAsia"/>
          <w:color w:val="auto"/>
          <w:szCs w:val="21"/>
          <w:highlight w:val="none"/>
          <w:lang w:val="en-US" w:eastAsia="zh-CN"/>
        </w:rPr>
        <w:t>4</w:t>
      </w:r>
      <w:r>
        <w:rPr>
          <w:rFonts w:hint="eastAsia"/>
          <w:color w:val="auto"/>
          <w:szCs w:val="21"/>
          <w:highlight w:val="none"/>
        </w:rPr>
        <w:t>.</w:t>
      </w:r>
      <w:r>
        <w:rPr>
          <w:color w:val="auto"/>
          <w:szCs w:val="21"/>
          <w:highlight w:val="none"/>
        </w:rPr>
        <w:t>本合同未尽事宜，遵照《</w:t>
      </w:r>
      <w:r>
        <w:rPr>
          <w:rFonts w:hint="eastAsia"/>
          <w:color w:val="auto"/>
          <w:szCs w:val="21"/>
          <w:highlight w:val="none"/>
        </w:rPr>
        <w:t>中华人民共和国民法典</w:t>
      </w:r>
      <w:r>
        <w:rPr>
          <w:color w:val="auto"/>
          <w:szCs w:val="21"/>
          <w:highlight w:val="none"/>
        </w:rPr>
        <w:t>》有关条文执行</w:t>
      </w:r>
      <w:r>
        <w:rPr>
          <w:rFonts w:hint="eastAsia" w:eastAsia="宋体"/>
          <w:color w:val="auto"/>
          <w:szCs w:val="21"/>
          <w:highlight w:val="none"/>
          <w:lang w:eastAsia="zh-CN"/>
        </w:rPr>
        <w:t>，如有必要双方可另行签订补充协议。</w:t>
      </w:r>
    </w:p>
    <w:p w14:paraId="66B9518A">
      <w:pPr>
        <w:snapToGrid w:val="0"/>
        <w:spacing w:line="300" w:lineRule="exact"/>
        <w:ind w:firstLine="420" w:firstLineChars="200"/>
        <w:rPr>
          <w:rFonts w:hint="eastAsia"/>
          <w:color w:val="auto"/>
          <w:szCs w:val="21"/>
          <w:highlight w:val="none"/>
        </w:rPr>
      </w:pPr>
      <w:r>
        <w:rPr>
          <w:rFonts w:hint="eastAsia"/>
          <w:color w:val="auto"/>
          <w:szCs w:val="21"/>
          <w:highlight w:val="none"/>
          <w:lang w:val="en-US" w:eastAsia="zh-CN"/>
        </w:rPr>
        <w:t>5</w:t>
      </w:r>
      <w:r>
        <w:rPr>
          <w:rFonts w:hint="eastAsia"/>
          <w:color w:val="auto"/>
          <w:szCs w:val="21"/>
          <w:highlight w:val="none"/>
        </w:rPr>
        <w:t>.双方一致确认本合同与合同所附附件一起构成合同文书，合同附件是合同重要的组成部分，与合同正文具有同等的法律效力。</w:t>
      </w:r>
    </w:p>
    <w:p w14:paraId="43118921">
      <w:pPr>
        <w:snapToGrid w:val="0"/>
        <w:spacing w:line="300" w:lineRule="exact"/>
        <w:ind w:firstLine="420" w:firstLineChars="200"/>
        <w:rPr>
          <w:rFonts w:hint="eastAsia"/>
          <w:color w:val="auto"/>
          <w:szCs w:val="21"/>
          <w:highlight w:val="none"/>
        </w:rPr>
      </w:pPr>
      <w:r>
        <w:rPr>
          <w:rFonts w:hint="eastAsia"/>
          <w:color w:val="auto"/>
          <w:szCs w:val="21"/>
          <w:highlight w:val="none"/>
          <w:lang w:val="en-US" w:eastAsia="zh-CN"/>
        </w:rPr>
        <w:t>6</w:t>
      </w:r>
      <w:r>
        <w:rPr>
          <w:rFonts w:hint="eastAsia" w:ascii="Times New Roman" w:eastAsia="宋体"/>
          <w:color w:val="auto"/>
          <w:szCs w:val="21"/>
          <w:highlight w:val="none"/>
          <w:lang w:val="en-US" w:eastAsia="zh-CN"/>
        </w:rPr>
        <w:t>.</w:t>
      </w:r>
      <w:r>
        <w:rPr>
          <w:rFonts w:hint="eastAsia"/>
          <w:color w:val="auto"/>
          <w:szCs w:val="21"/>
          <w:highlight w:val="none"/>
        </w:rPr>
        <w:t>本合同不为中小企业预留合同。</w:t>
      </w:r>
    </w:p>
    <w:p w14:paraId="447A11EB">
      <w:pPr>
        <w:snapToGrid w:val="0"/>
        <w:spacing w:line="300" w:lineRule="exact"/>
        <w:ind w:firstLine="420" w:firstLineChars="200"/>
        <w:rPr>
          <w:rFonts w:hint="default" w:eastAsia="宋体"/>
          <w:color w:val="auto"/>
          <w:szCs w:val="21"/>
          <w:highlight w:val="none"/>
          <w:lang w:val="en-US" w:eastAsia="zh-CN"/>
        </w:rPr>
      </w:pPr>
      <w:r>
        <w:rPr>
          <w:rFonts w:hint="eastAsia"/>
          <w:color w:val="auto"/>
          <w:szCs w:val="21"/>
          <w:highlight w:val="none"/>
          <w:lang w:val="en-US" w:eastAsia="zh-CN"/>
        </w:rPr>
        <w:t>7</w:t>
      </w:r>
      <w:r>
        <w:rPr>
          <w:rFonts w:hint="eastAsia" w:ascii="Times New Roman" w:eastAsia="宋体"/>
          <w:color w:val="auto"/>
          <w:szCs w:val="21"/>
          <w:highlight w:val="none"/>
          <w:lang w:val="en-US" w:eastAsia="zh-CN"/>
        </w:rPr>
        <w:t>.本合同一式七份，甲、乙双方各执三份，采购代理机构一份。合同经甲乙双方法定代表人或授权代表签字并加盖单位公章后生效。</w:t>
      </w:r>
    </w:p>
    <w:p w14:paraId="63C7778B">
      <w:pPr>
        <w:keepNext w:val="0"/>
        <w:keepLines w:val="0"/>
        <w:pageBreakBefore w:val="0"/>
        <w:widowControl w:val="0"/>
        <w:kinsoku/>
        <w:wordWrap/>
        <w:overflowPunct/>
        <w:topLinePunct w:val="0"/>
        <w:autoSpaceDE/>
        <w:autoSpaceDN/>
        <w:bidi w:val="0"/>
        <w:adjustRightInd/>
        <w:snapToGrid w:val="0"/>
        <w:spacing w:before="120" w:after="120" w:line="360" w:lineRule="exact"/>
        <w:ind w:firstLine="422" w:firstLineChars="200"/>
        <w:textAlignment w:val="auto"/>
        <w:rPr>
          <w:rFonts w:ascii="Times New Roman" w:hAnsi="Times New Roman" w:cs="Times New Roman"/>
          <w:b/>
          <w:color w:val="auto"/>
          <w:highlight w:val="none"/>
        </w:rPr>
      </w:pPr>
      <w:r>
        <w:rPr>
          <w:rFonts w:ascii="Times New Roman" w:hAnsi="Times New Roman" w:cs="Times New Roman"/>
          <w:b/>
          <w:color w:val="auto"/>
          <w:highlight w:val="none"/>
        </w:rPr>
        <w:t>第十</w:t>
      </w:r>
      <w:r>
        <w:rPr>
          <w:rFonts w:hint="eastAsia" w:ascii="Times New Roman" w:hAnsi="Times New Roman" w:cs="Times New Roman"/>
          <w:b/>
          <w:color w:val="auto"/>
          <w:highlight w:val="none"/>
        </w:rPr>
        <w:t>六</w:t>
      </w:r>
      <w:r>
        <w:rPr>
          <w:rFonts w:ascii="Times New Roman" w:hAnsi="Times New Roman" w:cs="Times New Roman"/>
          <w:b/>
          <w:color w:val="auto"/>
          <w:highlight w:val="none"/>
        </w:rPr>
        <w:t>条　</w:t>
      </w:r>
      <w:r>
        <w:rPr>
          <w:rFonts w:hint="eastAsia" w:ascii="Times New Roman" w:hAnsi="Times New Roman" w:cs="Times New Roman"/>
          <w:b/>
          <w:color w:val="auto"/>
          <w:highlight w:val="none"/>
        </w:rPr>
        <w:t>合同组成</w:t>
      </w:r>
    </w:p>
    <w:p w14:paraId="1B670976">
      <w:pPr>
        <w:snapToGrid w:val="0"/>
        <w:spacing w:line="300" w:lineRule="exact"/>
        <w:ind w:firstLine="420" w:firstLineChars="200"/>
        <w:rPr>
          <w:rFonts w:hint="eastAsia" w:hAnsi="宋体" w:cs="宋体"/>
          <w:color w:val="auto"/>
          <w:kern w:val="0"/>
          <w:highlight w:val="none"/>
        </w:rPr>
      </w:pPr>
      <w:r>
        <w:rPr>
          <w:color w:val="auto"/>
          <w:szCs w:val="21"/>
          <w:highlight w:val="none"/>
        </w:rPr>
        <w:t>1.</w:t>
      </w:r>
      <w:r>
        <w:rPr>
          <w:rFonts w:hint="eastAsia" w:hAnsi="宋体" w:cs="宋体"/>
          <w:color w:val="auto"/>
          <w:kern w:val="0"/>
          <w:highlight w:val="none"/>
        </w:rPr>
        <w:t>政府采购合同；</w:t>
      </w:r>
    </w:p>
    <w:p w14:paraId="27C02E09">
      <w:pPr>
        <w:snapToGrid w:val="0"/>
        <w:spacing w:line="300" w:lineRule="exact"/>
        <w:ind w:firstLine="420" w:firstLineChars="200"/>
        <w:rPr>
          <w:color w:val="auto"/>
          <w:szCs w:val="21"/>
          <w:highlight w:val="none"/>
        </w:rPr>
      </w:pPr>
      <w:r>
        <w:rPr>
          <w:rFonts w:hint="eastAsia"/>
          <w:color w:val="auto"/>
          <w:szCs w:val="21"/>
          <w:highlight w:val="none"/>
        </w:rPr>
        <w:t>2.</w:t>
      </w:r>
      <w:r>
        <w:rPr>
          <w:color w:val="auto"/>
          <w:szCs w:val="21"/>
          <w:highlight w:val="none"/>
        </w:rPr>
        <w:t>中标通知书</w:t>
      </w:r>
      <w:r>
        <w:rPr>
          <w:rFonts w:hint="eastAsia"/>
          <w:color w:val="auto"/>
          <w:szCs w:val="21"/>
          <w:highlight w:val="none"/>
        </w:rPr>
        <w:t>（如有）；</w:t>
      </w:r>
    </w:p>
    <w:p w14:paraId="4E3E3181">
      <w:pPr>
        <w:snapToGrid w:val="0"/>
        <w:spacing w:line="300" w:lineRule="exact"/>
        <w:ind w:firstLine="420" w:firstLineChars="200"/>
        <w:rPr>
          <w:color w:val="auto"/>
          <w:szCs w:val="21"/>
          <w:highlight w:val="none"/>
        </w:rPr>
      </w:pPr>
      <w:r>
        <w:rPr>
          <w:rFonts w:hint="eastAsia"/>
          <w:color w:val="auto"/>
          <w:szCs w:val="21"/>
          <w:highlight w:val="none"/>
        </w:rPr>
        <w:t>3</w:t>
      </w:r>
      <w:r>
        <w:rPr>
          <w:color w:val="auto"/>
          <w:szCs w:val="21"/>
          <w:highlight w:val="none"/>
        </w:rPr>
        <w:t>.乙方的投标文件；</w:t>
      </w:r>
    </w:p>
    <w:p w14:paraId="54245D07">
      <w:pPr>
        <w:snapToGrid w:val="0"/>
        <w:spacing w:line="300" w:lineRule="exact"/>
        <w:ind w:firstLine="420" w:firstLineChars="200"/>
        <w:rPr>
          <w:color w:val="auto"/>
          <w:szCs w:val="21"/>
          <w:highlight w:val="none"/>
        </w:rPr>
      </w:pPr>
      <w:r>
        <w:rPr>
          <w:rFonts w:hint="eastAsia"/>
          <w:color w:val="auto"/>
          <w:szCs w:val="21"/>
          <w:highlight w:val="none"/>
        </w:rPr>
        <w:t>4</w:t>
      </w:r>
      <w:r>
        <w:rPr>
          <w:color w:val="auto"/>
          <w:szCs w:val="21"/>
          <w:highlight w:val="none"/>
        </w:rPr>
        <w:t>.</w:t>
      </w:r>
      <w:r>
        <w:rPr>
          <w:rFonts w:hint="eastAsia"/>
          <w:color w:val="auto"/>
          <w:szCs w:val="21"/>
          <w:highlight w:val="none"/>
        </w:rPr>
        <w:t>采购文件</w:t>
      </w:r>
      <w:r>
        <w:rPr>
          <w:color w:val="auto"/>
          <w:szCs w:val="21"/>
          <w:highlight w:val="none"/>
        </w:rPr>
        <w:t>；</w:t>
      </w:r>
    </w:p>
    <w:p w14:paraId="717F35D1">
      <w:pPr>
        <w:snapToGrid w:val="0"/>
        <w:spacing w:line="300" w:lineRule="exact"/>
        <w:ind w:firstLine="420" w:firstLineChars="200"/>
        <w:rPr>
          <w:rFonts w:hint="eastAsia"/>
          <w:color w:val="auto"/>
          <w:highlight w:val="none"/>
        </w:rPr>
      </w:pPr>
      <w:r>
        <w:rPr>
          <w:rFonts w:hint="eastAsia"/>
          <w:color w:val="auto"/>
          <w:highlight w:val="none"/>
        </w:rPr>
        <w:t>5.双方约定的其他合同文件。</w:t>
      </w:r>
    </w:p>
    <w:p w14:paraId="23DE1AF7">
      <w:pPr>
        <w:snapToGrid w:val="0"/>
        <w:spacing w:line="300" w:lineRule="exact"/>
        <w:ind w:firstLine="420" w:firstLineChars="200"/>
        <w:rPr>
          <w:rFonts w:hint="eastAsia"/>
          <w:color w:val="auto"/>
          <w:highlight w:val="none"/>
        </w:rPr>
      </w:pPr>
      <w:r>
        <w:rPr>
          <w:rFonts w:hint="eastAsia"/>
          <w:color w:val="auto"/>
          <w:highlight w:val="none"/>
          <w:lang w:val="en-US" w:eastAsia="zh-CN"/>
        </w:rPr>
        <w:t>6.</w:t>
      </w:r>
      <w:r>
        <w:rPr>
          <w:rFonts w:hint="eastAsia"/>
          <w:color w:val="auto"/>
          <w:highlight w:val="none"/>
          <w:lang w:eastAsia="zh-CN"/>
        </w:rPr>
        <w:t>《河池市人民医院购销廉洁公约》</w:t>
      </w:r>
    </w:p>
    <w:p w14:paraId="0D963DF5">
      <w:pPr>
        <w:snapToGrid w:val="0"/>
        <w:spacing w:line="300" w:lineRule="exact"/>
        <w:ind w:firstLine="420" w:firstLineChars="200"/>
        <w:rPr>
          <w:rFonts w:hint="default" w:eastAsia="宋体"/>
          <w:color w:val="auto"/>
          <w:highlight w:val="none"/>
          <w:lang w:val="en-US" w:eastAsia="zh-CN"/>
        </w:rPr>
      </w:pPr>
      <w:r>
        <w:rPr>
          <w:rFonts w:hint="eastAsia"/>
          <w:color w:val="auto"/>
          <w:highlight w:val="none"/>
          <w:lang w:val="en-US" w:eastAsia="zh-CN"/>
        </w:rPr>
        <w:t>7.合同附件。</w:t>
      </w:r>
    </w:p>
    <w:p w14:paraId="548CAB56">
      <w:pPr>
        <w:keepNext w:val="0"/>
        <w:keepLines w:val="0"/>
        <w:pageBreakBefore w:val="0"/>
        <w:widowControl w:val="0"/>
        <w:kinsoku/>
        <w:wordWrap/>
        <w:overflowPunct/>
        <w:topLinePunct w:val="0"/>
        <w:autoSpaceDE/>
        <w:autoSpaceDN/>
        <w:bidi w:val="0"/>
        <w:adjustRightInd/>
        <w:snapToGrid w:val="0"/>
        <w:spacing w:before="120" w:after="120" w:line="360" w:lineRule="exact"/>
        <w:ind w:firstLine="422" w:firstLineChars="200"/>
        <w:textAlignment w:val="auto"/>
        <w:rPr>
          <w:rFonts w:hint="eastAsia" w:ascii="Times New Roman" w:hAnsi="Times New Roman" w:cs="Times New Roman"/>
          <w:b/>
          <w:color w:val="auto"/>
          <w:highlight w:val="none"/>
          <w:lang w:val="en-US" w:eastAsia="zh-CN"/>
        </w:rPr>
      </w:pPr>
      <w:r>
        <w:rPr>
          <w:rFonts w:ascii="Times New Roman" w:hAnsi="Times New Roman" w:cs="Times New Roman"/>
          <w:b/>
          <w:color w:val="auto"/>
          <w:highlight w:val="none"/>
          <w:lang w:eastAsia="en-US"/>
        </w:rPr>
        <w:t>第十</w:t>
      </w:r>
      <w:r>
        <w:rPr>
          <w:rFonts w:hint="eastAsia" w:ascii="Times New Roman" w:hAnsi="Times New Roman" w:cs="Times New Roman"/>
          <w:b/>
          <w:color w:val="auto"/>
          <w:highlight w:val="none"/>
          <w:lang w:val="en-US" w:eastAsia="zh-CN"/>
        </w:rPr>
        <w:t>七</w:t>
      </w:r>
      <w:r>
        <w:rPr>
          <w:rFonts w:ascii="Times New Roman" w:hAnsi="Times New Roman" w:cs="Times New Roman"/>
          <w:b/>
          <w:color w:val="auto"/>
          <w:highlight w:val="none"/>
          <w:lang w:eastAsia="en-US"/>
        </w:rPr>
        <w:t>条</w:t>
      </w:r>
      <w:r>
        <w:rPr>
          <w:rFonts w:hint="eastAsia" w:ascii="Times New Roman" w:hAnsi="Times New Roman" w:cs="Times New Roman"/>
          <w:b/>
          <w:color w:val="auto"/>
          <w:highlight w:val="none"/>
          <w:lang w:eastAsia="en-US"/>
        </w:rPr>
        <w:t xml:space="preserve"> </w:t>
      </w:r>
      <w:r>
        <w:rPr>
          <w:rFonts w:hint="eastAsia" w:ascii="Times New Roman" w:hAnsi="Times New Roman" w:cs="Times New Roman"/>
          <w:b/>
          <w:color w:val="auto"/>
          <w:highlight w:val="none"/>
          <w:lang w:val="en-US" w:eastAsia="zh-CN"/>
        </w:rPr>
        <w:t xml:space="preserve"> </w:t>
      </w:r>
      <w:r>
        <w:rPr>
          <w:rFonts w:ascii="Times New Roman" w:hAnsi="Times New Roman" w:cs="Times New Roman"/>
          <w:b/>
          <w:color w:val="auto"/>
          <w:highlight w:val="none"/>
          <w:lang w:eastAsia="en-US"/>
        </w:rPr>
        <w:t xml:space="preserve"> </w:t>
      </w:r>
      <w:r>
        <w:rPr>
          <w:rFonts w:hint="eastAsia" w:ascii="Times New Roman" w:hAnsi="Times New Roman" w:cs="Times New Roman"/>
          <w:b/>
          <w:color w:val="auto"/>
          <w:highlight w:val="none"/>
          <w:lang w:val="en-US" w:eastAsia="zh-CN"/>
        </w:rPr>
        <w:t>附件</w:t>
      </w:r>
    </w:p>
    <w:p w14:paraId="0A7CE6C2">
      <w:pPr>
        <w:snapToGrid w:val="0"/>
        <w:spacing w:line="300" w:lineRule="exact"/>
        <w:ind w:firstLine="420" w:firstLineChars="200"/>
        <w:rPr>
          <w:rFonts w:hint="eastAsia" w:ascii="Arial" w:hAnsi="Arial" w:cs="Arial"/>
          <w:snapToGrid w:val="0"/>
          <w:color w:val="auto"/>
          <w:kern w:val="0"/>
          <w:szCs w:val="21"/>
          <w:lang w:val="en-US" w:eastAsia="zh-CN"/>
        </w:rPr>
      </w:pPr>
      <w:r>
        <w:rPr>
          <w:rFonts w:hint="eastAsia" w:ascii="Arial" w:hAnsi="Arial" w:cs="Arial"/>
          <w:snapToGrid w:val="0"/>
          <w:color w:val="auto"/>
          <w:kern w:val="0"/>
          <w:szCs w:val="21"/>
          <w:lang w:val="en-US" w:eastAsia="zh-CN"/>
        </w:rPr>
        <w:t>《</w:t>
      </w:r>
      <w:r>
        <w:rPr>
          <w:rFonts w:hint="eastAsia" w:ascii="Arial" w:hAnsi="Arial" w:eastAsia="宋体" w:cs="Arial"/>
          <w:snapToGrid w:val="0"/>
          <w:color w:val="auto"/>
          <w:kern w:val="0"/>
          <w:szCs w:val="21"/>
          <w:lang w:val="en-US" w:eastAsia="zh-CN"/>
        </w:rPr>
        <w:t>河池市人民医院购销廉洁公约</w:t>
      </w:r>
      <w:r>
        <w:rPr>
          <w:rFonts w:hint="eastAsia" w:ascii="Arial" w:hAnsi="Arial" w:cs="Arial"/>
          <w:snapToGrid w:val="0"/>
          <w:color w:val="auto"/>
          <w:kern w:val="0"/>
          <w:szCs w:val="21"/>
          <w:lang w:val="en-US" w:eastAsia="zh-CN"/>
        </w:rPr>
        <w:t>》</w:t>
      </w:r>
    </w:p>
    <w:p w14:paraId="4EEC1149">
      <w:pPr>
        <w:snapToGrid w:val="0"/>
        <w:spacing w:line="300" w:lineRule="exact"/>
        <w:ind w:firstLine="420" w:firstLineChars="200"/>
        <w:rPr>
          <w:rFonts w:hint="eastAsia" w:ascii="Arial" w:hAnsi="Arial" w:cs="Arial"/>
          <w:snapToGrid w:val="0"/>
          <w:color w:val="auto"/>
          <w:kern w:val="0"/>
          <w:szCs w:val="21"/>
          <w:lang w:val="en-US" w:eastAsia="zh-CN"/>
        </w:rPr>
      </w:pPr>
    </w:p>
    <w:p w14:paraId="41A36306">
      <w:pPr>
        <w:snapToGrid w:val="0"/>
        <w:spacing w:line="300" w:lineRule="exact"/>
        <w:ind w:firstLine="420" w:firstLineChars="200"/>
        <w:rPr>
          <w:rFonts w:hint="eastAsia" w:ascii="Arial" w:hAnsi="Arial" w:cs="Arial"/>
          <w:snapToGrid w:val="0"/>
          <w:color w:val="auto"/>
          <w:kern w:val="0"/>
          <w:szCs w:val="21"/>
          <w:lang w:val="en-US" w:eastAsia="zh-CN"/>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6067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4437" w:type="dxa"/>
            <w:vAlign w:val="center"/>
          </w:tcPr>
          <w:p w14:paraId="698EF05E">
            <w:pPr>
              <w:snapToGrid w:val="0"/>
              <w:spacing w:line="360" w:lineRule="exact"/>
              <w:rPr>
                <w:color w:val="auto"/>
                <w:szCs w:val="21"/>
                <w:highlight w:val="none"/>
              </w:rPr>
            </w:pPr>
            <w:r>
              <w:rPr>
                <w:color w:val="auto"/>
                <w:szCs w:val="21"/>
                <w:highlight w:val="none"/>
              </w:rPr>
              <w:t>甲方</w:t>
            </w:r>
            <w:r>
              <w:rPr>
                <w:rFonts w:hint="eastAsia" w:ascii="宋体" w:hAnsi="宋体"/>
                <w:szCs w:val="21"/>
                <w:lang w:val="zh-CN"/>
              </w:rPr>
              <w:t>（盖章）：</w:t>
            </w:r>
            <w:r>
              <w:rPr>
                <w:color w:val="auto"/>
                <w:szCs w:val="21"/>
                <w:highlight w:val="none"/>
              </w:rPr>
              <w:t xml:space="preserve">        </w:t>
            </w:r>
          </w:p>
          <w:p w14:paraId="5F8696AE">
            <w:pPr>
              <w:snapToGrid w:val="0"/>
              <w:spacing w:line="360" w:lineRule="exact"/>
              <w:ind w:right="105" w:firstLine="945" w:firstLineChars="450"/>
              <w:jc w:val="right"/>
              <w:rPr>
                <w:color w:val="auto"/>
                <w:szCs w:val="21"/>
                <w:highlight w:val="none"/>
              </w:rPr>
            </w:pPr>
          </w:p>
        </w:tc>
        <w:tc>
          <w:tcPr>
            <w:tcW w:w="4688" w:type="dxa"/>
            <w:vAlign w:val="center"/>
          </w:tcPr>
          <w:p w14:paraId="4FE20CF6">
            <w:pPr>
              <w:snapToGrid w:val="0"/>
              <w:spacing w:line="360" w:lineRule="exact"/>
              <w:rPr>
                <w:color w:val="auto"/>
                <w:szCs w:val="21"/>
                <w:highlight w:val="none"/>
              </w:rPr>
            </w:pPr>
            <w:r>
              <w:rPr>
                <w:color w:val="auto"/>
                <w:szCs w:val="21"/>
                <w:highlight w:val="none"/>
              </w:rPr>
              <w:t>乙方</w:t>
            </w:r>
            <w:r>
              <w:rPr>
                <w:rFonts w:hint="eastAsia" w:ascii="宋体" w:hAnsi="宋体"/>
                <w:szCs w:val="21"/>
                <w:lang w:val="zh-CN"/>
              </w:rPr>
              <w:t>（盖章）：</w:t>
            </w:r>
            <w:r>
              <w:rPr>
                <w:color w:val="auto"/>
                <w:szCs w:val="21"/>
                <w:highlight w:val="none"/>
              </w:rPr>
              <w:t xml:space="preserve">      </w:t>
            </w:r>
          </w:p>
          <w:p w14:paraId="04B383AD">
            <w:pPr>
              <w:snapToGrid w:val="0"/>
              <w:spacing w:line="360" w:lineRule="exact"/>
              <w:jc w:val="right"/>
              <w:rPr>
                <w:color w:val="auto"/>
                <w:szCs w:val="21"/>
                <w:highlight w:val="none"/>
              </w:rPr>
            </w:pPr>
          </w:p>
        </w:tc>
      </w:tr>
      <w:tr w14:paraId="6D5FA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437" w:type="dxa"/>
            <w:vAlign w:val="center"/>
          </w:tcPr>
          <w:p w14:paraId="305B19F5">
            <w:pPr>
              <w:snapToGrid w:val="0"/>
              <w:spacing w:line="360" w:lineRule="exact"/>
              <w:rPr>
                <w:color w:val="auto"/>
                <w:szCs w:val="21"/>
                <w:highlight w:val="none"/>
              </w:rPr>
            </w:pPr>
            <w:r>
              <w:rPr>
                <w:color w:val="auto"/>
                <w:szCs w:val="21"/>
                <w:highlight w:val="none"/>
              </w:rPr>
              <w:t>单位地址：</w:t>
            </w:r>
          </w:p>
        </w:tc>
        <w:tc>
          <w:tcPr>
            <w:tcW w:w="4688" w:type="dxa"/>
            <w:vAlign w:val="center"/>
          </w:tcPr>
          <w:p w14:paraId="39D86FA1">
            <w:pPr>
              <w:snapToGrid w:val="0"/>
              <w:spacing w:line="360" w:lineRule="exact"/>
              <w:rPr>
                <w:color w:val="auto"/>
                <w:szCs w:val="21"/>
                <w:highlight w:val="none"/>
              </w:rPr>
            </w:pPr>
            <w:r>
              <w:rPr>
                <w:color w:val="auto"/>
                <w:szCs w:val="21"/>
                <w:highlight w:val="none"/>
              </w:rPr>
              <w:t>单位地址：</w:t>
            </w:r>
          </w:p>
        </w:tc>
      </w:tr>
      <w:tr w14:paraId="2652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437" w:type="dxa"/>
            <w:vAlign w:val="center"/>
          </w:tcPr>
          <w:p w14:paraId="05F64485">
            <w:pPr>
              <w:snapToGrid w:val="0"/>
              <w:spacing w:line="360" w:lineRule="exact"/>
              <w:rPr>
                <w:color w:val="auto"/>
                <w:szCs w:val="21"/>
                <w:highlight w:val="none"/>
              </w:rPr>
            </w:pPr>
            <w:r>
              <w:rPr>
                <w:color w:val="auto"/>
                <w:szCs w:val="21"/>
                <w:highlight w:val="none"/>
              </w:rPr>
              <w:t>法定代表人：</w:t>
            </w:r>
          </w:p>
        </w:tc>
        <w:tc>
          <w:tcPr>
            <w:tcW w:w="4688" w:type="dxa"/>
            <w:vAlign w:val="center"/>
          </w:tcPr>
          <w:p w14:paraId="7D7D0986">
            <w:pPr>
              <w:snapToGrid w:val="0"/>
              <w:spacing w:line="360" w:lineRule="exact"/>
              <w:rPr>
                <w:color w:val="auto"/>
                <w:szCs w:val="21"/>
                <w:highlight w:val="none"/>
              </w:rPr>
            </w:pPr>
            <w:r>
              <w:rPr>
                <w:color w:val="auto"/>
                <w:szCs w:val="21"/>
                <w:highlight w:val="none"/>
              </w:rPr>
              <w:t>法定代表人：</w:t>
            </w:r>
          </w:p>
        </w:tc>
      </w:tr>
      <w:tr w14:paraId="5BDCF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437" w:type="dxa"/>
            <w:vAlign w:val="center"/>
          </w:tcPr>
          <w:p w14:paraId="7AFEC778">
            <w:pPr>
              <w:snapToGrid w:val="0"/>
              <w:spacing w:line="360" w:lineRule="exact"/>
              <w:rPr>
                <w:color w:val="auto"/>
                <w:szCs w:val="21"/>
                <w:highlight w:val="none"/>
              </w:rPr>
            </w:pPr>
            <w:r>
              <w:rPr>
                <w:color w:val="auto"/>
                <w:szCs w:val="21"/>
                <w:highlight w:val="none"/>
              </w:rPr>
              <w:t>委托代理人：</w:t>
            </w:r>
          </w:p>
        </w:tc>
        <w:tc>
          <w:tcPr>
            <w:tcW w:w="4688" w:type="dxa"/>
            <w:vAlign w:val="center"/>
          </w:tcPr>
          <w:p w14:paraId="2D06E11E">
            <w:pPr>
              <w:snapToGrid w:val="0"/>
              <w:spacing w:line="360" w:lineRule="exact"/>
              <w:rPr>
                <w:color w:val="auto"/>
                <w:szCs w:val="21"/>
                <w:highlight w:val="none"/>
              </w:rPr>
            </w:pPr>
            <w:r>
              <w:rPr>
                <w:color w:val="auto"/>
                <w:szCs w:val="21"/>
                <w:highlight w:val="none"/>
              </w:rPr>
              <w:t>委托代理人</w:t>
            </w:r>
            <w:r>
              <w:rPr>
                <w:rFonts w:hint="eastAsia"/>
                <w:color w:val="auto"/>
                <w:szCs w:val="21"/>
                <w:highlight w:val="none"/>
              </w:rPr>
              <w:t>：</w:t>
            </w:r>
          </w:p>
        </w:tc>
      </w:tr>
      <w:tr w14:paraId="6B18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437" w:type="dxa"/>
            <w:vAlign w:val="center"/>
          </w:tcPr>
          <w:p w14:paraId="3A9E50B1">
            <w:pPr>
              <w:snapToGrid w:val="0"/>
              <w:spacing w:line="360" w:lineRule="exact"/>
              <w:rPr>
                <w:color w:val="auto"/>
                <w:szCs w:val="21"/>
                <w:highlight w:val="none"/>
              </w:rPr>
            </w:pPr>
            <w:r>
              <w:rPr>
                <w:rFonts w:hint="eastAsia"/>
                <w:color w:val="auto"/>
                <w:szCs w:val="21"/>
                <w:highlight w:val="none"/>
                <w:lang w:val="en-US" w:eastAsia="zh-CN"/>
              </w:rPr>
              <w:t>联系</w:t>
            </w:r>
            <w:r>
              <w:rPr>
                <w:color w:val="auto"/>
                <w:szCs w:val="21"/>
                <w:highlight w:val="none"/>
              </w:rPr>
              <w:t>电话：</w:t>
            </w:r>
          </w:p>
        </w:tc>
        <w:tc>
          <w:tcPr>
            <w:tcW w:w="4688" w:type="dxa"/>
            <w:vAlign w:val="center"/>
          </w:tcPr>
          <w:p w14:paraId="4361E878">
            <w:pPr>
              <w:snapToGrid w:val="0"/>
              <w:spacing w:line="360" w:lineRule="exact"/>
              <w:rPr>
                <w:color w:val="auto"/>
                <w:szCs w:val="21"/>
                <w:highlight w:val="none"/>
              </w:rPr>
            </w:pPr>
            <w:r>
              <w:rPr>
                <w:rFonts w:hint="eastAsia"/>
                <w:color w:val="auto"/>
                <w:szCs w:val="21"/>
                <w:highlight w:val="none"/>
                <w:lang w:val="en-US" w:eastAsia="zh-CN"/>
              </w:rPr>
              <w:t>联系</w:t>
            </w:r>
            <w:r>
              <w:rPr>
                <w:color w:val="auto"/>
                <w:szCs w:val="21"/>
                <w:highlight w:val="none"/>
              </w:rPr>
              <w:t>电话：</w:t>
            </w:r>
          </w:p>
        </w:tc>
      </w:tr>
      <w:tr w14:paraId="49790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437" w:type="dxa"/>
            <w:vAlign w:val="center"/>
          </w:tcPr>
          <w:p w14:paraId="1B28A5FA">
            <w:pPr>
              <w:snapToGrid w:val="0"/>
              <w:spacing w:line="360" w:lineRule="exact"/>
              <w:rPr>
                <w:color w:val="auto"/>
                <w:szCs w:val="21"/>
                <w:highlight w:val="none"/>
              </w:rPr>
            </w:pPr>
          </w:p>
        </w:tc>
        <w:tc>
          <w:tcPr>
            <w:tcW w:w="4688" w:type="dxa"/>
            <w:vAlign w:val="center"/>
          </w:tcPr>
          <w:p w14:paraId="62FA4B63">
            <w:pPr>
              <w:snapToGrid w:val="0"/>
              <w:spacing w:line="360" w:lineRule="exact"/>
              <w:rPr>
                <w:color w:val="auto"/>
                <w:szCs w:val="21"/>
                <w:highlight w:val="none"/>
              </w:rPr>
            </w:pPr>
            <w:r>
              <w:rPr>
                <w:color w:val="auto"/>
                <w:szCs w:val="21"/>
                <w:highlight w:val="none"/>
              </w:rPr>
              <w:t>开户银行：</w:t>
            </w:r>
          </w:p>
        </w:tc>
      </w:tr>
      <w:tr w14:paraId="1280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437" w:type="dxa"/>
            <w:vAlign w:val="center"/>
          </w:tcPr>
          <w:p w14:paraId="1921060C">
            <w:pPr>
              <w:snapToGrid w:val="0"/>
              <w:spacing w:line="360" w:lineRule="exact"/>
              <w:rPr>
                <w:color w:val="auto"/>
                <w:szCs w:val="21"/>
                <w:highlight w:val="none"/>
              </w:rPr>
            </w:pPr>
          </w:p>
        </w:tc>
        <w:tc>
          <w:tcPr>
            <w:tcW w:w="4688" w:type="dxa"/>
            <w:vAlign w:val="center"/>
          </w:tcPr>
          <w:p w14:paraId="52927FFA">
            <w:pPr>
              <w:snapToGrid w:val="0"/>
              <w:spacing w:line="360" w:lineRule="exact"/>
              <w:rPr>
                <w:rFonts w:hint="eastAsia" w:eastAsia="宋体"/>
                <w:color w:val="auto"/>
                <w:szCs w:val="21"/>
                <w:highlight w:val="none"/>
                <w:lang w:val="en-US" w:eastAsia="zh-CN"/>
              </w:rPr>
            </w:pPr>
            <w:r>
              <w:rPr>
                <w:rFonts w:hint="eastAsia"/>
                <w:color w:val="auto"/>
                <w:szCs w:val="21"/>
                <w:highlight w:val="none"/>
                <w:lang w:val="en-US" w:eastAsia="zh-CN"/>
              </w:rPr>
              <w:t>开户名称：</w:t>
            </w:r>
          </w:p>
        </w:tc>
      </w:tr>
      <w:tr w14:paraId="202E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437" w:type="dxa"/>
            <w:vAlign w:val="center"/>
          </w:tcPr>
          <w:p w14:paraId="178C466A">
            <w:pPr>
              <w:snapToGrid w:val="0"/>
              <w:spacing w:line="360" w:lineRule="exact"/>
              <w:rPr>
                <w:color w:val="auto"/>
                <w:szCs w:val="21"/>
                <w:highlight w:val="none"/>
              </w:rPr>
            </w:pPr>
          </w:p>
        </w:tc>
        <w:tc>
          <w:tcPr>
            <w:tcW w:w="4688" w:type="dxa"/>
            <w:vAlign w:val="center"/>
          </w:tcPr>
          <w:p w14:paraId="38F128B0">
            <w:pPr>
              <w:snapToGrid w:val="0"/>
              <w:spacing w:line="360" w:lineRule="exact"/>
              <w:rPr>
                <w:color w:val="auto"/>
                <w:szCs w:val="21"/>
                <w:highlight w:val="none"/>
              </w:rPr>
            </w:pPr>
            <w:r>
              <w:rPr>
                <w:rFonts w:hint="eastAsia"/>
                <w:color w:val="auto"/>
                <w:szCs w:val="21"/>
                <w:highlight w:val="none"/>
                <w:lang w:val="en-US" w:eastAsia="zh-CN"/>
              </w:rPr>
              <w:t>开户</w:t>
            </w:r>
            <w:r>
              <w:rPr>
                <w:color w:val="auto"/>
                <w:szCs w:val="21"/>
                <w:highlight w:val="none"/>
              </w:rPr>
              <w:t>账号：</w:t>
            </w:r>
          </w:p>
        </w:tc>
      </w:tr>
      <w:tr w14:paraId="6B8DB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437" w:type="dxa"/>
            <w:vAlign w:val="top"/>
          </w:tcPr>
          <w:p w14:paraId="64900831">
            <w:pPr>
              <w:spacing w:line="400" w:lineRule="exact"/>
              <w:rPr>
                <w:color w:val="auto"/>
                <w:szCs w:val="21"/>
                <w:highlight w:val="none"/>
              </w:rPr>
            </w:pPr>
            <w:r>
              <w:rPr>
                <w:rFonts w:hint="eastAsia" w:ascii="宋体" w:hAnsi="宋体"/>
                <w:szCs w:val="21"/>
              </w:rPr>
              <w:t>签订日期：　　　年　　月　　日</w:t>
            </w:r>
          </w:p>
        </w:tc>
        <w:tc>
          <w:tcPr>
            <w:tcW w:w="4688" w:type="dxa"/>
            <w:vAlign w:val="top"/>
          </w:tcPr>
          <w:p w14:paraId="7D0CBB1C">
            <w:pPr>
              <w:spacing w:line="400" w:lineRule="exact"/>
              <w:rPr>
                <w:rFonts w:hint="eastAsia"/>
                <w:color w:val="auto"/>
                <w:szCs w:val="21"/>
                <w:highlight w:val="none"/>
                <w:lang w:val="en-US" w:eastAsia="zh-CN"/>
              </w:rPr>
            </w:pPr>
            <w:r>
              <w:rPr>
                <w:rFonts w:hint="eastAsia" w:ascii="宋体" w:hAnsi="宋体"/>
                <w:szCs w:val="21"/>
              </w:rPr>
              <w:t>签订日期：　　　年　　月　　日</w:t>
            </w:r>
          </w:p>
        </w:tc>
      </w:tr>
    </w:tbl>
    <w:p w14:paraId="0EBBBCD9">
      <w:pPr>
        <w:spacing w:line="360" w:lineRule="auto"/>
        <w:rPr>
          <w:sz w:val="32"/>
          <w:szCs w:val="32"/>
        </w:rPr>
      </w:pPr>
      <w:r>
        <w:rPr>
          <w:sz w:val="32"/>
          <w:szCs w:val="32"/>
        </w:rPr>
        <w:t xml:space="preserve">   </w:t>
      </w:r>
      <w:r>
        <w:rPr>
          <w:rFonts w:hint="eastAsia"/>
          <w:sz w:val="32"/>
          <w:szCs w:val="32"/>
        </w:rPr>
        <w:t xml:space="preserve">            </w:t>
      </w:r>
    </w:p>
    <w:p w14:paraId="53487EB0">
      <w:pPr>
        <w:rPr>
          <w:sz w:val="32"/>
          <w:szCs w:val="32"/>
        </w:rPr>
      </w:pPr>
    </w:p>
    <w:p w14:paraId="1F310613">
      <w:pPr>
        <w:rPr>
          <w:sz w:val="32"/>
          <w:szCs w:val="32"/>
        </w:rPr>
        <w:sectPr>
          <w:headerReference r:id="rId11" w:type="default"/>
          <w:pgSz w:w="11906" w:h="16838"/>
          <w:pgMar w:top="1440" w:right="1800" w:bottom="1440" w:left="1800" w:header="851" w:footer="992" w:gutter="0"/>
          <w:cols w:space="720" w:num="1"/>
          <w:docGrid w:type="lines" w:linePitch="312" w:charSpace="0"/>
        </w:sectPr>
      </w:pPr>
    </w:p>
    <w:bookmarkEnd w:id="122"/>
    <w:bookmarkEnd w:id="123"/>
    <w:p w14:paraId="36C2BC1A">
      <w:pPr>
        <w:spacing w:line="440" w:lineRule="exact"/>
        <w:rPr>
          <w:b/>
          <w:sz w:val="24"/>
        </w:rPr>
      </w:pPr>
      <w:bookmarkStart w:id="145" w:name="_Toc2605"/>
      <w:r>
        <w:rPr>
          <w:rFonts w:hint="eastAsia" w:ascii="宋体" w:hAnsi="宋体" w:cs="宋体"/>
          <w:b/>
          <w:sz w:val="22"/>
          <w:szCs w:val="22"/>
        </w:rPr>
        <w:t>附件1：《河池市人民医院购销廉洁公约》</w:t>
      </w:r>
    </w:p>
    <w:p w14:paraId="67B709EF">
      <w:pPr>
        <w:spacing w:line="560" w:lineRule="exact"/>
        <w:ind w:firstLine="1807" w:firstLineChars="500"/>
        <w:rPr>
          <w:b/>
          <w:bCs/>
          <w:sz w:val="36"/>
          <w:szCs w:val="36"/>
        </w:rPr>
      </w:pPr>
    </w:p>
    <w:p w14:paraId="74050384">
      <w:pPr>
        <w:snapToGrid w:val="0"/>
        <w:spacing w:line="480" w:lineRule="auto"/>
        <w:jc w:val="center"/>
        <w:rPr>
          <w:rFonts w:ascii="仿宋_GB2312" w:hAnsi="华文中宋" w:eastAsia="仿宋_GB2312"/>
          <w:b/>
          <w:bCs/>
          <w:sz w:val="32"/>
          <w:szCs w:val="32"/>
        </w:rPr>
      </w:pPr>
      <w:r>
        <w:rPr>
          <w:rFonts w:hint="eastAsia" w:ascii="宋体" w:hAnsi="宋体" w:cs="宋体"/>
          <w:b/>
          <w:bCs/>
          <w:sz w:val="36"/>
          <w:szCs w:val="36"/>
        </w:rPr>
        <w:t>河池市人民医院购销廉洁公约</w:t>
      </w:r>
    </w:p>
    <w:p w14:paraId="7F64DC28">
      <w:pPr>
        <w:spacing w:line="400" w:lineRule="exact"/>
        <w:rPr>
          <w:rFonts w:ascii="宋体" w:hAnsi="Courier New"/>
          <w:kern w:val="0"/>
          <w:sz w:val="24"/>
        </w:rPr>
      </w:pPr>
      <w:r>
        <w:rPr>
          <w:rFonts w:hint="eastAsia" w:ascii="宋体" w:hAnsi="Courier New"/>
          <w:kern w:val="0"/>
          <w:sz w:val="24"/>
        </w:rPr>
        <w:t>甲方（医疗机构）：河池市人民医院</w:t>
      </w:r>
    </w:p>
    <w:p w14:paraId="5B5ED873">
      <w:pPr>
        <w:snapToGrid w:val="0"/>
        <w:spacing w:line="400" w:lineRule="exact"/>
        <w:rPr>
          <w:rFonts w:ascii="宋体" w:hAnsi="Courier New"/>
          <w:kern w:val="0"/>
          <w:sz w:val="24"/>
        </w:rPr>
      </w:pPr>
      <w:r>
        <w:rPr>
          <w:rFonts w:hint="eastAsia" w:ascii="宋体" w:hAnsi="Courier New"/>
          <w:kern w:val="0"/>
          <w:sz w:val="24"/>
        </w:rPr>
        <w:t>乙方（供应商）：</w:t>
      </w:r>
    </w:p>
    <w:p w14:paraId="60A29F99">
      <w:pPr>
        <w:spacing w:line="400" w:lineRule="exact"/>
        <w:ind w:firstLine="480" w:firstLineChars="200"/>
        <w:rPr>
          <w:rFonts w:ascii="宋体" w:hAnsi="Courier New"/>
          <w:kern w:val="0"/>
          <w:sz w:val="24"/>
        </w:rPr>
      </w:pPr>
      <w:r>
        <w:rPr>
          <w:rFonts w:hint="eastAsia" w:ascii="宋体" w:hAnsi="Courier New"/>
          <w:kern w:val="0"/>
          <w:sz w:val="24"/>
        </w:rPr>
        <w:t>为贯彻落实国家卫生健康委、国家医保局、国家中医药管理局关于印发《医疗机构工作人员廉洁从业九项准则》及医院《药械购销廉洁公约制度》要求，为进一步规范医药购销行为，维护正常的医疗秩序和医药产品经营秩序，经双方协商，协议如下：</w:t>
      </w:r>
      <w:r>
        <w:rPr>
          <w:rFonts w:ascii="宋体" w:hAnsi="Courier New"/>
          <w:kern w:val="0"/>
          <w:sz w:val="24"/>
        </w:rPr>
        <w:t> </w:t>
      </w:r>
    </w:p>
    <w:p w14:paraId="59D19908">
      <w:pPr>
        <w:spacing w:line="400" w:lineRule="exact"/>
        <w:rPr>
          <w:rFonts w:ascii="宋体" w:hAnsi="Courier New"/>
          <w:kern w:val="0"/>
          <w:sz w:val="24"/>
        </w:rPr>
      </w:pPr>
      <w:r>
        <w:rPr>
          <w:rFonts w:ascii="宋体" w:hAnsi="Courier New"/>
          <w:kern w:val="0"/>
          <w:sz w:val="24"/>
        </w:rPr>
        <w:t xml:space="preserve">    </w:t>
      </w:r>
      <w:r>
        <w:rPr>
          <w:rFonts w:hint="eastAsia" w:ascii="宋体" w:hAnsi="Courier New"/>
          <w:kern w:val="0"/>
          <w:sz w:val="24"/>
        </w:rPr>
        <w:t>一、甲乙双方必须自觉遵守国家和地方的有关法律法规，严格执行上级关于纠正医药购销和医疗服务中不正之风和治理商业贿赂的有关文件规定，严格执行药品、医疗设备、医用耗材、医用试剂、信息系统及软件、后勤物资、基建工程招标采购管理制度。</w:t>
      </w:r>
    </w:p>
    <w:p w14:paraId="58E8A9B0">
      <w:pPr>
        <w:spacing w:line="400" w:lineRule="exact"/>
        <w:rPr>
          <w:rFonts w:ascii="宋体" w:hAnsi="Courier New"/>
          <w:kern w:val="0"/>
          <w:sz w:val="24"/>
        </w:rPr>
      </w:pPr>
      <w:r>
        <w:rPr>
          <w:rFonts w:ascii="宋体" w:hAnsi="Courier New"/>
          <w:kern w:val="0"/>
          <w:sz w:val="24"/>
        </w:rPr>
        <w:t xml:space="preserve">    </w:t>
      </w:r>
      <w:r>
        <w:rPr>
          <w:rFonts w:hint="eastAsia" w:ascii="宋体" w:hAnsi="Courier New"/>
          <w:kern w:val="0"/>
          <w:sz w:val="24"/>
        </w:rPr>
        <w:t>二、甲乙双方应共同遵守商业道德，严格履行购销合同，不利用非法手段谋取不正当利益，公平公正地处理往来业务。</w:t>
      </w:r>
    </w:p>
    <w:p w14:paraId="70C2A059">
      <w:pPr>
        <w:spacing w:line="400" w:lineRule="exact"/>
        <w:rPr>
          <w:rFonts w:ascii="宋体" w:hAnsi="Courier New"/>
          <w:kern w:val="0"/>
          <w:sz w:val="24"/>
        </w:rPr>
      </w:pPr>
      <w:r>
        <w:rPr>
          <w:rFonts w:ascii="宋体" w:hAnsi="Courier New"/>
          <w:kern w:val="0"/>
          <w:sz w:val="24"/>
        </w:rPr>
        <w:t xml:space="preserve">    </w:t>
      </w:r>
      <w:r>
        <w:rPr>
          <w:rFonts w:hint="eastAsia" w:ascii="宋体" w:hAnsi="Courier New"/>
          <w:kern w:val="0"/>
          <w:sz w:val="24"/>
        </w:rPr>
        <w:t>三、甲方须履行的责任：</w:t>
      </w:r>
    </w:p>
    <w:p w14:paraId="758E673F">
      <w:pPr>
        <w:spacing w:line="400" w:lineRule="exact"/>
        <w:rPr>
          <w:rFonts w:ascii="宋体" w:hAnsi="Courier New"/>
          <w:kern w:val="0"/>
          <w:sz w:val="24"/>
        </w:rPr>
      </w:pPr>
      <w:r>
        <w:rPr>
          <w:rFonts w:ascii="宋体" w:hAnsi="Courier New"/>
          <w:kern w:val="0"/>
          <w:sz w:val="24"/>
        </w:rPr>
        <w:t xml:space="preserve">   </w:t>
      </w:r>
      <w:r>
        <w:rPr>
          <w:rFonts w:hint="eastAsia" w:ascii="宋体" w:hAnsi="Courier New"/>
          <w:kern w:val="0"/>
          <w:sz w:val="24"/>
        </w:rPr>
        <w:t>（一）不得以任何方式向乙方索取回扣，或者索要、收受乙方产品发票价外的赞助，不得要求乙方代支任何费用开支。</w:t>
      </w:r>
    </w:p>
    <w:p w14:paraId="731BD1E5">
      <w:pPr>
        <w:spacing w:line="400" w:lineRule="exact"/>
        <w:rPr>
          <w:rFonts w:ascii="宋体" w:hAnsi="Courier New"/>
          <w:kern w:val="0"/>
          <w:sz w:val="24"/>
        </w:rPr>
      </w:pPr>
      <w:r>
        <w:rPr>
          <w:rFonts w:ascii="宋体" w:hAnsi="Courier New"/>
          <w:kern w:val="0"/>
          <w:sz w:val="24"/>
        </w:rPr>
        <w:t xml:space="preserve">   </w:t>
      </w:r>
      <w:r>
        <w:rPr>
          <w:rFonts w:hint="eastAsia" w:ascii="宋体" w:hAnsi="Courier New"/>
          <w:kern w:val="0"/>
          <w:sz w:val="24"/>
        </w:rPr>
        <w:t>（二）医护人员不得替乙方代表非法统计销售药品、医用耗材、医用试剂的使用数量，甲方对出现数量异常变动的药品、医用耗材、医用试剂，查实后将停止采购。</w:t>
      </w:r>
    </w:p>
    <w:p w14:paraId="0D5041B2">
      <w:pPr>
        <w:spacing w:line="400" w:lineRule="exact"/>
        <w:rPr>
          <w:rFonts w:ascii="宋体" w:hAnsi="Courier New"/>
          <w:kern w:val="0"/>
          <w:sz w:val="24"/>
        </w:rPr>
      </w:pPr>
      <w:r>
        <w:rPr>
          <w:rFonts w:ascii="宋体" w:hAnsi="Courier New"/>
          <w:kern w:val="0"/>
          <w:sz w:val="24"/>
        </w:rPr>
        <w:t xml:space="preserve">   </w:t>
      </w:r>
      <w:r>
        <w:rPr>
          <w:rFonts w:hint="eastAsia" w:ascii="宋体" w:hAnsi="Courier New"/>
          <w:kern w:val="0"/>
          <w:sz w:val="24"/>
        </w:rPr>
        <w:t>（三）医护人员及行政后勤人员不得利用工作便利以暗示或其他任何形式向乙方索要回扣、提成、有价证券、现金、购物卡等。</w:t>
      </w:r>
    </w:p>
    <w:p w14:paraId="5AF4F4BF">
      <w:pPr>
        <w:spacing w:line="400" w:lineRule="exact"/>
        <w:rPr>
          <w:rFonts w:ascii="宋体" w:hAnsi="Courier New"/>
          <w:kern w:val="0"/>
          <w:sz w:val="24"/>
        </w:rPr>
      </w:pPr>
      <w:r>
        <w:rPr>
          <w:rFonts w:ascii="宋体" w:hAnsi="Courier New"/>
          <w:kern w:val="0"/>
          <w:sz w:val="24"/>
        </w:rPr>
        <w:t xml:space="preserve">    </w:t>
      </w:r>
      <w:r>
        <w:rPr>
          <w:rFonts w:hint="eastAsia" w:ascii="宋体" w:hAnsi="Courier New"/>
          <w:kern w:val="0"/>
          <w:sz w:val="24"/>
        </w:rPr>
        <w:t>如违反以上条款，情节较轻的，按医院医德医风等相关规定进行处理；情节较重构成违纪的，由纪检监察部门处理；情节严重涉嫌犯罪的，移交司法机关处理。</w:t>
      </w:r>
    </w:p>
    <w:p w14:paraId="025E2E3D">
      <w:pPr>
        <w:spacing w:line="400" w:lineRule="exact"/>
        <w:rPr>
          <w:rFonts w:ascii="宋体" w:hAnsi="Courier New"/>
          <w:kern w:val="0"/>
          <w:sz w:val="24"/>
        </w:rPr>
      </w:pPr>
      <w:r>
        <w:rPr>
          <w:rFonts w:ascii="宋体" w:hAnsi="Courier New"/>
          <w:kern w:val="0"/>
          <w:sz w:val="24"/>
        </w:rPr>
        <w:t xml:space="preserve">    </w:t>
      </w:r>
      <w:r>
        <w:rPr>
          <w:rFonts w:hint="eastAsia" w:ascii="宋体" w:hAnsi="Courier New"/>
          <w:kern w:val="0"/>
          <w:sz w:val="24"/>
        </w:rPr>
        <w:t>四、乙方须履行的责任：</w:t>
      </w:r>
    </w:p>
    <w:p w14:paraId="72208E62">
      <w:pPr>
        <w:spacing w:line="400" w:lineRule="exact"/>
        <w:rPr>
          <w:rFonts w:ascii="宋体" w:hAnsi="Courier New"/>
          <w:kern w:val="0"/>
          <w:sz w:val="24"/>
        </w:rPr>
      </w:pPr>
      <w:r>
        <w:rPr>
          <w:rFonts w:ascii="宋体" w:hAnsi="Courier New"/>
          <w:kern w:val="0"/>
          <w:sz w:val="24"/>
        </w:rPr>
        <w:t xml:space="preserve">   </w:t>
      </w:r>
      <w:r>
        <w:rPr>
          <w:rFonts w:hint="eastAsia" w:ascii="宋体" w:hAnsi="Courier New"/>
          <w:kern w:val="0"/>
          <w:sz w:val="24"/>
        </w:rPr>
        <w:t>（一）乙方必须自觉遵守甲方有关药品、医疗设备、医用耗材、医用试剂、信息系统及软件、后勤物资、基建工程的各项管理规定，按程序和流程办理相关业务。</w:t>
      </w:r>
      <w:r>
        <w:rPr>
          <w:rFonts w:ascii="宋体" w:hAnsi="Courier New"/>
          <w:kern w:val="0"/>
          <w:sz w:val="24"/>
        </w:rPr>
        <w:t xml:space="preserve"> </w:t>
      </w:r>
    </w:p>
    <w:p w14:paraId="66033698">
      <w:pPr>
        <w:spacing w:line="400" w:lineRule="exact"/>
        <w:rPr>
          <w:rFonts w:ascii="宋体" w:hAnsi="Courier New"/>
          <w:kern w:val="0"/>
          <w:sz w:val="24"/>
        </w:rPr>
      </w:pPr>
      <w:r>
        <w:rPr>
          <w:rFonts w:ascii="宋体" w:hAnsi="Courier New"/>
          <w:kern w:val="0"/>
          <w:sz w:val="24"/>
        </w:rPr>
        <w:t xml:space="preserve">   </w:t>
      </w:r>
      <w:r>
        <w:rPr>
          <w:rFonts w:hint="eastAsia" w:ascii="宋体" w:hAnsi="Courier New"/>
          <w:kern w:val="0"/>
          <w:sz w:val="24"/>
        </w:rPr>
        <w:t>（二）不得派代表到甲方，以科研费、开发费、宣传费、推销费等名义推销药品、医疗设备、医用耗材、医用试剂、信息系统及软件、后勤物资等产品。</w:t>
      </w:r>
    </w:p>
    <w:p w14:paraId="245252D7">
      <w:pPr>
        <w:spacing w:line="400" w:lineRule="exact"/>
        <w:rPr>
          <w:rFonts w:ascii="宋体" w:hAnsi="Courier New"/>
          <w:kern w:val="0"/>
          <w:sz w:val="24"/>
        </w:rPr>
      </w:pPr>
      <w:r>
        <w:rPr>
          <w:rFonts w:ascii="宋体" w:hAnsi="Courier New"/>
          <w:kern w:val="0"/>
          <w:sz w:val="24"/>
        </w:rPr>
        <w:t xml:space="preserve">   </w:t>
      </w:r>
      <w:r>
        <w:rPr>
          <w:rFonts w:hint="eastAsia" w:ascii="宋体" w:hAnsi="Courier New"/>
          <w:kern w:val="0"/>
          <w:sz w:val="24"/>
        </w:rPr>
        <w:t>（三）不得以提成和赠送现金、有价证券、信用卡、购物卡，提供宴请、娱乐</w:t>
      </w:r>
      <w:r>
        <w:rPr>
          <w:rFonts w:ascii="宋体" w:hAnsi="Courier New"/>
          <w:kern w:val="0"/>
          <w:sz w:val="24"/>
        </w:rPr>
        <w:t>,</w:t>
      </w:r>
      <w:r>
        <w:rPr>
          <w:rFonts w:hint="eastAsia" w:ascii="宋体" w:hAnsi="Courier New"/>
          <w:kern w:val="0"/>
          <w:sz w:val="24"/>
        </w:rPr>
        <w:t>资助国内或境外学术活动等手段影响甲方医生使用医药产品的选择权。</w:t>
      </w:r>
    </w:p>
    <w:p w14:paraId="0540D1FC">
      <w:pPr>
        <w:spacing w:line="400" w:lineRule="exact"/>
        <w:rPr>
          <w:rFonts w:ascii="宋体" w:hAnsi="Courier New"/>
          <w:kern w:val="0"/>
          <w:sz w:val="24"/>
        </w:rPr>
      </w:pPr>
      <w:r>
        <w:rPr>
          <w:rFonts w:ascii="宋体" w:hAnsi="Courier New"/>
          <w:kern w:val="0"/>
          <w:sz w:val="24"/>
        </w:rPr>
        <w:t xml:space="preserve">   </w:t>
      </w:r>
      <w:r>
        <w:rPr>
          <w:rFonts w:hint="eastAsia" w:ascii="宋体" w:hAnsi="Courier New"/>
          <w:kern w:val="0"/>
          <w:sz w:val="24"/>
        </w:rPr>
        <w:t>（四）不得派代表到甲方临床医技科室进行新药申请、开方提成促销，或以不正当交易手段诱导临床医生使用乙方所供的药品、医疗设备、医用耗材、医用试剂等。</w:t>
      </w:r>
    </w:p>
    <w:p w14:paraId="22C455CA">
      <w:pPr>
        <w:spacing w:line="400" w:lineRule="exact"/>
        <w:rPr>
          <w:rFonts w:ascii="宋体" w:hAnsi="Courier New"/>
          <w:kern w:val="0"/>
          <w:sz w:val="24"/>
        </w:rPr>
      </w:pPr>
      <w:r>
        <w:rPr>
          <w:rFonts w:ascii="宋体" w:hAnsi="Courier New"/>
          <w:kern w:val="0"/>
          <w:sz w:val="24"/>
        </w:rPr>
        <w:t xml:space="preserve">   </w:t>
      </w:r>
      <w:r>
        <w:rPr>
          <w:rFonts w:hint="eastAsia" w:ascii="宋体" w:hAnsi="Courier New"/>
          <w:kern w:val="0"/>
          <w:sz w:val="24"/>
        </w:rPr>
        <w:t>（五）不得向医院领导、行政职能科室、临床医技负责人和其他医护人员及行政后勤人员发放回扣和赠送现金、有价证券、信用卡、购物卡，提供宴请、娱乐等属于商业贿赂的不正当行为，</w:t>
      </w:r>
    </w:p>
    <w:p w14:paraId="611BE46C">
      <w:pPr>
        <w:spacing w:line="400" w:lineRule="exact"/>
        <w:rPr>
          <w:rFonts w:ascii="宋体" w:hAnsi="Courier New"/>
          <w:kern w:val="0"/>
          <w:sz w:val="24"/>
        </w:rPr>
      </w:pPr>
      <w:r>
        <w:rPr>
          <w:rFonts w:ascii="宋体" w:hAnsi="Courier New"/>
          <w:kern w:val="0"/>
          <w:sz w:val="24"/>
        </w:rPr>
        <w:t xml:space="preserve">   </w:t>
      </w:r>
      <w:r>
        <w:rPr>
          <w:rFonts w:hint="eastAsia" w:ascii="宋体" w:hAnsi="Courier New"/>
          <w:kern w:val="0"/>
          <w:sz w:val="24"/>
        </w:rPr>
        <w:t>（六）严格执行合同条款，不以次充好，不降低产品质量，做到诚信经营。</w:t>
      </w:r>
    </w:p>
    <w:p w14:paraId="0616EC5D">
      <w:pPr>
        <w:spacing w:line="400" w:lineRule="exact"/>
        <w:rPr>
          <w:rFonts w:ascii="宋体" w:hAnsi="Courier New"/>
          <w:kern w:val="0"/>
          <w:sz w:val="24"/>
        </w:rPr>
      </w:pPr>
      <w:r>
        <w:rPr>
          <w:rFonts w:ascii="宋体" w:hAnsi="Courier New"/>
          <w:kern w:val="0"/>
          <w:sz w:val="24"/>
        </w:rPr>
        <w:t xml:space="preserve">    </w:t>
      </w:r>
      <w:r>
        <w:rPr>
          <w:rFonts w:hint="eastAsia" w:ascii="宋体" w:hAnsi="Courier New"/>
          <w:kern w:val="0"/>
          <w:sz w:val="24"/>
        </w:rPr>
        <w:t>五、乙方如违反第四条“乙方须履行的责任”所列条款，一经发现，甲方有权终止购销合同，并将乙方列入不良行为记录，计入黑名单；同时禁止乙方在甲方进行经销活动</w:t>
      </w:r>
      <w:r>
        <w:rPr>
          <w:rFonts w:ascii="宋体" w:hAnsi="Courier New"/>
          <w:kern w:val="0"/>
          <w:sz w:val="24"/>
        </w:rPr>
        <w:t>2</w:t>
      </w:r>
      <w:r>
        <w:rPr>
          <w:rFonts w:hint="eastAsia" w:ascii="宋体" w:hAnsi="Courier New"/>
          <w:kern w:val="0"/>
          <w:sz w:val="24"/>
        </w:rPr>
        <w:t>年以上。对甲方造成经济损失的乙方须承担赔偿责任，涉嫌违法的，移交司法机关处理。</w:t>
      </w:r>
    </w:p>
    <w:p w14:paraId="38765931">
      <w:pPr>
        <w:spacing w:line="400" w:lineRule="exact"/>
        <w:rPr>
          <w:rFonts w:ascii="宋体" w:hAnsi="Courier New"/>
          <w:kern w:val="0"/>
          <w:sz w:val="24"/>
        </w:rPr>
      </w:pPr>
      <w:r>
        <w:rPr>
          <w:rFonts w:ascii="宋体" w:hAnsi="Courier New"/>
          <w:kern w:val="0"/>
          <w:sz w:val="24"/>
        </w:rPr>
        <w:t xml:space="preserve">    </w:t>
      </w:r>
      <w:r>
        <w:rPr>
          <w:rFonts w:hint="eastAsia" w:ascii="宋体" w:hAnsi="Courier New"/>
          <w:kern w:val="0"/>
          <w:sz w:val="24"/>
        </w:rPr>
        <w:t>六、如甲方工作人员暗示或索要回扣等不正当要求，乙方应予拒绝，并有责任如实向甲方纪检监察部门反映情况。</w:t>
      </w:r>
    </w:p>
    <w:p w14:paraId="2F48897D">
      <w:pPr>
        <w:spacing w:line="400" w:lineRule="exact"/>
        <w:rPr>
          <w:rFonts w:ascii="宋体" w:hAnsi="Courier New"/>
          <w:kern w:val="0"/>
          <w:sz w:val="24"/>
        </w:rPr>
      </w:pPr>
      <w:r>
        <w:rPr>
          <w:rFonts w:ascii="宋体" w:hAnsi="Courier New"/>
          <w:kern w:val="0"/>
          <w:sz w:val="24"/>
        </w:rPr>
        <w:t xml:space="preserve">    </w:t>
      </w:r>
      <w:r>
        <w:rPr>
          <w:rFonts w:hint="eastAsia" w:ascii="宋体" w:hAnsi="Courier New"/>
          <w:kern w:val="0"/>
          <w:sz w:val="24"/>
        </w:rPr>
        <w:t>七、本公约一式五份，甲方执三份，乙方、采购代理机构各一份，本公约作为购销合同的附件，随购销合同签字之日起生效。</w:t>
      </w:r>
    </w:p>
    <w:p w14:paraId="0CCF4E57">
      <w:pPr>
        <w:snapToGrid w:val="0"/>
        <w:spacing w:line="400" w:lineRule="exact"/>
        <w:ind w:firstLine="480" w:firstLineChars="200"/>
        <w:rPr>
          <w:sz w:val="24"/>
        </w:rPr>
      </w:pPr>
    </w:p>
    <w:p w14:paraId="07FD0F7D">
      <w:pPr>
        <w:snapToGrid w:val="0"/>
        <w:spacing w:line="400" w:lineRule="exact"/>
        <w:ind w:left="7200" w:hanging="7200" w:hangingChars="3000"/>
        <w:rPr>
          <w:sz w:val="24"/>
        </w:rPr>
      </w:pPr>
      <w:r>
        <w:rPr>
          <w:rFonts w:hint="eastAsia"/>
          <w:sz w:val="24"/>
        </w:rPr>
        <w:t>甲方（盖章）：河池市人民医院                                  乙方（盖章）：</w:t>
      </w:r>
    </w:p>
    <w:p w14:paraId="1247E483">
      <w:pPr>
        <w:snapToGrid w:val="0"/>
        <w:spacing w:line="400" w:lineRule="exact"/>
        <w:ind w:left="7200" w:hanging="7200" w:hangingChars="3000"/>
        <w:rPr>
          <w:sz w:val="24"/>
        </w:rPr>
      </w:pPr>
    </w:p>
    <w:p w14:paraId="6B162E9C">
      <w:pPr>
        <w:snapToGrid w:val="0"/>
        <w:spacing w:line="400" w:lineRule="exact"/>
        <w:rPr>
          <w:sz w:val="24"/>
        </w:rPr>
      </w:pPr>
    </w:p>
    <w:p w14:paraId="4D06F947">
      <w:pPr>
        <w:snapToGrid w:val="0"/>
        <w:spacing w:line="400" w:lineRule="exact"/>
        <w:rPr>
          <w:sz w:val="24"/>
        </w:rPr>
      </w:pPr>
      <w:r>
        <w:rPr>
          <w:rFonts w:hint="eastAsia"/>
          <w:sz w:val="24"/>
        </w:rPr>
        <w:t>法人签章：                                                                      法人签章：</w:t>
      </w:r>
    </w:p>
    <w:p w14:paraId="1F95F422">
      <w:pPr>
        <w:snapToGrid w:val="0"/>
        <w:spacing w:line="400" w:lineRule="exact"/>
        <w:ind w:firstLine="480" w:firstLineChars="200"/>
        <w:rPr>
          <w:sz w:val="24"/>
        </w:rPr>
      </w:pPr>
    </w:p>
    <w:p w14:paraId="56C37FF0">
      <w:pPr>
        <w:snapToGrid w:val="0"/>
        <w:spacing w:line="400" w:lineRule="exact"/>
        <w:ind w:firstLine="480" w:firstLineChars="200"/>
        <w:rPr>
          <w:sz w:val="24"/>
        </w:rPr>
      </w:pPr>
    </w:p>
    <w:p w14:paraId="250FEDE2">
      <w:pPr>
        <w:snapToGrid w:val="0"/>
        <w:spacing w:line="400" w:lineRule="exact"/>
        <w:rPr>
          <w:sz w:val="24"/>
        </w:rPr>
      </w:pPr>
      <w:r>
        <w:rPr>
          <w:rFonts w:hint="eastAsia"/>
          <w:sz w:val="24"/>
        </w:rPr>
        <w:t>经办人（签字）：                                                          代理人（签字）：　　　　</w:t>
      </w:r>
    </w:p>
    <w:p w14:paraId="6F25CCD1">
      <w:pPr>
        <w:snapToGrid w:val="0"/>
        <w:spacing w:line="400" w:lineRule="exact"/>
        <w:ind w:firstLine="480" w:firstLineChars="200"/>
        <w:rPr>
          <w:sz w:val="24"/>
        </w:rPr>
      </w:pPr>
    </w:p>
    <w:p w14:paraId="182F6657">
      <w:pPr>
        <w:snapToGrid w:val="0"/>
        <w:spacing w:line="400" w:lineRule="exact"/>
        <w:ind w:firstLine="480" w:firstLineChars="200"/>
        <w:rPr>
          <w:sz w:val="24"/>
        </w:rPr>
      </w:pPr>
    </w:p>
    <w:p w14:paraId="6D75C72F">
      <w:pPr>
        <w:snapToGrid w:val="0"/>
        <w:spacing w:line="400" w:lineRule="exact"/>
        <w:rPr>
          <w:szCs w:val="21"/>
        </w:rPr>
      </w:pPr>
      <w:r>
        <w:rPr>
          <w:rFonts w:hint="eastAsia"/>
          <w:sz w:val="24"/>
        </w:rPr>
        <w:t xml:space="preserve">______年____月____日                                                   ______年____月____日  </w:t>
      </w:r>
      <w:r>
        <w:rPr>
          <w:rFonts w:hint="eastAsia"/>
          <w:szCs w:val="21"/>
        </w:rPr>
        <w:t xml:space="preserve"> </w:t>
      </w:r>
    </w:p>
    <w:p w14:paraId="5A673D06">
      <w:pPr>
        <w:rPr>
          <w:rFonts w:hAnsi="Courier New"/>
          <w:sz w:val="24"/>
        </w:rPr>
      </w:pPr>
    </w:p>
    <w:p w14:paraId="459CFF33">
      <w:pPr>
        <w:rPr>
          <w:sz w:val="24"/>
        </w:rPr>
      </w:pPr>
    </w:p>
    <w:p w14:paraId="32F71035">
      <w:pPr>
        <w:rPr>
          <w:sz w:val="24"/>
        </w:rPr>
      </w:pPr>
    </w:p>
    <w:p w14:paraId="4B35A26F">
      <w:pPr>
        <w:rPr>
          <w:sz w:val="24"/>
        </w:rPr>
      </w:pPr>
    </w:p>
    <w:p w14:paraId="63A56CB7">
      <w:pPr>
        <w:rPr>
          <w:sz w:val="24"/>
        </w:rPr>
      </w:pPr>
    </w:p>
    <w:p w14:paraId="5C489400">
      <w:pPr>
        <w:spacing w:line="440" w:lineRule="exact"/>
        <w:rPr>
          <w:sz w:val="32"/>
          <w:szCs w:val="32"/>
        </w:rPr>
      </w:pPr>
    </w:p>
    <w:p w14:paraId="6762B6F0">
      <w:pPr>
        <w:rPr>
          <w:sz w:val="32"/>
          <w:szCs w:val="32"/>
        </w:rPr>
      </w:pPr>
      <w:r>
        <w:rPr>
          <w:sz w:val="32"/>
          <w:szCs w:val="32"/>
        </w:rPr>
        <w:br w:type="page"/>
      </w:r>
    </w:p>
    <w:p w14:paraId="51110774">
      <w:pPr>
        <w:pStyle w:val="26"/>
        <w:snapToGrid w:val="0"/>
        <w:spacing w:before="120" w:after="120" w:line="320" w:lineRule="exact"/>
        <w:jc w:val="center"/>
        <w:outlineLvl w:val="0"/>
        <w:rPr>
          <w:rFonts w:ascii="Times New Roman" w:hAnsi="Times New Roman" w:cs="Times New Roman"/>
          <w:sz w:val="32"/>
          <w:szCs w:val="32"/>
        </w:rPr>
      </w:pPr>
      <w:r>
        <w:rPr>
          <w:rFonts w:ascii="Times New Roman" w:hAnsi="Times New Roman" w:cs="Times New Roman"/>
          <w:sz w:val="32"/>
          <w:szCs w:val="32"/>
        </w:rPr>
        <w:t>第六章  投标文件格式</w:t>
      </w:r>
      <w:bookmarkEnd w:id="145"/>
    </w:p>
    <w:p w14:paraId="1557C70F">
      <w:pPr>
        <w:rPr>
          <w:sz w:val="28"/>
          <w:szCs w:val="28"/>
        </w:rPr>
      </w:pPr>
    </w:p>
    <w:p w14:paraId="637C3CB9">
      <w:pPr>
        <w:rPr>
          <w:sz w:val="28"/>
          <w:szCs w:val="28"/>
        </w:rPr>
      </w:pPr>
    </w:p>
    <w:p w14:paraId="303280D7">
      <w:pPr>
        <w:spacing w:line="500" w:lineRule="exact"/>
        <w:ind w:firstLine="560" w:firstLineChars="200"/>
        <w:rPr>
          <w:sz w:val="28"/>
          <w:szCs w:val="28"/>
        </w:rPr>
      </w:pPr>
      <w:bookmarkStart w:id="146" w:name="_Hlk19114175"/>
      <w:r>
        <w:rPr>
          <w:rFonts w:hint="eastAsia"/>
          <w:sz w:val="28"/>
          <w:szCs w:val="28"/>
        </w:rPr>
        <w:t>注：有签字、盖章要求的应按要求</w:t>
      </w:r>
      <w:bookmarkStart w:id="147" w:name="_Hlk89032274"/>
      <w:r>
        <w:rPr>
          <w:rFonts w:hint="eastAsia"/>
          <w:sz w:val="28"/>
          <w:szCs w:val="28"/>
        </w:rPr>
        <w:t>签字（签章）、盖章（签章）</w:t>
      </w:r>
      <w:bookmarkEnd w:id="147"/>
      <w:r>
        <w:rPr>
          <w:rFonts w:hint="eastAsia"/>
          <w:sz w:val="28"/>
          <w:szCs w:val="28"/>
        </w:rPr>
        <w:t>。</w:t>
      </w:r>
    </w:p>
    <w:bookmarkEnd w:id="146"/>
    <w:p w14:paraId="1C8586B5">
      <w:pPr>
        <w:spacing w:line="500" w:lineRule="exact"/>
        <w:ind w:firstLine="480" w:firstLineChars="200"/>
        <w:rPr>
          <w:rFonts w:ascii="宋体" w:hAnsi="宋体"/>
          <w:sz w:val="24"/>
        </w:rPr>
      </w:pPr>
    </w:p>
    <w:p w14:paraId="498D95FC">
      <w:pPr>
        <w:spacing w:line="500" w:lineRule="exact"/>
        <w:rPr>
          <w:bCs/>
          <w:sz w:val="24"/>
        </w:rPr>
      </w:pPr>
      <w:r>
        <w:rPr>
          <w:rFonts w:ascii="宋体" w:hAnsi="宋体"/>
          <w:sz w:val="24"/>
        </w:rPr>
        <w:br w:type="page"/>
      </w:r>
      <w:bookmarkEnd w:id="0"/>
      <w:bookmarkEnd w:id="1"/>
    </w:p>
    <w:p w14:paraId="57BFC248">
      <w:pPr>
        <w:snapToGrid w:val="0"/>
        <w:spacing w:before="120" w:beforeLines="50" w:after="50" w:line="440" w:lineRule="exact"/>
        <w:jc w:val="left"/>
        <w:outlineLvl w:val="1"/>
        <w:rPr>
          <w:bCs/>
          <w:sz w:val="24"/>
        </w:rPr>
      </w:pPr>
      <w:r>
        <w:rPr>
          <w:bCs/>
          <w:sz w:val="24"/>
        </w:rPr>
        <w:t>1．投标文件封面参考格式</w:t>
      </w:r>
      <w:bookmarkStart w:id="148" w:name="_Hlk92966991"/>
      <w:r>
        <w:rPr>
          <w:rFonts w:hint="eastAsia"/>
          <w:bCs/>
          <w:sz w:val="24"/>
        </w:rPr>
        <w:t>（资格证明文件）</w:t>
      </w:r>
      <w:bookmarkEnd w:id="148"/>
      <w:r>
        <w:rPr>
          <w:bCs/>
          <w:sz w:val="24"/>
        </w:rPr>
        <w:t xml:space="preserve">： </w:t>
      </w:r>
    </w:p>
    <w:p w14:paraId="728D26E9">
      <w:pPr>
        <w:snapToGrid w:val="0"/>
        <w:spacing w:before="120" w:beforeLines="50" w:after="50" w:line="360" w:lineRule="exact"/>
        <w:rPr>
          <w:sz w:val="24"/>
        </w:rPr>
      </w:pPr>
    </w:p>
    <w:p w14:paraId="2C1AA1EC">
      <w:pPr>
        <w:snapToGrid w:val="0"/>
        <w:spacing w:before="120" w:beforeLines="50" w:after="50" w:line="360" w:lineRule="exact"/>
        <w:jc w:val="center"/>
        <w:rPr>
          <w:bCs/>
          <w:sz w:val="24"/>
        </w:rPr>
      </w:pPr>
    </w:p>
    <w:p w14:paraId="14C29628">
      <w:pPr>
        <w:snapToGrid w:val="0"/>
        <w:spacing w:before="120" w:beforeLines="50" w:after="50" w:line="360" w:lineRule="exact"/>
        <w:jc w:val="center"/>
        <w:rPr>
          <w:b/>
          <w:bCs/>
          <w:sz w:val="44"/>
          <w:szCs w:val="44"/>
        </w:rPr>
      </w:pPr>
      <w:r>
        <w:rPr>
          <w:rFonts w:hint="eastAsia"/>
          <w:b/>
          <w:bCs/>
          <w:sz w:val="44"/>
          <w:szCs w:val="44"/>
        </w:rPr>
        <w:t>电子</w:t>
      </w:r>
      <w:r>
        <w:rPr>
          <w:b/>
          <w:bCs/>
          <w:sz w:val="44"/>
          <w:szCs w:val="44"/>
        </w:rPr>
        <w:t>投标文件</w:t>
      </w:r>
    </w:p>
    <w:p w14:paraId="08073196">
      <w:pPr>
        <w:snapToGrid w:val="0"/>
        <w:spacing w:before="120" w:beforeLines="50" w:after="50" w:line="360" w:lineRule="exact"/>
        <w:jc w:val="center"/>
        <w:rPr>
          <w:b/>
          <w:bCs/>
          <w:sz w:val="44"/>
          <w:szCs w:val="44"/>
        </w:rPr>
      </w:pPr>
    </w:p>
    <w:p w14:paraId="1705EBAF">
      <w:pPr>
        <w:snapToGrid w:val="0"/>
        <w:spacing w:before="120" w:beforeLines="50" w:after="50" w:line="360" w:lineRule="exact"/>
        <w:jc w:val="center"/>
        <w:rPr>
          <w:b/>
          <w:bCs/>
          <w:sz w:val="44"/>
          <w:szCs w:val="44"/>
        </w:rPr>
      </w:pPr>
    </w:p>
    <w:p w14:paraId="592F6826">
      <w:pPr>
        <w:snapToGrid w:val="0"/>
        <w:spacing w:before="120" w:beforeLines="50" w:after="50" w:line="360" w:lineRule="exact"/>
        <w:jc w:val="center"/>
        <w:rPr>
          <w:b/>
          <w:bCs/>
          <w:sz w:val="44"/>
          <w:szCs w:val="44"/>
        </w:rPr>
      </w:pPr>
      <w:bookmarkStart w:id="149" w:name="_Hlk92967018"/>
      <w:r>
        <w:rPr>
          <w:b/>
          <w:bCs/>
          <w:sz w:val="44"/>
          <w:szCs w:val="44"/>
        </w:rPr>
        <w:t>资格</w:t>
      </w:r>
      <w:r>
        <w:rPr>
          <w:rFonts w:hint="eastAsia"/>
          <w:b/>
          <w:bCs/>
          <w:sz w:val="44"/>
          <w:szCs w:val="44"/>
        </w:rPr>
        <w:t>证明文件</w:t>
      </w:r>
    </w:p>
    <w:bookmarkEnd w:id="149"/>
    <w:p w14:paraId="0ABB4FE7">
      <w:pPr>
        <w:snapToGrid w:val="0"/>
        <w:spacing w:before="120" w:beforeLines="50" w:after="50" w:line="360" w:lineRule="exact"/>
        <w:rPr>
          <w:bCs/>
          <w:sz w:val="24"/>
        </w:rPr>
      </w:pPr>
    </w:p>
    <w:p w14:paraId="4EF4F914">
      <w:pPr>
        <w:snapToGrid w:val="0"/>
        <w:spacing w:before="120" w:beforeLines="50" w:after="50" w:line="360" w:lineRule="exact"/>
        <w:rPr>
          <w:bCs/>
          <w:sz w:val="24"/>
        </w:rPr>
      </w:pPr>
    </w:p>
    <w:p w14:paraId="27045BE5">
      <w:pPr>
        <w:snapToGrid w:val="0"/>
        <w:spacing w:before="120" w:beforeLines="50" w:after="50" w:line="360" w:lineRule="exact"/>
        <w:rPr>
          <w:bCs/>
          <w:sz w:val="24"/>
        </w:rPr>
      </w:pPr>
    </w:p>
    <w:p w14:paraId="6D461BAF">
      <w:pPr>
        <w:snapToGrid w:val="0"/>
        <w:spacing w:before="120" w:beforeLines="50" w:after="50" w:line="360" w:lineRule="exact"/>
        <w:ind w:firstLine="720" w:firstLineChars="300"/>
        <w:rPr>
          <w:bCs/>
          <w:sz w:val="24"/>
        </w:rPr>
      </w:pPr>
      <w:r>
        <w:rPr>
          <w:bCs/>
          <w:sz w:val="24"/>
        </w:rPr>
        <w:t xml:space="preserve">项目名称： </w:t>
      </w:r>
    </w:p>
    <w:p w14:paraId="35A0EAF5">
      <w:pPr>
        <w:snapToGrid w:val="0"/>
        <w:spacing w:before="120" w:beforeLines="50" w:after="50" w:line="360" w:lineRule="exact"/>
        <w:ind w:firstLine="720" w:firstLineChars="300"/>
        <w:rPr>
          <w:bCs/>
          <w:sz w:val="24"/>
        </w:rPr>
      </w:pPr>
      <w:r>
        <w:rPr>
          <w:bCs/>
          <w:sz w:val="24"/>
        </w:rPr>
        <w:t>项目编号：</w:t>
      </w:r>
    </w:p>
    <w:p w14:paraId="79627F82">
      <w:pPr>
        <w:snapToGrid w:val="0"/>
        <w:spacing w:before="120" w:beforeLines="50" w:after="50" w:line="360" w:lineRule="exact"/>
        <w:ind w:firstLine="720" w:firstLineChars="300"/>
        <w:rPr>
          <w:bCs/>
          <w:sz w:val="24"/>
        </w:rPr>
      </w:pPr>
      <w:r>
        <w:rPr>
          <w:bCs/>
          <w:sz w:val="24"/>
        </w:rPr>
        <w:t>分标号：（若无</w:t>
      </w:r>
      <w:r>
        <w:rPr>
          <w:rFonts w:hint="eastAsia"/>
          <w:bCs/>
          <w:sz w:val="24"/>
        </w:rPr>
        <w:t>留空或写</w:t>
      </w:r>
      <w:r>
        <w:rPr>
          <w:bCs/>
          <w:sz w:val="24"/>
        </w:rPr>
        <w:t>“/”）</w:t>
      </w:r>
    </w:p>
    <w:p w14:paraId="52C29B81">
      <w:pPr>
        <w:snapToGrid w:val="0"/>
        <w:spacing w:before="120" w:beforeLines="50" w:after="50" w:line="360" w:lineRule="exact"/>
        <w:ind w:firstLine="720" w:firstLineChars="300"/>
        <w:rPr>
          <w:bCs/>
          <w:sz w:val="24"/>
        </w:rPr>
      </w:pPr>
      <w:r>
        <w:rPr>
          <w:bCs/>
          <w:sz w:val="24"/>
        </w:rPr>
        <w:t>供应商名称：</w:t>
      </w:r>
    </w:p>
    <w:p w14:paraId="0ED498AE">
      <w:pPr>
        <w:snapToGrid w:val="0"/>
        <w:spacing w:before="120" w:beforeLines="50" w:after="50" w:line="360" w:lineRule="exact"/>
        <w:ind w:firstLine="720" w:firstLineChars="300"/>
        <w:rPr>
          <w:bCs/>
          <w:sz w:val="24"/>
        </w:rPr>
      </w:pPr>
      <w:r>
        <w:rPr>
          <w:bCs/>
          <w:sz w:val="24"/>
        </w:rPr>
        <w:t>供应商地址：</w:t>
      </w:r>
    </w:p>
    <w:p w14:paraId="0CF20582">
      <w:pPr>
        <w:pStyle w:val="8"/>
        <w:snapToGrid w:val="0"/>
        <w:spacing w:before="50" w:after="50" w:line="360" w:lineRule="exact"/>
        <w:ind w:firstLine="960" w:firstLineChars="400"/>
        <w:rPr>
          <w:bCs/>
          <w:sz w:val="24"/>
          <w:szCs w:val="24"/>
        </w:rPr>
      </w:pPr>
    </w:p>
    <w:p w14:paraId="3BCA0BD7">
      <w:pPr>
        <w:snapToGrid w:val="0"/>
        <w:spacing w:before="120" w:beforeLines="50" w:after="50" w:line="360" w:lineRule="exact"/>
        <w:jc w:val="center"/>
        <w:rPr>
          <w:sz w:val="24"/>
        </w:rPr>
      </w:pPr>
      <w:r>
        <w:rPr>
          <w:sz w:val="24"/>
        </w:rPr>
        <w:t xml:space="preserve">                        年  月  日</w:t>
      </w:r>
    </w:p>
    <w:p w14:paraId="5135191C">
      <w:bookmarkStart w:id="150" w:name="_Toc254970557"/>
      <w:bookmarkStart w:id="151" w:name="_Toc254970698"/>
      <w:r>
        <w:br w:type="page"/>
      </w:r>
      <w:bookmarkEnd w:id="150"/>
      <w:bookmarkEnd w:id="151"/>
      <w:r>
        <w:rPr>
          <w:b/>
          <w:bCs/>
        </w:rPr>
        <w:t xml:space="preserve"> </w:t>
      </w:r>
    </w:p>
    <w:p w14:paraId="7D11377C">
      <w:pPr>
        <w:snapToGrid w:val="0"/>
        <w:spacing w:before="50" w:after="50" w:line="440" w:lineRule="exact"/>
        <w:ind w:firstLine="138" w:firstLineChars="49"/>
        <w:jc w:val="center"/>
        <w:rPr>
          <w:b/>
          <w:sz w:val="28"/>
          <w:szCs w:val="28"/>
        </w:rPr>
      </w:pPr>
      <w:r>
        <w:rPr>
          <w:b/>
          <w:sz w:val="28"/>
          <w:szCs w:val="28"/>
        </w:rPr>
        <w:t>目录</w:t>
      </w:r>
    </w:p>
    <w:p w14:paraId="188A9AF7">
      <w:pPr>
        <w:snapToGrid w:val="0"/>
        <w:spacing w:before="50" w:after="50" w:line="440" w:lineRule="exact"/>
        <w:ind w:firstLine="118" w:firstLineChars="49"/>
        <w:jc w:val="center"/>
        <w:rPr>
          <w:b/>
          <w:sz w:val="24"/>
        </w:rPr>
      </w:pPr>
      <w:r>
        <w:rPr>
          <w:b/>
          <w:sz w:val="24"/>
        </w:rPr>
        <w:t>（应有页码）</w:t>
      </w:r>
    </w:p>
    <w:p w14:paraId="1867C695">
      <w:pPr>
        <w:snapToGrid w:val="0"/>
        <w:spacing w:before="50" w:after="50" w:line="440" w:lineRule="exact"/>
        <w:ind w:firstLine="118" w:firstLineChars="49"/>
        <w:jc w:val="center"/>
        <w:rPr>
          <w:b/>
          <w:sz w:val="24"/>
        </w:rPr>
      </w:pPr>
      <w:r>
        <w:rPr>
          <w:b/>
          <w:sz w:val="24"/>
        </w:rPr>
        <w:br w:type="page"/>
      </w:r>
    </w:p>
    <w:p w14:paraId="6039F53A">
      <w:pPr>
        <w:snapToGrid w:val="0"/>
        <w:spacing w:before="50" w:after="50" w:line="440" w:lineRule="exact"/>
        <w:jc w:val="left"/>
        <w:rPr>
          <w:b/>
          <w:szCs w:val="21"/>
        </w:rPr>
      </w:pPr>
      <w:bookmarkStart w:id="152" w:name="_Hlk19114217"/>
      <w:r>
        <w:rPr>
          <w:b/>
          <w:szCs w:val="21"/>
        </w:rPr>
        <w:t>1．投标声明书格式：</w:t>
      </w:r>
    </w:p>
    <w:p w14:paraId="2A81ADA1">
      <w:pPr>
        <w:snapToGrid w:val="0"/>
        <w:spacing w:before="120" w:beforeLines="50" w:after="50" w:line="360" w:lineRule="exact"/>
        <w:jc w:val="center"/>
        <w:rPr>
          <w:b/>
          <w:szCs w:val="21"/>
        </w:rPr>
      </w:pPr>
    </w:p>
    <w:p w14:paraId="4BEEC11F">
      <w:pPr>
        <w:snapToGrid w:val="0"/>
        <w:spacing w:before="120" w:beforeLines="50" w:after="50" w:line="360" w:lineRule="exact"/>
        <w:jc w:val="center"/>
        <w:rPr>
          <w:b/>
          <w:szCs w:val="21"/>
        </w:rPr>
      </w:pPr>
      <w:r>
        <w:rPr>
          <w:b/>
          <w:szCs w:val="21"/>
        </w:rPr>
        <w:t>投标声明书</w:t>
      </w:r>
    </w:p>
    <w:p w14:paraId="21738E9E">
      <w:pPr>
        <w:snapToGrid w:val="0"/>
        <w:spacing w:before="120" w:beforeLines="50" w:after="50" w:line="360" w:lineRule="exact"/>
        <w:jc w:val="center"/>
        <w:rPr>
          <w:szCs w:val="21"/>
        </w:rPr>
      </w:pPr>
    </w:p>
    <w:p w14:paraId="6932FA65">
      <w:pPr>
        <w:snapToGrid w:val="0"/>
        <w:spacing w:before="120" w:beforeLines="50" w:after="50" w:line="360" w:lineRule="exact"/>
        <w:rPr>
          <w:szCs w:val="21"/>
        </w:rPr>
      </w:pPr>
      <w:r>
        <w:rPr>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63BCDAF7">
      <w:pPr>
        <w:snapToGrid w:val="0"/>
        <w:spacing w:before="120" w:beforeLines="50" w:after="50" w:line="360" w:lineRule="exact"/>
        <w:ind w:firstLine="630" w:firstLineChars="300"/>
        <w:rPr>
          <w:szCs w:val="21"/>
        </w:rPr>
      </w:pPr>
      <w:r>
        <w:rPr>
          <w:i/>
          <w:iCs/>
          <w:szCs w:val="21"/>
          <w:u w:val="single"/>
        </w:rPr>
        <w:t>（供应商名称）</w:t>
      </w:r>
      <w:r>
        <w:rPr>
          <w:szCs w:val="21"/>
        </w:rPr>
        <w:t>系中华人民共和国合法企业，</w:t>
      </w:r>
      <w:r>
        <w:rPr>
          <w:rFonts w:hint="eastAsia"/>
          <w:szCs w:val="21"/>
          <w:u w:val="single"/>
        </w:rPr>
        <w:t xml:space="preserve"> </w:t>
      </w:r>
      <w:r>
        <w:rPr>
          <w:i/>
          <w:iCs/>
          <w:szCs w:val="21"/>
          <w:u w:val="single"/>
        </w:rPr>
        <w:t xml:space="preserve"> </w:t>
      </w:r>
      <w:r>
        <w:rPr>
          <w:rFonts w:hint="eastAsia"/>
          <w:i/>
          <w:iCs/>
          <w:szCs w:val="21"/>
          <w:u w:val="single"/>
        </w:rPr>
        <w:t>（</w:t>
      </w:r>
      <w:r>
        <w:rPr>
          <w:i/>
          <w:iCs/>
          <w:szCs w:val="21"/>
          <w:u w:val="single"/>
        </w:rPr>
        <w:t>经营地址</w:t>
      </w:r>
      <w:r>
        <w:rPr>
          <w:rFonts w:hint="eastAsia"/>
          <w:i/>
          <w:iCs/>
          <w:szCs w:val="21"/>
          <w:u w:val="single"/>
        </w:rPr>
        <w:t xml:space="preserve">） </w:t>
      </w:r>
      <w:r>
        <w:rPr>
          <w:i/>
          <w:iCs/>
          <w:szCs w:val="21"/>
          <w:u w:val="single"/>
        </w:rPr>
        <w:t xml:space="preserve"> </w:t>
      </w:r>
      <w:r>
        <w:rPr>
          <w:szCs w:val="21"/>
          <w:u w:val="single"/>
        </w:rPr>
        <w:t xml:space="preserve"> </w:t>
      </w:r>
      <w:r>
        <w:rPr>
          <w:szCs w:val="21"/>
        </w:rPr>
        <w:t>。</w:t>
      </w:r>
    </w:p>
    <w:p w14:paraId="5F29339C">
      <w:pPr>
        <w:snapToGrid w:val="0"/>
        <w:spacing w:before="120" w:beforeLines="50" w:after="50" w:line="360" w:lineRule="exact"/>
        <w:ind w:firstLine="645"/>
        <w:rPr>
          <w:szCs w:val="21"/>
        </w:rPr>
      </w:pPr>
      <w:r>
        <w:rPr>
          <w:szCs w:val="21"/>
        </w:rPr>
        <w:t>我</w:t>
      </w:r>
      <w:r>
        <w:rPr>
          <w:i/>
          <w:iCs/>
          <w:szCs w:val="21"/>
          <w:u w:val="single"/>
        </w:rPr>
        <w:t>（姓名）</w:t>
      </w:r>
      <w:r>
        <w:rPr>
          <w:rFonts w:hint="eastAsia"/>
          <w:i/>
          <w:iCs/>
          <w:szCs w:val="21"/>
          <w:u w:val="single"/>
        </w:rPr>
        <w:t xml:space="preserve"> </w:t>
      </w:r>
      <w:r>
        <w:rPr>
          <w:szCs w:val="21"/>
        </w:rPr>
        <w:t>系</w:t>
      </w:r>
      <w:r>
        <w:rPr>
          <w:i/>
          <w:iCs/>
          <w:szCs w:val="21"/>
          <w:u w:val="single"/>
        </w:rPr>
        <w:t>（供应商名称）</w:t>
      </w:r>
      <w:r>
        <w:rPr>
          <w:szCs w:val="21"/>
        </w:rPr>
        <w:t>的法定代表人，我方愿意参加贵方组织的</w:t>
      </w:r>
      <w:r>
        <w:rPr>
          <w:rFonts w:hint="eastAsia"/>
          <w:szCs w:val="21"/>
        </w:rPr>
        <w:t xml:space="preserve"> </w:t>
      </w:r>
      <w:r>
        <w:rPr>
          <w:rFonts w:hint="eastAsia"/>
          <w:i/>
          <w:iCs/>
          <w:szCs w:val="21"/>
          <w:u w:val="single"/>
        </w:rPr>
        <w:t xml:space="preserve">（项目名称） </w:t>
      </w:r>
      <w:r>
        <w:rPr>
          <w:szCs w:val="21"/>
        </w:rPr>
        <w:t>项目的投标，为便于贵方公正、择优地确定中标人及其投标产品和服务，我方就本次投标有关事项郑重声明如下：</w:t>
      </w:r>
    </w:p>
    <w:p w14:paraId="4AADC781">
      <w:pPr>
        <w:snapToGrid w:val="0"/>
        <w:spacing w:before="120" w:beforeLines="50" w:line="360" w:lineRule="exact"/>
        <w:ind w:firstLine="420" w:firstLineChars="200"/>
        <w:rPr>
          <w:szCs w:val="21"/>
        </w:rPr>
      </w:pPr>
      <w:r>
        <w:rPr>
          <w:szCs w:val="21"/>
        </w:rPr>
        <w:t>（1）我方向贵方提交的所有投标文件、资料都是准确的和真实的</w:t>
      </w:r>
      <w:r>
        <w:rPr>
          <w:rFonts w:hint="eastAsia"/>
          <w:szCs w:val="21"/>
        </w:rPr>
        <w:t>。</w:t>
      </w:r>
      <w:r>
        <w:rPr>
          <w:szCs w:val="21"/>
        </w:rPr>
        <w:t xml:space="preserve"> </w:t>
      </w:r>
    </w:p>
    <w:p w14:paraId="07CB85EB">
      <w:pPr>
        <w:snapToGrid w:val="0"/>
        <w:spacing w:before="120" w:beforeLines="50" w:line="360" w:lineRule="exact"/>
        <w:ind w:firstLine="420" w:firstLineChars="200"/>
        <w:rPr>
          <w:szCs w:val="21"/>
        </w:rPr>
      </w:pPr>
      <w:r>
        <w:rPr>
          <w:szCs w:val="21"/>
        </w:rPr>
        <w:t>（2）我方不是采购人的附属机构；也不是为本项目提供整体设计、规范编制或者项目管理、监理、检测等服务的供应商或其附属机构。</w:t>
      </w:r>
    </w:p>
    <w:p w14:paraId="25DD4AFC">
      <w:pPr>
        <w:snapToGrid w:val="0"/>
        <w:spacing w:before="120" w:beforeLines="50" w:line="360" w:lineRule="exact"/>
        <w:ind w:firstLine="420" w:firstLineChars="200"/>
        <w:rPr>
          <w:szCs w:val="21"/>
        </w:rPr>
      </w:pPr>
      <w:r>
        <w:rPr>
          <w:szCs w:val="21"/>
        </w:rPr>
        <w:t>（3）我方承诺在参加本政府采购项目活动前，没有被纳入政府部门或银行认定的失信名单，我方具有良好的商业信誉。</w:t>
      </w:r>
    </w:p>
    <w:p w14:paraId="35926B62">
      <w:pPr>
        <w:snapToGrid w:val="0"/>
        <w:spacing w:before="120" w:beforeLines="50" w:line="360" w:lineRule="exact"/>
        <w:ind w:firstLine="420" w:firstLineChars="200"/>
        <w:rPr>
          <w:szCs w:val="21"/>
        </w:rPr>
      </w:pPr>
      <w:r>
        <w:rPr>
          <w:szCs w:val="21"/>
        </w:rPr>
        <w:t>（4）我方及本人承诺在参加本政府采购项目活动前三年内，在经营活动中没有重大违法记录。重大违法记录是指供</w:t>
      </w:r>
      <w:r>
        <w:rPr>
          <w:rFonts w:hint="eastAsia"/>
          <w:szCs w:val="21"/>
        </w:rPr>
        <w:t>应商</w:t>
      </w:r>
      <w:r>
        <w:rPr>
          <w:szCs w:val="21"/>
        </w:rPr>
        <w:t>因违法经营受到刑事处罚或者责令停产停业、吊销许可证或者执照、较大数额罚款等行政处罚。如我方提供的声明不实，则自愿承担《政府采购法》有关提供虚假材料的规定给予的处罚。</w:t>
      </w:r>
    </w:p>
    <w:p w14:paraId="4D2E4D2B">
      <w:pPr>
        <w:snapToGrid w:val="0"/>
        <w:spacing w:before="120" w:beforeLines="50" w:line="360" w:lineRule="exact"/>
        <w:ind w:firstLine="420" w:firstLineChars="200"/>
        <w:rPr>
          <w:szCs w:val="21"/>
        </w:rPr>
      </w:pPr>
      <w:r>
        <w:rPr>
          <w:szCs w:val="21"/>
        </w:rPr>
        <w:t>（5）我方承诺具有履行本项目合同所必需的设备和专业技术能力。</w:t>
      </w:r>
    </w:p>
    <w:p w14:paraId="045337CD">
      <w:pPr>
        <w:snapToGrid w:val="0"/>
        <w:spacing w:before="120" w:beforeLines="50" w:line="360" w:lineRule="exact"/>
        <w:ind w:firstLine="420" w:firstLineChars="200"/>
        <w:rPr>
          <w:szCs w:val="21"/>
        </w:rPr>
      </w:pPr>
      <w:r>
        <w:rPr>
          <w:rFonts w:hint="eastAsia"/>
          <w:szCs w:val="21"/>
        </w:rPr>
        <w:t>（6）我方承诺</w:t>
      </w:r>
      <w:r>
        <w:rPr>
          <w:szCs w:val="21"/>
        </w:rPr>
        <w:t>未被列入失信被执行人、重大税收违法失信主体、政府采购严重违法失信行为记录名单</w:t>
      </w:r>
      <w:r>
        <w:rPr>
          <w:rFonts w:hint="eastAsia"/>
          <w:szCs w:val="21"/>
        </w:rPr>
        <w:t>，如我方提供的声明不实，则接受本次投标作为否决投标的处理，</w:t>
      </w:r>
      <w:r>
        <w:rPr>
          <w:szCs w:val="21"/>
        </w:rPr>
        <w:t>并根据财库〔2016〕125号《财政部关于在政府采购活动中查询及使用信用记录有关问题的通知》规定接受失信联合惩戒。</w:t>
      </w:r>
    </w:p>
    <w:p w14:paraId="07906A66">
      <w:pPr>
        <w:snapToGrid w:val="0"/>
        <w:spacing w:before="120" w:beforeLines="50" w:line="360" w:lineRule="exact"/>
        <w:ind w:firstLine="420" w:firstLineChars="200"/>
        <w:rPr>
          <w:szCs w:val="21"/>
        </w:rPr>
      </w:pPr>
      <w:r>
        <w:rPr>
          <w:rFonts w:hint="eastAsia"/>
          <w:szCs w:val="21"/>
        </w:rPr>
        <w:t>（7）我方承诺中标后按</w:t>
      </w:r>
      <w:r>
        <w:rPr>
          <w:szCs w:val="21"/>
        </w:rPr>
        <w:t>规定缴纳代理服务费</w:t>
      </w:r>
      <w:r>
        <w:rPr>
          <w:rFonts w:hint="eastAsia"/>
          <w:szCs w:val="21"/>
        </w:rPr>
        <w:t>。如未按时缴纳，</w:t>
      </w:r>
      <w:r>
        <w:rPr>
          <w:szCs w:val="21"/>
        </w:rPr>
        <w:t>贵方可</w:t>
      </w:r>
      <w:r>
        <w:rPr>
          <w:rFonts w:hint="eastAsia"/>
          <w:szCs w:val="21"/>
        </w:rPr>
        <w:t>不退还</w:t>
      </w:r>
      <w:r>
        <w:rPr>
          <w:szCs w:val="21"/>
        </w:rPr>
        <w:t>我</w:t>
      </w:r>
      <w:r>
        <w:rPr>
          <w:rFonts w:hint="eastAsia"/>
          <w:szCs w:val="21"/>
        </w:rPr>
        <w:t>方</w:t>
      </w:r>
      <w:r>
        <w:rPr>
          <w:szCs w:val="21"/>
        </w:rPr>
        <w:t>提交的投标保证金</w:t>
      </w:r>
      <w:r>
        <w:rPr>
          <w:rFonts w:hint="eastAsia"/>
          <w:szCs w:val="21"/>
        </w:rPr>
        <w:t>，并从中</w:t>
      </w:r>
      <w:r>
        <w:rPr>
          <w:szCs w:val="21"/>
        </w:rPr>
        <w:t>扣除</w:t>
      </w:r>
      <w:r>
        <w:rPr>
          <w:rFonts w:hint="eastAsia"/>
          <w:szCs w:val="21"/>
        </w:rPr>
        <w:t>代理服务费。</w:t>
      </w:r>
    </w:p>
    <w:p w14:paraId="4A4E8400">
      <w:pPr>
        <w:snapToGrid w:val="0"/>
        <w:spacing w:before="120" w:beforeLines="50" w:line="360" w:lineRule="exact"/>
        <w:ind w:firstLine="420" w:firstLineChars="200"/>
        <w:rPr>
          <w:szCs w:val="21"/>
        </w:rPr>
      </w:pPr>
      <w:r>
        <w:rPr>
          <w:szCs w:val="21"/>
        </w:rPr>
        <w:t>我方对以上声明负全部法律责任。如有虚假或隐瞒，我方愿意承担一切后果，并不再寻求任何旨在减轻或免除法律责任的辩解。</w:t>
      </w:r>
    </w:p>
    <w:bookmarkEnd w:id="152"/>
    <w:p w14:paraId="412ACFA3">
      <w:pPr>
        <w:snapToGrid w:val="0"/>
        <w:spacing w:before="120" w:beforeLines="50" w:line="360" w:lineRule="exact"/>
        <w:ind w:firstLine="420" w:firstLineChars="200"/>
        <w:rPr>
          <w:szCs w:val="21"/>
        </w:rPr>
      </w:pPr>
    </w:p>
    <w:p w14:paraId="226C7FAD">
      <w:pPr>
        <w:snapToGrid w:val="0"/>
        <w:spacing w:before="120" w:beforeLines="50" w:line="360" w:lineRule="exact"/>
        <w:rPr>
          <w:szCs w:val="21"/>
          <w:u w:val="single"/>
        </w:rPr>
      </w:pPr>
    </w:p>
    <w:p w14:paraId="376AD30F">
      <w:pPr>
        <w:snapToGrid w:val="0"/>
        <w:spacing w:before="120" w:beforeLines="50" w:after="50" w:line="360" w:lineRule="exact"/>
        <w:ind w:firstLine="3570" w:firstLineChars="1700"/>
        <w:rPr>
          <w:szCs w:val="21"/>
        </w:rPr>
      </w:pPr>
      <w:bookmarkStart w:id="153" w:name="_Hlk88990289"/>
      <w:r>
        <w:rPr>
          <w:szCs w:val="21"/>
        </w:rPr>
        <w:t>供应商</w:t>
      </w:r>
      <w:r>
        <w:rPr>
          <w:rFonts w:hint="eastAsia"/>
          <w:szCs w:val="21"/>
        </w:rPr>
        <w:t>名称（电子签章）</w:t>
      </w:r>
      <w:bookmarkEnd w:id="153"/>
      <w:r>
        <w:rPr>
          <w:szCs w:val="21"/>
        </w:rPr>
        <w:t>：</w:t>
      </w:r>
      <w:r>
        <w:rPr>
          <w:szCs w:val="21"/>
          <w:u w:val="single"/>
        </w:rPr>
        <w:t xml:space="preserve">                </w:t>
      </w:r>
    </w:p>
    <w:p w14:paraId="182FBDAB">
      <w:pPr>
        <w:snapToGrid w:val="0"/>
        <w:spacing w:before="120" w:beforeLines="50" w:after="50" w:line="360" w:lineRule="exact"/>
        <w:ind w:firstLine="210" w:firstLineChars="100"/>
        <w:rPr>
          <w:szCs w:val="21"/>
        </w:rPr>
      </w:pPr>
      <w:r>
        <w:rPr>
          <w:szCs w:val="21"/>
        </w:rPr>
        <w:t xml:space="preserve">                                                                        年    月    日</w:t>
      </w:r>
    </w:p>
    <w:p w14:paraId="7A8C0D14">
      <w:pPr>
        <w:snapToGrid w:val="0"/>
        <w:spacing w:before="120" w:beforeLines="50" w:after="50" w:line="360" w:lineRule="exact"/>
        <w:rPr>
          <w:szCs w:val="21"/>
        </w:rPr>
      </w:pPr>
      <w:r>
        <w:rPr>
          <w:szCs w:val="21"/>
        </w:rPr>
        <w:br w:type="page"/>
      </w:r>
      <w:r>
        <w:rPr>
          <w:szCs w:val="21"/>
        </w:rPr>
        <w:t>2．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hint="eastAsia"/>
          <w:szCs w:val="21"/>
        </w:rPr>
        <w:t>电子签章</w:t>
      </w:r>
      <w:r>
        <w:rPr>
          <w:szCs w:val="21"/>
        </w:rPr>
        <w:t>）。</w:t>
      </w:r>
    </w:p>
    <w:p w14:paraId="69DEAECD">
      <w:pPr>
        <w:snapToGrid w:val="0"/>
        <w:spacing w:before="120" w:beforeLines="50" w:after="50" w:line="440" w:lineRule="exact"/>
        <w:rPr>
          <w:sz w:val="18"/>
          <w:szCs w:val="18"/>
        </w:rPr>
      </w:pPr>
    </w:p>
    <w:p w14:paraId="1EE4D61A">
      <w:pPr>
        <w:snapToGrid w:val="0"/>
        <w:spacing w:before="120" w:beforeLines="50" w:after="50" w:line="440" w:lineRule="exact"/>
        <w:rPr>
          <w:b/>
          <w:szCs w:val="21"/>
        </w:rPr>
      </w:pPr>
      <w:bookmarkStart w:id="154" w:name="_Hlk19114230"/>
      <w:r>
        <w:rPr>
          <w:szCs w:val="21"/>
        </w:rPr>
        <w:t>3．财务状况报告（表）复印件或银行出具的资信证明复印件。</w:t>
      </w:r>
      <w:r>
        <w:t>对于从取得营业执照时间起到开标时间为止不足1年的供应商，只需提交</w:t>
      </w:r>
      <w:r>
        <w:rPr>
          <w:szCs w:val="21"/>
        </w:rPr>
        <w:t>开标时间前一个月的财务状况报告（表）复印件。（按“评审方法及标准” “资格审查表”规定提供）。（加盖供应商</w:t>
      </w:r>
      <w:r>
        <w:rPr>
          <w:rFonts w:hint="eastAsia"/>
          <w:szCs w:val="21"/>
        </w:rPr>
        <w:t>电子签章</w:t>
      </w:r>
      <w:r>
        <w:rPr>
          <w:szCs w:val="21"/>
        </w:rPr>
        <w:t>）</w:t>
      </w:r>
      <w:r>
        <w:rPr>
          <w:rFonts w:hint="eastAsia"/>
          <w:szCs w:val="21"/>
        </w:rPr>
        <w:t>。</w:t>
      </w:r>
    </w:p>
    <w:p w14:paraId="4BF65EF0">
      <w:pPr>
        <w:snapToGrid w:val="0"/>
        <w:spacing w:before="120" w:beforeLines="50" w:after="50" w:line="440" w:lineRule="exact"/>
        <w:rPr>
          <w:szCs w:val="21"/>
        </w:rPr>
      </w:pPr>
    </w:p>
    <w:bookmarkEnd w:id="154"/>
    <w:p w14:paraId="45A4FF91">
      <w:pPr>
        <w:snapToGrid w:val="0"/>
        <w:spacing w:before="120" w:beforeLines="50" w:after="50" w:line="440" w:lineRule="exact"/>
      </w:pPr>
      <w:r>
        <w:t>4．依法缴纳税费证明和社会保险缴纳证明材料</w:t>
      </w:r>
      <w:r>
        <w:rPr>
          <w:rFonts w:hint="eastAsia"/>
        </w:rPr>
        <w:t>。</w:t>
      </w:r>
      <w:r>
        <w:t>供应商成立不足</w:t>
      </w:r>
      <w:r>
        <w:rPr>
          <w:rFonts w:hint="eastAsia"/>
        </w:rPr>
        <w:t>1个月的，无须提供</w:t>
      </w:r>
      <w:r>
        <w:t>缴纳税费证明及社保缴费证明</w:t>
      </w:r>
      <w:r>
        <w:rPr>
          <w:rFonts w:hint="eastAsia"/>
        </w:rPr>
        <w:t>。</w:t>
      </w:r>
      <w:r>
        <w:t>依法免税或不需要缴纳社会保障资金的供应商，须提供相应文件证明其依法免税或不需要缴纳社会保障资金。</w:t>
      </w:r>
      <w:r>
        <w:rPr>
          <w:szCs w:val="21"/>
        </w:rPr>
        <w:t>（按“评审方法及标准” “资格审查表”规定提供）（加盖供应商</w:t>
      </w:r>
      <w:r>
        <w:rPr>
          <w:rFonts w:hint="eastAsia"/>
          <w:szCs w:val="21"/>
        </w:rPr>
        <w:t>电子签章</w:t>
      </w:r>
      <w:r>
        <w:rPr>
          <w:szCs w:val="21"/>
        </w:rPr>
        <w:t>）</w:t>
      </w:r>
      <w:r>
        <w:rPr>
          <w:rFonts w:hint="eastAsia"/>
          <w:szCs w:val="21"/>
        </w:rPr>
        <w:t>。</w:t>
      </w:r>
    </w:p>
    <w:p w14:paraId="65ED4A78">
      <w:pPr>
        <w:snapToGrid w:val="0"/>
        <w:spacing w:before="120" w:beforeLines="50" w:after="50" w:line="440" w:lineRule="exact"/>
        <w:rPr>
          <w:szCs w:val="21"/>
        </w:rPr>
      </w:pPr>
    </w:p>
    <w:p w14:paraId="5B4ED3E7">
      <w:pPr>
        <w:snapToGrid w:val="0"/>
        <w:spacing w:before="50" w:after="120" w:afterLines="50" w:line="440" w:lineRule="exact"/>
        <w:jc w:val="left"/>
      </w:pPr>
    </w:p>
    <w:p w14:paraId="7A243DD9">
      <w:pPr>
        <w:snapToGrid w:val="0"/>
        <w:spacing w:before="50" w:after="120" w:afterLines="50" w:line="440" w:lineRule="exact"/>
        <w:jc w:val="left"/>
        <w:rPr>
          <w:b/>
          <w:szCs w:val="21"/>
        </w:rPr>
      </w:pPr>
      <w:bookmarkStart w:id="155" w:name="_Hlk19114283"/>
      <w:r>
        <w:rPr>
          <w:szCs w:val="21"/>
        </w:rPr>
        <w:t>5．具备法律、行政法规规定的其他要求的证明材料</w:t>
      </w:r>
      <w:r>
        <w:t>（</w:t>
      </w:r>
      <w:r>
        <w:rPr>
          <w:szCs w:val="21"/>
        </w:rPr>
        <w:t>按“评审方法及标准” “资格审查表”规定提供</w:t>
      </w:r>
      <w:r>
        <w:t>）。</w:t>
      </w:r>
      <w:bookmarkStart w:id="156" w:name="_Hlk48144477"/>
      <w:r>
        <w:rPr>
          <w:rFonts w:hint="eastAsia"/>
          <w:b/>
          <w:szCs w:val="21"/>
        </w:rPr>
        <w:t>（如招标文件有要求时提供）</w:t>
      </w:r>
      <w:bookmarkEnd w:id="156"/>
    </w:p>
    <w:p w14:paraId="5B65B47A">
      <w:pPr>
        <w:widowControl/>
        <w:jc w:val="left"/>
        <w:rPr>
          <w:b/>
          <w:szCs w:val="21"/>
        </w:rPr>
      </w:pPr>
    </w:p>
    <w:p w14:paraId="67C995E4">
      <w:pPr>
        <w:widowControl/>
        <w:jc w:val="left"/>
        <w:rPr>
          <w:b/>
          <w:szCs w:val="21"/>
        </w:rPr>
      </w:pPr>
    </w:p>
    <w:p w14:paraId="3B884969">
      <w:pPr>
        <w:snapToGrid w:val="0"/>
        <w:spacing w:before="50" w:after="120" w:afterLines="50" w:line="440" w:lineRule="exact"/>
        <w:jc w:val="left"/>
        <w:rPr>
          <w:b/>
          <w:color w:val="4472C4"/>
          <w:szCs w:val="21"/>
        </w:rPr>
      </w:pPr>
      <w:bookmarkStart w:id="157" w:name="_Hlk132792497"/>
      <w:r>
        <w:rPr>
          <w:szCs w:val="21"/>
        </w:rPr>
        <w:t>6．</w:t>
      </w:r>
      <w:r>
        <w:rPr>
          <w:rFonts w:hint="eastAsia"/>
        </w:rPr>
        <w:t>落实政府采购政策需满足的资格要求</w:t>
      </w:r>
      <w:r>
        <w:t>（</w:t>
      </w:r>
      <w:r>
        <w:rPr>
          <w:szCs w:val="21"/>
        </w:rPr>
        <w:t>按“评审方法及标准” “资格审查表”规定提供</w:t>
      </w:r>
      <w:r>
        <w:t>）。</w:t>
      </w:r>
      <w:r>
        <w:rPr>
          <w:rFonts w:hint="eastAsia"/>
          <w:b/>
          <w:szCs w:val="21"/>
        </w:rPr>
        <w:t>（如招标文件有要求时提供）</w:t>
      </w:r>
    </w:p>
    <w:bookmarkEnd w:id="157"/>
    <w:p w14:paraId="7675051A">
      <w:pPr>
        <w:rPr>
          <w:szCs w:val="21"/>
        </w:rPr>
      </w:pPr>
      <w:r>
        <w:rPr>
          <w:b/>
          <w:szCs w:val="21"/>
        </w:rPr>
        <w:br w:type="page"/>
      </w:r>
      <w:bookmarkStart w:id="158" w:name="_Hlk132801855"/>
      <w:bookmarkStart w:id="159" w:name="_Hlk132792727"/>
      <w:r>
        <w:rPr>
          <w:szCs w:val="21"/>
        </w:rPr>
        <w:t>6.1</w:t>
      </w:r>
      <w:r>
        <w:rPr>
          <w:rFonts w:hint="eastAsia"/>
          <w:bCs/>
          <w:szCs w:val="21"/>
        </w:rPr>
        <w:t>中小企业声明函</w:t>
      </w:r>
      <w:r>
        <w:rPr>
          <w:szCs w:val="21"/>
        </w:rPr>
        <w:t>。</w:t>
      </w:r>
    </w:p>
    <w:p w14:paraId="0251ACFC">
      <w:pPr>
        <w:spacing w:line="360" w:lineRule="auto"/>
        <w:ind w:firstLine="3584" w:firstLineChars="1700"/>
        <w:rPr>
          <w:b/>
          <w:szCs w:val="21"/>
        </w:rPr>
      </w:pPr>
    </w:p>
    <w:p w14:paraId="126600D0">
      <w:pPr>
        <w:spacing w:line="360" w:lineRule="auto"/>
        <w:ind w:firstLine="3584" w:firstLineChars="1700"/>
        <w:rPr>
          <w:b/>
          <w:szCs w:val="21"/>
        </w:rPr>
      </w:pPr>
      <w:r>
        <w:rPr>
          <w:rFonts w:hint="eastAsia"/>
          <w:b/>
          <w:szCs w:val="21"/>
        </w:rPr>
        <w:t>中小企业声明函（货物）</w:t>
      </w:r>
    </w:p>
    <w:p w14:paraId="6E39E70E">
      <w:pPr>
        <w:spacing w:line="360" w:lineRule="auto"/>
        <w:ind w:firstLine="420"/>
        <w:rPr>
          <w:bCs/>
          <w:szCs w:val="21"/>
        </w:rPr>
      </w:pPr>
      <w:r>
        <w:rPr>
          <w:rFonts w:hint="eastAsia"/>
          <w:bCs/>
          <w:szCs w:val="21"/>
        </w:rPr>
        <w:t>本公司（联合体）郑重声明，根据《政府采购促进中小企业发展管理办法》（财库﹝2020﹞46 号）的规定，本公司（联合体）参加</w:t>
      </w:r>
      <w:r>
        <w:rPr>
          <w:rFonts w:hint="eastAsia"/>
          <w:bCs/>
          <w:szCs w:val="21"/>
          <w:u w:val="single"/>
        </w:rPr>
        <w:t>（单位名称）</w:t>
      </w:r>
      <w:r>
        <w:rPr>
          <w:rFonts w:hint="eastAsia"/>
          <w:bCs/>
          <w:szCs w:val="21"/>
        </w:rPr>
        <w:t>的</w:t>
      </w:r>
      <w:r>
        <w:rPr>
          <w:rFonts w:hint="eastAsia"/>
          <w:bCs/>
          <w:szCs w:val="21"/>
          <w:u w:val="single"/>
        </w:rPr>
        <w:t>（项目名称）</w:t>
      </w:r>
      <w:r>
        <w:rPr>
          <w:rFonts w:hint="eastAsia"/>
          <w:bCs/>
          <w:szCs w:val="21"/>
        </w:rPr>
        <w:t>采购活动，提供的货物全部由符合政策要求的中小企业制造。相关企业（含联合体中的中小企业、签订分包意向协议的中小企业） 的具体情况如下：</w:t>
      </w:r>
    </w:p>
    <w:p w14:paraId="3E61FD78">
      <w:pPr>
        <w:spacing w:line="360" w:lineRule="auto"/>
        <w:ind w:firstLine="420"/>
        <w:rPr>
          <w:bCs/>
          <w:szCs w:val="21"/>
        </w:rPr>
      </w:pPr>
      <w:r>
        <w:rPr>
          <w:bCs/>
          <w:szCs w:val="21"/>
        </w:rPr>
        <w:t>1.</w:t>
      </w:r>
      <w:r>
        <w:rPr>
          <w:rFonts w:hint="eastAsia"/>
          <w:bCs/>
          <w:szCs w:val="21"/>
          <w:u w:val="single"/>
        </w:rPr>
        <w:t>（标的名称）</w:t>
      </w:r>
      <w:r>
        <w:rPr>
          <w:rFonts w:hint="eastAsia"/>
          <w:bCs/>
          <w:szCs w:val="21"/>
        </w:rPr>
        <w:t>，属于</w:t>
      </w:r>
      <w:r>
        <w:rPr>
          <w:rFonts w:hint="eastAsia"/>
          <w:bCs/>
          <w:szCs w:val="21"/>
          <w:u w:val="single"/>
        </w:rPr>
        <w:t>（招标文件中明确的所属行业）</w:t>
      </w:r>
      <w:r>
        <w:rPr>
          <w:rFonts w:hint="eastAsia"/>
          <w:bCs/>
          <w:szCs w:val="21"/>
        </w:rPr>
        <w:t>行业；制造商为</w:t>
      </w:r>
      <w:r>
        <w:rPr>
          <w:rFonts w:hint="eastAsia"/>
          <w:bCs/>
          <w:szCs w:val="21"/>
          <w:u w:val="single"/>
        </w:rPr>
        <w:t>（企业名称）</w:t>
      </w:r>
      <w:r>
        <w:rPr>
          <w:rFonts w:hint="eastAsia"/>
          <w:bCs/>
          <w:szCs w:val="21"/>
        </w:rPr>
        <w:t>，从业人员</w:t>
      </w:r>
      <w:r>
        <w:rPr>
          <w:bCs/>
          <w:szCs w:val="21"/>
          <w:u w:val="single"/>
        </w:rPr>
        <w:t xml:space="preserve">    </w:t>
      </w:r>
      <w:r>
        <w:rPr>
          <w:rFonts w:hint="eastAsia"/>
          <w:bCs/>
          <w:szCs w:val="21"/>
        </w:rPr>
        <w:t>人，营业收入为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5045C853">
      <w:pPr>
        <w:spacing w:line="360" w:lineRule="auto"/>
        <w:ind w:firstLine="420"/>
        <w:rPr>
          <w:bCs/>
          <w:szCs w:val="21"/>
        </w:rPr>
      </w:pPr>
      <w:r>
        <w:rPr>
          <w:bCs/>
          <w:szCs w:val="21"/>
        </w:rPr>
        <w:t>2.</w:t>
      </w:r>
      <w:r>
        <w:rPr>
          <w:rFonts w:hint="eastAsia"/>
          <w:bCs/>
          <w:szCs w:val="21"/>
          <w:u w:val="single"/>
        </w:rPr>
        <w:t>（标的名称）</w:t>
      </w:r>
      <w:r>
        <w:rPr>
          <w:rFonts w:hint="eastAsia"/>
          <w:bCs/>
          <w:szCs w:val="21"/>
        </w:rPr>
        <w:t>，属于</w:t>
      </w:r>
      <w:r>
        <w:rPr>
          <w:rFonts w:hint="eastAsia"/>
          <w:bCs/>
          <w:szCs w:val="21"/>
          <w:u w:val="single"/>
        </w:rPr>
        <w:t>（招标文件中明确的所属行业）</w:t>
      </w:r>
      <w:r>
        <w:rPr>
          <w:rFonts w:hint="eastAsia"/>
          <w:bCs/>
          <w:szCs w:val="21"/>
        </w:rPr>
        <w:t>行业；制造商为</w:t>
      </w:r>
      <w:r>
        <w:rPr>
          <w:rFonts w:hint="eastAsia"/>
          <w:bCs/>
          <w:szCs w:val="21"/>
          <w:u w:val="single"/>
        </w:rPr>
        <w:t>（企业名称）</w:t>
      </w:r>
      <w:r>
        <w:rPr>
          <w:rFonts w:hint="eastAsia"/>
          <w:bCs/>
          <w:szCs w:val="21"/>
        </w:rPr>
        <w:t>，从业人员</w:t>
      </w:r>
      <w:r>
        <w:rPr>
          <w:rFonts w:hint="eastAsia"/>
          <w:bCs/>
          <w:szCs w:val="21"/>
          <w:u w:val="single"/>
        </w:rPr>
        <w:t xml:space="preserve">       </w:t>
      </w:r>
      <w:r>
        <w:rPr>
          <w:rFonts w:hint="eastAsia"/>
          <w:bCs/>
          <w:szCs w:val="21"/>
        </w:rPr>
        <w:t>人，营业收入为</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2022E8ED">
      <w:pPr>
        <w:spacing w:line="360" w:lineRule="auto"/>
        <w:ind w:firstLine="420"/>
        <w:rPr>
          <w:bCs/>
          <w:szCs w:val="21"/>
        </w:rPr>
      </w:pPr>
      <w:r>
        <w:rPr>
          <w:rFonts w:hint="eastAsia"/>
          <w:bCs/>
          <w:szCs w:val="21"/>
        </w:rPr>
        <w:t>……</w:t>
      </w:r>
    </w:p>
    <w:p w14:paraId="764E9E97">
      <w:pPr>
        <w:spacing w:line="360" w:lineRule="auto"/>
        <w:ind w:firstLine="420"/>
        <w:rPr>
          <w:bCs/>
          <w:szCs w:val="21"/>
        </w:rPr>
      </w:pPr>
      <w:r>
        <w:rPr>
          <w:rFonts w:hint="eastAsia"/>
          <w:bCs/>
          <w:szCs w:val="21"/>
        </w:rPr>
        <w:t>以上企业，不属于大企业的分支机构，不存在控股股东为大企业的情形，也不存在与大企业的负责人为同一人的情形。</w:t>
      </w:r>
    </w:p>
    <w:p w14:paraId="41270689">
      <w:pPr>
        <w:spacing w:line="360" w:lineRule="auto"/>
        <w:ind w:firstLine="420"/>
        <w:rPr>
          <w:bCs/>
          <w:szCs w:val="21"/>
        </w:rPr>
      </w:pPr>
      <w:r>
        <w:rPr>
          <w:rFonts w:hint="eastAsia"/>
          <w:bCs/>
          <w:szCs w:val="21"/>
        </w:rPr>
        <w:t>本企业对上述声明内容的真实性负责。如有虚假，将依法承担相应责任。</w:t>
      </w:r>
    </w:p>
    <w:p w14:paraId="11327D08">
      <w:pPr>
        <w:spacing w:line="360" w:lineRule="auto"/>
        <w:ind w:firstLine="3150" w:firstLineChars="1500"/>
        <w:rPr>
          <w:bCs/>
          <w:szCs w:val="21"/>
        </w:rPr>
      </w:pPr>
      <w:r>
        <w:rPr>
          <w:rFonts w:hint="eastAsia"/>
          <w:bCs/>
          <w:szCs w:val="21"/>
        </w:rPr>
        <w:t>企业名称</w:t>
      </w:r>
      <w:r>
        <w:rPr>
          <w:rFonts w:hint="eastAsia"/>
          <w:szCs w:val="21"/>
        </w:rPr>
        <w:t xml:space="preserve"> (电子签章</w:t>
      </w:r>
      <w:r>
        <w:rPr>
          <w:szCs w:val="21"/>
        </w:rPr>
        <w:t>)</w:t>
      </w:r>
      <w:r>
        <w:rPr>
          <w:rFonts w:hint="eastAsia"/>
          <w:bCs/>
          <w:szCs w:val="21"/>
        </w:rPr>
        <w:t xml:space="preserve">： </w:t>
      </w:r>
      <w:r>
        <w:rPr>
          <w:bCs/>
          <w:szCs w:val="21"/>
        </w:rPr>
        <w:t xml:space="preserve">   </w:t>
      </w:r>
      <w:r>
        <w:rPr>
          <w:rFonts w:hint="eastAsia"/>
          <w:bCs/>
          <w:szCs w:val="21"/>
        </w:rPr>
        <w:t>日期：</w:t>
      </w:r>
    </w:p>
    <w:p w14:paraId="58F3456A">
      <w:pPr>
        <w:spacing w:line="360" w:lineRule="auto"/>
        <w:jc w:val="left"/>
        <w:rPr>
          <w:bCs/>
          <w:szCs w:val="21"/>
        </w:rPr>
      </w:pPr>
      <w:r>
        <w:rPr>
          <w:rFonts w:hint="eastAsia"/>
          <w:bCs/>
          <w:szCs w:val="21"/>
        </w:rPr>
        <w:t>注：</w:t>
      </w:r>
    </w:p>
    <w:p w14:paraId="07BAE57A">
      <w:pPr>
        <w:spacing w:line="360" w:lineRule="auto"/>
        <w:jc w:val="left"/>
        <w:rPr>
          <w:bCs/>
          <w:szCs w:val="21"/>
        </w:rPr>
      </w:pPr>
      <w:r>
        <w:rPr>
          <w:rFonts w:hint="eastAsia"/>
          <w:bCs/>
          <w:szCs w:val="21"/>
        </w:rPr>
        <w:t>（1）标的名称按照第二章采购需求一览表中的货物名称填写，</w:t>
      </w:r>
      <w:r>
        <w:rPr>
          <w:szCs w:val="21"/>
        </w:rPr>
        <w:t>所属行业标明“/”的</w:t>
      </w:r>
      <w:r>
        <w:rPr>
          <w:rFonts w:hint="eastAsia"/>
          <w:bCs/>
          <w:szCs w:val="21"/>
        </w:rPr>
        <w:t>，无需在上表填写。</w:t>
      </w:r>
    </w:p>
    <w:p w14:paraId="2802375D">
      <w:pPr>
        <w:spacing w:line="360" w:lineRule="auto"/>
        <w:jc w:val="left"/>
        <w:rPr>
          <w:bCs/>
          <w:szCs w:val="21"/>
        </w:rPr>
      </w:pPr>
      <w:r>
        <w:rPr>
          <w:rFonts w:hint="eastAsia"/>
          <w:bCs/>
          <w:szCs w:val="21"/>
        </w:rPr>
        <w:t>（</w:t>
      </w:r>
      <w:r>
        <w:rPr>
          <w:bCs/>
          <w:szCs w:val="21"/>
        </w:rPr>
        <w:t>2</w:t>
      </w:r>
      <w:r>
        <w:rPr>
          <w:rFonts w:hint="eastAsia"/>
          <w:bCs/>
          <w:szCs w:val="21"/>
        </w:rPr>
        <w:t>）如供应商为联合体或分包的，声明函中“项目名称”应填写联合体中小微企业承担的具体内容或者小微企业具体分包内容。</w:t>
      </w:r>
    </w:p>
    <w:p w14:paraId="7812AD8B">
      <w:pPr>
        <w:spacing w:line="360" w:lineRule="auto"/>
        <w:jc w:val="left"/>
        <w:rPr>
          <w:bCs/>
          <w:szCs w:val="21"/>
        </w:rPr>
      </w:pPr>
      <w:r>
        <w:rPr>
          <w:rFonts w:hint="eastAsia"/>
          <w:bCs/>
          <w:szCs w:val="21"/>
        </w:rPr>
        <w:t>（</w:t>
      </w:r>
      <w:r>
        <w:rPr>
          <w:bCs/>
          <w:szCs w:val="21"/>
        </w:rPr>
        <w:t>3</w:t>
      </w:r>
      <w:r>
        <w:rPr>
          <w:rFonts w:hint="eastAsia"/>
          <w:bCs/>
          <w:szCs w:val="21"/>
        </w:rPr>
        <w:t>）从业人员、营业收入、资产总额填报上一年度数据，无上一年度数据的新成立企业参照国务院批准的中小企业划分标准，根据企业自身情况如实判断。</w:t>
      </w:r>
    </w:p>
    <w:p w14:paraId="7F98A7A0">
      <w:pPr>
        <w:spacing w:line="360" w:lineRule="auto"/>
        <w:jc w:val="left"/>
        <w:rPr>
          <w:bCs/>
          <w:szCs w:val="21"/>
        </w:rPr>
      </w:pPr>
      <w:r>
        <w:rPr>
          <w:rFonts w:hint="eastAsia"/>
          <w:bCs/>
          <w:szCs w:val="21"/>
        </w:rPr>
        <w:t>（</w:t>
      </w:r>
      <w:r>
        <w:rPr>
          <w:bCs/>
          <w:szCs w:val="21"/>
        </w:rPr>
        <w:t>4</w:t>
      </w:r>
      <w:r>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1E63A854">
      <w:pPr>
        <w:spacing w:line="360" w:lineRule="auto"/>
        <w:jc w:val="left"/>
        <w:rPr>
          <w:bCs/>
          <w:szCs w:val="21"/>
        </w:rPr>
      </w:pPr>
      <w:r>
        <w:rPr>
          <w:rFonts w:hint="eastAsia"/>
          <w:bCs/>
          <w:szCs w:val="21"/>
        </w:rPr>
        <w:t>（5）根据国家统计局《劳动工资统计报表制度》，从业人员数是指本单位工作，并取得工资或其他形式劳动报酬的人员数，是在岗职工、劳务派遣人员及其他从业人员之和。</w:t>
      </w:r>
    </w:p>
    <w:p w14:paraId="703D5416">
      <w:pPr>
        <w:spacing w:line="360" w:lineRule="auto"/>
        <w:jc w:val="left"/>
        <w:rPr>
          <w:bCs/>
          <w:szCs w:val="21"/>
        </w:rPr>
      </w:pPr>
      <w:r>
        <w:rPr>
          <w:rFonts w:hint="eastAsia"/>
          <w:bCs/>
          <w:szCs w:val="21"/>
        </w:rPr>
        <w:t>（</w:t>
      </w:r>
      <w:r>
        <w:rPr>
          <w:bCs/>
          <w:szCs w:val="21"/>
        </w:rPr>
        <w:t>6</w:t>
      </w:r>
      <w:r>
        <w:rPr>
          <w:rFonts w:hint="eastAsia"/>
          <w:bCs/>
          <w:szCs w:val="21"/>
        </w:rPr>
        <w:t>）本声明函由供应商填写，供应商应按中小企业划分标准《关于印发中小企业划型标准规定的通知》（工信部联企业〔2011〕300号</w:t>
      </w:r>
      <w:r>
        <w:rPr>
          <w:rFonts w:hint="eastAsia"/>
          <w:szCs w:val="21"/>
        </w:rPr>
        <w:t>以及《金融业企业划型标准规定》（银发〔2015〕309号）</w:t>
      </w:r>
      <w:r>
        <w:rPr>
          <w:rFonts w:hint="eastAsia"/>
          <w:bCs/>
          <w:szCs w:val="21"/>
        </w:rPr>
        <w:t>）判断是否为中小企业。</w:t>
      </w:r>
    </w:p>
    <w:p w14:paraId="7BCFCB52">
      <w:pPr>
        <w:spacing w:line="360" w:lineRule="auto"/>
        <w:jc w:val="left"/>
        <w:rPr>
          <w:bCs/>
          <w:szCs w:val="21"/>
        </w:rPr>
      </w:pPr>
      <w:r>
        <w:rPr>
          <w:rFonts w:hint="eastAsia"/>
          <w:bCs/>
          <w:szCs w:val="21"/>
        </w:rPr>
        <w:t>（</w:t>
      </w:r>
      <w:r>
        <w:rPr>
          <w:bCs/>
          <w:szCs w:val="21"/>
        </w:rPr>
        <w:t>7</w:t>
      </w:r>
      <w:r>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6DB80864">
      <w:pPr>
        <w:spacing w:line="360" w:lineRule="auto"/>
        <w:jc w:val="left"/>
        <w:rPr>
          <w:bCs/>
          <w:szCs w:val="21"/>
        </w:rPr>
      </w:pPr>
      <w:r>
        <w:rPr>
          <w:rFonts w:hint="eastAsia"/>
          <w:bCs/>
          <w:szCs w:val="21"/>
        </w:rPr>
        <w:t>（</w:t>
      </w:r>
      <w:r>
        <w:rPr>
          <w:bCs/>
          <w:szCs w:val="21"/>
        </w:rPr>
        <w:t>8</w:t>
      </w:r>
      <w:r>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4826CB0E">
      <w:pPr>
        <w:spacing w:line="528" w:lineRule="exact"/>
        <w:ind w:firstLine="280" w:firstLineChars="100"/>
        <w:jc w:val="center"/>
        <w:rPr>
          <w:sz w:val="28"/>
          <w:szCs w:val="28"/>
        </w:rPr>
      </w:pPr>
      <w:r>
        <w:rPr>
          <w:rFonts w:hint="eastAsia"/>
          <w:sz w:val="28"/>
          <w:szCs w:val="28"/>
        </w:rPr>
        <w:t>中小微企业划型标准</w:t>
      </w:r>
    </w:p>
    <w:tbl>
      <w:tblPr>
        <w:tblStyle w:val="51"/>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1BECDACF">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1348B320">
            <w:pPr>
              <w:widowControl/>
              <w:jc w:val="left"/>
              <w:rPr>
                <w:szCs w:val="21"/>
              </w:rPr>
            </w:pPr>
            <w:r>
              <w:rPr>
                <w:rFonts w:hint="eastAsia"/>
                <w:szCs w:val="21"/>
              </w:rPr>
              <w:t>行业名称</w:t>
            </w:r>
          </w:p>
        </w:tc>
        <w:tc>
          <w:tcPr>
            <w:tcW w:w="1701" w:type="dxa"/>
            <w:tcBorders>
              <w:top w:val="single" w:color="auto" w:sz="4" w:space="0"/>
              <w:left w:val="nil"/>
              <w:bottom w:val="single" w:color="auto" w:sz="4" w:space="0"/>
              <w:right w:val="single" w:color="auto" w:sz="4" w:space="0"/>
            </w:tcBorders>
            <w:vAlign w:val="center"/>
          </w:tcPr>
          <w:p w14:paraId="670CA0B3">
            <w:pPr>
              <w:widowControl/>
              <w:jc w:val="left"/>
              <w:rPr>
                <w:szCs w:val="21"/>
              </w:rPr>
            </w:pPr>
            <w:r>
              <w:rPr>
                <w:rFonts w:hint="eastAsia"/>
                <w:szCs w:val="21"/>
              </w:rPr>
              <w:t>指标名称</w:t>
            </w:r>
          </w:p>
        </w:tc>
        <w:tc>
          <w:tcPr>
            <w:tcW w:w="1134" w:type="dxa"/>
            <w:tcBorders>
              <w:top w:val="single" w:color="auto" w:sz="4" w:space="0"/>
              <w:left w:val="nil"/>
              <w:bottom w:val="single" w:color="auto" w:sz="4" w:space="0"/>
              <w:right w:val="single" w:color="auto" w:sz="4" w:space="0"/>
            </w:tcBorders>
            <w:vAlign w:val="center"/>
          </w:tcPr>
          <w:p w14:paraId="6A7DD734">
            <w:pPr>
              <w:widowControl/>
              <w:jc w:val="left"/>
              <w:rPr>
                <w:szCs w:val="21"/>
              </w:rPr>
            </w:pPr>
            <w:r>
              <w:rPr>
                <w:rFonts w:hint="eastAsia"/>
                <w:szCs w:val="21"/>
              </w:rPr>
              <w:t>计量单位</w:t>
            </w:r>
          </w:p>
        </w:tc>
        <w:tc>
          <w:tcPr>
            <w:tcW w:w="1846" w:type="dxa"/>
            <w:tcBorders>
              <w:top w:val="single" w:color="auto" w:sz="4" w:space="0"/>
              <w:left w:val="nil"/>
              <w:bottom w:val="single" w:color="auto" w:sz="4" w:space="0"/>
              <w:right w:val="single" w:color="auto" w:sz="4" w:space="0"/>
            </w:tcBorders>
            <w:vAlign w:val="center"/>
          </w:tcPr>
          <w:p w14:paraId="78B5E078">
            <w:pPr>
              <w:widowControl/>
              <w:jc w:val="left"/>
              <w:rPr>
                <w:szCs w:val="21"/>
              </w:rPr>
            </w:pPr>
            <w:r>
              <w:rPr>
                <w:rFonts w:hint="eastAsia"/>
                <w:szCs w:val="21"/>
              </w:rPr>
              <w:t>中型</w:t>
            </w:r>
          </w:p>
        </w:tc>
        <w:tc>
          <w:tcPr>
            <w:tcW w:w="1570" w:type="dxa"/>
            <w:tcBorders>
              <w:top w:val="single" w:color="auto" w:sz="4" w:space="0"/>
              <w:left w:val="nil"/>
              <w:bottom w:val="single" w:color="auto" w:sz="4" w:space="0"/>
              <w:right w:val="single" w:color="auto" w:sz="4" w:space="0"/>
            </w:tcBorders>
            <w:vAlign w:val="center"/>
          </w:tcPr>
          <w:p w14:paraId="74716216">
            <w:pPr>
              <w:widowControl/>
              <w:jc w:val="left"/>
              <w:rPr>
                <w:szCs w:val="21"/>
              </w:rPr>
            </w:pPr>
            <w:r>
              <w:rPr>
                <w:rFonts w:hint="eastAsia"/>
                <w:szCs w:val="21"/>
              </w:rPr>
              <w:t>小型</w:t>
            </w:r>
          </w:p>
        </w:tc>
        <w:tc>
          <w:tcPr>
            <w:tcW w:w="1009" w:type="dxa"/>
            <w:tcBorders>
              <w:top w:val="single" w:color="auto" w:sz="4" w:space="0"/>
              <w:left w:val="nil"/>
              <w:bottom w:val="single" w:color="auto" w:sz="4" w:space="0"/>
              <w:right w:val="single" w:color="auto" w:sz="4" w:space="0"/>
            </w:tcBorders>
            <w:vAlign w:val="center"/>
          </w:tcPr>
          <w:p w14:paraId="3CCCE7FE">
            <w:pPr>
              <w:widowControl/>
              <w:jc w:val="left"/>
              <w:rPr>
                <w:szCs w:val="21"/>
              </w:rPr>
            </w:pPr>
            <w:r>
              <w:rPr>
                <w:rFonts w:hint="eastAsia"/>
                <w:szCs w:val="21"/>
              </w:rPr>
              <w:t>微型</w:t>
            </w:r>
          </w:p>
        </w:tc>
      </w:tr>
      <w:tr w14:paraId="3648F1F1">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68930160">
            <w:pPr>
              <w:widowControl/>
              <w:jc w:val="center"/>
              <w:rPr>
                <w:szCs w:val="21"/>
              </w:rPr>
            </w:pPr>
            <w:r>
              <w:rPr>
                <w:rFonts w:hint="eastAsia"/>
                <w:szCs w:val="21"/>
              </w:rPr>
              <w:t>农、林、牧、渔</w:t>
            </w:r>
          </w:p>
        </w:tc>
        <w:tc>
          <w:tcPr>
            <w:tcW w:w="1701" w:type="dxa"/>
            <w:tcBorders>
              <w:top w:val="nil"/>
              <w:left w:val="nil"/>
              <w:bottom w:val="single" w:color="auto" w:sz="4" w:space="0"/>
              <w:right w:val="single" w:color="auto" w:sz="4" w:space="0"/>
            </w:tcBorders>
            <w:vAlign w:val="center"/>
          </w:tcPr>
          <w:p w14:paraId="6AA8B955">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65DADC93">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184CE66C">
            <w:pPr>
              <w:widowControl/>
              <w:jc w:val="left"/>
              <w:rPr>
                <w:szCs w:val="21"/>
              </w:rPr>
            </w:pPr>
            <w:r>
              <w:rPr>
                <w:rFonts w:hint="eastAsia"/>
                <w:szCs w:val="21"/>
              </w:rPr>
              <w:t>500≤Y＜20000</w:t>
            </w:r>
          </w:p>
        </w:tc>
        <w:tc>
          <w:tcPr>
            <w:tcW w:w="1570" w:type="dxa"/>
            <w:tcBorders>
              <w:top w:val="nil"/>
              <w:left w:val="nil"/>
              <w:bottom w:val="single" w:color="auto" w:sz="4" w:space="0"/>
              <w:right w:val="single" w:color="auto" w:sz="4" w:space="0"/>
            </w:tcBorders>
            <w:vAlign w:val="center"/>
          </w:tcPr>
          <w:p w14:paraId="593069BE">
            <w:pPr>
              <w:widowControl/>
              <w:jc w:val="left"/>
              <w:rPr>
                <w:szCs w:val="21"/>
              </w:rPr>
            </w:pPr>
            <w:r>
              <w:rPr>
                <w:rFonts w:hint="eastAsia"/>
                <w:szCs w:val="21"/>
              </w:rPr>
              <w:t>50≤Y＜500</w:t>
            </w:r>
          </w:p>
        </w:tc>
        <w:tc>
          <w:tcPr>
            <w:tcW w:w="1009" w:type="dxa"/>
            <w:tcBorders>
              <w:top w:val="nil"/>
              <w:left w:val="nil"/>
              <w:bottom w:val="single" w:color="auto" w:sz="4" w:space="0"/>
              <w:right w:val="single" w:color="auto" w:sz="4" w:space="0"/>
            </w:tcBorders>
            <w:vAlign w:val="center"/>
          </w:tcPr>
          <w:p w14:paraId="315573D1">
            <w:pPr>
              <w:widowControl/>
              <w:jc w:val="left"/>
              <w:rPr>
                <w:szCs w:val="21"/>
              </w:rPr>
            </w:pPr>
            <w:r>
              <w:rPr>
                <w:rFonts w:hint="eastAsia"/>
                <w:szCs w:val="21"/>
              </w:rPr>
              <w:t>Y＜50</w:t>
            </w:r>
          </w:p>
        </w:tc>
      </w:tr>
      <w:tr w14:paraId="5D2A255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7767C4D">
            <w:pPr>
              <w:widowControl/>
              <w:jc w:val="center"/>
              <w:rPr>
                <w:szCs w:val="21"/>
              </w:rPr>
            </w:pPr>
            <w:r>
              <w:rPr>
                <w:rFonts w:hint="eastAsia"/>
                <w:szCs w:val="21"/>
              </w:rPr>
              <w:t>工业</w:t>
            </w:r>
          </w:p>
        </w:tc>
        <w:tc>
          <w:tcPr>
            <w:tcW w:w="1701" w:type="dxa"/>
            <w:tcBorders>
              <w:top w:val="nil"/>
              <w:left w:val="nil"/>
              <w:bottom w:val="single" w:color="auto" w:sz="4" w:space="0"/>
              <w:right w:val="single" w:color="auto" w:sz="4" w:space="0"/>
            </w:tcBorders>
            <w:vAlign w:val="center"/>
          </w:tcPr>
          <w:p w14:paraId="078B4FF9">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0687A734">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1D261BA8">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59FFC47C">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4421BBB0">
            <w:pPr>
              <w:widowControl/>
              <w:jc w:val="left"/>
              <w:rPr>
                <w:szCs w:val="21"/>
              </w:rPr>
            </w:pPr>
            <w:r>
              <w:rPr>
                <w:rFonts w:hint="eastAsia"/>
                <w:szCs w:val="21"/>
              </w:rPr>
              <w:t>X＜20</w:t>
            </w:r>
          </w:p>
        </w:tc>
      </w:tr>
      <w:tr w14:paraId="34F0462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4E6F1EA">
            <w:pPr>
              <w:widowControl/>
              <w:jc w:val="left"/>
              <w:rPr>
                <w:szCs w:val="21"/>
              </w:rPr>
            </w:pPr>
          </w:p>
        </w:tc>
        <w:tc>
          <w:tcPr>
            <w:tcW w:w="1701" w:type="dxa"/>
            <w:tcBorders>
              <w:top w:val="nil"/>
              <w:left w:val="nil"/>
              <w:bottom w:val="single" w:color="auto" w:sz="4" w:space="0"/>
              <w:right w:val="single" w:color="auto" w:sz="4" w:space="0"/>
            </w:tcBorders>
            <w:vAlign w:val="center"/>
          </w:tcPr>
          <w:p w14:paraId="1ADB7527">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702A1628">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19A0F731">
            <w:pPr>
              <w:widowControl/>
              <w:jc w:val="left"/>
              <w:rPr>
                <w:szCs w:val="21"/>
              </w:rPr>
            </w:pPr>
            <w:r>
              <w:rPr>
                <w:rFonts w:hint="eastAsia"/>
                <w:szCs w:val="21"/>
              </w:rPr>
              <w:t>2000≤Y＜40000</w:t>
            </w:r>
          </w:p>
        </w:tc>
        <w:tc>
          <w:tcPr>
            <w:tcW w:w="1570" w:type="dxa"/>
            <w:tcBorders>
              <w:top w:val="nil"/>
              <w:left w:val="nil"/>
              <w:bottom w:val="single" w:color="auto" w:sz="4" w:space="0"/>
              <w:right w:val="single" w:color="auto" w:sz="4" w:space="0"/>
            </w:tcBorders>
            <w:vAlign w:val="center"/>
          </w:tcPr>
          <w:p w14:paraId="4F37D39D">
            <w:pPr>
              <w:widowControl/>
              <w:jc w:val="left"/>
              <w:rPr>
                <w:szCs w:val="21"/>
              </w:rPr>
            </w:pPr>
            <w:r>
              <w:rPr>
                <w:rFonts w:hint="eastAsia"/>
                <w:szCs w:val="21"/>
              </w:rPr>
              <w:t>300≤Y＜2000</w:t>
            </w:r>
          </w:p>
        </w:tc>
        <w:tc>
          <w:tcPr>
            <w:tcW w:w="1009" w:type="dxa"/>
            <w:tcBorders>
              <w:top w:val="nil"/>
              <w:left w:val="nil"/>
              <w:bottom w:val="single" w:color="auto" w:sz="4" w:space="0"/>
              <w:right w:val="single" w:color="auto" w:sz="4" w:space="0"/>
            </w:tcBorders>
            <w:vAlign w:val="center"/>
          </w:tcPr>
          <w:p w14:paraId="2BBE0C72">
            <w:pPr>
              <w:widowControl/>
              <w:jc w:val="left"/>
              <w:rPr>
                <w:szCs w:val="21"/>
              </w:rPr>
            </w:pPr>
            <w:r>
              <w:rPr>
                <w:rFonts w:hint="eastAsia"/>
                <w:szCs w:val="21"/>
              </w:rPr>
              <w:t>Y＜300</w:t>
            </w:r>
          </w:p>
        </w:tc>
      </w:tr>
      <w:tr w14:paraId="6E1DB93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0C05715">
            <w:pPr>
              <w:widowControl/>
              <w:jc w:val="center"/>
              <w:rPr>
                <w:szCs w:val="21"/>
              </w:rPr>
            </w:pPr>
            <w:r>
              <w:rPr>
                <w:rFonts w:hint="eastAsia"/>
                <w:szCs w:val="21"/>
              </w:rPr>
              <w:t>建筑业</w:t>
            </w:r>
          </w:p>
        </w:tc>
        <w:tc>
          <w:tcPr>
            <w:tcW w:w="1701" w:type="dxa"/>
            <w:tcBorders>
              <w:top w:val="nil"/>
              <w:left w:val="nil"/>
              <w:bottom w:val="single" w:color="auto" w:sz="4" w:space="0"/>
              <w:right w:val="single" w:color="auto" w:sz="4" w:space="0"/>
            </w:tcBorders>
            <w:vAlign w:val="center"/>
          </w:tcPr>
          <w:p w14:paraId="6DD97F57">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4BF72E15">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64AFBC36">
            <w:pPr>
              <w:widowControl/>
              <w:jc w:val="left"/>
              <w:rPr>
                <w:szCs w:val="21"/>
              </w:rPr>
            </w:pPr>
            <w:r>
              <w:rPr>
                <w:rFonts w:hint="eastAsia"/>
                <w:szCs w:val="21"/>
              </w:rPr>
              <w:t>6000≤Y＜80000</w:t>
            </w:r>
          </w:p>
        </w:tc>
        <w:tc>
          <w:tcPr>
            <w:tcW w:w="1570" w:type="dxa"/>
            <w:tcBorders>
              <w:top w:val="nil"/>
              <w:left w:val="nil"/>
              <w:bottom w:val="single" w:color="auto" w:sz="4" w:space="0"/>
              <w:right w:val="single" w:color="auto" w:sz="4" w:space="0"/>
            </w:tcBorders>
            <w:vAlign w:val="center"/>
          </w:tcPr>
          <w:p w14:paraId="44D442A0">
            <w:pPr>
              <w:widowControl/>
              <w:jc w:val="left"/>
              <w:rPr>
                <w:szCs w:val="21"/>
              </w:rPr>
            </w:pPr>
            <w:r>
              <w:rPr>
                <w:rFonts w:hint="eastAsia"/>
                <w:szCs w:val="21"/>
              </w:rPr>
              <w:t>300≤Y＜6000</w:t>
            </w:r>
          </w:p>
        </w:tc>
        <w:tc>
          <w:tcPr>
            <w:tcW w:w="1009" w:type="dxa"/>
            <w:tcBorders>
              <w:top w:val="nil"/>
              <w:left w:val="nil"/>
              <w:bottom w:val="single" w:color="auto" w:sz="4" w:space="0"/>
              <w:right w:val="single" w:color="auto" w:sz="4" w:space="0"/>
            </w:tcBorders>
            <w:vAlign w:val="center"/>
          </w:tcPr>
          <w:p w14:paraId="1E0CDA41">
            <w:pPr>
              <w:widowControl/>
              <w:jc w:val="left"/>
              <w:rPr>
                <w:szCs w:val="21"/>
              </w:rPr>
            </w:pPr>
            <w:r>
              <w:rPr>
                <w:rFonts w:hint="eastAsia"/>
                <w:szCs w:val="21"/>
              </w:rPr>
              <w:t>Y＜300</w:t>
            </w:r>
          </w:p>
        </w:tc>
      </w:tr>
      <w:tr w14:paraId="77EF986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55674E1">
            <w:pPr>
              <w:widowControl/>
              <w:jc w:val="left"/>
              <w:rPr>
                <w:szCs w:val="21"/>
              </w:rPr>
            </w:pPr>
          </w:p>
        </w:tc>
        <w:tc>
          <w:tcPr>
            <w:tcW w:w="1701" w:type="dxa"/>
            <w:tcBorders>
              <w:top w:val="nil"/>
              <w:left w:val="nil"/>
              <w:bottom w:val="single" w:color="auto" w:sz="4" w:space="0"/>
              <w:right w:val="single" w:color="auto" w:sz="4" w:space="0"/>
            </w:tcBorders>
            <w:vAlign w:val="center"/>
          </w:tcPr>
          <w:p w14:paraId="60CE9AC0">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7113AEBC">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1B234D39">
            <w:pPr>
              <w:widowControl/>
              <w:jc w:val="left"/>
              <w:rPr>
                <w:szCs w:val="21"/>
              </w:rPr>
            </w:pPr>
            <w:r>
              <w:rPr>
                <w:rFonts w:hint="eastAsia"/>
                <w:szCs w:val="21"/>
              </w:rPr>
              <w:t>5000≤Z＜80000</w:t>
            </w:r>
          </w:p>
        </w:tc>
        <w:tc>
          <w:tcPr>
            <w:tcW w:w="1570" w:type="dxa"/>
            <w:tcBorders>
              <w:top w:val="nil"/>
              <w:left w:val="nil"/>
              <w:bottom w:val="single" w:color="auto" w:sz="4" w:space="0"/>
              <w:right w:val="single" w:color="auto" w:sz="4" w:space="0"/>
            </w:tcBorders>
            <w:vAlign w:val="center"/>
          </w:tcPr>
          <w:p w14:paraId="34563EFA">
            <w:pPr>
              <w:widowControl/>
              <w:jc w:val="left"/>
              <w:rPr>
                <w:szCs w:val="21"/>
              </w:rPr>
            </w:pPr>
            <w:r>
              <w:rPr>
                <w:rFonts w:hint="eastAsia"/>
                <w:szCs w:val="21"/>
              </w:rPr>
              <w:t>300≤Z＜5000</w:t>
            </w:r>
          </w:p>
        </w:tc>
        <w:tc>
          <w:tcPr>
            <w:tcW w:w="1009" w:type="dxa"/>
            <w:tcBorders>
              <w:top w:val="nil"/>
              <w:left w:val="nil"/>
              <w:bottom w:val="single" w:color="auto" w:sz="4" w:space="0"/>
              <w:right w:val="single" w:color="auto" w:sz="4" w:space="0"/>
            </w:tcBorders>
            <w:vAlign w:val="center"/>
          </w:tcPr>
          <w:p w14:paraId="6BBACA4B">
            <w:pPr>
              <w:widowControl/>
              <w:jc w:val="left"/>
              <w:rPr>
                <w:szCs w:val="21"/>
              </w:rPr>
            </w:pPr>
            <w:r>
              <w:rPr>
                <w:rFonts w:hint="eastAsia"/>
                <w:szCs w:val="21"/>
              </w:rPr>
              <w:t>Z＜300</w:t>
            </w:r>
          </w:p>
        </w:tc>
      </w:tr>
      <w:tr w14:paraId="7B06432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DB69CAE">
            <w:pPr>
              <w:widowControl/>
              <w:ind w:firstLine="315" w:firstLineChars="150"/>
              <w:rPr>
                <w:szCs w:val="21"/>
              </w:rPr>
            </w:pPr>
            <w:r>
              <w:rPr>
                <w:rFonts w:hint="eastAsia"/>
                <w:szCs w:val="21"/>
              </w:rPr>
              <w:t>批发业</w:t>
            </w:r>
          </w:p>
        </w:tc>
        <w:tc>
          <w:tcPr>
            <w:tcW w:w="1701" w:type="dxa"/>
            <w:tcBorders>
              <w:top w:val="nil"/>
              <w:left w:val="nil"/>
              <w:bottom w:val="single" w:color="auto" w:sz="4" w:space="0"/>
              <w:right w:val="single" w:color="auto" w:sz="4" w:space="0"/>
            </w:tcBorders>
            <w:vAlign w:val="center"/>
          </w:tcPr>
          <w:p w14:paraId="21A5A364">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6A7A078C">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668065FE">
            <w:pPr>
              <w:widowControl/>
              <w:jc w:val="left"/>
              <w:rPr>
                <w:szCs w:val="21"/>
              </w:rPr>
            </w:pPr>
            <w:r>
              <w:rPr>
                <w:rFonts w:hint="eastAsia"/>
                <w:szCs w:val="21"/>
              </w:rPr>
              <w:t>20≤X＜200</w:t>
            </w:r>
          </w:p>
        </w:tc>
        <w:tc>
          <w:tcPr>
            <w:tcW w:w="1570" w:type="dxa"/>
            <w:tcBorders>
              <w:top w:val="nil"/>
              <w:left w:val="nil"/>
              <w:bottom w:val="single" w:color="auto" w:sz="4" w:space="0"/>
              <w:right w:val="single" w:color="auto" w:sz="4" w:space="0"/>
            </w:tcBorders>
            <w:vAlign w:val="center"/>
          </w:tcPr>
          <w:p w14:paraId="66D59CD5">
            <w:pPr>
              <w:widowControl/>
              <w:jc w:val="left"/>
              <w:rPr>
                <w:szCs w:val="21"/>
              </w:rPr>
            </w:pPr>
            <w:r>
              <w:rPr>
                <w:rFonts w:hint="eastAsia"/>
                <w:szCs w:val="21"/>
              </w:rPr>
              <w:t>5≤X＜20</w:t>
            </w:r>
          </w:p>
        </w:tc>
        <w:tc>
          <w:tcPr>
            <w:tcW w:w="1009" w:type="dxa"/>
            <w:tcBorders>
              <w:top w:val="nil"/>
              <w:left w:val="nil"/>
              <w:bottom w:val="single" w:color="auto" w:sz="4" w:space="0"/>
              <w:right w:val="single" w:color="auto" w:sz="4" w:space="0"/>
            </w:tcBorders>
            <w:vAlign w:val="center"/>
          </w:tcPr>
          <w:p w14:paraId="2BEE963C">
            <w:pPr>
              <w:widowControl/>
              <w:jc w:val="left"/>
              <w:rPr>
                <w:szCs w:val="21"/>
              </w:rPr>
            </w:pPr>
            <w:r>
              <w:rPr>
                <w:rFonts w:hint="eastAsia"/>
                <w:szCs w:val="21"/>
              </w:rPr>
              <w:t>X＜5</w:t>
            </w:r>
          </w:p>
        </w:tc>
      </w:tr>
      <w:tr w14:paraId="2EA8EBA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A4A1FD5">
            <w:pPr>
              <w:widowControl/>
              <w:jc w:val="left"/>
              <w:rPr>
                <w:szCs w:val="21"/>
              </w:rPr>
            </w:pPr>
          </w:p>
        </w:tc>
        <w:tc>
          <w:tcPr>
            <w:tcW w:w="1701" w:type="dxa"/>
            <w:tcBorders>
              <w:top w:val="nil"/>
              <w:left w:val="nil"/>
              <w:bottom w:val="single" w:color="auto" w:sz="4" w:space="0"/>
              <w:right w:val="single" w:color="auto" w:sz="4" w:space="0"/>
            </w:tcBorders>
            <w:vAlign w:val="center"/>
          </w:tcPr>
          <w:p w14:paraId="48B3F5EF">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3AEEBD92">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73EB6B85">
            <w:pPr>
              <w:widowControl/>
              <w:jc w:val="left"/>
              <w:rPr>
                <w:szCs w:val="21"/>
              </w:rPr>
            </w:pPr>
            <w:r>
              <w:rPr>
                <w:rFonts w:hint="eastAsia"/>
                <w:szCs w:val="21"/>
              </w:rPr>
              <w:t>5000≤Y＜40000</w:t>
            </w:r>
          </w:p>
        </w:tc>
        <w:tc>
          <w:tcPr>
            <w:tcW w:w="1570" w:type="dxa"/>
            <w:tcBorders>
              <w:top w:val="nil"/>
              <w:left w:val="nil"/>
              <w:bottom w:val="single" w:color="auto" w:sz="4" w:space="0"/>
              <w:right w:val="single" w:color="auto" w:sz="4" w:space="0"/>
            </w:tcBorders>
            <w:vAlign w:val="center"/>
          </w:tcPr>
          <w:p w14:paraId="2988B338">
            <w:pPr>
              <w:widowControl/>
              <w:jc w:val="left"/>
              <w:rPr>
                <w:szCs w:val="21"/>
              </w:rPr>
            </w:pPr>
            <w:r>
              <w:rPr>
                <w:rFonts w:hint="eastAsia"/>
                <w:szCs w:val="21"/>
              </w:rPr>
              <w:t>1000≤Y＜5000</w:t>
            </w:r>
          </w:p>
        </w:tc>
        <w:tc>
          <w:tcPr>
            <w:tcW w:w="1009" w:type="dxa"/>
            <w:tcBorders>
              <w:top w:val="nil"/>
              <w:left w:val="nil"/>
              <w:bottom w:val="single" w:color="auto" w:sz="4" w:space="0"/>
              <w:right w:val="single" w:color="auto" w:sz="4" w:space="0"/>
            </w:tcBorders>
            <w:vAlign w:val="center"/>
          </w:tcPr>
          <w:p w14:paraId="7C504661">
            <w:pPr>
              <w:widowControl/>
              <w:jc w:val="left"/>
              <w:rPr>
                <w:szCs w:val="21"/>
              </w:rPr>
            </w:pPr>
            <w:r>
              <w:rPr>
                <w:rFonts w:hint="eastAsia"/>
                <w:szCs w:val="21"/>
              </w:rPr>
              <w:t>Y＜1000</w:t>
            </w:r>
          </w:p>
        </w:tc>
      </w:tr>
      <w:tr w14:paraId="1134CC0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166302E">
            <w:pPr>
              <w:widowControl/>
              <w:jc w:val="center"/>
              <w:rPr>
                <w:szCs w:val="21"/>
              </w:rPr>
            </w:pPr>
            <w:r>
              <w:rPr>
                <w:rFonts w:hint="eastAsia"/>
                <w:szCs w:val="21"/>
              </w:rPr>
              <w:t>零售业</w:t>
            </w:r>
          </w:p>
        </w:tc>
        <w:tc>
          <w:tcPr>
            <w:tcW w:w="1701" w:type="dxa"/>
            <w:tcBorders>
              <w:top w:val="nil"/>
              <w:left w:val="nil"/>
              <w:bottom w:val="single" w:color="auto" w:sz="4" w:space="0"/>
              <w:right w:val="single" w:color="auto" w:sz="4" w:space="0"/>
            </w:tcBorders>
            <w:vAlign w:val="center"/>
          </w:tcPr>
          <w:p w14:paraId="68531080">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55ACFCC1">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6869546C">
            <w:pPr>
              <w:widowControl/>
              <w:jc w:val="left"/>
              <w:rPr>
                <w:szCs w:val="21"/>
              </w:rPr>
            </w:pPr>
            <w:r>
              <w:rPr>
                <w:rFonts w:hint="eastAsia"/>
                <w:szCs w:val="21"/>
              </w:rPr>
              <w:t>50≤X＜300</w:t>
            </w:r>
          </w:p>
        </w:tc>
        <w:tc>
          <w:tcPr>
            <w:tcW w:w="1570" w:type="dxa"/>
            <w:tcBorders>
              <w:top w:val="nil"/>
              <w:left w:val="nil"/>
              <w:bottom w:val="single" w:color="auto" w:sz="4" w:space="0"/>
              <w:right w:val="single" w:color="auto" w:sz="4" w:space="0"/>
            </w:tcBorders>
            <w:vAlign w:val="center"/>
          </w:tcPr>
          <w:p w14:paraId="2BD8AB0C">
            <w:pPr>
              <w:widowControl/>
              <w:jc w:val="left"/>
              <w:rPr>
                <w:szCs w:val="21"/>
              </w:rPr>
            </w:pPr>
            <w:r>
              <w:rPr>
                <w:rFonts w:hint="eastAsia"/>
                <w:szCs w:val="21"/>
              </w:rPr>
              <w:t>10≤X＜50</w:t>
            </w:r>
          </w:p>
        </w:tc>
        <w:tc>
          <w:tcPr>
            <w:tcW w:w="1009" w:type="dxa"/>
            <w:tcBorders>
              <w:top w:val="nil"/>
              <w:left w:val="nil"/>
              <w:bottom w:val="single" w:color="auto" w:sz="4" w:space="0"/>
              <w:right w:val="single" w:color="auto" w:sz="4" w:space="0"/>
            </w:tcBorders>
            <w:vAlign w:val="center"/>
          </w:tcPr>
          <w:p w14:paraId="3226AFD8">
            <w:pPr>
              <w:widowControl/>
              <w:jc w:val="left"/>
              <w:rPr>
                <w:szCs w:val="21"/>
              </w:rPr>
            </w:pPr>
            <w:r>
              <w:rPr>
                <w:rFonts w:hint="eastAsia"/>
                <w:szCs w:val="21"/>
              </w:rPr>
              <w:t>X＜10</w:t>
            </w:r>
          </w:p>
        </w:tc>
      </w:tr>
      <w:tr w14:paraId="4B1EFD1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1852614">
            <w:pPr>
              <w:widowControl/>
              <w:jc w:val="left"/>
              <w:rPr>
                <w:szCs w:val="21"/>
              </w:rPr>
            </w:pPr>
          </w:p>
        </w:tc>
        <w:tc>
          <w:tcPr>
            <w:tcW w:w="1701" w:type="dxa"/>
            <w:tcBorders>
              <w:top w:val="nil"/>
              <w:left w:val="nil"/>
              <w:bottom w:val="single" w:color="auto" w:sz="4" w:space="0"/>
              <w:right w:val="single" w:color="auto" w:sz="4" w:space="0"/>
            </w:tcBorders>
            <w:vAlign w:val="center"/>
          </w:tcPr>
          <w:p w14:paraId="5C12A3CE">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52230E2C">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25E37CE3">
            <w:pPr>
              <w:widowControl/>
              <w:jc w:val="left"/>
              <w:rPr>
                <w:szCs w:val="21"/>
              </w:rPr>
            </w:pPr>
            <w:r>
              <w:rPr>
                <w:rFonts w:hint="eastAsia"/>
                <w:szCs w:val="21"/>
              </w:rPr>
              <w:t>500≤Y＜20000</w:t>
            </w:r>
          </w:p>
        </w:tc>
        <w:tc>
          <w:tcPr>
            <w:tcW w:w="1570" w:type="dxa"/>
            <w:tcBorders>
              <w:top w:val="nil"/>
              <w:left w:val="nil"/>
              <w:bottom w:val="single" w:color="auto" w:sz="4" w:space="0"/>
              <w:right w:val="single" w:color="auto" w:sz="4" w:space="0"/>
            </w:tcBorders>
            <w:vAlign w:val="center"/>
          </w:tcPr>
          <w:p w14:paraId="233ACE35">
            <w:pPr>
              <w:widowControl/>
              <w:jc w:val="left"/>
              <w:rPr>
                <w:szCs w:val="21"/>
              </w:rPr>
            </w:pPr>
            <w:r>
              <w:rPr>
                <w:rFonts w:hint="eastAsia"/>
                <w:szCs w:val="21"/>
              </w:rPr>
              <w:t>100≤Y＜500</w:t>
            </w:r>
          </w:p>
        </w:tc>
        <w:tc>
          <w:tcPr>
            <w:tcW w:w="1009" w:type="dxa"/>
            <w:tcBorders>
              <w:top w:val="nil"/>
              <w:left w:val="nil"/>
              <w:bottom w:val="single" w:color="auto" w:sz="4" w:space="0"/>
              <w:right w:val="single" w:color="auto" w:sz="4" w:space="0"/>
            </w:tcBorders>
            <w:vAlign w:val="center"/>
          </w:tcPr>
          <w:p w14:paraId="22059482">
            <w:pPr>
              <w:widowControl/>
              <w:jc w:val="left"/>
              <w:rPr>
                <w:szCs w:val="21"/>
              </w:rPr>
            </w:pPr>
            <w:r>
              <w:rPr>
                <w:rFonts w:hint="eastAsia"/>
                <w:szCs w:val="21"/>
              </w:rPr>
              <w:t>Y＜100</w:t>
            </w:r>
          </w:p>
        </w:tc>
      </w:tr>
      <w:tr w14:paraId="7FE2867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EE14315">
            <w:pPr>
              <w:widowControl/>
              <w:jc w:val="center"/>
              <w:rPr>
                <w:szCs w:val="21"/>
              </w:rPr>
            </w:pPr>
            <w:r>
              <w:rPr>
                <w:rFonts w:hint="eastAsia"/>
                <w:szCs w:val="21"/>
              </w:rPr>
              <w:t>交通运输业</w:t>
            </w:r>
          </w:p>
        </w:tc>
        <w:tc>
          <w:tcPr>
            <w:tcW w:w="1701" w:type="dxa"/>
            <w:tcBorders>
              <w:top w:val="nil"/>
              <w:left w:val="nil"/>
              <w:bottom w:val="single" w:color="auto" w:sz="4" w:space="0"/>
              <w:right w:val="single" w:color="auto" w:sz="4" w:space="0"/>
            </w:tcBorders>
            <w:vAlign w:val="center"/>
          </w:tcPr>
          <w:p w14:paraId="22D77F02">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4030254D">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1213CFF2">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1D1D29A5">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02D3514C">
            <w:pPr>
              <w:widowControl/>
              <w:jc w:val="left"/>
              <w:rPr>
                <w:szCs w:val="21"/>
              </w:rPr>
            </w:pPr>
            <w:r>
              <w:rPr>
                <w:rFonts w:hint="eastAsia"/>
                <w:szCs w:val="21"/>
              </w:rPr>
              <w:t>X＜20</w:t>
            </w:r>
          </w:p>
        </w:tc>
      </w:tr>
      <w:tr w14:paraId="4C45EA02">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04E0D87">
            <w:pPr>
              <w:widowControl/>
              <w:jc w:val="left"/>
              <w:rPr>
                <w:szCs w:val="21"/>
              </w:rPr>
            </w:pPr>
          </w:p>
        </w:tc>
        <w:tc>
          <w:tcPr>
            <w:tcW w:w="1701" w:type="dxa"/>
            <w:tcBorders>
              <w:top w:val="nil"/>
              <w:left w:val="nil"/>
              <w:bottom w:val="single" w:color="auto" w:sz="4" w:space="0"/>
              <w:right w:val="single" w:color="auto" w:sz="4" w:space="0"/>
            </w:tcBorders>
            <w:vAlign w:val="center"/>
          </w:tcPr>
          <w:p w14:paraId="3D69D3BA">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1FEC5EB0">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49F950CA">
            <w:pPr>
              <w:widowControl/>
              <w:jc w:val="left"/>
              <w:rPr>
                <w:szCs w:val="21"/>
              </w:rPr>
            </w:pPr>
            <w:r>
              <w:rPr>
                <w:rFonts w:hint="eastAsia"/>
                <w:szCs w:val="21"/>
              </w:rPr>
              <w:t>3000≤Y＜30000</w:t>
            </w:r>
          </w:p>
        </w:tc>
        <w:tc>
          <w:tcPr>
            <w:tcW w:w="1570" w:type="dxa"/>
            <w:tcBorders>
              <w:top w:val="nil"/>
              <w:left w:val="nil"/>
              <w:bottom w:val="single" w:color="auto" w:sz="4" w:space="0"/>
              <w:right w:val="single" w:color="auto" w:sz="4" w:space="0"/>
            </w:tcBorders>
            <w:vAlign w:val="center"/>
          </w:tcPr>
          <w:p w14:paraId="7C9D40D4">
            <w:pPr>
              <w:widowControl/>
              <w:jc w:val="left"/>
              <w:rPr>
                <w:szCs w:val="21"/>
              </w:rPr>
            </w:pPr>
            <w:r>
              <w:rPr>
                <w:rFonts w:hint="eastAsia"/>
                <w:szCs w:val="21"/>
              </w:rPr>
              <w:t>200≤Y＜3000</w:t>
            </w:r>
          </w:p>
        </w:tc>
        <w:tc>
          <w:tcPr>
            <w:tcW w:w="1009" w:type="dxa"/>
            <w:tcBorders>
              <w:top w:val="nil"/>
              <w:left w:val="nil"/>
              <w:bottom w:val="single" w:color="auto" w:sz="4" w:space="0"/>
              <w:right w:val="single" w:color="auto" w:sz="4" w:space="0"/>
            </w:tcBorders>
            <w:vAlign w:val="center"/>
          </w:tcPr>
          <w:p w14:paraId="37CCF0FD">
            <w:pPr>
              <w:widowControl/>
              <w:jc w:val="left"/>
              <w:rPr>
                <w:szCs w:val="21"/>
              </w:rPr>
            </w:pPr>
            <w:r>
              <w:rPr>
                <w:rFonts w:hint="eastAsia"/>
                <w:szCs w:val="21"/>
              </w:rPr>
              <w:t>Y＜200</w:t>
            </w:r>
          </w:p>
        </w:tc>
      </w:tr>
      <w:tr w14:paraId="3A883C9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12F2F3C">
            <w:pPr>
              <w:widowControl/>
              <w:jc w:val="center"/>
              <w:rPr>
                <w:szCs w:val="21"/>
              </w:rPr>
            </w:pPr>
            <w:r>
              <w:rPr>
                <w:rFonts w:hint="eastAsia"/>
                <w:szCs w:val="21"/>
              </w:rPr>
              <w:t>仓储业</w:t>
            </w:r>
          </w:p>
        </w:tc>
        <w:tc>
          <w:tcPr>
            <w:tcW w:w="1701" w:type="dxa"/>
            <w:tcBorders>
              <w:top w:val="nil"/>
              <w:left w:val="nil"/>
              <w:bottom w:val="single" w:color="auto" w:sz="4" w:space="0"/>
              <w:right w:val="single" w:color="auto" w:sz="4" w:space="0"/>
            </w:tcBorders>
            <w:vAlign w:val="center"/>
          </w:tcPr>
          <w:p w14:paraId="7A33E8D6">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347843FE">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04D530A2">
            <w:pPr>
              <w:widowControl/>
              <w:jc w:val="left"/>
              <w:rPr>
                <w:szCs w:val="21"/>
              </w:rPr>
            </w:pPr>
            <w:r>
              <w:rPr>
                <w:rFonts w:hint="eastAsia"/>
                <w:szCs w:val="21"/>
              </w:rPr>
              <w:t>100≤X＜200</w:t>
            </w:r>
          </w:p>
        </w:tc>
        <w:tc>
          <w:tcPr>
            <w:tcW w:w="1570" w:type="dxa"/>
            <w:tcBorders>
              <w:top w:val="nil"/>
              <w:left w:val="nil"/>
              <w:bottom w:val="single" w:color="auto" w:sz="4" w:space="0"/>
              <w:right w:val="single" w:color="auto" w:sz="4" w:space="0"/>
            </w:tcBorders>
            <w:vAlign w:val="center"/>
          </w:tcPr>
          <w:p w14:paraId="01B763AA">
            <w:pPr>
              <w:widowControl/>
              <w:jc w:val="left"/>
              <w:rPr>
                <w:szCs w:val="21"/>
              </w:rPr>
            </w:pPr>
            <w:r>
              <w:rPr>
                <w:rFonts w:hint="eastAsia"/>
                <w:szCs w:val="21"/>
              </w:rPr>
              <w:t>20≤X＜100</w:t>
            </w:r>
          </w:p>
        </w:tc>
        <w:tc>
          <w:tcPr>
            <w:tcW w:w="1009" w:type="dxa"/>
            <w:tcBorders>
              <w:top w:val="nil"/>
              <w:left w:val="nil"/>
              <w:bottom w:val="single" w:color="auto" w:sz="4" w:space="0"/>
              <w:right w:val="single" w:color="auto" w:sz="4" w:space="0"/>
            </w:tcBorders>
            <w:vAlign w:val="center"/>
          </w:tcPr>
          <w:p w14:paraId="737715B2">
            <w:pPr>
              <w:widowControl/>
              <w:jc w:val="left"/>
              <w:rPr>
                <w:szCs w:val="21"/>
              </w:rPr>
            </w:pPr>
            <w:r>
              <w:rPr>
                <w:rFonts w:hint="eastAsia"/>
                <w:szCs w:val="21"/>
              </w:rPr>
              <w:t>X＜20</w:t>
            </w:r>
          </w:p>
        </w:tc>
      </w:tr>
      <w:tr w14:paraId="0DF838F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7882446">
            <w:pPr>
              <w:widowControl/>
              <w:jc w:val="left"/>
              <w:rPr>
                <w:szCs w:val="21"/>
              </w:rPr>
            </w:pPr>
          </w:p>
        </w:tc>
        <w:tc>
          <w:tcPr>
            <w:tcW w:w="1701" w:type="dxa"/>
            <w:tcBorders>
              <w:top w:val="nil"/>
              <w:left w:val="nil"/>
              <w:bottom w:val="single" w:color="auto" w:sz="4" w:space="0"/>
              <w:right w:val="single" w:color="auto" w:sz="4" w:space="0"/>
            </w:tcBorders>
            <w:vAlign w:val="center"/>
          </w:tcPr>
          <w:p w14:paraId="5CE4619A">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4081386C">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385E5B28">
            <w:pPr>
              <w:widowControl/>
              <w:jc w:val="left"/>
              <w:rPr>
                <w:szCs w:val="21"/>
              </w:rPr>
            </w:pPr>
            <w:r>
              <w:rPr>
                <w:rFonts w:hint="eastAsia"/>
                <w:szCs w:val="21"/>
              </w:rPr>
              <w:t>1000≤Y＜30000</w:t>
            </w:r>
          </w:p>
        </w:tc>
        <w:tc>
          <w:tcPr>
            <w:tcW w:w="1570" w:type="dxa"/>
            <w:tcBorders>
              <w:top w:val="nil"/>
              <w:left w:val="nil"/>
              <w:bottom w:val="single" w:color="auto" w:sz="4" w:space="0"/>
              <w:right w:val="single" w:color="auto" w:sz="4" w:space="0"/>
            </w:tcBorders>
            <w:vAlign w:val="center"/>
          </w:tcPr>
          <w:p w14:paraId="16DBD1CB">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vAlign w:val="center"/>
          </w:tcPr>
          <w:p w14:paraId="0A0C1E6F">
            <w:pPr>
              <w:widowControl/>
              <w:jc w:val="left"/>
              <w:rPr>
                <w:szCs w:val="21"/>
              </w:rPr>
            </w:pPr>
            <w:r>
              <w:rPr>
                <w:rFonts w:hint="eastAsia"/>
                <w:szCs w:val="21"/>
              </w:rPr>
              <w:t>Y＜100</w:t>
            </w:r>
          </w:p>
        </w:tc>
      </w:tr>
      <w:tr w14:paraId="1F34170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6ADBE10">
            <w:pPr>
              <w:widowControl/>
              <w:jc w:val="center"/>
              <w:rPr>
                <w:szCs w:val="21"/>
              </w:rPr>
            </w:pPr>
            <w:r>
              <w:rPr>
                <w:rFonts w:hint="eastAsia"/>
                <w:szCs w:val="21"/>
              </w:rPr>
              <w:t>邮政业</w:t>
            </w:r>
          </w:p>
        </w:tc>
        <w:tc>
          <w:tcPr>
            <w:tcW w:w="1701" w:type="dxa"/>
            <w:tcBorders>
              <w:top w:val="nil"/>
              <w:left w:val="nil"/>
              <w:bottom w:val="single" w:color="auto" w:sz="4" w:space="0"/>
              <w:right w:val="single" w:color="auto" w:sz="4" w:space="0"/>
            </w:tcBorders>
            <w:vAlign w:val="center"/>
          </w:tcPr>
          <w:p w14:paraId="526121FC">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7361A6E5">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044CA40B">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0B3DEF6C">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6216C944">
            <w:pPr>
              <w:widowControl/>
              <w:jc w:val="left"/>
              <w:rPr>
                <w:szCs w:val="21"/>
              </w:rPr>
            </w:pPr>
            <w:r>
              <w:rPr>
                <w:rFonts w:hint="eastAsia"/>
                <w:szCs w:val="21"/>
              </w:rPr>
              <w:t>X＜20</w:t>
            </w:r>
          </w:p>
        </w:tc>
      </w:tr>
      <w:tr w14:paraId="54A0E51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C648C3D">
            <w:pPr>
              <w:widowControl/>
              <w:jc w:val="left"/>
              <w:rPr>
                <w:szCs w:val="21"/>
              </w:rPr>
            </w:pPr>
          </w:p>
        </w:tc>
        <w:tc>
          <w:tcPr>
            <w:tcW w:w="1701" w:type="dxa"/>
            <w:tcBorders>
              <w:top w:val="nil"/>
              <w:left w:val="nil"/>
              <w:bottom w:val="single" w:color="auto" w:sz="4" w:space="0"/>
              <w:right w:val="single" w:color="auto" w:sz="4" w:space="0"/>
            </w:tcBorders>
            <w:vAlign w:val="center"/>
          </w:tcPr>
          <w:p w14:paraId="2864BD14">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3BB67598">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61CA0D13">
            <w:pPr>
              <w:widowControl/>
              <w:jc w:val="left"/>
              <w:rPr>
                <w:szCs w:val="21"/>
              </w:rPr>
            </w:pPr>
            <w:r>
              <w:rPr>
                <w:rFonts w:hint="eastAsia"/>
                <w:szCs w:val="21"/>
              </w:rPr>
              <w:t>2000≤Y＜30000</w:t>
            </w:r>
          </w:p>
        </w:tc>
        <w:tc>
          <w:tcPr>
            <w:tcW w:w="1570" w:type="dxa"/>
            <w:tcBorders>
              <w:top w:val="nil"/>
              <w:left w:val="nil"/>
              <w:bottom w:val="single" w:color="auto" w:sz="4" w:space="0"/>
              <w:right w:val="single" w:color="auto" w:sz="4" w:space="0"/>
            </w:tcBorders>
            <w:vAlign w:val="center"/>
          </w:tcPr>
          <w:p w14:paraId="1F648F56">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6FDB8C43">
            <w:pPr>
              <w:widowControl/>
              <w:jc w:val="left"/>
              <w:rPr>
                <w:szCs w:val="21"/>
              </w:rPr>
            </w:pPr>
            <w:r>
              <w:rPr>
                <w:rFonts w:hint="eastAsia"/>
                <w:szCs w:val="21"/>
              </w:rPr>
              <w:t>Y＜100</w:t>
            </w:r>
          </w:p>
        </w:tc>
      </w:tr>
      <w:tr w14:paraId="689E266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B8296A0">
            <w:pPr>
              <w:widowControl/>
              <w:jc w:val="center"/>
              <w:rPr>
                <w:szCs w:val="21"/>
              </w:rPr>
            </w:pPr>
            <w:r>
              <w:rPr>
                <w:rFonts w:hint="eastAsia"/>
                <w:szCs w:val="21"/>
              </w:rPr>
              <w:t>住宿业</w:t>
            </w:r>
          </w:p>
        </w:tc>
        <w:tc>
          <w:tcPr>
            <w:tcW w:w="1701" w:type="dxa"/>
            <w:tcBorders>
              <w:top w:val="nil"/>
              <w:left w:val="nil"/>
              <w:bottom w:val="single" w:color="auto" w:sz="4" w:space="0"/>
              <w:right w:val="single" w:color="auto" w:sz="4" w:space="0"/>
            </w:tcBorders>
            <w:vAlign w:val="center"/>
          </w:tcPr>
          <w:p w14:paraId="1BD95317">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7B556076">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1562772C">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7D828076">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128738E3">
            <w:pPr>
              <w:widowControl/>
              <w:jc w:val="left"/>
              <w:rPr>
                <w:szCs w:val="21"/>
              </w:rPr>
            </w:pPr>
            <w:r>
              <w:rPr>
                <w:rFonts w:hint="eastAsia"/>
                <w:szCs w:val="21"/>
              </w:rPr>
              <w:t>X＜10</w:t>
            </w:r>
          </w:p>
        </w:tc>
      </w:tr>
      <w:tr w14:paraId="23C0C83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634BB6E">
            <w:pPr>
              <w:widowControl/>
              <w:jc w:val="left"/>
              <w:rPr>
                <w:szCs w:val="21"/>
              </w:rPr>
            </w:pPr>
          </w:p>
        </w:tc>
        <w:tc>
          <w:tcPr>
            <w:tcW w:w="1701" w:type="dxa"/>
            <w:tcBorders>
              <w:top w:val="nil"/>
              <w:left w:val="nil"/>
              <w:bottom w:val="single" w:color="auto" w:sz="4" w:space="0"/>
              <w:right w:val="single" w:color="auto" w:sz="4" w:space="0"/>
            </w:tcBorders>
            <w:vAlign w:val="center"/>
          </w:tcPr>
          <w:p w14:paraId="0007154D">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2AC8D024">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74E5AC26">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vAlign w:val="center"/>
          </w:tcPr>
          <w:p w14:paraId="2A0A28B0">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62C7BD94">
            <w:pPr>
              <w:widowControl/>
              <w:jc w:val="left"/>
              <w:rPr>
                <w:szCs w:val="21"/>
              </w:rPr>
            </w:pPr>
            <w:r>
              <w:rPr>
                <w:rFonts w:hint="eastAsia"/>
                <w:szCs w:val="21"/>
              </w:rPr>
              <w:t>Y＜100</w:t>
            </w:r>
          </w:p>
        </w:tc>
      </w:tr>
      <w:tr w14:paraId="189519D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5CD733E">
            <w:pPr>
              <w:widowControl/>
              <w:jc w:val="center"/>
              <w:rPr>
                <w:szCs w:val="21"/>
              </w:rPr>
            </w:pPr>
            <w:r>
              <w:rPr>
                <w:rFonts w:hint="eastAsia"/>
                <w:szCs w:val="21"/>
              </w:rPr>
              <w:t>餐饮业</w:t>
            </w:r>
          </w:p>
        </w:tc>
        <w:tc>
          <w:tcPr>
            <w:tcW w:w="1701" w:type="dxa"/>
            <w:tcBorders>
              <w:top w:val="nil"/>
              <w:left w:val="nil"/>
              <w:bottom w:val="single" w:color="auto" w:sz="4" w:space="0"/>
              <w:right w:val="single" w:color="auto" w:sz="4" w:space="0"/>
            </w:tcBorders>
            <w:vAlign w:val="center"/>
          </w:tcPr>
          <w:p w14:paraId="25CAF122">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7591767F">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687BDB79">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729F9C2D">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703767C6">
            <w:pPr>
              <w:widowControl/>
              <w:jc w:val="left"/>
              <w:rPr>
                <w:szCs w:val="21"/>
              </w:rPr>
            </w:pPr>
            <w:r>
              <w:rPr>
                <w:rFonts w:hint="eastAsia"/>
                <w:szCs w:val="21"/>
              </w:rPr>
              <w:t>X＜10</w:t>
            </w:r>
          </w:p>
        </w:tc>
      </w:tr>
      <w:tr w14:paraId="6C97A29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B0CC072">
            <w:pPr>
              <w:widowControl/>
              <w:jc w:val="left"/>
              <w:rPr>
                <w:szCs w:val="21"/>
              </w:rPr>
            </w:pPr>
          </w:p>
        </w:tc>
        <w:tc>
          <w:tcPr>
            <w:tcW w:w="1701" w:type="dxa"/>
            <w:tcBorders>
              <w:top w:val="nil"/>
              <w:left w:val="nil"/>
              <w:bottom w:val="single" w:color="auto" w:sz="4" w:space="0"/>
              <w:right w:val="single" w:color="auto" w:sz="4" w:space="0"/>
            </w:tcBorders>
            <w:vAlign w:val="center"/>
          </w:tcPr>
          <w:p w14:paraId="233F9481">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5930F074">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458578F1">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vAlign w:val="center"/>
          </w:tcPr>
          <w:p w14:paraId="2C7D977C">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69293308">
            <w:pPr>
              <w:widowControl/>
              <w:jc w:val="left"/>
              <w:rPr>
                <w:szCs w:val="21"/>
              </w:rPr>
            </w:pPr>
            <w:r>
              <w:rPr>
                <w:rFonts w:hint="eastAsia"/>
                <w:szCs w:val="21"/>
              </w:rPr>
              <w:t>Y＜100</w:t>
            </w:r>
          </w:p>
        </w:tc>
      </w:tr>
      <w:tr w14:paraId="0D96FBD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044FE75">
            <w:pPr>
              <w:widowControl/>
              <w:jc w:val="center"/>
              <w:rPr>
                <w:szCs w:val="21"/>
              </w:rPr>
            </w:pPr>
            <w:r>
              <w:rPr>
                <w:rFonts w:hint="eastAsia"/>
                <w:szCs w:val="21"/>
              </w:rPr>
              <w:t>信息传输业</w:t>
            </w:r>
          </w:p>
        </w:tc>
        <w:tc>
          <w:tcPr>
            <w:tcW w:w="1701" w:type="dxa"/>
            <w:tcBorders>
              <w:top w:val="nil"/>
              <w:left w:val="nil"/>
              <w:bottom w:val="single" w:color="auto" w:sz="4" w:space="0"/>
              <w:right w:val="single" w:color="auto" w:sz="4" w:space="0"/>
            </w:tcBorders>
            <w:vAlign w:val="center"/>
          </w:tcPr>
          <w:p w14:paraId="41E27731">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28035E7B">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244C59B2">
            <w:pPr>
              <w:widowControl/>
              <w:jc w:val="left"/>
              <w:rPr>
                <w:szCs w:val="21"/>
              </w:rPr>
            </w:pPr>
            <w:r>
              <w:rPr>
                <w:rFonts w:hint="eastAsia"/>
                <w:szCs w:val="21"/>
              </w:rPr>
              <w:t>100≤X＜2000</w:t>
            </w:r>
          </w:p>
        </w:tc>
        <w:tc>
          <w:tcPr>
            <w:tcW w:w="1570" w:type="dxa"/>
            <w:tcBorders>
              <w:top w:val="nil"/>
              <w:left w:val="nil"/>
              <w:bottom w:val="single" w:color="auto" w:sz="4" w:space="0"/>
              <w:right w:val="single" w:color="auto" w:sz="4" w:space="0"/>
            </w:tcBorders>
            <w:vAlign w:val="center"/>
          </w:tcPr>
          <w:p w14:paraId="2019C04E">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16F3447C">
            <w:pPr>
              <w:widowControl/>
              <w:jc w:val="left"/>
              <w:rPr>
                <w:szCs w:val="21"/>
              </w:rPr>
            </w:pPr>
            <w:r>
              <w:rPr>
                <w:rFonts w:hint="eastAsia"/>
                <w:szCs w:val="21"/>
              </w:rPr>
              <w:t>X＜10</w:t>
            </w:r>
          </w:p>
        </w:tc>
      </w:tr>
      <w:tr w14:paraId="24B32A1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4489383">
            <w:pPr>
              <w:widowControl/>
              <w:jc w:val="left"/>
              <w:rPr>
                <w:szCs w:val="21"/>
              </w:rPr>
            </w:pPr>
          </w:p>
        </w:tc>
        <w:tc>
          <w:tcPr>
            <w:tcW w:w="1701" w:type="dxa"/>
            <w:tcBorders>
              <w:top w:val="nil"/>
              <w:left w:val="nil"/>
              <w:bottom w:val="single" w:color="auto" w:sz="4" w:space="0"/>
              <w:right w:val="single" w:color="auto" w:sz="4" w:space="0"/>
            </w:tcBorders>
            <w:vAlign w:val="center"/>
          </w:tcPr>
          <w:p w14:paraId="1F500712">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5C2C0864">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204ACFC7">
            <w:pPr>
              <w:widowControl/>
              <w:jc w:val="left"/>
              <w:rPr>
                <w:szCs w:val="21"/>
              </w:rPr>
            </w:pPr>
            <w:r>
              <w:rPr>
                <w:rFonts w:hint="eastAsia"/>
                <w:szCs w:val="21"/>
              </w:rPr>
              <w:t>1000≤Y＜100000</w:t>
            </w:r>
          </w:p>
        </w:tc>
        <w:tc>
          <w:tcPr>
            <w:tcW w:w="1570" w:type="dxa"/>
            <w:tcBorders>
              <w:top w:val="nil"/>
              <w:left w:val="nil"/>
              <w:bottom w:val="single" w:color="auto" w:sz="4" w:space="0"/>
              <w:right w:val="single" w:color="auto" w:sz="4" w:space="0"/>
            </w:tcBorders>
            <w:vAlign w:val="center"/>
          </w:tcPr>
          <w:p w14:paraId="7111CAE6">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vAlign w:val="center"/>
          </w:tcPr>
          <w:p w14:paraId="52A1CFF1">
            <w:pPr>
              <w:widowControl/>
              <w:jc w:val="left"/>
              <w:rPr>
                <w:szCs w:val="21"/>
              </w:rPr>
            </w:pPr>
            <w:r>
              <w:rPr>
                <w:rFonts w:hint="eastAsia"/>
                <w:szCs w:val="21"/>
              </w:rPr>
              <w:t>Y＜100</w:t>
            </w:r>
          </w:p>
        </w:tc>
      </w:tr>
      <w:tr w14:paraId="307E8FB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8629085">
            <w:pPr>
              <w:widowControl/>
              <w:jc w:val="center"/>
              <w:rPr>
                <w:szCs w:val="21"/>
              </w:rPr>
            </w:pPr>
            <w:r>
              <w:rPr>
                <w:rFonts w:hint="eastAsia"/>
                <w:szCs w:val="21"/>
              </w:rPr>
              <w:t>软件和信息技术服务业</w:t>
            </w:r>
          </w:p>
        </w:tc>
        <w:tc>
          <w:tcPr>
            <w:tcW w:w="1701" w:type="dxa"/>
            <w:tcBorders>
              <w:top w:val="nil"/>
              <w:left w:val="nil"/>
              <w:bottom w:val="single" w:color="auto" w:sz="4" w:space="0"/>
              <w:right w:val="single" w:color="auto" w:sz="4" w:space="0"/>
            </w:tcBorders>
            <w:vAlign w:val="center"/>
          </w:tcPr>
          <w:p w14:paraId="484F01D4">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1A05EEBF">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70A4C8DC">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7CBA97F4">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1D646B8C">
            <w:pPr>
              <w:widowControl/>
              <w:jc w:val="left"/>
              <w:rPr>
                <w:szCs w:val="21"/>
              </w:rPr>
            </w:pPr>
            <w:r>
              <w:rPr>
                <w:rFonts w:hint="eastAsia"/>
                <w:szCs w:val="21"/>
              </w:rPr>
              <w:t>X＜10</w:t>
            </w:r>
          </w:p>
        </w:tc>
      </w:tr>
      <w:tr w14:paraId="29691B4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25CE9C8">
            <w:pPr>
              <w:widowControl/>
              <w:jc w:val="left"/>
              <w:rPr>
                <w:szCs w:val="21"/>
              </w:rPr>
            </w:pPr>
          </w:p>
        </w:tc>
        <w:tc>
          <w:tcPr>
            <w:tcW w:w="1701" w:type="dxa"/>
            <w:tcBorders>
              <w:top w:val="nil"/>
              <w:left w:val="nil"/>
              <w:bottom w:val="single" w:color="auto" w:sz="4" w:space="0"/>
              <w:right w:val="single" w:color="auto" w:sz="4" w:space="0"/>
            </w:tcBorders>
            <w:vAlign w:val="center"/>
          </w:tcPr>
          <w:p w14:paraId="41813FE6">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167D34C6">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5C5E4EB8">
            <w:pPr>
              <w:widowControl/>
              <w:jc w:val="left"/>
              <w:rPr>
                <w:szCs w:val="21"/>
              </w:rPr>
            </w:pPr>
            <w:r>
              <w:rPr>
                <w:rFonts w:hint="eastAsia"/>
                <w:szCs w:val="21"/>
              </w:rPr>
              <w:t>1000≤Y＜10000</w:t>
            </w:r>
          </w:p>
        </w:tc>
        <w:tc>
          <w:tcPr>
            <w:tcW w:w="1570" w:type="dxa"/>
            <w:tcBorders>
              <w:top w:val="nil"/>
              <w:left w:val="nil"/>
              <w:bottom w:val="single" w:color="auto" w:sz="4" w:space="0"/>
              <w:right w:val="single" w:color="auto" w:sz="4" w:space="0"/>
            </w:tcBorders>
            <w:vAlign w:val="center"/>
          </w:tcPr>
          <w:p w14:paraId="28FECAED">
            <w:pPr>
              <w:widowControl/>
              <w:jc w:val="left"/>
              <w:rPr>
                <w:szCs w:val="21"/>
              </w:rPr>
            </w:pPr>
            <w:r>
              <w:rPr>
                <w:rFonts w:hint="eastAsia"/>
                <w:szCs w:val="21"/>
              </w:rPr>
              <w:t>50≤Y＜1000</w:t>
            </w:r>
          </w:p>
        </w:tc>
        <w:tc>
          <w:tcPr>
            <w:tcW w:w="1009" w:type="dxa"/>
            <w:tcBorders>
              <w:top w:val="nil"/>
              <w:left w:val="nil"/>
              <w:bottom w:val="single" w:color="auto" w:sz="4" w:space="0"/>
              <w:right w:val="single" w:color="auto" w:sz="4" w:space="0"/>
            </w:tcBorders>
            <w:vAlign w:val="center"/>
          </w:tcPr>
          <w:p w14:paraId="51BBB705">
            <w:pPr>
              <w:widowControl/>
              <w:jc w:val="left"/>
              <w:rPr>
                <w:szCs w:val="21"/>
              </w:rPr>
            </w:pPr>
            <w:r>
              <w:rPr>
                <w:rFonts w:hint="eastAsia"/>
                <w:szCs w:val="21"/>
              </w:rPr>
              <w:t>Y＜50</w:t>
            </w:r>
          </w:p>
        </w:tc>
      </w:tr>
      <w:tr w14:paraId="3652287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0473753">
            <w:pPr>
              <w:widowControl/>
              <w:jc w:val="center"/>
              <w:rPr>
                <w:szCs w:val="21"/>
              </w:rPr>
            </w:pPr>
            <w:r>
              <w:rPr>
                <w:rFonts w:hint="eastAsia"/>
                <w:szCs w:val="21"/>
              </w:rPr>
              <w:t>房地产开发经营</w:t>
            </w:r>
          </w:p>
        </w:tc>
        <w:tc>
          <w:tcPr>
            <w:tcW w:w="1701" w:type="dxa"/>
            <w:tcBorders>
              <w:top w:val="nil"/>
              <w:left w:val="nil"/>
              <w:bottom w:val="single" w:color="auto" w:sz="4" w:space="0"/>
              <w:right w:val="single" w:color="auto" w:sz="4" w:space="0"/>
            </w:tcBorders>
            <w:vAlign w:val="center"/>
          </w:tcPr>
          <w:p w14:paraId="0722332A">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461174BA">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26B7CC54">
            <w:pPr>
              <w:widowControl/>
              <w:jc w:val="left"/>
              <w:rPr>
                <w:szCs w:val="21"/>
              </w:rPr>
            </w:pPr>
            <w:r>
              <w:rPr>
                <w:rFonts w:hint="eastAsia"/>
                <w:szCs w:val="21"/>
              </w:rPr>
              <w:t>1000≤Y＜200000</w:t>
            </w:r>
          </w:p>
        </w:tc>
        <w:tc>
          <w:tcPr>
            <w:tcW w:w="1570" w:type="dxa"/>
            <w:tcBorders>
              <w:top w:val="nil"/>
              <w:left w:val="nil"/>
              <w:bottom w:val="single" w:color="auto" w:sz="4" w:space="0"/>
              <w:right w:val="single" w:color="auto" w:sz="4" w:space="0"/>
            </w:tcBorders>
            <w:vAlign w:val="center"/>
          </w:tcPr>
          <w:p w14:paraId="7426744D">
            <w:pPr>
              <w:widowControl/>
              <w:jc w:val="left"/>
              <w:rPr>
                <w:szCs w:val="21"/>
              </w:rPr>
            </w:pPr>
            <w:r>
              <w:rPr>
                <w:rFonts w:hint="eastAsia"/>
                <w:szCs w:val="21"/>
              </w:rPr>
              <w:t>100≤X＜1000</w:t>
            </w:r>
          </w:p>
        </w:tc>
        <w:tc>
          <w:tcPr>
            <w:tcW w:w="1009" w:type="dxa"/>
            <w:tcBorders>
              <w:top w:val="nil"/>
              <w:left w:val="nil"/>
              <w:bottom w:val="single" w:color="auto" w:sz="4" w:space="0"/>
              <w:right w:val="single" w:color="auto" w:sz="4" w:space="0"/>
            </w:tcBorders>
            <w:vAlign w:val="center"/>
          </w:tcPr>
          <w:p w14:paraId="02489A40">
            <w:pPr>
              <w:widowControl/>
              <w:jc w:val="left"/>
              <w:rPr>
                <w:szCs w:val="21"/>
              </w:rPr>
            </w:pPr>
            <w:r>
              <w:rPr>
                <w:rFonts w:hint="eastAsia"/>
                <w:szCs w:val="21"/>
              </w:rPr>
              <w:t>X＜100</w:t>
            </w:r>
          </w:p>
        </w:tc>
      </w:tr>
      <w:tr w14:paraId="7E8669B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8E8602B">
            <w:pPr>
              <w:widowControl/>
              <w:jc w:val="left"/>
              <w:rPr>
                <w:szCs w:val="21"/>
              </w:rPr>
            </w:pPr>
          </w:p>
        </w:tc>
        <w:tc>
          <w:tcPr>
            <w:tcW w:w="1701" w:type="dxa"/>
            <w:tcBorders>
              <w:top w:val="nil"/>
              <w:left w:val="nil"/>
              <w:bottom w:val="single" w:color="auto" w:sz="4" w:space="0"/>
              <w:right w:val="single" w:color="auto" w:sz="4" w:space="0"/>
            </w:tcBorders>
            <w:vAlign w:val="center"/>
          </w:tcPr>
          <w:p w14:paraId="55BDF570">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737D9CC8">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34F48F5B">
            <w:pPr>
              <w:widowControl/>
              <w:jc w:val="left"/>
              <w:rPr>
                <w:szCs w:val="21"/>
              </w:rPr>
            </w:pPr>
            <w:r>
              <w:rPr>
                <w:rFonts w:hint="eastAsia"/>
                <w:szCs w:val="21"/>
              </w:rPr>
              <w:t>5000≤Z＜10000</w:t>
            </w:r>
          </w:p>
        </w:tc>
        <w:tc>
          <w:tcPr>
            <w:tcW w:w="1570" w:type="dxa"/>
            <w:tcBorders>
              <w:top w:val="nil"/>
              <w:left w:val="nil"/>
              <w:bottom w:val="single" w:color="auto" w:sz="4" w:space="0"/>
              <w:right w:val="single" w:color="auto" w:sz="4" w:space="0"/>
            </w:tcBorders>
            <w:vAlign w:val="center"/>
          </w:tcPr>
          <w:p w14:paraId="252C62B6">
            <w:pPr>
              <w:widowControl/>
              <w:jc w:val="left"/>
              <w:rPr>
                <w:szCs w:val="21"/>
              </w:rPr>
            </w:pPr>
            <w:r>
              <w:rPr>
                <w:rFonts w:hint="eastAsia"/>
                <w:szCs w:val="21"/>
              </w:rPr>
              <w:t>2000≤Y＜5000</w:t>
            </w:r>
          </w:p>
        </w:tc>
        <w:tc>
          <w:tcPr>
            <w:tcW w:w="1009" w:type="dxa"/>
            <w:tcBorders>
              <w:top w:val="nil"/>
              <w:left w:val="nil"/>
              <w:bottom w:val="single" w:color="auto" w:sz="4" w:space="0"/>
              <w:right w:val="single" w:color="auto" w:sz="4" w:space="0"/>
            </w:tcBorders>
            <w:vAlign w:val="center"/>
          </w:tcPr>
          <w:p w14:paraId="32D3B2FD">
            <w:pPr>
              <w:widowControl/>
              <w:jc w:val="left"/>
              <w:rPr>
                <w:szCs w:val="21"/>
              </w:rPr>
            </w:pPr>
            <w:r>
              <w:rPr>
                <w:rFonts w:hint="eastAsia"/>
                <w:szCs w:val="21"/>
              </w:rPr>
              <w:t>Y＜2000</w:t>
            </w:r>
          </w:p>
        </w:tc>
      </w:tr>
      <w:tr w14:paraId="0186F45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591F769">
            <w:pPr>
              <w:widowControl/>
              <w:jc w:val="center"/>
              <w:rPr>
                <w:szCs w:val="21"/>
              </w:rPr>
            </w:pPr>
            <w:r>
              <w:rPr>
                <w:rFonts w:hint="eastAsia"/>
                <w:szCs w:val="21"/>
              </w:rPr>
              <w:t>物业管理</w:t>
            </w:r>
          </w:p>
        </w:tc>
        <w:tc>
          <w:tcPr>
            <w:tcW w:w="1701" w:type="dxa"/>
            <w:tcBorders>
              <w:top w:val="nil"/>
              <w:left w:val="nil"/>
              <w:bottom w:val="single" w:color="auto" w:sz="4" w:space="0"/>
              <w:right w:val="single" w:color="auto" w:sz="4" w:space="0"/>
            </w:tcBorders>
            <w:vAlign w:val="center"/>
          </w:tcPr>
          <w:p w14:paraId="4BCD2287">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17B27567">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344EBA86">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4B5672CE">
            <w:pPr>
              <w:widowControl/>
              <w:jc w:val="left"/>
              <w:rPr>
                <w:szCs w:val="21"/>
              </w:rPr>
            </w:pPr>
            <w:r>
              <w:rPr>
                <w:rFonts w:hint="eastAsia"/>
                <w:szCs w:val="21"/>
              </w:rPr>
              <w:t>100≤X＜300</w:t>
            </w:r>
          </w:p>
        </w:tc>
        <w:tc>
          <w:tcPr>
            <w:tcW w:w="1009" w:type="dxa"/>
            <w:tcBorders>
              <w:top w:val="nil"/>
              <w:left w:val="nil"/>
              <w:bottom w:val="single" w:color="auto" w:sz="4" w:space="0"/>
              <w:right w:val="single" w:color="auto" w:sz="4" w:space="0"/>
            </w:tcBorders>
            <w:vAlign w:val="center"/>
          </w:tcPr>
          <w:p w14:paraId="4E7F37A8">
            <w:pPr>
              <w:widowControl/>
              <w:jc w:val="left"/>
              <w:rPr>
                <w:szCs w:val="21"/>
              </w:rPr>
            </w:pPr>
            <w:r>
              <w:rPr>
                <w:rFonts w:hint="eastAsia"/>
                <w:szCs w:val="21"/>
              </w:rPr>
              <w:t>X＜100</w:t>
            </w:r>
          </w:p>
        </w:tc>
      </w:tr>
      <w:tr w14:paraId="781EBA3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1575118">
            <w:pPr>
              <w:widowControl/>
              <w:jc w:val="left"/>
              <w:rPr>
                <w:szCs w:val="21"/>
              </w:rPr>
            </w:pPr>
          </w:p>
        </w:tc>
        <w:tc>
          <w:tcPr>
            <w:tcW w:w="1701" w:type="dxa"/>
            <w:tcBorders>
              <w:top w:val="nil"/>
              <w:left w:val="nil"/>
              <w:bottom w:val="single" w:color="auto" w:sz="4" w:space="0"/>
              <w:right w:val="single" w:color="auto" w:sz="4" w:space="0"/>
            </w:tcBorders>
            <w:vAlign w:val="center"/>
          </w:tcPr>
          <w:p w14:paraId="7DCEC9C0">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011ED3C3">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16AE853B">
            <w:pPr>
              <w:widowControl/>
              <w:jc w:val="left"/>
              <w:rPr>
                <w:szCs w:val="21"/>
              </w:rPr>
            </w:pPr>
            <w:r>
              <w:rPr>
                <w:rFonts w:hint="eastAsia"/>
                <w:szCs w:val="21"/>
              </w:rPr>
              <w:t>1000≤Y＜5000</w:t>
            </w:r>
          </w:p>
        </w:tc>
        <w:tc>
          <w:tcPr>
            <w:tcW w:w="1570" w:type="dxa"/>
            <w:tcBorders>
              <w:top w:val="nil"/>
              <w:left w:val="nil"/>
              <w:bottom w:val="single" w:color="auto" w:sz="4" w:space="0"/>
              <w:right w:val="single" w:color="auto" w:sz="4" w:space="0"/>
            </w:tcBorders>
            <w:vAlign w:val="center"/>
          </w:tcPr>
          <w:p w14:paraId="4039F46A">
            <w:pPr>
              <w:widowControl/>
              <w:jc w:val="left"/>
              <w:rPr>
                <w:szCs w:val="21"/>
              </w:rPr>
            </w:pPr>
            <w:r>
              <w:rPr>
                <w:rFonts w:hint="eastAsia"/>
                <w:szCs w:val="21"/>
              </w:rPr>
              <w:t>500≤Y＜1000</w:t>
            </w:r>
          </w:p>
        </w:tc>
        <w:tc>
          <w:tcPr>
            <w:tcW w:w="1009" w:type="dxa"/>
            <w:tcBorders>
              <w:top w:val="nil"/>
              <w:left w:val="nil"/>
              <w:bottom w:val="single" w:color="auto" w:sz="4" w:space="0"/>
              <w:right w:val="single" w:color="auto" w:sz="4" w:space="0"/>
            </w:tcBorders>
            <w:vAlign w:val="center"/>
          </w:tcPr>
          <w:p w14:paraId="0A624C88">
            <w:pPr>
              <w:widowControl/>
              <w:jc w:val="left"/>
              <w:rPr>
                <w:szCs w:val="21"/>
              </w:rPr>
            </w:pPr>
            <w:r>
              <w:rPr>
                <w:rFonts w:hint="eastAsia"/>
                <w:szCs w:val="21"/>
              </w:rPr>
              <w:t>Y＜500</w:t>
            </w:r>
          </w:p>
        </w:tc>
      </w:tr>
      <w:tr w14:paraId="3F18203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DDBEF9B">
            <w:pPr>
              <w:widowControl/>
              <w:jc w:val="center"/>
              <w:rPr>
                <w:szCs w:val="21"/>
              </w:rPr>
            </w:pPr>
            <w:r>
              <w:rPr>
                <w:rFonts w:hint="eastAsia"/>
                <w:szCs w:val="21"/>
              </w:rPr>
              <w:t>租赁和商务服务业</w:t>
            </w:r>
          </w:p>
        </w:tc>
        <w:tc>
          <w:tcPr>
            <w:tcW w:w="1701" w:type="dxa"/>
            <w:tcBorders>
              <w:top w:val="nil"/>
              <w:left w:val="nil"/>
              <w:bottom w:val="single" w:color="auto" w:sz="4" w:space="0"/>
              <w:right w:val="single" w:color="auto" w:sz="4" w:space="0"/>
            </w:tcBorders>
            <w:vAlign w:val="center"/>
          </w:tcPr>
          <w:p w14:paraId="0983FCBB">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2783493C">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729D3838">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1482A9BE">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73B698FD">
            <w:pPr>
              <w:widowControl/>
              <w:jc w:val="left"/>
              <w:rPr>
                <w:szCs w:val="21"/>
              </w:rPr>
            </w:pPr>
            <w:r>
              <w:rPr>
                <w:rFonts w:hint="eastAsia"/>
                <w:szCs w:val="21"/>
              </w:rPr>
              <w:t>X＜10</w:t>
            </w:r>
          </w:p>
        </w:tc>
      </w:tr>
      <w:tr w14:paraId="4026441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B99A798">
            <w:pPr>
              <w:widowControl/>
              <w:jc w:val="left"/>
              <w:rPr>
                <w:szCs w:val="21"/>
              </w:rPr>
            </w:pPr>
          </w:p>
        </w:tc>
        <w:tc>
          <w:tcPr>
            <w:tcW w:w="1701" w:type="dxa"/>
            <w:tcBorders>
              <w:top w:val="nil"/>
              <w:left w:val="nil"/>
              <w:bottom w:val="single" w:color="auto" w:sz="4" w:space="0"/>
              <w:right w:val="single" w:color="auto" w:sz="4" w:space="0"/>
            </w:tcBorders>
            <w:vAlign w:val="center"/>
          </w:tcPr>
          <w:p w14:paraId="70BF271E">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704C8CE0">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43C56BA1">
            <w:pPr>
              <w:widowControl/>
              <w:jc w:val="left"/>
              <w:rPr>
                <w:szCs w:val="21"/>
              </w:rPr>
            </w:pPr>
            <w:r>
              <w:rPr>
                <w:rFonts w:hint="eastAsia"/>
                <w:szCs w:val="21"/>
              </w:rPr>
              <w:t>8000≤Z＜120000</w:t>
            </w:r>
          </w:p>
        </w:tc>
        <w:tc>
          <w:tcPr>
            <w:tcW w:w="1570" w:type="dxa"/>
            <w:tcBorders>
              <w:top w:val="nil"/>
              <w:left w:val="nil"/>
              <w:bottom w:val="single" w:color="auto" w:sz="4" w:space="0"/>
              <w:right w:val="single" w:color="auto" w:sz="4" w:space="0"/>
            </w:tcBorders>
            <w:vAlign w:val="center"/>
          </w:tcPr>
          <w:p w14:paraId="07BEDBE1">
            <w:pPr>
              <w:widowControl/>
              <w:jc w:val="left"/>
              <w:rPr>
                <w:szCs w:val="21"/>
              </w:rPr>
            </w:pPr>
            <w:r>
              <w:rPr>
                <w:rFonts w:hint="eastAsia"/>
                <w:szCs w:val="21"/>
              </w:rPr>
              <w:t>100≤Z＜8000</w:t>
            </w:r>
          </w:p>
        </w:tc>
        <w:tc>
          <w:tcPr>
            <w:tcW w:w="1009" w:type="dxa"/>
            <w:tcBorders>
              <w:top w:val="nil"/>
              <w:left w:val="nil"/>
              <w:bottom w:val="single" w:color="auto" w:sz="4" w:space="0"/>
              <w:right w:val="single" w:color="auto" w:sz="4" w:space="0"/>
            </w:tcBorders>
            <w:vAlign w:val="center"/>
          </w:tcPr>
          <w:p w14:paraId="4005F8CA">
            <w:pPr>
              <w:widowControl/>
              <w:jc w:val="left"/>
              <w:rPr>
                <w:szCs w:val="21"/>
              </w:rPr>
            </w:pPr>
            <w:r>
              <w:rPr>
                <w:rFonts w:hint="eastAsia"/>
                <w:szCs w:val="21"/>
              </w:rPr>
              <w:t>Y＜100</w:t>
            </w:r>
          </w:p>
        </w:tc>
      </w:tr>
      <w:tr w14:paraId="14257AEF">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170FC123">
            <w:pPr>
              <w:widowControl/>
              <w:jc w:val="center"/>
              <w:rPr>
                <w:szCs w:val="21"/>
              </w:rPr>
            </w:pPr>
            <w:r>
              <w:rPr>
                <w:rFonts w:hint="eastAsia"/>
                <w:szCs w:val="21"/>
              </w:rPr>
              <w:t>其他未列明行业</w:t>
            </w:r>
          </w:p>
        </w:tc>
        <w:tc>
          <w:tcPr>
            <w:tcW w:w="1701" w:type="dxa"/>
            <w:tcBorders>
              <w:top w:val="nil"/>
              <w:left w:val="nil"/>
              <w:bottom w:val="single" w:color="auto" w:sz="4" w:space="0"/>
              <w:right w:val="single" w:color="auto" w:sz="4" w:space="0"/>
            </w:tcBorders>
            <w:vAlign w:val="center"/>
          </w:tcPr>
          <w:p w14:paraId="527122D2">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5951BA97">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2F7006B4">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77BDE4AE">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4AFAD761">
            <w:pPr>
              <w:widowControl/>
              <w:jc w:val="left"/>
              <w:rPr>
                <w:szCs w:val="21"/>
              </w:rPr>
            </w:pPr>
            <w:r>
              <w:rPr>
                <w:rFonts w:hint="eastAsia"/>
                <w:szCs w:val="21"/>
              </w:rPr>
              <w:t>X＜10</w:t>
            </w:r>
          </w:p>
        </w:tc>
      </w:tr>
    </w:tbl>
    <w:p w14:paraId="7CE9DC5E">
      <w:pPr>
        <w:spacing w:line="360" w:lineRule="auto"/>
        <w:ind w:firstLine="525" w:firstLineChars="250"/>
        <w:rPr>
          <w:szCs w:val="21"/>
        </w:rPr>
      </w:pPr>
      <w:r>
        <w:rPr>
          <w:rFonts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32B7EF2C">
      <w:pPr>
        <w:spacing w:line="360" w:lineRule="auto"/>
        <w:jc w:val="left"/>
        <w:rPr>
          <w:bCs/>
          <w:szCs w:val="21"/>
        </w:rPr>
      </w:pPr>
    </w:p>
    <w:p w14:paraId="555F298C">
      <w:pPr>
        <w:spacing w:line="360" w:lineRule="auto"/>
        <w:jc w:val="left"/>
        <w:rPr>
          <w:bCs/>
          <w:szCs w:val="21"/>
        </w:rPr>
      </w:pPr>
    </w:p>
    <w:p w14:paraId="3EC9D366">
      <w:pPr>
        <w:spacing w:line="360" w:lineRule="auto"/>
        <w:jc w:val="left"/>
        <w:rPr>
          <w:bCs/>
          <w:szCs w:val="21"/>
        </w:rPr>
      </w:pPr>
    </w:p>
    <w:p w14:paraId="5FBFCD57">
      <w:pPr>
        <w:spacing w:line="360" w:lineRule="auto"/>
        <w:jc w:val="left"/>
        <w:rPr>
          <w:bCs/>
          <w:szCs w:val="21"/>
        </w:rPr>
      </w:pPr>
    </w:p>
    <w:p w14:paraId="5C3561EA">
      <w:pPr>
        <w:spacing w:line="360" w:lineRule="auto"/>
        <w:jc w:val="left"/>
        <w:rPr>
          <w:bCs/>
          <w:szCs w:val="21"/>
        </w:rPr>
      </w:pPr>
    </w:p>
    <w:p w14:paraId="06FA29A6">
      <w:pPr>
        <w:snapToGrid w:val="0"/>
        <w:spacing w:before="50" w:after="120" w:afterLines="50"/>
        <w:jc w:val="left"/>
        <w:rPr>
          <w:szCs w:val="21"/>
        </w:rPr>
      </w:pPr>
      <w:r>
        <w:rPr>
          <w:szCs w:val="21"/>
        </w:rPr>
        <w:t>6.2监狱企业须提供最新一期《XX省监狱企业产品目录》或其他监狱企业证明材料。（非监狱企业无需提供）</w:t>
      </w:r>
    </w:p>
    <w:p w14:paraId="461C7E66">
      <w:pPr>
        <w:snapToGrid w:val="0"/>
        <w:spacing w:before="50" w:after="120" w:afterLines="50"/>
        <w:jc w:val="left"/>
        <w:rPr>
          <w:szCs w:val="21"/>
        </w:rPr>
      </w:pPr>
    </w:p>
    <w:p w14:paraId="4E29F8A1">
      <w:pPr>
        <w:widowControl/>
        <w:jc w:val="left"/>
        <w:rPr>
          <w:szCs w:val="21"/>
        </w:rPr>
      </w:pPr>
      <w:r>
        <w:rPr>
          <w:szCs w:val="21"/>
        </w:rPr>
        <w:t>6.3</w:t>
      </w:r>
      <w:r>
        <w:t>残疾人福利性单位须提供《残疾人福利性单位声明函》，格式如下。</w:t>
      </w:r>
      <w:r>
        <w:rPr>
          <w:szCs w:val="21"/>
        </w:rPr>
        <w:t>（非残疾人福利性单位无需提供）</w:t>
      </w:r>
    </w:p>
    <w:p w14:paraId="3B340FB5">
      <w:pPr>
        <w:spacing w:line="360" w:lineRule="auto"/>
        <w:jc w:val="center"/>
        <w:rPr>
          <w:b/>
          <w:szCs w:val="21"/>
        </w:rPr>
      </w:pPr>
      <w:r>
        <w:rPr>
          <w:b/>
          <w:szCs w:val="21"/>
        </w:rPr>
        <w:t>残疾人福利性单位声明函</w:t>
      </w:r>
    </w:p>
    <w:p w14:paraId="574B56B6">
      <w:pPr>
        <w:spacing w:line="360" w:lineRule="auto"/>
        <w:ind w:firstLine="420"/>
        <w:jc w:val="left"/>
        <w:rPr>
          <w:szCs w:val="21"/>
        </w:rPr>
      </w:pPr>
      <w:r>
        <w:rPr>
          <w:szCs w:val="21"/>
        </w:rPr>
        <w:t>本单位郑重声明，根据《财政部 民政部 中国残疾人联合会关于促进残疾人就业政府采购政策的通知》（财库〔2017〕141号）的规定，本单位为符合条件的残疾人福利性单位，且本单位参加</w:t>
      </w:r>
      <w:r>
        <w:rPr>
          <w:szCs w:val="21"/>
          <w:u w:val="single"/>
        </w:rPr>
        <w:t xml:space="preserve">        </w:t>
      </w:r>
      <w:r>
        <w:rPr>
          <w:szCs w:val="21"/>
        </w:rPr>
        <w:t>单位的</w:t>
      </w:r>
      <w:r>
        <w:rPr>
          <w:szCs w:val="21"/>
          <w:u w:val="single"/>
        </w:rPr>
        <w:t xml:space="preserve">           </w:t>
      </w:r>
      <w:r>
        <w:rPr>
          <w:szCs w:val="21"/>
        </w:rPr>
        <w:t>项目采购活动提供本单位制造的货物（由本单位承担工程/提供服务），或者提供其他残疾人福利性单位制造的货物（不包括使用非残疾人福利性单位注册商标的货物）。</w:t>
      </w:r>
    </w:p>
    <w:p w14:paraId="004A7AA8">
      <w:pPr>
        <w:spacing w:line="360" w:lineRule="auto"/>
        <w:ind w:firstLine="420"/>
        <w:rPr>
          <w:szCs w:val="21"/>
        </w:rPr>
      </w:pPr>
      <w:r>
        <w:rPr>
          <w:szCs w:val="21"/>
        </w:rPr>
        <w:t>本单位对上述声明的真实性负责。如有虚假，将依法承担相应责任。</w:t>
      </w:r>
    </w:p>
    <w:p w14:paraId="44504025">
      <w:pPr>
        <w:spacing w:line="360" w:lineRule="auto"/>
        <w:ind w:firstLine="420"/>
        <w:jc w:val="right"/>
        <w:rPr>
          <w:spacing w:val="6"/>
          <w:szCs w:val="21"/>
        </w:rPr>
      </w:pPr>
      <w:r>
        <w:rPr>
          <w:spacing w:val="6"/>
          <w:sz w:val="30"/>
          <w:szCs w:val="30"/>
        </w:rPr>
        <w:t xml:space="preserve"> </w:t>
      </w:r>
      <w:r>
        <w:rPr>
          <w:spacing w:val="6"/>
          <w:szCs w:val="21"/>
        </w:rPr>
        <w:t xml:space="preserve"> </w:t>
      </w:r>
      <w:r>
        <w:rPr>
          <w:rFonts w:hint="eastAsia"/>
          <w:spacing w:val="6"/>
          <w:szCs w:val="21"/>
        </w:rPr>
        <w:t xml:space="preserve">                                            </w:t>
      </w:r>
      <w:r>
        <w:rPr>
          <w:spacing w:val="6"/>
          <w:szCs w:val="21"/>
        </w:rPr>
        <w:t>单位名称</w:t>
      </w:r>
      <w:r>
        <w:rPr>
          <w:rFonts w:hint="eastAsia"/>
          <w:szCs w:val="21"/>
        </w:rPr>
        <w:t>(电子签章</w:t>
      </w:r>
      <w:r>
        <w:rPr>
          <w:szCs w:val="21"/>
        </w:rPr>
        <w:t>)</w:t>
      </w:r>
      <w:r>
        <w:rPr>
          <w:spacing w:val="6"/>
          <w:szCs w:val="21"/>
        </w:rPr>
        <w:t xml:space="preserve">：          </w:t>
      </w:r>
    </w:p>
    <w:p w14:paraId="55B99F5D">
      <w:pPr>
        <w:spacing w:line="360" w:lineRule="auto"/>
        <w:ind w:firstLine="420"/>
        <w:jc w:val="right"/>
        <w:rPr>
          <w:spacing w:val="6"/>
          <w:szCs w:val="21"/>
        </w:rPr>
      </w:pPr>
      <w:r>
        <w:rPr>
          <w:spacing w:val="6"/>
          <w:szCs w:val="21"/>
        </w:rPr>
        <w:t xml:space="preserve"> </w:t>
      </w:r>
      <w:r>
        <w:rPr>
          <w:rFonts w:hint="eastAsia"/>
          <w:spacing w:val="6"/>
          <w:szCs w:val="21"/>
        </w:rPr>
        <w:t xml:space="preserve">                                                      </w:t>
      </w:r>
      <w:r>
        <w:rPr>
          <w:spacing w:val="6"/>
          <w:szCs w:val="21"/>
        </w:rPr>
        <w:t>日  期：</w:t>
      </w:r>
    </w:p>
    <w:p w14:paraId="4D23856E">
      <w:pPr>
        <w:spacing w:line="360" w:lineRule="auto"/>
        <w:rPr>
          <w:szCs w:val="21"/>
        </w:rPr>
      </w:pPr>
    </w:p>
    <w:p w14:paraId="66C2B436">
      <w:pPr>
        <w:widowControl/>
        <w:jc w:val="left"/>
        <w:rPr>
          <w:szCs w:val="21"/>
        </w:rPr>
      </w:pPr>
      <w:r>
        <w:rPr>
          <w:szCs w:val="21"/>
        </w:rPr>
        <w:br w:type="page"/>
      </w:r>
    </w:p>
    <w:bookmarkEnd w:id="158"/>
    <w:bookmarkEnd w:id="159"/>
    <w:p w14:paraId="568860FE">
      <w:pPr>
        <w:snapToGrid w:val="0"/>
        <w:spacing w:before="50" w:after="120" w:afterLines="50" w:line="440" w:lineRule="exact"/>
        <w:jc w:val="left"/>
        <w:rPr>
          <w:b/>
          <w:szCs w:val="21"/>
        </w:rPr>
      </w:pPr>
      <w:r>
        <w:rPr>
          <w:szCs w:val="21"/>
        </w:rPr>
        <w:t>7．</w:t>
      </w:r>
      <w:r>
        <w:t>满足供应商特定资格条件的其他证明材料</w:t>
      </w:r>
      <w:r>
        <w:rPr>
          <w:szCs w:val="21"/>
        </w:rPr>
        <w:t>加盖供应商</w:t>
      </w:r>
      <w:r>
        <w:rPr>
          <w:rFonts w:hint="eastAsia"/>
          <w:szCs w:val="21"/>
        </w:rPr>
        <w:t>电子签章</w:t>
      </w:r>
      <w:r>
        <w:t>（</w:t>
      </w:r>
      <w:r>
        <w:rPr>
          <w:szCs w:val="21"/>
        </w:rPr>
        <w:t>按“评审方法及标准” “资格审查表”“</w:t>
      </w:r>
      <w:r>
        <w:rPr>
          <w:szCs w:val="21"/>
          <w:lang w:val="zh-CN"/>
        </w:rPr>
        <w:t xml:space="preserve"> 供应商应符合的</w:t>
      </w:r>
      <w:r>
        <w:rPr>
          <w:szCs w:val="21"/>
        </w:rPr>
        <w:t>特定资格条件”规定提供</w:t>
      </w:r>
      <w:r>
        <w:t>）。</w:t>
      </w:r>
      <w:r>
        <w:rPr>
          <w:rFonts w:hint="eastAsia"/>
          <w:b/>
          <w:szCs w:val="21"/>
        </w:rPr>
        <w:t>（如招标文件有要求时提供）</w:t>
      </w:r>
    </w:p>
    <w:p w14:paraId="48FDE742">
      <w:pPr>
        <w:snapToGrid w:val="0"/>
        <w:spacing w:before="50" w:after="120" w:afterLines="50" w:line="440" w:lineRule="exact"/>
        <w:jc w:val="left"/>
      </w:pPr>
    </w:p>
    <w:p w14:paraId="4F9DB9E6">
      <w:pPr>
        <w:widowControl/>
        <w:jc w:val="left"/>
      </w:pPr>
      <w:r>
        <w:br w:type="page"/>
      </w:r>
    </w:p>
    <w:p w14:paraId="70F18E1C">
      <w:pPr>
        <w:snapToGrid w:val="0"/>
        <w:spacing w:before="50" w:after="120" w:afterLines="50" w:line="360" w:lineRule="auto"/>
        <w:jc w:val="left"/>
        <w:rPr>
          <w:szCs w:val="21"/>
        </w:rPr>
      </w:pPr>
      <w:bookmarkStart w:id="160" w:name="_Hlk93048232"/>
      <w:r>
        <w:rPr>
          <w:szCs w:val="21"/>
        </w:rPr>
        <w:t>7.1</w:t>
      </w:r>
      <w:r>
        <w:rPr>
          <w:rFonts w:hint="eastAsia"/>
          <w:szCs w:val="21"/>
        </w:rPr>
        <w:t>投标人直接控股股东信息表</w:t>
      </w:r>
    </w:p>
    <w:tbl>
      <w:tblPr>
        <w:tblStyle w:val="51"/>
        <w:tblW w:w="0" w:type="auto"/>
        <w:tblInd w:w="0" w:type="dxa"/>
        <w:tblLayout w:type="fixed"/>
        <w:tblCellMar>
          <w:top w:w="0" w:type="dxa"/>
          <w:left w:w="0" w:type="dxa"/>
          <w:bottom w:w="0" w:type="dxa"/>
          <w:right w:w="0" w:type="dxa"/>
        </w:tblCellMar>
      </w:tblPr>
      <w:tblGrid>
        <w:gridCol w:w="828"/>
        <w:gridCol w:w="2269"/>
        <w:gridCol w:w="1239"/>
        <w:gridCol w:w="3722"/>
        <w:gridCol w:w="1418"/>
      </w:tblGrid>
      <w:tr w14:paraId="3CA1197B">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DE5B50A">
            <w:pPr>
              <w:spacing w:line="360" w:lineRule="auto"/>
              <w:jc w:val="center"/>
              <w:rPr>
                <w:szCs w:val="21"/>
              </w:rPr>
            </w:pPr>
            <w:r>
              <w:rPr>
                <w:rFonts w:hint="eastAsia"/>
                <w:szCs w:val="21"/>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05F3DFC">
            <w:pPr>
              <w:spacing w:line="360" w:lineRule="auto"/>
              <w:jc w:val="center"/>
              <w:rPr>
                <w:szCs w:val="21"/>
              </w:rPr>
            </w:pPr>
            <w:r>
              <w:rPr>
                <w:rFonts w:hint="eastAsia"/>
                <w:szCs w:val="21"/>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0D9E868">
            <w:pPr>
              <w:spacing w:line="360" w:lineRule="auto"/>
              <w:jc w:val="center"/>
              <w:rPr>
                <w:szCs w:val="21"/>
              </w:rPr>
            </w:pPr>
            <w:r>
              <w:rPr>
                <w:rFonts w:hint="eastAsia"/>
                <w:szCs w:val="21"/>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2B59B00">
            <w:pPr>
              <w:spacing w:line="360" w:lineRule="auto"/>
              <w:jc w:val="center"/>
              <w:rPr>
                <w:szCs w:val="21"/>
              </w:rPr>
            </w:pPr>
            <w:r>
              <w:rPr>
                <w:rFonts w:hint="eastAsia"/>
                <w:szCs w:val="21"/>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C0811D6">
            <w:pPr>
              <w:spacing w:line="360" w:lineRule="auto"/>
              <w:jc w:val="center"/>
              <w:rPr>
                <w:szCs w:val="21"/>
              </w:rPr>
            </w:pPr>
            <w:r>
              <w:rPr>
                <w:rFonts w:hint="eastAsia"/>
                <w:szCs w:val="21"/>
              </w:rPr>
              <w:t>备注</w:t>
            </w:r>
          </w:p>
        </w:tc>
      </w:tr>
      <w:tr w14:paraId="41E980A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B5B5C41">
            <w:pPr>
              <w:spacing w:line="360" w:lineRule="auto"/>
              <w:jc w:val="center"/>
              <w:rPr>
                <w:szCs w:val="21"/>
              </w:rPr>
            </w:pPr>
            <w:r>
              <w:rPr>
                <w:szCs w:val="21"/>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AEED18D">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6E9E0F2">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5676BC6">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B9E45D3">
            <w:pPr>
              <w:spacing w:line="360" w:lineRule="auto"/>
              <w:jc w:val="center"/>
              <w:rPr>
                <w:szCs w:val="21"/>
              </w:rPr>
            </w:pPr>
          </w:p>
        </w:tc>
      </w:tr>
      <w:tr w14:paraId="763D435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5F947B5">
            <w:pPr>
              <w:spacing w:line="360" w:lineRule="auto"/>
              <w:jc w:val="center"/>
              <w:rPr>
                <w:szCs w:val="21"/>
              </w:rPr>
            </w:pPr>
            <w:r>
              <w:rPr>
                <w:szCs w:val="21"/>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740B7B5">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8D46322">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6EBFB07">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609EFB1">
            <w:pPr>
              <w:spacing w:line="360" w:lineRule="auto"/>
              <w:jc w:val="center"/>
              <w:rPr>
                <w:szCs w:val="21"/>
              </w:rPr>
            </w:pPr>
          </w:p>
        </w:tc>
      </w:tr>
      <w:tr w14:paraId="5B97996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74CA1E4">
            <w:pPr>
              <w:spacing w:line="360" w:lineRule="auto"/>
              <w:jc w:val="center"/>
              <w:rPr>
                <w:szCs w:val="21"/>
              </w:rPr>
            </w:pPr>
            <w:r>
              <w:rPr>
                <w:szCs w:val="21"/>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1EB8078">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2AC50DE">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7A6FCE3">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C4058B3">
            <w:pPr>
              <w:spacing w:line="360" w:lineRule="auto"/>
              <w:jc w:val="center"/>
              <w:rPr>
                <w:szCs w:val="21"/>
              </w:rPr>
            </w:pPr>
          </w:p>
        </w:tc>
      </w:tr>
      <w:tr w14:paraId="538B6A0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1E4DE1B">
            <w:pPr>
              <w:spacing w:line="360" w:lineRule="auto"/>
              <w:jc w:val="center"/>
              <w:rPr>
                <w:szCs w:val="21"/>
              </w:rPr>
            </w:pPr>
            <w:r>
              <w:rPr>
                <w:rFonts w:hint="eastAsia"/>
                <w:szCs w:val="21"/>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4299BE9">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B4EF4E9">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F16827C">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D98A1FE">
            <w:pPr>
              <w:spacing w:line="360" w:lineRule="auto"/>
              <w:jc w:val="center"/>
              <w:rPr>
                <w:szCs w:val="21"/>
              </w:rPr>
            </w:pPr>
          </w:p>
        </w:tc>
      </w:tr>
    </w:tbl>
    <w:p w14:paraId="266FB02A">
      <w:pPr>
        <w:snapToGrid w:val="0"/>
        <w:spacing w:line="360" w:lineRule="auto"/>
        <w:jc w:val="left"/>
        <w:rPr>
          <w:szCs w:val="21"/>
        </w:rPr>
      </w:pPr>
      <w:r>
        <w:rPr>
          <w:rFonts w:hint="eastAsia"/>
          <w:szCs w:val="21"/>
        </w:rPr>
        <w:t>注：</w:t>
      </w:r>
    </w:p>
    <w:p w14:paraId="25C60D62">
      <w:pPr>
        <w:snapToGrid w:val="0"/>
        <w:spacing w:line="360" w:lineRule="auto"/>
        <w:jc w:val="left"/>
        <w:rPr>
          <w:szCs w:val="21"/>
        </w:rPr>
      </w:pPr>
      <w:r>
        <w:rPr>
          <w:szCs w:val="21"/>
        </w:rPr>
        <w:t>1.</w:t>
      </w:r>
      <w:r>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9FC1F13">
      <w:pPr>
        <w:snapToGrid w:val="0"/>
        <w:spacing w:line="360" w:lineRule="auto"/>
        <w:jc w:val="left"/>
        <w:rPr>
          <w:szCs w:val="21"/>
        </w:rPr>
      </w:pPr>
      <w:r>
        <w:rPr>
          <w:szCs w:val="21"/>
        </w:rPr>
        <w:t>2.</w:t>
      </w:r>
      <w:r>
        <w:rPr>
          <w:rFonts w:hint="eastAsia"/>
          <w:szCs w:val="21"/>
        </w:rPr>
        <w:t>本表所指的控股关系仅限于直接控股关系，不包括间接的控股关系。公司实际控制人与公司之间的关系不属于本表所指的直接控股关系。</w:t>
      </w:r>
    </w:p>
    <w:p w14:paraId="1840F7C4">
      <w:pPr>
        <w:snapToGrid w:val="0"/>
        <w:spacing w:line="360" w:lineRule="auto"/>
        <w:jc w:val="left"/>
        <w:rPr>
          <w:szCs w:val="21"/>
        </w:rPr>
      </w:pPr>
      <w:r>
        <w:rPr>
          <w:szCs w:val="21"/>
        </w:rPr>
        <w:t>3.</w:t>
      </w:r>
      <w:r>
        <w:rPr>
          <w:rFonts w:hint="eastAsia"/>
          <w:szCs w:val="21"/>
        </w:rPr>
        <w:t>供应商不存在直接控股股东的，则填“无”。</w:t>
      </w:r>
    </w:p>
    <w:p w14:paraId="0F6DE835">
      <w:pPr>
        <w:snapToGrid w:val="0"/>
        <w:spacing w:line="360" w:lineRule="auto"/>
        <w:jc w:val="left"/>
        <w:rPr>
          <w:szCs w:val="21"/>
        </w:rPr>
      </w:pPr>
    </w:p>
    <w:p w14:paraId="0671F01B">
      <w:pPr>
        <w:snapToGrid w:val="0"/>
        <w:spacing w:line="360" w:lineRule="auto"/>
        <w:jc w:val="left"/>
        <w:rPr>
          <w:szCs w:val="21"/>
        </w:rPr>
      </w:pPr>
    </w:p>
    <w:p w14:paraId="5C14EDC9">
      <w:pPr>
        <w:snapToGrid w:val="0"/>
        <w:spacing w:line="360" w:lineRule="auto"/>
        <w:jc w:val="left"/>
        <w:rPr>
          <w:szCs w:val="21"/>
        </w:rPr>
      </w:pPr>
    </w:p>
    <w:p w14:paraId="29F317C8">
      <w:pPr>
        <w:snapToGrid w:val="0"/>
        <w:spacing w:line="360" w:lineRule="auto"/>
        <w:jc w:val="left"/>
        <w:rPr>
          <w:szCs w:val="21"/>
        </w:rPr>
      </w:pPr>
    </w:p>
    <w:p w14:paraId="6DE40C60">
      <w:pPr>
        <w:snapToGrid w:val="0"/>
        <w:spacing w:line="360" w:lineRule="auto"/>
        <w:jc w:val="left"/>
        <w:rPr>
          <w:szCs w:val="21"/>
        </w:rPr>
      </w:pPr>
    </w:p>
    <w:p w14:paraId="60BBABF8">
      <w:pPr>
        <w:snapToGrid w:val="0"/>
        <w:spacing w:line="360" w:lineRule="auto"/>
        <w:ind w:firstLine="4410" w:firstLineChars="2100"/>
        <w:rPr>
          <w:szCs w:val="21"/>
        </w:rPr>
      </w:pPr>
      <w:r>
        <w:rPr>
          <w:rFonts w:hint="eastAsia"/>
          <w:szCs w:val="21"/>
        </w:rPr>
        <w:t>供应商名称</w:t>
      </w:r>
      <w:r>
        <w:rPr>
          <w:szCs w:val="21"/>
        </w:rPr>
        <w:t>(</w:t>
      </w:r>
      <w:r>
        <w:rPr>
          <w:rFonts w:hint="eastAsia"/>
          <w:szCs w:val="21"/>
        </w:rPr>
        <w:t>电子签章</w:t>
      </w:r>
      <w:r>
        <w:rPr>
          <w:szCs w:val="21"/>
        </w:rPr>
        <w:t>)</w:t>
      </w:r>
      <w:r>
        <w:rPr>
          <w:rFonts w:hint="eastAsia"/>
          <w:szCs w:val="21"/>
        </w:rPr>
        <w:t>：</w:t>
      </w:r>
    </w:p>
    <w:p w14:paraId="1AC134EB">
      <w:pPr>
        <w:snapToGrid w:val="0"/>
        <w:spacing w:line="360" w:lineRule="auto"/>
        <w:ind w:firstLine="4515" w:firstLineChars="2150"/>
        <w:rPr>
          <w:szCs w:val="21"/>
        </w:rPr>
      </w:pPr>
      <w:r>
        <w:rPr>
          <w:rFonts w:hint="eastAsia"/>
          <w:szCs w:val="21"/>
        </w:rPr>
        <w:t>日期：</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p w14:paraId="0117DD76">
      <w:pPr>
        <w:snapToGrid w:val="0"/>
        <w:jc w:val="center"/>
        <w:rPr>
          <w:rFonts w:ascii="宋体" w:hAnsi="宋体"/>
          <w:b/>
          <w:color w:val="000000"/>
          <w:sz w:val="28"/>
          <w:szCs w:val="28"/>
        </w:rPr>
      </w:pPr>
      <w:r>
        <w:rPr>
          <w:rFonts w:hint="eastAsia" w:ascii="宋体" w:hAnsi="宋体"/>
          <w:b/>
          <w:color w:val="000000"/>
          <w:sz w:val="28"/>
          <w:szCs w:val="28"/>
        </w:rPr>
        <w:br w:type="page"/>
      </w:r>
    </w:p>
    <w:p w14:paraId="0B97B34A">
      <w:pPr>
        <w:snapToGrid w:val="0"/>
        <w:spacing w:line="360" w:lineRule="auto"/>
        <w:jc w:val="left"/>
        <w:rPr>
          <w:szCs w:val="21"/>
        </w:rPr>
      </w:pPr>
      <w:r>
        <w:rPr>
          <w:szCs w:val="21"/>
        </w:rPr>
        <w:t>7.2</w:t>
      </w:r>
      <w:r>
        <w:rPr>
          <w:rFonts w:hint="eastAsia"/>
          <w:szCs w:val="21"/>
        </w:rPr>
        <w:t>投标人直接管理关系信息表</w:t>
      </w:r>
    </w:p>
    <w:tbl>
      <w:tblPr>
        <w:tblStyle w:val="51"/>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342735A1">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5C5D2EF">
            <w:pPr>
              <w:spacing w:line="360" w:lineRule="auto"/>
              <w:jc w:val="center"/>
              <w:rPr>
                <w:szCs w:val="21"/>
              </w:rPr>
            </w:pPr>
            <w:r>
              <w:rPr>
                <w:rFonts w:hint="eastAsia"/>
                <w:szCs w:val="21"/>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39F0E2">
            <w:pPr>
              <w:spacing w:line="360" w:lineRule="auto"/>
              <w:jc w:val="center"/>
              <w:rPr>
                <w:szCs w:val="21"/>
              </w:rPr>
            </w:pPr>
            <w:r>
              <w:rPr>
                <w:rFonts w:hint="eastAsia"/>
                <w:szCs w:val="21"/>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DAC5FF">
            <w:pPr>
              <w:spacing w:line="360" w:lineRule="auto"/>
              <w:jc w:val="center"/>
              <w:rPr>
                <w:szCs w:val="21"/>
              </w:rPr>
            </w:pPr>
            <w:r>
              <w:rPr>
                <w:rFonts w:hint="eastAsia"/>
                <w:szCs w:val="21"/>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1EAB4CE">
            <w:pPr>
              <w:spacing w:line="360" w:lineRule="auto"/>
              <w:jc w:val="center"/>
              <w:rPr>
                <w:szCs w:val="21"/>
              </w:rPr>
            </w:pPr>
            <w:r>
              <w:rPr>
                <w:rFonts w:hint="eastAsia"/>
                <w:szCs w:val="21"/>
              </w:rPr>
              <w:t>备注</w:t>
            </w:r>
          </w:p>
        </w:tc>
      </w:tr>
      <w:tr w14:paraId="763B950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411F74">
            <w:pPr>
              <w:spacing w:line="360" w:lineRule="auto"/>
              <w:jc w:val="center"/>
              <w:rPr>
                <w:szCs w:val="21"/>
              </w:rPr>
            </w:pPr>
            <w:r>
              <w:rPr>
                <w:szCs w:val="21"/>
              </w:rPr>
              <w:t>1</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60874C">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233467F">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2478D0">
            <w:pPr>
              <w:spacing w:line="360" w:lineRule="auto"/>
              <w:jc w:val="center"/>
              <w:rPr>
                <w:szCs w:val="21"/>
              </w:rPr>
            </w:pPr>
          </w:p>
        </w:tc>
      </w:tr>
      <w:tr w14:paraId="1701AC3F">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D05893">
            <w:pPr>
              <w:spacing w:line="360" w:lineRule="auto"/>
              <w:jc w:val="center"/>
              <w:rPr>
                <w:szCs w:val="21"/>
              </w:rPr>
            </w:pPr>
            <w:r>
              <w:rPr>
                <w:szCs w:val="21"/>
              </w:rPr>
              <w:t>2</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E2DA24">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D76FA4">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E2DB3E">
            <w:pPr>
              <w:spacing w:line="360" w:lineRule="auto"/>
              <w:jc w:val="center"/>
              <w:rPr>
                <w:szCs w:val="21"/>
              </w:rPr>
            </w:pPr>
          </w:p>
        </w:tc>
      </w:tr>
      <w:tr w14:paraId="11EA79FE">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639B4BE">
            <w:pPr>
              <w:spacing w:line="360" w:lineRule="auto"/>
              <w:jc w:val="center"/>
              <w:rPr>
                <w:szCs w:val="21"/>
              </w:rPr>
            </w:pPr>
            <w:r>
              <w:rPr>
                <w:szCs w:val="21"/>
              </w:rPr>
              <w:t>3</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D7BE47">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5ABA128">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523C91">
            <w:pPr>
              <w:spacing w:line="360" w:lineRule="auto"/>
              <w:jc w:val="center"/>
              <w:rPr>
                <w:szCs w:val="21"/>
              </w:rPr>
            </w:pPr>
          </w:p>
        </w:tc>
      </w:tr>
      <w:tr w14:paraId="3AF1A66B">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56CDBA">
            <w:pPr>
              <w:spacing w:line="360" w:lineRule="auto"/>
              <w:jc w:val="center"/>
              <w:rPr>
                <w:szCs w:val="21"/>
              </w:rPr>
            </w:pPr>
            <w:r>
              <w:rPr>
                <w:rFonts w:hint="eastAsia"/>
                <w:szCs w:val="21"/>
              </w:rPr>
              <w:t>……</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1F4B35">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7952D29">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F24FF2">
            <w:pPr>
              <w:spacing w:line="360" w:lineRule="auto"/>
              <w:jc w:val="center"/>
              <w:rPr>
                <w:szCs w:val="21"/>
              </w:rPr>
            </w:pPr>
          </w:p>
        </w:tc>
      </w:tr>
    </w:tbl>
    <w:p w14:paraId="638A36DA">
      <w:pPr>
        <w:snapToGrid w:val="0"/>
        <w:spacing w:line="360" w:lineRule="auto"/>
        <w:jc w:val="left"/>
        <w:rPr>
          <w:szCs w:val="21"/>
        </w:rPr>
      </w:pPr>
      <w:r>
        <w:rPr>
          <w:rFonts w:hint="eastAsia"/>
          <w:szCs w:val="21"/>
        </w:rPr>
        <w:t>注：</w:t>
      </w:r>
    </w:p>
    <w:p w14:paraId="48673D2F">
      <w:pPr>
        <w:snapToGrid w:val="0"/>
        <w:spacing w:line="360" w:lineRule="auto"/>
        <w:ind w:firstLine="420" w:firstLineChars="200"/>
        <w:jc w:val="left"/>
        <w:rPr>
          <w:szCs w:val="21"/>
        </w:rPr>
      </w:pPr>
      <w:r>
        <w:rPr>
          <w:szCs w:val="21"/>
        </w:rPr>
        <w:t>1.</w:t>
      </w:r>
      <w:r>
        <w:rPr>
          <w:rFonts w:hint="eastAsia"/>
          <w:szCs w:val="21"/>
        </w:rPr>
        <w:t>管理关系：是指不具有出资持股关系的其他单位之间存在的管理与被管理关系，如一些上下级关系的事业单位和团体组织。</w:t>
      </w:r>
    </w:p>
    <w:p w14:paraId="3BA314CF">
      <w:pPr>
        <w:snapToGrid w:val="0"/>
        <w:spacing w:line="360" w:lineRule="auto"/>
        <w:ind w:firstLine="420" w:firstLineChars="200"/>
        <w:jc w:val="left"/>
        <w:rPr>
          <w:szCs w:val="21"/>
        </w:rPr>
      </w:pPr>
      <w:r>
        <w:rPr>
          <w:szCs w:val="21"/>
        </w:rPr>
        <w:t>2.</w:t>
      </w:r>
      <w:r>
        <w:rPr>
          <w:rFonts w:hint="eastAsia"/>
          <w:szCs w:val="21"/>
        </w:rPr>
        <w:t>本表所指的管理关系仅限于直接管理关系，不包括间接的管理关系。</w:t>
      </w:r>
    </w:p>
    <w:p w14:paraId="7A620FC7">
      <w:pPr>
        <w:snapToGrid w:val="0"/>
        <w:spacing w:line="360" w:lineRule="auto"/>
        <w:ind w:firstLine="420" w:firstLineChars="200"/>
        <w:jc w:val="left"/>
        <w:rPr>
          <w:szCs w:val="21"/>
        </w:rPr>
      </w:pPr>
      <w:r>
        <w:rPr>
          <w:szCs w:val="21"/>
        </w:rPr>
        <w:t>3.</w:t>
      </w:r>
      <w:r>
        <w:rPr>
          <w:rFonts w:hint="eastAsia"/>
          <w:szCs w:val="21"/>
        </w:rPr>
        <w:t>供应商不存在直接管理关系的，则填“无”。</w:t>
      </w:r>
    </w:p>
    <w:p w14:paraId="1F04498B">
      <w:pPr>
        <w:snapToGrid w:val="0"/>
        <w:spacing w:line="360" w:lineRule="auto"/>
        <w:jc w:val="left"/>
        <w:rPr>
          <w:szCs w:val="21"/>
        </w:rPr>
      </w:pPr>
    </w:p>
    <w:p w14:paraId="028623E7">
      <w:pPr>
        <w:snapToGrid w:val="0"/>
        <w:spacing w:line="360" w:lineRule="auto"/>
        <w:jc w:val="left"/>
        <w:rPr>
          <w:szCs w:val="21"/>
        </w:rPr>
      </w:pPr>
    </w:p>
    <w:p w14:paraId="6F1C168D">
      <w:pPr>
        <w:snapToGrid w:val="0"/>
        <w:spacing w:line="360" w:lineRule="auto"/>
        <w:jc w:val="left"/>
        <w:rPr>
          <w:szCs w:val="21"/>
        </w:rPr>
      </w:pPr>
    </w:p>
    <w:p w14:paraId="239A23ED">
      <w:pPr>
        <w:snapToGrid w:val="0"/>
        <w:spacing w:line="360" w:lineRule="auto"/>
        <w:jc w:val="left"/>
        <w:rPr>
          <w:szCs w:val="21"/>
        </w:rPr>
      </w:pPr>
    </w:p>
    <w:p w14:paraId="6B60F983">
      <w:pPr>
        <w:snapToGrid w:val="0"/>
        <w:spacing w:line="360" w:lineRule="auto"/>
        <w:jc w:val="left"/>
        <w:rPr>
          <w:szCs w:val="21"/>
        </w:rPr>
      </w:pPr>
    </w:p>
    <w:p w14:paraId="0250FC32">
      <w:pPr>
        <w:snapToGrid w:val="0"/>
        <w:spacing w:line="360" w:lineRule="auto"/>
        <w:jc w:val="left"/>
        <w:rPr>
          <w:szCs w:val="21"/>
        </w:rPr>
      </w:pPr>
    </w:p>
    <w:p w14:paraId="77E7C953">
      <w:pPr>
        <w:snapToGrid w:val="0"/>
        <w:spacing w:line="360" w:lineRule="auto"/>
        <w:jc w:val="left"/>
        <w:rPr>
          <w:szCs w:val="21"/>
        </w:rPr>
      </w:pPr>
    </w:p>
    <w:p w14:paraId="12237A15">
      <w:pPr>
        <w:snapToGrid w:val="0"/>
        <w:spacing w:line="360" w:lineRule="auto"/>
        <w:jc w:val="left"/>
        <w:rPr>
          <w:szCs w:val="21"/>
        </w:rPr>
      </w:pPr>
    </w:p>
    <w:p w14:paraId="760F24A8">
      <w:pPr>
        <w:snapToGrid w:val="0"/>
        <w:spacing w:line="360" w:lineRule="auto"/>
        <w:ind w:firstLine="4410" w:firstLineChars="2100"/>
        <w:rPr>
          <w:szCs w:val="21"/>
        </w:rPr>
      </w:pPr>
      <w:r>
        <w:rPr>
          <w:rFonts w:hint="eastAsia"/>
          <w:szCs w:val="21"/>
        </w:rPr>
        <w:t>供应商名称</w:t>
      </w:r>
      <w:r>
        <w:rPr>
          <w:szCs w:val="21"/>
        </w:rPr>
        <w:t>(</w:t>
      </w:r>
      <w:r>
        <w:rPr>
          <w:rFonts w:hint="eastAsia"/>
          <w:szCs w:val="21"/>
        </w:rPr>
        <w:t>电子签章</w:t>
      </w:r>
      <w:r>
        <w:rPr>
          <w:szCs w:val="21"/>
        </w:rPr>
        <w:t>)</w:t>
      </w:r>
      <w:r>
        <w:rPr>
          <w:rFonts w:hint="eastAsia"/>
          <w:szCs w:val="21"/>
        </w:rPr>
        <w:t>：</w:t>
      </w:r>
    </w:p>
    <w:p w14:paraId="3DFE479A">
      <w:pPr>
        <w:snapToGrid w:val="0"/>
        <w:spacing w:line="360" w:lineRule="auto"/>
        <w:ind w:firstLine="4515" w:firstLineChars="2150"/>
        <w:rPr>
          <w:szCs w:val="21"/>
        </w:rPr>
      </w:pPr>
      <w:r>
        <w:rPr>
          <w:rFonts w:hint="eastAsia"/>
          <w:szCs w:val="21"/>
        </w:rPr>
        <w:t>日期：</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p w14:paraId="5F0DC179">
      <w:pPr>
        <w:snapToGrid w:val="0"/>
        <w:spacing w:before="50" w:after="120" w:afterLines="50" w:line="440" w:lineRule="exact"/>
        <w:jc w:val="left"/>
        <w:rPr>
          <w:szCs w:val="21"/>
        </w:rPr>
      </w:pPr>
    </w:p>
    <w:bookmarkEnd w:id="160"/>
    <w:p w14:paraId="2DC439B1">
      <w:pPr>
        <w:widowControl/>
        <w:jc w:val="left"/>
        <w:rPr>
          <w:szCs w:val="21"/>
        </w:rPr>
      </w:pPr>
      <w:r>
        <w:rPr>
          <w:szCs w:val="21"/>
        </w:rPr>
        <w:br w:type="page"/>
      </w:r>
      <w:bookmarkStart w:id="161" w:name="_Hlk65854557"/>
      <w:bookmarkStart w:id="162" w:name="_Hlk60652166"/>
      <w:bookmarkStart w:id="163" w:name="_Hlk65852070"/>
    </w:p>
    <w:bookmarkEnd w:id="161"/>
    <w:bookmarkEnd w:id="162"/>
    <w:p w14:paraId="5BE60301">
      <w:pPr>
        <w:snapToGrid w:val="0"/>
        <w:spacing w:before="50" w:after="120" w:afterLines="50"/>
        <w:jc w:val="left"/>
        <w:rPr>
          <w:color w:val="4472C4"/>
          <w:szCs w:val="21"/>
        </w:rPr>
      </w:pPr>
      <w:r>
        <w:rPr>
          <w:rFonts w:hint="eastAsia"/>
          <w:szCs w:val="21"/>
        </w:rPr>
        <w:t>8</w:t>
      </w:r>
      <w:r>
        <w:rPr>
          <w:szCs w:val="21"/>
        </w:rPr>
        <w:t>．供应商认为应当要提交的</w:t>
      </w:r>
      <w:r>
        <w:rPr>
          <w:rFonts w:hint="eastAsia"/>
          <w:szCs w:val="21"/>
        </w:rPr>
        <w:t>其他</w:t>
      </w:r>
      <w:r>
        <w:rPr>
          <w:szCs w:val="21"/>
        </w:rPr>
        <w:t>资格证明材料。</w:t>
      </w:r>
      <w:r>
        <w:rPr>
          <w:bCs/>
          <w:sz w:val="24"/>
        </w:rPr>
        <w:t xml:space="preserve"> </w:t>
      </w:r>
    </w:p>
    <w:p w14:paraId="220E370D">
      <w:pPr>
        <w:spacing w:line="276" w:lineRule="auto"/>
        <w:rPr>
          <w:szCs w:val="21"/>
        </w:rPr>
      </w:pPr>
    </w:p>
    <w:p w14:paraId="1662A09A">
      <w:pPr>
        <w:widowControl/>
        <w:jc w:val="left"/>
        <w:rPr>
          <w:szCs w:val="21"/>
        </w:rPr>
      </w:pPr>
      <w:r>
        <w:rPr>
          <w:szCs w:val="21"/>
        </w:rPr>
        <w:br w:type="page"/>
      </w:r>
      <w:bookmarkEnd w:id="163"/>
    </w:p>
    <w:bookmarkEnd w:id="155"/>
    <w:p w14:paraId="60B7F43B">
      <w:pPr>
        <w:snapToGrid w:val="0"/>
        <w:spacing w:before="120" w:beforeLines="50" w:after="50" w:line="440" w:lineRule="exact"/>
        <w:jc w:val="left"/>
        <w:outlineLvl w:val="1"/>
        <w:rPr>
          <w:bCs/>
          <w:sz w:val="24"/>
        </w:rPr>
      </w:pPr>
      <w:r>
        <w:rPr>
          <w:bCs/>
          <w:sz w:val="24"/>
        </w:rPr>
        <w:t>2．投标文件封面参考格式</w:t>
      </w:r>
      <w:r>
        <w:rPr>
          <w:rFonts w:hint="eastAsia"/>
          <w:bCs/>
          <w:sz w:val="24"/>
        </w:rPr>
        <w:t>（商务技术文件）</w:t>
      </w:r>
      <w:r>
        <w:rPr>
          <w:bCs/>
          <w:sz w:val="24"/>
        </w:rPr>
        <w:t xml:space="preserve">： </w:t>
      </w:r>
    </w:p>
    <w:p w14:paraId="0C2175CC">
      <w:pPr>
        <w:snapToGrid w:val="0"/>
        <w:spacing w:before="50" w:after="120" w:afterLines="50" w:line="400" w:lineRule="exact"/>
        <w:jc w:val="left"/>
        <w:rPr>
          <w:bCs/>
          <w:sz w:val="24"/>
        </w:rPr>
      </w:pPr>
    </w:p>
    <w:p w14:paraId="7AB0B7F9">
      <w:pPr>
        <w:snapToGrid w:val="0"/>
        <w:spacing w:before="120" w:beforeLines="50" w:after="50" w:line="360" w:lineRule="exact"/>
        <w:rPr>
          <w:sz w:val="24"/>
        </w:rPr>
      </w:pPr>
    </w:p>
    <w:p w14:paraId="688EB361">
      <w:pPr>
        <w:snapToGrid w:val="0"/>
        <w:spacing w:before="120" w:beforeLines="50" w:after="50" w:line="360" w:lineRule="exact"/>
        <w:jc w:val="center"/>
        <w:rPr>
          <w:bCs/>
          <w:color w:val="FF0000"/>
          <w:sz w:val="24"/>
        </w:rPr>
      </w:pPr>
    </w:p>
    <w:p w14:paraId="45848E0B">
      <w:pPr>
        <w:snapToGrid w:val="0"/>
        <w:spacing w:before="120" w:beforeLines="50" w:after="50" w:line="360" w:lineRule="exact"/>
        <w:jc w:val="center"/>
        <w:rPr>
          <w:b/>
          <w:bCs/>
          <w:sz w:val="44"/>
          <w:szCs w:val="44"/>
        </w:rPr>
      </w:pPr>
      <w:r>
        <w:rPr>
          <w:rFonts w:hint="eastAsia"/>
          <w:b/>
          <w:bCs/>
          <w:sz w:val="44"/>
          <w:szCs w:val="44"/>
        </w:rPr>
        <w:t>电子</w:t>
      </w:r>
      <w:r>
        <w:rPr>
          <w:b/>
          <w:bCs/>
          <w:sz w:val="44"/>
          <w:szCs w:val="44"/>
        </w:rPr>
        <w:t>投标文件</w:t>
      </w:r>
    </w:p>
    <w:p w14:paraId="094A14DD">
      <w:pPr>
        <w:snapToGrid w:val="0"/>
        <w:spacing w:before="120" w:beforeLines="50" w:after="50" w:line="360" w:lineRule="exact"/>
        <w:jc w:val="center"/>
        <w:rPr>
          <w:b/>
          <w:bCs/>
          <w:sz w:val="44"/>
          <w:szCs w:val="44"/>
        </w:rPr>
      </w:pPr>
    </w:p>
    <w:p w14:paraId="7A0F2618">
      <w:pPr>
        <w:snapToGrid w:val="0"/>
        <w:spacing w:before="120" w:beforeLines="50" w:after="50" w:line="360" w:lineRule="exact"/>
        <w:jc w:val="center"/>
        <w:rPr>
          <w:b/>
          <w:bCs/>
          <w:sz w:val="44"/>
          <w:szCs w:val="44"/>
        </w:rPr>
      </w:pPr>
    </w:p>
    <w:p w14:paraId="32354F52">
      <w:pPr>
        <w:snapToGrid w:val="0"/>
        <w:spacing w:before="120" w:beforeLines="50" w:after="50" w:line="360" w:lineRule="exact"/>
        <w:jc w:val="center"/>
        <w:rPr>
          <w:b/>
          <w:bCs/>
          <w:sz w:val="44"/>
          <w:szCs w:val="44"/>
        </w:rPr>
      </w:pPr>
      <w:r>
        <w:rPr>
          <w:b/>
          <w:bCs/>
          <w:sz w:val="44"/>
          <w:szCs w:val="44"/>
        </w:rPr>
        <w:t xml:space="preserve"> 商务技术文件</w:t>
      </w:r>
    </w:p>
    <w:p w14:paraId="4230C625">
      <w:pPr>
        <w:snapToGrid w:val="0"/>
        <w:spacing w:before="120" w:beforeLines="50" w:after="50" w:line="360" w:lineRule="exact"/>
        <w:rPr>
          <w:bCs/>
          <w:sz w:val="24"/>
        </w:rPr>
      </w:pPr>
    </w:p>
    <w:p w14:paraId="642E4C9C">
      <w:pPr>
        <w:snapToGrid w:val="0"/>
        <w:spacing w:before="120" w:beforeLines="50" w:after="50" w:line="360" w:lineRule="exact"/>
        <w:rPr>
          <w:bCs/>
          <w:sz w:val="24"/>
        </w:rPr>
      </w:pPr>
    </w:p>
    <w:p w14:paraId="5F3DEE56">
      <w:pPr>
        <w:snapToGrid w:val="0"/>
        <w:spacing w:before="120" w:beforeLines="50" w:after="50" w:line="360" w:lineRule="exact"/>
        <w:rPr>
          <w:bCs/>
          <w:sz w:val="24"/>
        </w:rPr>
      </w:pPr>
    </w:p>
    <w:p w14:paraId="65ED4822">
      <w:pPr>
        <w:snapToGrid w:val="0"/>
        <w:spacing w:before="120" w:beforeLines="50" w:after="50" w:line="360" w:lineRule="exact"/>
        <w:ind w:firstLine="720" w:firstLineChars="300"/>
        <w:rPr>
          <w:bCs/>
          <w:sz w:val="24"/>
        </w:rPr>
      </w:pPr>
      <w:r>
        <w:rPr>
          <w:bCs/>
          <w:sz w:val="24"/>
        </w:rPr>
        <w:t xml:space="preserve">项目名称： </w:t>
      </w:r>
    </w:p>
    <w:p w14:paraId="5AF539F5">
      <w:pPr>
        <w:snapToGrid w:val="0"/>
        <w:spacing w:before="120" w:beforeLines="50" w:after="50" w:line="360" w:lineRule="exact"/>
        <w:ind w:firstLine="720" w:firstLineChars="300"/>
        <w:rPr>
          <w:bCs/>
          <w:sz w:val="24"/>
        </w:rPr>
      </w:pPr>
      <w:r>
        <w:rPr>
          <w:bCs/>
          <w:sz w:val="24"/>
        </w:rPr>
        <w:t>项目编号：</w:t>
      </w:r>
    </w:p>
    <w:p w14:paraId="0CBD64A4">
      <w:pPr>
        <w:snapToGrid w:val="0"/>
        <w:spacing w:before="120" w:beforeLines="50" w:after="50" w:line="360" w:lineRule="exact"/>
        <w:ind w:firstLine="720" w:firstLineChars="300"/>
        <w:rPr>
          <w:bCs/>
          <w:sz w:val="24"/>
        </w:rPr>
      </w:pPr>
      <w:r>
        <w:rPr>
          <w:bCs/>
          <w:sz w:val="24"/>
        </w:rPr>
        <w:t>分标号：（若无</w:t>
      </w:r>
      <w:r>
        <w:rPr>
          <w:rFonts w:hint="eastAsia"/>
          <w:bCs/>
          <w:sz w:val="24"/>
        </w:rPr>
        <w:t>留空或写</w:t>
      </w:r>
      <w:r>
        <w:rPr>
          <w:bCs/>
          <w:sz w:val="24"/>
        </w:rPr>
        <w:t>“/”）</w:t>
      </w:r>
    </w:p>
    <w:p w14:paraId="58CAABFD">
      <w:pPr>
        <w:snapToGrid w:val="0"/>
        <w:spacing w:before="120" w:beforeLines="50" w:after="50" w:line="360" w:lineRule="exact"/>
        <w:ind w:firstLine="720" w:firstLineChars="300"/>
        <w:rPr>
          <w:bCs/>
          <w:sz w:val="24"/>
        </w:rPr>
      </w:pPr>
      <w:r>
        <w:rPr>
          <w:bCs/>
          <w:sz w:val="24"/>
        </w:rPr>
        <w:t>供应商名称：</w:t>
      </w:r>
    </w:p>
    <w:p w14:paraId="7234DC87">
      <w:pPr>
        <w:snapToGrid w:val="0"/>
        <w:spacing w:before="120" w:beforeLines="50" w:after="50" w:line="360" w:lineRule="exact"/>
        <w:ind w:firstLine="720" w:firstLineChars="300"/>
        <w:rPr>
          <w:bCs/>
          <w:sz w:val="24"/>
        </w:rPr>
      </w:pPr>
      <w:r>
        <w:rPr>
          <w:bCs/>
          <w:sz w:val="24"/>
        </w:rPr>
        <w:t>供应商地址：</w:t>
      </w:r>
    </w:p>
    <w:p w14:paraId="70FD1C27">
      <w:pPr>
        <w:snapToGrid w:val="0"/>
        <w:spacing w:before="120" w:beforeLines="50" w:after="50" w:line="360" w:lineRule="exact"/>
        <w:ind w:firstLine="720" w:firstLineChars="300"/>
        <w:rPr>
          <w:bCs/>
          <w:sz w:val="24"/>
        </w:rPr>
      </w:pPr>
    </w:p>
    <w:p w14:paraId="392E00C6">
      <w:pPr>
        <w:pStyle w:val="8"/>
        <w:snapToGrid w:val="0"/>
        <w:spacing w:before="50" w:after="50" w:line="360" w:lineRule="exact"/>
        <w:ind w:firstLine="960" w:firstLineChars="400"/>
        <w:rPr>
          <w:bCs/>
          <w:sz w:val="24"/>
          <w:szCs w:val="24"/>
        </w:rPr>
      </w:pPr>
    </w:p>
    <w:p w14:paraId="34E08878">
      <w:pPr>
        <w:snapToGrid w:val="0"/>
        <w:spacing w:before="120" w:beforeLines="50" w:after="50" w:line="360" w:lineRule="exact"/>
        <w:jc w:val="center"/>
        <w:rPr>
          <w:sz w:val="24"/>
        </w:rPr>
      </w:pPr>
      <w:r>
        <w:rPr>
          <w:sz w:val="24"/>
        </w:rPr>
        <w:t xml:space="preserve">                        年  月  日</w:t>
      </w:r>
    </w:p>
    <w:p w14:paraId="24E02396">
      <w:r>
        <w:br w:type="page"/>
      </w:r>
    </w:p>
    <w:p w14:paraId="45C1E99D">
      <w:pPr>
        <w:snapToGrid w:val="0"/>
        <w:spacing w:before="50" w:after="50" w:line="440" w:lineRule="exact"/>
        <w:ind w:firstLine="138" w:firstLineChars="49"/>
        <w:jc w:val="center"/>
        <w:rPr>
          <w:b/>
          <w:sz w:val="28"/>
          <w:szCs w:val="28"/>
        </w:rPr>
      </w:pPr>
      <w:r>
        <w:rPr>
          <w:b/>
          <w:sz w:val="28"/>
          <w:szCs w:val="28"/>
        </w:rPr>
        <w:t>目录</w:t>
      </w:r>
    </w:p>
    <w:p w14:paraId="3B2C07BF">
      <w:pPr>
        <w:snapToGrid w:val="0"/>
        <w:spacing w:before="50" w:after="50" w:line="440" w:lineRule="exact"/>
        <w:ind w:firstLine="118" w:firstLineChars="49"/>
        <w:jc w:val="center"/>
        <w:rPr>
          <w:b/>
          <w:sz w:val="24"/>
        </w:rPr>
      </w:pPr>
      <w:r>
        <w:rPr>
          <w:b/>
          <w:sz w:val="24"/>
        </w:rPr>
        <w:t>（应有页码）</w:t>
      </w:r>
    </w:p>
    <w:p w14:paraId="233210D1">
      <w:pPr>
        <w:rPr>
          <w:b/>
          <w:szCs w:val="21"/>
        </w:rPr>
      </w:pPr>
      <w:r>
        <w:br w:type="page"/>
      </w:r>
      <w:bookmarkStart w:id="164" w:name="_Toc455309222"/>
      <w:bookmarkStart w:id="165" w:name="_Toc462320613"/>
      <w:bookmarkStart w:id="166" w:name="_Toc462223472"/>
      <w:bookmarkStart w:id="167" w:name="_Hlk19114325"/>
      <w:r>
        <w:rPr>
          <w:szCs w:val="21"/>
        </w:rPr>
        <w:t>1．法定代表人身份证明</w:t>
      </w:r>
      <w:r>
        <w:rPr>
          <w:rFonts w:hint="eastAsia"/>
          <w:b/>
          <w:szCs w:val="21"/>
        </w:rPr>
        <w:t>（无授权</w:t>
      </w:r>
      <w:r>
        <w:rPr>
          <w:b/>
          <w:szCs w:val="21"/>
        </w:rPr>
        <w:t>代表</w:t>
      </w:r>
      <w:r>
        <w:rPr>
          <w:rFonts w:hint="eastAsia"/>
          <w:b/>
          <w:szCs w:val="21"/>
        </w:rPr>
        <w:t>时提供）</w:t>
      </w:r>
      <w:r>
        <w:rPr>
          <w:b/>
          <w:szCs w:val="21"/>
        </w:rPr>
        <w:t>：</w:t>
      </w:r>
    </w:p>
    <w:p w14:paraId="52BBE104">
      <w:pPr>
        <w:snapToGrid w:val="0"/>
        <w:spacing w:before="120" w:beforeLines="50" w:after="50" w:line="440" w:lineRule="exact"/>
        <w:jc w:val="center"/>
        <w:rPr>
          <w:szCs w:val="21"/>
        </w:rPr>
      </w:pPr>
    </w:p>
    <w:p w14:paraId="0CB42E0C">
      <w:pPr>
        <w:snapToGrid w:val="0"/>
        <w:spacing w:before="120" w:beforeLines="50" w:after="50" w:line="440" w:lineRule="exact"/>
        <w:jc w:val="center"/>
        <w:rPr>
          <w:b/>
          <w:szCs w:val="21"/>
        </w:rPr>
      </w:pPr>
      <w:r>
        <w:rPr>
          <w:b/>
          <w:szCs w:val="21"/>
        </w:rPr>
        <w:t>法定代表人身份证明</w:t>
      </w:r>
      <w:bookmarkEnd w:id="164"/>
      <w:bookmarkEnd w:id="165"/>
      <w:bookmarkEnd w:id="166"/>
    </w:p>
    <w:p w14:paraId="775742CB">
      <w:pPr>
        <w:spacing w:line="360" w:lineRule="auto"/>
      </w:pPr>
    </w:p>
    <w:p w14:paraId="69AA6E0A">
      <w:pPr>
        <w:spacing w:line="540" w:lineRule="exact"/>
        <w:rPr>
          <w:szCs w:val="21"/>
        </w:rPr>
      </w:pPr>
      <w:r>
        <w:rPr>
          <w:szCs w:val="21"/>
        </w:rPr>
        <w:t>供应商名称：</w:t>
      </w:r>
      <w:r>
        <w:rPr>
          <w:szCs w:val="21"/>
          <w:u w:val="single"/>
        </w:rPr>
        <w:t xml:space="preserve">                                         </w:t>
      </w:r>
    </w:p>
    <w:p w14:paraId="4A4C5F0E">
      <w:pPr>
        <w:spacing w:line="540" w:lineRule="exact"/>
        <w:rPr>
          <w:szCs w:val="21"/>
        </w:rPr>
      </w:pPr>
      <w:r>
        <w:rPr>
          <w:szCs w:val="21"/>
        </w:rPr>
        <w:t>单位性质：</w:t>
      </w:r>
      <w:r>
        <w:rPr>
          <w:szCs w:val="21"/>
          <w:u w:val="single"/>
        </w:rPr>
        <w:t xml:space="preserve">                                           </w:t>
      </w:r>
    </w:p>
    <w:p w14:paraId="6EE78BBA">
      <w:pPr>
        <w:spacing w:line="540" w:lineRule="exact"/>
        <w:rPr>
          <w:szCs w:val="21"/>
        </w:rPr>
      </w:pPr>
      <w:r>
        <w:rPr>
          <w:szCs w:val="21"/>
        </w:rPr>
        <w:t>地址：</w:t>
      </w:r>
      <w:r>
        <w:rPr>
          <w:szCs w:val="21"/>
          <w:u w:val="single"/>
        </w:rPr>
        <w:t xml:space="preserve">                                               </w:t>
      </w:r>
    </w:p>
    <w:p w14:paraId="43E85123">
      <w:pPr>
        <w:spacing w:line="540" w:lineRule="exact"/>
        <w:rPr>
          <w:szCs w:val="21"/>
          <w:u w:val="single"/>
        </w:rPr>
      </w:pPr>
      <w:r>
        <w:rPr>
          <w:szCs w:val="21"/>
        </w:rPr>
        <w:t>成立时间：</w:t>
      </w:r>
      <w:r>
        <w:rPr>
          <w:szCs w:val="21"/>
          <w:u w:val="single"/>
        </w:rPr>
        <w:t xml:space="preserve">          年        月        日</w:t>
      </w:r>
    </w:p>
    <w:p w14:paraId="427D7B37">
      <w:pPr>
        <w:spacing w:line="540" w:lineRule="exact"/>
        <w:rPr>
          <w:szCs w:val="21"/>
        </w:rPr>
      </w:pPr>
      <w:r>
        <w:rPr>
          <w:szCs w:val="21"/>
        </w:rPr>
        <w:t>经营期限：</w:t>
      </w:r>
      <w:r>
        <w:rPr>
          <w:szCs w:val="21"/>
          <w:u w:val="single"/>
        </w:rPr>
        <w:t xml:space="preserve">                                           </w:t>
      </w:r>
    </w:p>
    <w:p w14:paraId="62ECBC1A">
      <w:pPr>
        <w:spacing w:line="540" w:lineRule="exact"/>
        <w:rPr>
          <w:szCs w:val="21"/>
        </w:rPr>
      </w:pPr>
      <w:r>
        <w:rPr>
          <w:szCs w:val="21"/>
        </w:rPr>
        <w:t>姓名：</w:t>
      </w:r>
      <w:r>
        <w:rPr>
          <w:szCs w:val="21"/>
          <w:u w:val="single"/>
        </w:rPr>
        <w:t xml:space="preserve">                   </w:t>
      </w:r>
      <w:r>
        <w:rPr>
          <w:szCs w:val="21"/>
        </w:rPr>
        <w:t>；性别：</w:t>
      </w:r>
      <w:r>
        <w:rPr>
          <w:szCs w:val="21"/>
          <w:u w:val="single"/>
        </w:rPr>
        <w:t xml:space="preserve">              </w:t>
      </w:r>
      <w:r>
        <w:rPr>
          <w:szCs w:val="21"/>
        </w:rPr>
        <w:t xml:space="preserve">        </w:t>
      </w:r>
    </w:p>
    <w:p w14:paraId="2EF92A75">
      <w:pPr>
        <w:spacing w:line="540" w:lineRule="exact"/>
        <w:rPr>
          <w:szCs w:val="21"/>
        </w:rPr>
      </w:pPr>
      <w:r>
        <w:rPr>
          <w:szCs w:val="21"/>
        </w:rPr>
        <w:t>年龄：</w:t>
      </w:r>
      <w:r>
        <w:rPr>
          <w:szCs w:val="21"/>
          <w:u w:val="single"/>
        </w:rPr>
        <w:t xml:space="preserve">         </w:t>
      </w:r>
      <w:r>
        <w:rPr>
          <w:szCs w:val="21"/>
        </w:rPr>
        <w:t>；职务：</w:t>
      </w:r>
      <w:r>
        <w:rPr>
          <w:szCs w:val="21"/>
          <w:u w:val="single"/>
        </w:rPr>
        <w:t xml:space="preserve">              </w:t>
      </w:r>
      <w:r>
        <w:rPr>
          <w:szCs w:val="21"/>
        </w:rPr>
        <w:t>；身份证：</w:t>
      </w:r>
      <w:r>
        <w:rPr>
          <w:szCs w:val="21"/>
          <w:u w:val="single"/>
        </w:rPr>
        <w:t xml:space="preserve">                                      </w:t>
      </w:r>
    </w:p>
    <w:p w14:paraId="27DE8B65">
      <w:pPr>
        <w:spacing w:line="540" w:lineRule="exact"/>
        <w:rPr>
          <w:szCs w:val="21"/>
        </w:rPr>
      </w:pPr>
      <w:r>
        <w:rPr>
          <w:szCs w:val="21"/>
        </w:rPr>
        <w:t>系</w:t>
      </w:r>
      <w:r>
        <w:rPr>
          <w:szCs w:val="21"/>
          <w:u w:val="single"/>
        </w:rPr>
        <w:t xml:space="preserve">                                      （ 供应商名称）</w:t>
      </w:r>
      <w:r>
        <w:rPr>
          <w:szCs w:val="21"/>
        </w:rPr>
        <w:t>的法定代表人。</w:t>
      </w:r>
    </w:p>
    <w:p w14:paraId="1F9660B5">
      <w:pPr>
        <w:spacing w:line="540" w:lineRule="exact"/>
        <w:rPr>
          <w:szCs w:val="21"/>
        </w:rPr>
      </w:pPr>
    </w:p>
    <w:p w14:paraId="6708D060">
      <w:pPr>
        <w:spacing w:line="540" w:lineRule="exact"/>
        <w:ind w:firstLine="420" w:firstLineChars="200"/>
        <w:rPr>
          <w:szCs w:val="21"/>
        </w:rPr>
      </w:pPr>
      <w:r>
        <w:rPr>
          <w:szCs w:val="21"/>
        </w:rPr>
        <w:t>特此证明。</w:t>
      </w:r>
    </w:p>
    <w:p w14:paraId="582EDDCC">
      <w:pPr>
        <w:spacing w:line="360" w:lineRule="auto"/>
        <w:ind w:firstLine="4830" w:firstLineChars="2300"/>
        <w:rPr>
          <w:szCs w:val="21"/>
        </w:rPr>
      </w:pPr>
      <w:r>
        <w:rPr>
          <w:szCs w:val="21"/>
        </w:rPr>
        <w:t>供应商</w:t>
      </w:r>
      <w:r>
        <w:rPr>
          <w:rFonts w:hint="eastAsia"/>
          <w:szCs w:val="21"/>
        </w:rPr>
        <w:t>名称(电子签章</w:t>
      </w:r>
      <w:r>
        <w:rPr>
          <w:szCs w:val="21"/>
        </w:rPr>
        <w:t>)：</w:t>
      </w:r>
      <w:r>
        <w:rPr>
          <w:szCs w:val="21"/>
          <w:u w:val="single"/>
        </w:rPr>
        <w:t xml:space="preserve">                </w:t>
      </w:r>
    </w:p>
    <w:p w14:paraId="18FFBCAB">
      <w:pPr>
        <w:spacing w:line="360" w:lineRule="auto"/>
        <w:rPr>
          <w:szCs w:val="21"/>
        </w:rPr>
      </w:pPr>
      <w:r>
        <w:rPr>
          <w:szCs w:val="21"/>
        </w:rPr>
        <w:t xml:space="preserve">                                                                                               年       月       日 </w:t>
      </w:r>
    </w:p>
    <w:p w14:paraId="25F5B2A1">
      <w:pPr>
        <w:spacing w:line="360" w:lineRule="auto"/>
        <w:ind w:firstLine="420" w:firstLineChars="200"/>
        <w:rPr>
          <w:szCs w:val="21"/>
        </w:rPr>
      </w:pPr>
    </w:p>
    <w:p w14:paraId="5DD2A167">
      <w:pPr>
        <w:spacing w:line="360" w:lineRule="auto"/>
        <w:rPr>
          <w:szCs w:val="21"/>
        </w:rPr>
      </w:pPr>
      <w:r>
        <w:rPr>
          <w:szCs w:val="21"/>
        </w:rPr>
        <w:t>附件：法定代表人身份证复印件</w:t>
      </w:r>
    </w:p>
    <w:p w14:paraId="7486E13A">
      <w:pPr>
        <w:spacing w:line="360" w:lineRule="auto"/>
        <w:rPr>
          <w:szCs w:val="21"/>
        </w:rPr>
      </w:pPr>
    </w:p>
    <w:bookmarkEnd w:id="167"/>
    <w:p w14:paraId="757B7517">
      <w:pPr>
        <w:snapToGrid w:val="0"/>
        <w:spacing w:before="120" w:beforeLines="50" w:after="50" w:line="360" w:lineRule="exact"/>
        <w:rPr>
          <w:b/>
          <w:szCs w:val="21"/>
        </w:rPr>
      </w:pPr>
      <w:r>
        <w:rPr>
          <w:b/>
          <w:szCs w:val="21"/>
        </w:rPr>
        <w:br w:type="page"/>
      </w:r>
      <w:r>
        <w:rPr>
          <w:rFonts w:hint="eastAsia"/>
          <w:b/>
          <w:szCs w:val="21"/>
        </w:rPr>
        <w:t>1</w:t>
      </w:r>
      <w:r>
        <w:rPr>
          <w:b/>
          <w:szCs w:val="21"/>
        </w:rPr>
        <w:t>．</w:t>
      </w:r>
      <w:r>
        <w:rPr>
          <w:rFonts w:hint="eastAsia"/>
          <w:b/>
          <w:szCs w:val="21"/>
        </w:rPr>
        <w:t>授权</w:t>
      </w:r>
      <w:r>
        <w:rPr>
          <w:b/>
          <w:szCs w:val="21"/>
        </w:rPr>
        <w:t>委托书</w:t>
      </w:r>
      <w:r>
        <w:rPr>
          <w:rFonts w:hint="eastAsia"/>
          <w:b/>
          <w:szCs w:val="21"/>
        </w:rPr>
        <w:t>（有授权</w:t>
      </w:r>
      <w:r>
        <w:rPr>
          <w:b/>
          <w:szCs w:val="21"/>
        </w:rPr>
        <w:t>代表</w:t>
      </w:r>
      <w:r>
        <w:rPr>
          <w:rFonts w:hint="eastAsia"/>
          <w:b/>
          <w:szCs w:val="21"/>
        </w:rPr>
        <w:t>时提供）</w:t>
      </w:r>
      <w:r>
        <w:rPr>
          <w:b/>
          <w:szCs w:val="21"/>
        </w:rPr>
        <w:t>：</w:t>
      </w:r>
    </w:p>
    <w:p w14:paraId="1C47D97C">
      <w:pPr>
        <w:snapToGrid w:val="0"/>
        <w:spacing w:before="120" w:beforeLines="50" w:after="50" w:line="440" w:lineRule="exact"/>
        <w:jc w:val="center"/>
        <w:rPr>
          <w:b/>
          <w:szCs w:val="21"/>
        </w:rPr>
      </w:pPr>
    </w:p>
    <w:p w14:paraId="0B6F33B4">
      <w:pPr>
        <w:snapToGrid w:val="0"/>
        <w:spacing w:before="120" w:beforeLines="50" w:after="50" w:line="440" w:lineRule="exact"/>
        <w:jc w:val="center"/>
        <w:rPr>
          <w:b/>
          <w:szCs w:val="21"/>
        </w:rPr>
      </w:pPr>
      <w:r>
        <w:rPr>
          <w:b/>
          <w:szCs w:val="21"/>
        </w:rPr>
        <w:t>法定代表人授权委托书</w:t>
      </w:r>
    </w:p>
    <w:p w14:paraId="441F4912">
      <w:pPr>
        <w:snapToGrid w:val="0"/>
        <w:spacing w:before="120" w:beforeLines="50" w:after="50" w:line="440" w:lineRule="exact"/>
        <w:rPr>
          <w:b/>
          <w:bCs/>
          <w:szCs w:val="21"/>
        </w:rPr>
      </w:pPr>
      <w:r>
        <w:rPr>
          <w:bCs/>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7F4318B8">
      <w:pPr>
        <w:snapToGrid w:val="0"/>
        <w:spacing w:before="120" w:beforeLines="50" w:after="50" w:line="440" w:lineRule="exact"/>
        <w:ind w:firstLine="420" w:firstLineChars="200"/>
        <w:rPr>
          <w:szCs w:val="21"/>
        </w:rPr>
      </w:pPr>
      <w:r>
        <w:rPr>
          <w:szCs w:val="21"/>
        </w:rPr>
        <w:t>我</w:t>
      </w:r>
      <w:r>
        <w:rPr>
          <w:i/>
          <w:iCs/>
          <w:szCs w:val="21"/>
          <w:u w:val="single"/>
        </w:rPr>
        <w:t>（</w:t>
      </w:r>
      <w:r>
        <w:rPr>
          <w:rFonts w:hint="eastAsia"/>
          <w:i/>
          <w:iCs/>
          <w:szCs w:val="21"/>
          <w:u w:val="single"/>
        </w:rPr>
        <w:t>法定代表人姓名</w:t>
      </w:r>
      <w:r>
        <w:rPr>
          <w:i/>
          <w:iCs/>
          <w:szCs w:val="21"/>
          <w:u w:val="single"/>
        </w:rPr>
        <w:t>）</w:t>
      </w:r>
      <w:r>
        <w:rPr>
          <w:szCs w:val="21"/>
        </w:rPr>
        <w:t>系</w:t>
      </w:r>
      <w:r>
        <w:rPr>
          <w:i/>
          <w:iCs/>
          <w:szCs w:val="21"/>
          <w:u w:val="single"/>
        </w:rPr>
        <w:t>（供应商名称）</w:t>
      </w:r>
      <w:r>
        <w:rPr>
          <w:szCs w:val="21"/>
        </w:rPr>
        <w:t xml:space="preserve">的法定代表人，现授权委托本单位在职职工 </w:t>
      </w:r>
      <w:r>
        <w:rPr>
          <w:szCs w:val="21"/>
          <w:u w:val="single"/>
        </w:rPr>
        <w:t xml:space="preserve">        </w:t>
      </w:r>
      <w:r>
        <w:rPr>
          <w:szCs w:val="21"/>
        </w:rPr>
        <w:t>（姓名）以我方的名义参加</w:t>
      </w:r>
      <w:r>
        <w:rPr>
          <w:szCs w:val="21"/>
          <w:u w:val="single"/>
        </w:rPr>
        <w:t xml:space="preserve"> </w:t>
      </w:r>
      <w:r>
        <w:rPr>
          <w:rFonts w:hint="eastAsia"/>
          <w:i/>
          <w:iCs/>
          <w:szCs w:val="21"/>
          <w:u w:val="single"/>
        </w:rPr>
        <w:t>（项目名称）</w:t>
      </w:r>
      <w:r>
        <w:rPr>
          <w:szCs w:val="21"/>
          <w:u w:val="single"/>
        </w:rPr>
        <w:t xml:space="preserve"> </w:t>
      </w:r>
      <w:r>
        <w:rPr>
          <w:szCs w:val="21"/>
        </w:rPr>
        <w:t>项目的投标活动，并代表我方全权办理针对上述项目的投标、开标、评审、签约等具体事务和签署相关文件。</w:t>
      </w:r>
    </w:p>
    <w:p w14:paraId="4C183B3C">
      <w:pPr>
        <w:snapToGrid w:val="0"/>
        <w:spacing w:before="120" w:beforeLines="50" w:after="50" w:line="440" w:lineRule="exact"/>
        <w:rPr>
          <w:szCs w:val="21"/>
        </w:rPr>
      </w:pPr>
      <w:r>
        <w:rPr>
          <w:szCs w:val="21"/>
        </w:rPr>
        <w:t xml:space="preserve">    我方对被授权人的签名事项负全部责任。</w:t>
      </w:r>
    </w:p>
    <w:p w14:paraId="58A55851">
      <w:pPr>
        <w:snapToGrid w:val="0"/>
        <w:spacing w:before="120" w:beforeLines="50" w:after="50" w:line="440" w:lineRule="exact"/>
        <w:ind w:firstLine="480"/>
        <w:rPr>
          <w:szCs w:val="21"/>
        </w:rPr>
      </w:pPr>
      <w:r>
        <w:rPr>
          <w:szCs w:val="21"/>
        </w:rPr>
        <w:t>在撤销授权的书面通知以前，本授权书一直有效。被授权人在授权书有效期内签署的所有文件不因授权的撤销而失效。</w:t>
      </w:r>
    </w:p>
    <w:p w14:paraId="5A3A0E5D">
      <w:pPr>
        <w:snapToGrid w:val="0"/>
        <w:spacing w:before="120" w:beforeLines="50" w:after="50" w:line="440" w:lineRule="exact"/>
        <w:ind w:firstLine="480"/>
        <w:rPr>
          <w:szCs w:val="21"/>
        </w:rPr>
      </w:pPr>
      <w:r>
        <w:rPr>
          <w:szCs w:val="21"/>
        </w:rPr>
        <w:t>被授权人无转委托权，特此委托。</w:t>
      </w:r>
    </w:p>
    <w:p w14:paraId="0045F80E">
      <w:pPr>
        <w:snapToGrid w:val="0"/>
        <w:spacing w:before="120" w:beforeLines="50" w:after="50" w:line="440" w:lineRule="exact"/>
        <w:rPr>
          <w:szCs w:val="21"/>
          <w:u w:val="single"/>
        </w:rPr>
      </w:pPr>
      <w:r>
        <w:rPr>
          <w:szCs w:val="21"/>
        </w:rPr>
        <w:t>被授权人签字或</w:t>
      </w:r>
      <w:r>
        <w:rPr>
          <w:rFonts w:hint="eastAsia"/>
          <w:szCs w:val="21"/>
        </w:rPr>
        <w:t>签</w:t>
      </w:r>
      <w:r>
        <w:rPr>
          <w:szCs w:val="21"/>
        </w:rPr>
        <w:t>章：</w:t>
      </w:r>
      <w:r>
        <w:rPr>
          <w:szCs w:val="21"/>
          <w:u w:val="single"/>
        </w:rPr>
        <w:t xml:space="preserve">          </w:t>
      </w:r>
      <w:r>
        <w:rPr>
          <w:szCs w:val="21"/>
        </w:rPr>
        <w:t xml:space="preserve">                     法定代表人签字或</w:t>
      </w:r>
      <w:r>
        <w:rPr>
          <w:rFonts w:hint="eastAsia"/>
          <w:szCs w:val="21"/>
        </w:rPr>
        <w:t>签</w:t>
      </w:r>
      <w:r>
        <w:rPr>
          <w:szCs w:val="21"/>
        </w:rPr>
        <w:t>章：</w:t>
      </w:r>
      <w:r>
        <w:rPr>
          <w:szCs w:val="21"/>
          <w:u w:val="single"/>
        </w:rPr>
        <w:t xml:space="preserve">          </w:t>
      </w:r>
    </w:p>
    <w:p w14:paraId="1749E4A4">
      <w:pPr>
        <w:snapToGrid w:val="0"/>
        <w:spacing w:before="120" w:beforeLines="50" w:after="50" w:line="440" w:lineRule="exact"/>
        <w:rPr>
          <w:szCs w:val="21"/>
        </w:rPr>
      </w:pPr>
      <w:r>
        <w:rPr>
          <w:szCs w:val="21"/>
        </w:rPr>
        <w:t>职务：</w:t>
      </w:r>
      <w:r>
        <w:rPr>
          <w:szCs w:val="21"/>
          <w:u w:val="single"/>
        </w:rPr>
        <w:t xml:space="preserve">           </w:t>
      </w:r>
      <w:r>
        <w:rPr>
          <w:szCs w:val="21"/>
        </w:rPr>
        <w:t xml:space="preserve">                                                 职务：</w:t>
      </w:r>
      <w:r>
        <w:rPr>
          <w:szCs w:val="21"/>
          <w:u w:val="single"/>
        </w:rPr>
        <w:t xml:space="preserve">           </w:t>
      </w:r>
    </w:p>
    <w:p w14:paraId="08D519DC">
      <w:pPr>
        <w:snapToGrid w:val="0"/>
        <w:spacing w:before="120" w:beforeLines="50" w:after="50" w:line="440" w:lineRule="exact"/>
        <w:rPr>
          <w:szCs w:val="21"/>
          <w:u w:val="single"/>
        </w:rPr>
      </w:pPr>
      <w:bookmarkStart w:id="168" w:name="_Hlk138844890"/>
      <w:r>
        <w:rPr>
          <w:szCs w:val="21"/>
        </w:rPr>
        <w:t>被授权人身份证号码：</w:t>
      </w:r>
      <w:r>
        <w:rPr>
          <w:szCs w:val="21"/>
          <w:u w:val="single"/>
        </w:rPr>
        <w:t xml:space="preserve">                   </w:t>
      </w:r>
      <w:r>
        <w:rPr>
          <w:szCs w:val="21"/>
        </w:rPr>
        <w:t xml:space="preserve">  </w:t>
      </w:r>
      <w:bookmarkEnd w:id="168"/>
      <w:r>
        <w:rPr>
          <w:szCs w:val="21"/>
        </w:rPr>
        <w:t xml:space="preserve">          授权人身份证号码：</w:t>
      </w:r>
      <w:r>
        <w:rPr>
          <w:szCs w:val="21"/>
          <w:u w:val="single"/>
        </w:rPr>
        <w:t xml:space="preserve">                 </w:t>
      </w:r>
    </w:p>
    <w:p w14:paraId="724DCA31">
      <w:pPr>
        <w:snapToGrid w:val="0"/>
        <w:spacing w:before="120" w:beforeLines="50" w:after="50" w:line="440" w:lineRule="exact"/>
        <w:rPr>
          <w:szCs w:val="21"/>
        </w:rPr>
      </w:pPr>
      <w:r>
        <w:rPr>
          <w:rFonts w:hint="eastAsia"/>
          <w:szCs w:val="21"/>
        </w:rPr>
        <w:t>被授权人</w:t>
      </w:r>
      <w:bookmarkStart w:id="169" w:name="_Hlk132793041"/>
      <w:r>
        <w:rPr>
          <w:rFonts w:hint="eastAsia"/>
          <w:szCs w:val="21"/>
        </w:rPr>
        <w:t>手机号码及邮箱：</w:t>
      </w:r>
      <w:bookmarkEnd w:id="169"/>
      <w:r>
        <w:rPr>
          <w:rFonts w:hint="eastAsia"/>
          <w:szCs w:val="21"/>
          <w:u w:val="single"/>
        </w:rPr>
        <w:t xml:space="preserve"> </w:t>
      </w:r>
      <w:r>
        <w:rPr>
          <w:szCs w:val="21"/>
          <w:u w:val="single"/>
        </w:rPr>
        <w:t xml:space="preserve">                       </w:t>
      </w:r>
      <w:r>
        <w:rPr>
          <w:rFonts w:hint="eastAsia"/>
          <w:szCs w:val="21"/>
        </w:rPr>
        <w:t xml:space="preserve"> </w:t>
      </w:r>
      <w:r>
        <w:rPr>
          <w:szCs w:val="21"/>
        </w:rPr>
        <w:t xml:space="preserve">                  </w:t>
      </w:r>
    </w:p>
    <w:p w14:paraId="2D52B1D2">
      <w:pPr>
        <w:snapToGrid w:val="0"/>
        <w:spacing w:before="120" w:beforeLines="50" w:after="50" w:line="440" w:lineRule="exact"/>
        <w:rPr>
          <w:szCs w:val="21"/>
        </w:rPr>
      </w:pPr>
      <w:r>
        <w:rPr>
          <w:szCs w:val="21"/>
        </w:rPr>
        <w:t xml:space="preserve">                                  </w:t>
      </w:r>
    </w:p>
    <w:p w14:paraId="587C8042">
      <w:pPr>
        <w:snapToGrid w:val="0"/>
        <w:spacing w:before="120" w:beforeLines="50" w:after="50" w:line="440" w:lineRule="exact"/>
        <w:ind w:firstLine="5250" w:firstLineChars="2500"/>
        <w:rPr>
          <w:szCs w:val="21"/>
        </w:rPr>
      </w:pPr>
      <w:r>
        <w:rPr>
          <w:szCs w:val="21"/>
        </w:rPr>
        <w:t>供应商</w:t>
      </w:r>
      <w:r>
        <w:rPr>
          <w:rFonts w:hint="eastAsia"/>
          <w:szCs w:val="21"/>
        </w:rPr>
        <w:t>名称(电子签章</w:t>
      </w:r>
      <w:r>
        <w:rPr>
          <w:szCs w:val="21"/>
        </w:rPr>
        <w:t>)：</w:t>
      </w:r>
      <w:r>
        <w:rPr>
          <w:szCs w:val="21"/>
          <w:u w:val="single"/>
        </w:rPr>
        <w:t xml:space="preserve">                </w:t>
      </w:r>
    </w:p>
    <w:p w14:paraId="3B513BF1">
      <w:pPr>
        <w:snapToGrid w:val="0"/>
        <w:spacing w:before="120" w:beforeLines="50" w:after="50" w:line="440" w:lineRule="exact"/>
        <w:jc w:val="center"/>
        <w:rPr>
          <w:szCs w:val="21"/>
        </w:rPr>
      </w:pPr>
      <w:r>
        <w:rPr>
          <w:szCs w:val="21"/>
        </w:rPr>
        <w:t xml:space="preserve">                                        年    月    日</w:t>
      </w:r>
    </w:p>
    <w:p w14:paraId="36756FD5">
      <w:pPr>
        <w:spacing w:line="360" w:lineRule="auto"/>
        <w:rPr>
          <w:color w:val="FF0000"/>
          <w:szCs w:val="21"/>
        </w:rPr>
      </w:pPr>
    </w:p>
    <w:p w14:paraId="52500BB4">
      <w:pPr>
        <w:spacing w:line="360" w:lineRule="auto"/>
        <w:rPr>
          <w:color w:val="FF0000"/>
          <w:szCs w:val="21"/>
        </w:rPr>
      </w:pPr>
    </w:p>
    <w:p w14:paraId="63DDE39C">
      <w:pPr>
        <w:spacing w:line="360" w:lineRule="auto"/>
        <w:rPr>
          <w:szCs w:val="21"/>
        </w:rPr>
      </w:pPr>
      <w:r>
        <w:rPr>
          <w:szCs w:val="21"/>
        </w:rPr>
        <w:t>附件：法定代表人身份证复印件及授权代表身份证复印件</w:t>
      </w:r>
    </w:p>
    <w:p w14:paraId="5271D51A">
      <w:pPr>
        <w:jc w:val="center"/>
        <w:rPr>
          <w:bCs/>
          <w:sz w:val="28"/>
          <w:szCs w:val="28"/>
        </w:rPr>
      </w:pPr>
      <w:r>
        <w:rPr>
          <w:bCs/>
          <w:sz w:val="24"/>
        </w:rPr>
        <w:br w:type="page"/>
      </w:r>
      <w:r>
        <w:rPr>
          <w:sz w:val="28"/>
          <w:szCs w:val="28"/>
        </w:rPr>
        <w:t>第一部分 商务文件</w:t>
      </w:r>
    </w:p>
    <w:p w14:paraId="740922D4">
      <w:pPr>
        <w:jc w:val="center"/>
        <w:rPr>
          <w:bCs/>
          <w:sz w:val="24"/>
        </w:rPr>
      </w:pPr>
      <w:r>
        <w:t>（本商务文件供应商可自行编写，也可参照下述提纲编写）</w:t>
      </w:r>
    </w:p>
    <w:p w14:paraId="1D8A1DCC">
      <w:pPr>
        <w:snapToGrid w:val="0"/>
        <w:spacing w:before="50" w:after="120" w:afterLines="50" w:line="440" w:lineRule="exact"/>
        <w:jc w:val="left"/>
        <w:rPr>
          <w:szCs w:val="21"/>
        </w:rPr>
      </w:pPr>
    </w:p>
    <w:p w14:paraId="56A5DB79">
      <w:pPr>
        <w:snapToGrid w:val="0"/>
        <w:spacing w:before="50" w:after="120" w:afterLines="50" w:line="440" w:lineRule="exact"/>
        <w:jc w:val="left"/>
        <w:rPr>
          <w:szCs w:val="21"/>
        </w:rPr>
      </w:pPr>
      <w:r>
        <w:rPr>
          <w:rFonts w:hint="eastAsia"/>
          <w:szCs w:val="21"/>
        </w:rPr>
        <w:t>1</w:t>
      </w:r>
      <w:r>
        <w:rPr>
          <w:szCs w:val="21"/>
        </w:rPr>
        <w:t>．</w:t>
      </w:r>
      <w:r>
        <w:rPr>
          <w:rFonts w:hint="eastAsia"/>
          <w:szCs w:val="21"/>
        </w:rPr>
        <w:t>对</w:t>
      </w:r>
      <w:r>
        <w:rPr>
          <w:szCs w:val="21"/>
        </w:rPr>
        <w:t>本项目第</w:t>
      </w:r>
      <w:r>
        <w:rPr>
          <w:rFonts w:hint="eastAsia"/>
          <w:szCs w:val="21"/>
        </w:rPr>
        <w:t>二</w:t>
      </w:r>
      <w:r>
        <w:rPr>
          <w:szCs w:val="21"/>
        </w:rPr>
        <w:t>章</w:t>
      </w:r>
      <w:r>
        <w:rPr>
          <w:rFonts w:hint="eastAsia"/>
          <w:szCs w:val="21"/>
        </w:rPr>
        <w:t>《采购需求》“</w:t>
      </w:r>
      <w:r>
        <w:rPr>
          <w:szCs w:val="21"/>
        </w:rPr>
        <w:t>商务要求</w:t>
      </w:r>
      <w:r>
        <w:rPr>
          <w:rFonts w:hint="eastAsia"/>
          <w:szCs w:val="21"/>
        </w:rPr>
        <w:t>”</w:t>
      </w:r>
      <w:r>
        <w:rPr>
          <w:szCs w:val="21"/>
        </w:rPr>
        <w:t>的</w:t>
      </w:r>
      <w:r>
        <w:rPr>
          <w:rFonts w:hint="eastAsia"/>
          <w:szCs w:val="21"/>
        </w:rPr>
        <w:t>响应表</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110"/>
        <w:gridCol w:w="4085"/>
        <w:gridCol w:w="1887"/>
      </w:tblGrid>
      <w:tr w14:paraId="7D3B5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33E18BEC">
            <w:pPr>
              <w:snapToGrid w:val="0"/>
              <w:spacing w:before="120" w:beforeLines="50"/>
              <w:jc w:val="center"/>
              <w:rPr>
                <w:szCs w:val="21"/>
              </w:rPr>
            </w:pPr>
            <w:r>
              <w:rPr>
                <w:szCs w:val="21"/>
              </w:rPr>
              <w:t>序号</w:t>
            </w:r>
          </w:p>
        </w:tc>
        <w:tc>
          <w:tcPr>
            <w:tcW w:w="2110" w:type="dxa"/>
            <w:tcBorders>
              <w:top w:val="single" w:color="auto" w:sz="4" w:space="0"/>
              <w:left w:val="single" w:color="auto" w:sz="4" w:space="0"/>
              <w:bottom w:val="single" w:color="auto" w:sz="4" w:space="0"/>
              <w:right w:val="single" w:color="auto" w:sz="4" w:space="0"/>
            </w:tcBorders>
            <w:vAlign w:val="center"/>
          </w:tcPr>
          <w:p w14:paraId="6EC1A3D7">
            <w:pPr>
              <w:snapToGrid w:val="0"/>
              <w:spacing w:before="120" w:beforeLines="50"/>
              <w:jc w:val="center"/>
              <w:rPr>
                <w:szCs w:val="21"/>
              </w:rPr>
            </w:pPr>
            <w:r>
              <w:rPr>
                <w:szCs w:val="21"/>
              </w:rPr>
              <w:t>招标文件的商务要求</w:t>
            </w:r>
          </w:p>
        </w:tc>
        <w:tc>
          <w:tcPr>
            <w:tcW w:w="4085" w:type="dxa"/>
            <w:tcBorders>
              <w:top w:val="single" w:color="auto" w:sz="4" w:space="0"/>
              <w:left w:val="single" w:color="auto" w:sz="4" w:space="0"/>
              <w:bottom w:val="single" w:color="auto" w:sz="4" w:space="0"/>
              <w:right w:val="single" w:color="auto" w:sz="4" w:space="0"/>
            </w:tcBorders>
            <w:vAlign w:val="center"/>
          </w:tcPr>
          <w:p w14:paraId="15B75769">
            <w:pPr>
              <w:snapToGrid w:val="0"/>
              <w:spacing w:before="120" w:beforeLines="50"/>
              <w:jc w:val="center"/>
              <w:rPr>
                <w:szCs w:val="21"/>
              </w:rPr>
            </w:pPr>
            <w:r>
              <w:rPr>
                <w:szCs w:val="21"/>
              </w:rPr>
              <w:t>投标文件响应内容</w:t>
            </w:r>
          </w:p>
        </w:tc>
        <w:tc>
          <w:tcPr>
            <w:tcW w:w="1887" w:type="dxa"/>
            <w:tcBorders>
              <w:top w:val="single" w:color="auto" w:sz="4" w:space="0"/>
              <w:left w:val="single" w:color="auto" w:sz="4" w:space="0"/>
              <w:bottom w:val="single" w:color="auto" w:sz="4" w:space="0"/>
              <w:right w:val="single" w:color="auto" w:sz="4" w:space="0"/>
            </w:tcBorders>
            <w:vAlign w:val="center"/>
          </w:tcPr>
          <w:p w14:paraId="35A104A1">
            <w:pPr>
              <w:snapToGrid w:val="0"/>
              <w:spacing w:before="120" w:beforeLines="50"/>
              <w:jc w:val="center"/>
              <w:rPr>
                <w:szCs w:val="21"/>
              </w:rPr>
            </w:pPr>
            <w:r>
              <w:t>偏离</w:t>
            </w:r>
            <w:r>
              <w:rPr>
                <w:szCs w:val="21"/>
              </w:rPr>
              <w:t>说明</w:t>
            </w:r>
          </w:p>
        </w:tc>
      </w:tr>
      <w:tr w14:paraId="069985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67BD2F75">
            <w:pPr>
              <w:snapToGrid w:val="0"/>
              <w:spacing w:before="120" w:beforeLines="50"/>
              <w:jc w:val="center"/>
              <w:rPr>
                <w:szCs w:val="21"/>
              </w:rPr>
            </w:pPr>
          </w:p>
        </w:tc>
        <w:tc>
          <w:tcPr>
            <w:tcW w:w="2110" w:type="dxa"/>
            <w:tcBorders>
              <w:top w:val="single" w:color="auto" w:sz="4" w:space="0"/>
              <w:left w:val="single" w:color="auto" w:sz="4" w:space="0"/>
              <w:bottom w:val="single" w:color="auto" w:sz="4" w:space="0"/>
              <w:right w:val="single" w:color="auto" w:sz="4" w:space="0"/>
            </w:tcBorders>
            <w:vAlign w:val="center"/>
          </w:tcPr>
          <w:p w14:paraId="5FD2988F">
            <w:pPr>
              <w:snapToGrid w:val="0"/>
              <w:spacing w:before="120" w:beforeLines="50"/>
              <w:jc w:val="center"/>
              <w:rPr>
                <w:szCs w:val="21"/>
              </w:rPr>
            </w:pPr>
          </w:p>
        </w:tc>
        <w:tc>
          <w:tcPr>
            <w:tcW w:w="4085" w:type="dxa"/>
            <w:tcBorders>
              <w:top w:val="single" w:color="auto" w:sz="4" w:space="0"/>
              <w:left w:val="single" w:color="auto" w:sz="4" w:space="0"/>
              <w:bottom w:val="single" w:color="auto" w:sz="4" w:space="0"/>
              <w:right w:val="single" w:color="auto" w:sz="4" w:space="0"/>
            </w:tcBorders>
            <w:vAlign w:val="center"/>
          </w:tcPr>
          <w:p w14:paraId="2D3385DC">
            <w:pPr>
              <w:snapToGrid w:val="0"/>
              <w:spacing w:before="120" w:beforeLines="50"/>
              <w:jc w:val="center"/>
              <w:rPr>
                <w:szCs w:val="21"/>
              </w:rPr>
            </w:pPr>
          </w:p>
        </w:tc>
        <w:tc>
          <w:tcPr>
            <w:tcW w:w="1887" w:type="dxa"/>
            <w:tcBorders>
              <w:top w:val="single" w:color="auto" w:sz="4" w:space="0"/>
              <w:left w:val="single" w:color="auto" w:sz="4" w:space="0"/>
              <w:bottom w:val="single" w:color="auto" w:sz="4" w:space="0"/>
              <w:right w:val="single" w:color="auto" w:sz="4" w:space="0"/>
            </w:tcBorders>
            <w:vAlign w:val="center"/>
          </w:tcPr>
          <w:p w14:paraId="2CA30F95">
            <w:pPr>
              <w:snapToGrid w:val="0"/>
              <w:spacing w:before="120" w:beforeLines="50"/>
              <w:jc w:val="center"/>
              <w:rPr>
                <w:szCs w:val="21"/>
              </w:rPr>
            </w:pPr>
          </w:p>
        </w:tc>
      </w:tr>
      <w:tr w14:paraId="728EB5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4AA7EAF8">
            <w:pPr>
              <w:snapToGrid w:val="0"/>
              <w:spacing w:before="120" w:beforeLines="50"/>
              <w:jc w:val="center"/>
              <w:rPr>
                <w:szCs w:val="21"/>
              </w:rPr>
            </w:pPr>
          </w:p>
        </w:tc>
        <w:tc>
          <w:tcPr>
            <w:tcW w:w="2110" w:type="dxa"/>
            <w:tcBorders>
              <w:top w:val="single" w:color="auto" w:sz="4" w:space="0"/>
              <w:left w:val="single" w:color="auto" w:sz="4" w:space="0"/>
              <w:bottom w:val="single" w:color="auto" w:sz="4" w:space="0"/>
              <w:right w:val="single" w:color="auto" w:sz="4" w:space="0"/>
            </w:tcBorders>
            <w:vAlign w:val="center"/>
          </w:tcPr>
          <w:p w14:paraId="26EE0D81">
            <w:pPr>
              <w:snapToGrid w:val="0"/>
              <w:spacing w:before="120" w:beforeLines="50"/>
              <w:jc w:val="center"/>
              <w:rPr>
                <w:szCs w:val="21"/>
              </w:rPr>
            </w:pPr>
          </w:p>
        </w:tc>
        <w:tc>
          <w:tcPr>
            <w:tcW w:w="4085" w:type="dxa"/>
            <w:tcBorders>
              <w:top w:val="single" w:color="auto" w:sz="4" w:space="0"/>
              <w:left w:val="single" w:color="auto" w:sz="4" w:space="0"/>
              <w:bottom w:val="single" w:color="auto" w:sz="4" w:space="0"/>
              <w:right w:val="single" w:color="auto" w:sz="4" w:space="0"/>
            </w:tcBorders>
            <w:vAlign w:val="center"/>
          </w:tcPr>
          <w:p w14:paraId="1588C670">
            <w:pPr>
              <w:snapToGrid w:val="0"/>
              <w:spacing w:before="120" w:beforeLines="50"/>
              <w:jc w:val="center"/>
              <w:rPr>
                <w:szCs w:val="21"/>
              </w:rPr>
            </w:pPr>
          </w:p>
        </w:tc>
        <w:tc>
          <w:tcPr>
            <w:tcW w:w="1887" w:type="dxa"/>
            <w:tcBorders>
              <w:top w:val="single" w:color="auto" w:sz="4" w:space="0"/>
              <w:left w:val="single" w:color="auto" w:sz="4" w:space="0"/>
              <w:bottom w:val="single" w:color="auto" w:sz="4" w:space="0"/>
              <w:right w:val="single" w:color="auto" w:sz="4" w:space="0"/>
            </w:tcBorders>
            <w:vAlign w:val="center"/>
          </w:tcPr>
          <w:p w14:paraId="3B316F7C">
            <w:pPr>
              <w:snapToGrid w:val="0"/>
              <w:spacing w:before="120" w:beforeLines="50"/>
              <w:jc w:val="center"/>
              <w:rPr>
                <w:szCs w:val="21"/>
              </w:rPr>
            </w:pPr>
          </w:p>
        </w:tc>
      </w:tr>
      <w:tr w14:paraId="5C8191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67DF4816">
            <w:pPr>
              <w:snapToGrid w:val="0"/>
              <w:spacing w:before="120" w:beforeLines="50"/>
              <w:jc w:val="center"/>
              <w:rPr>
                <w:szCs w:val="21"/>
              </w:rPr>
            </w:pPr>
          </w:p>
        </w:tc>
        <w:tc>
          <w:tcPr>
            <w:tcW w:w="2110" w:type="dxa"/>
            <w:tcBorders>
              <w:top w:val="single" w:color="auto" w:sz="4" w:space="0"/>
              <w:left w:val="single" w:color="auto" w:sz="4" w:space="0"/>
              <w:bottom w:val="single" w:color="auto" w:sz="4" w:space="0"/>
              <w:right w:val="single" w:color="auto" w:sz="4" w:space="0"/>
            </w:tcBorders>
            <w:vAlign w:val="center"/>
          </w:tcPr>
          <w:p w14:paraId="7BDD5CD0">
            <w:pPr>
              <w:snapToGrid w:val="0"/>
              <w:spacing w:before="120" w:beforeLines="50"/>
              <w:jc w:val="center"/>
              <w:rPr>
                <w:szCs w:val="21"/>
              </w:rPr>
            </w:pPr>
            <w:r>
              <w:rPr>
                <w:szCs w:val="21"/>
              </w:rPr>
              <w:t>……</w:t>
            </w:r>
          </w:p>
        </w:tc>
        <w:tc>
          <w:tcPr>
            <w:tcW w:w="4085" w:type="dxa"/>
            <w:tcBorders>
              <w:top w:val="single" w:color="auto" w:sz="4" w:space="0"/>
              <w:left w:val="single" w:color="auto" w:sz="4" w:space="0"/>
              <w:bottom w:val="single" w:color="auto" w:sz="4" w:space="0"/>
              <w:right w:val="single" w:color="auto" w:sz="4" w:space="0"/>
            </w:tcBorders>
            <w:vAlign w:val="center"/>
          </w:tcPr>
          <w:p w14:paraId="763E9C2F">
            <w:pPr>
              <w:snapToGrid w:val="0"/>
              <w:spacing w:before="120" w:beforeLines="50"/>
              <w:jc w:val="center"/>
              <w:rPr>
                <w:szCs w:val="21"/>
              </w:rPr>
            </w:pPr>
          </w:p>
        </w:tc>
        <w:tc>
          <w:tcPr>
            <w:tcW w:w="1887" w:type="dxa"/>
            <w:tcBorders>
              <w:top w:val="single" w:color="auto" w:sz="4" w:space="0"/>
              <w:left w:val="single" w:color="auto" w:sz="4" w:space="0"/>
              <w:bottom w:val="single" w:color="auto" w:sz="4" w:space="0"/>
              <w:right w:val="single" w:color="auto" w:sz="4" w:space="0"/>
            </w:tcBorders>
            <w:vAlign w:val="center"/>
          </w:tcPr>
          <w:p w14:paraId="5AFAA465">
            <w:pPr>
              <w:snapToGrid w:val="0"/>
              <w:spacing w:before="120" w:beforeLines="50"/>
              <w:jc w:val="center"/>
              <w:rPr>
                <w:szCs w:val="21"/>
              </w:rPr>
            </w:pPr>
          </w:p>
        </w:tc>
      </w:tr>
    </w:tbl>
    <w:p w14:paraId="71A9820A">
      <w:pPr>
        <w:pStyle w:val="26"/>
        <w:tabs>
          <w:tab w:val="left" w:pos="2127"/>
        </w:tabs>
        <w:spacing w:line="340" w:lineRule="exact"/>
        <w:ind w:firstLine="420" w:firstLineChars="200"/>
        <w:jc w:val="left"/>
        <w:rPr>
          <w:rFonts w:ascii="Times New Roman" w:hAnsi="Times New Roman" w:cs="Times New Roman"/>
        </w:rPr>
      </w:pPr>
      <w:bookmarkStart w:id="170" w:name="_Hlk48144603"/>
      <w:bookmarkStart w:id="171" w:name="_Hlk88990584"/>
      <w:r>
        <w:rPr>
          <w:rFonts w:ascii="Times New Roman" w:hAnsi="Times New Roman" w:cs="Times New Roman"/>
        </w:rPr>
        <w:t>注：</w:t>
      </w:r>
      <w:bookmarkStart w:id="172" w:name="_Hlk19049081"/>
      <w:r>
        <w:rPr>
          <w:rFonts w:ascii="Times New Roman" w:hAnsi="Times New Roman" w:cs="Times New Roman"/>
        </w:rPr>
        <w:t>（1）本表应对招标文件</w:t>
      </w:r>
      <w:r>
        <w:t>第</w:t>
      </w:r>
      <w:r>
        <w:rPr>
          <w:rFonts w:hint="eastAsia"/>
        </w:rPr>
        <w:t>二</w:t>
      </w:r>
      <w:r>
        <w:t>章</w:t>
      </w:r>
      <w:r>
        <w:rPr>
          <w:rFonts w:hint="eastAsia"/>
        </w:rPr>
        <w:t>《采购需求》</w:t>
      </w:r>
      <w:r>
        <w:rPr>
          <w:rFonts w:ascii="Times New Roman" w:hAnsi="Times New Roman" w:cs="Times New Roman"/>
        </w:rPr>
        <w:t>中所列商务要求进行响应，并根据响应情况在“偏离说明”栏填写正偏离或负偏离及原因，完全符合的填写</w:t>
      </w:r>
      <w:r>
        <w:rPr>
          <w:rFonts w:hint="eastAsia" w:ascii="Times New Roman" w:hAnsi="Times New Roman" w:cs="Times New Roman"/>
        </w:rPr>
        <w:t>“</w:t>
      </w:r>
      <w:r>
        <w:rPr>
          <w:rFonts w:ascii="Times New Roman" w:hAnsi="Times New Roman" w:cs="Times New Roman"/>
        </w:rPr>
        <w:t>无偏离</w:t>
      </w:r>
      <w:r>
        <w:rPr>
          <w:rFonts w:hint="eastAsia" w:ascii="Times New Roman" w:hAnsi="Times New Roman" w:cs="Times New Roman"/>
        </w:rPr>
        <w:t>”</w:t>
      </w:r>
      <w:r>
        <w:rPr>
          <w:rFonts w:ascii="Times New Roman" w:hAnsi="Times New Roman" w:cs="Times New Roman"/>
        </w:rPr>
        <w:t>。</w:t>
      </w:r>
    </w:p>
    <w:p w14:paraId="0EEEBEC9">
      <w:pPr>
        <w:pStyle w:val="26"/>
        <w:tabs>
          <w:tab w:val="left" w:pos="2127"/>
        </w:tabs>
        <w:spacing w:line="340" w:lineRule="exact"/>
        <w:ind w:firstLine="420" w:firstLineChars="200"/>
        <w:jc w:val="left"/>
        <w:rPr>
          <w:rFonts w:ascii="Times New Roman" w:hAnsi="Times New Roman" w:cs="Times New Roman"/>
        </w:rPr>
      </w:pPr>
      <w:r>
        <w:rPr>
          <w:rFonts w:hint="eastAsia" w:ascii="Times New Roman" w:hAnsi="Times New Roman" w:cs="Times New Roman"/>
        </w:rPr>
        <w:t>（2）</w:t>
      </w:r>
      <w:r>
        <w:t>第</w:t>
      </w:r>
      <w:r>
        <w:rPr>
          <w:rFonts w:hint="eastAsia"/>
        </w:rPr>
        <w:t>二</w:t>
      </w:r>
      <w:r>
        <w:t>章</w:t>
      </w:r>
      <w:r>
        <w:rPr>
          <w:rFonts w:hint="eastAsia"/>
        </w:rPr>
        <w:t>《采购需求》</w:t>
      </w:r>
      <w:r>
        <w:rPr>
          <w:rFonts w:hint="eastAsia" w:ascii="Times New Roman" w:hAnsi="Times New Roman" w:cs="Times New Roman"/>
        </w:rPr>
        <w:t>中的总体要求无需响应。</w:t>
      </w:r>
    </w:p>
    <w:p w14:paraId="7819CFF3">
      <w:pPr>
        <w:ind w:firstLine="420" w:firstLineChars="200"/>
      </w:pPr>
      <w:r>
        <w:rPr>
          <w:rFonts w:hint="eastAsia"/>
        </w:rPr>
        <w:t>（</w:t>
      </w:r>
      <w:r>
        <w:t>3</w:t>
      </w:r>
      <w:r>
        <w:rPr>
          <w:rFonts w:hint="eastAsia"/>
        </w:rPr>
        <w:t>）偏离认定说明详见评审方法及标准。</w:t>
      </w:r>
    </w:p>
    <w:bookmarkEnd w:id="172"/>
    <w:p w14:paraId="114BA08E">
      <w:pPr>
        <w:pStyle w:val="26"/>
        <w:tabs>
          <w:tab w:val="left" w:pos="2127"/>
        </w:tabs>
        <w:spacing w:line="340" w:lineRule="exact"/>
        <w:ind w:firstLine="420" w:firstLineChars="200"/>
        <w:jc w:val="left"/>
        <w:rPr>
          <w:rFonts w:ascii="Times New Roman" w:hAnsi="Times New Roman" w:cs="Times New Roman"/>
        </w:rPr>
      </w:pPr>
      <w:r>
        <w:rPr>
          <w:rFonts w:ascii="Times New Roman" w:hAnsi="Times New Roman" w:cs="Times New Roman"/>
        </w:rPr>
        <w:t>（4）本表可扩展。</w:t>
      </w:r>
    </w:p>
    <w:bookmarkEnd w:id="170"/>
    <w:p w14:paraId="1D5B240E">
      <w:pPr>
        <w:snapToGrid w:val="0"/>
        <w:spacing w:before="50" w:after="120" w:afterLines="50" w:line="440" w:lineRule="exact"/>
        <w:jc w:val="left"/>
        <w:rPr>
          <w:spacing w:val="20"/>
          <w:szCs w:val="21"/>
          <w:u w:val="single"/>
        </w:rPr>
      </w:pPr>
      <w:r>
        <w:rPr>
          <w:szCs w:val="21"/>
        </w:rPr>
        <w:t>供应商</w:t>
      </w:r>
      <w:r>
        <w:rPr>
          <w:rFonts w:hint="eastAsia"/>
          <w:szCs w:val="21"/>
        </w:rPr>
        <w:t>名称(电子签章</w:t>
      </w:r>
      <w:r>
        <w:rPr>
          <w:szCs w:val="21"/>
        </w:rPr>
        <w:t>)</w:t>
      </w:r>
      <w:r>
        <w:rPr>
          <w:spacing w:val="20"/>
          <w:szCs w:val="21"/>
        </w:rPr>
        <w:t>：</w:t>
      </w:r>
      <w:r>
        <w:rPr>
          <w:spacing w:val="20"/>
          <w:szCs w:val="21"/>
          <w:u w:val="single"/>
        </w:rPr>
        <w:t xml:space="preserve">            </w:t>
      </w:r>
      <w:r>
        <w:rPr>
          <w:spacing w:val="20"/>
          <w:szCs w:val="21"/>
        </w:rPr>
        <w:t xml:space="preserve">             日  期：</w:t>
      </w:r>
      <w:r>
        <w:rPr>
          <w:spacing w:val="20"/>
          <w:szCs w:val="21"/>
          <w:u w:val="single"/>
        </w:rPr>
        <w:t xml:space="preserve">        </w:t>
      </w:r>
    </w:p>
    <w:bookmarkEnd w:id="171"/>
    <w:p w14:paraId="4C82F6F7">
      <w:pPr>
        <w:snapToGrid w:val="0"/>
        <w:spacing w:before="50" w:after="120" w:afterLines="50" w:line="440" w:lineRule="exact"/>
        <w:jc w:val="left"/>
        <w:rPr>
          <w:szCs w:val="21"/>
        </w:rPr>
      </w:pPr>
    </w:p>
    <w:p w14:paraId="57493F51">
      <w:pPr>
        <w:snapToGrid w:val="0"/>
        <w:spacing w:before="50" w:after="120" w:afterLines="50" w:line="440" w:lineRule="exact"/>
        <w:jc w:val="left"/>
        <w:rPr>
          <w:szCs w:val="21"/>
        </w:rPr>
      </w:pPr>
      <w:r>
        <w:rPr>
          <w:rFonts w:hint="eastAsia"/>
          <w:szCs w:val="21"/>
        </w:rPr>
        <w:t>2</w:t>
      </w:r>
      <w:r>
        <w:rPr>
          <w:szCs w:val="21"/>
        </w:rPr>
        <w:t>．售后服务方案（如有</w:t>
      </w:r>
      <w:r>
        <w:rPr>
          <w:rFonts w:hint="eastAsia"/>
          <w:szCs w:val="21"/>
        </w:rPr>
        <w:t>，</w:t>
      </w:r>
      <w:r>
        <w:rPr>
          <w:szCs w:val="21"/>
        </w:rPr>
        <w:t>供应商自行编写）</w:t>
      </w:r>
    </w:p>
    <w:p w14:paraId="300EDB3F">
      <w:pPr>
        <w:snapToGrid w:val="0"/>
        <w:spacing w:before="50" w:after="120" w:afterLines="50" w:line="440" w:lineRule="exact"/>
        <w:jc w:val="left"/>
        <w:rPr>
          <w:szCs w:val="21"/>
        </w:rPr>
      </w:pPr>
    </w:p>
    <w:p w14:paraId="44FDCB0A">
      <w:pPr>
        <w:snapToGrid w:val="0"/>
        <w:spacing w:before="50" w:after="120" w:afterLines="50" w:line="440" w:lineRule="exact"/>
        <w:jc w:val="left"/>
        <w:rPr>
          <w:spacing w:val="20"/>
          <w:szCs w:val="21"/>
          <w:u w:val="single"/>
        </w:rPr>
      </w:pPr>
    </w:p>
    <w:p w14:paraId="57631F97">
      <w:pPr>
        <w:snapToGrid w:val="0"/>
        <w:spacing w:before="50" w:after="120" w:afterLines="50" w:line="440" w:lineRule="exact"/>
        <w:jc w:val="left"/>
        <w:rPr>
          <w:spacing w:val="20"/>
          <w:szCs w:val="21"/>
          <w:u w:val="single"/>
        </w:rPr>
        <w:sectPr>
          <w:headerReference r:id="rId12" w:type="default"/>
          <w:pgSz w:w="11906" w:h="16838"/>
          <w:pgMar w:top="1418" w:right="1133" w:bottom="1246" w:left="1418" w:header="851" w:footer="992" w:gutter="0"/>
          <w:cols w:space="720" w:num="1"/>
          <w:docGrid w:linePitch="312" w:charSpace="0"/>
        </w:sectPr>
      </w:pPr>
    </w:p>
    <w:p w14:paraId="10BFBF59">
      <w:pPr>
        <w:snapToGrid w:val="0"/>
        <w:spacing w:before="50" w:after="120" w:afterLines="50"/>
        <w:jc w:val="left"/>
        <w:rPr>
          <w:b/>
          <w:szCs w:val="21"/>
        </w:rPr>
      </w:pPr>
      <w:r>
        <w:rPr>
          <w:rFonts w:hint="eastAsia"/>
          <w:szCs w:val="21"/>
        </w:rPr>
        <w:t>3</w:t>
      </w:r>
      <w:r>
        <w:rPr>
          <w:szCs w:val="21"/>
        </w:rPr>
        <w:t>．近年供应商类似成功案例的业绩证明</w:t>
      </w:r>
      <w:r>
        <w:rPr>
          <w:rFonts w:hint="eastAsia"/>
          <w:szCs w:val="21"/>
        </w:rPr>
        <w:t>。</w:t>
      </w:r>
    </w:p>
    <w:p w14:paraId="271C647E">
      <w:pPr>
        <w:snapToGrid w:val="0"/>
        <w:spacing w:before="50" w:after="120" w:afterLines="50"/>
        <w:jc w:val="center"/>
        <w:rPr>
          <w:szCs w:val="21"/>
        </w:rPr>
      </w:pPr>
      <w:r>
        <w:rPr>
          <w:b/>
          <w:szCs w:val="21"/>
        </w:rPr>
        <w:t>类似成功案例业绩一览表</w:t>
      </w:r>
    </w:p>
    <w:tbl>
      <w:tblPr>
        <w:tblStyle w:val="51"/>
        <w:tblW w:w="1337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5"/>
        <w:gridCol w:w="2943"/>
        <w:gridCol w:w="4123"/>
        <w:gridCol w:w="958"/>
        <w:gridCol w:w="958"/>
        <w:gridCol w:w="1278"/>
        <w:gridCol w:w="2480"/>
      </w:tblGrid>
      <w:tr w14:paraId="24C8A4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63" w:hRule="atLeast"/>
        </w:trPr>
        <w:tc>
          <w:tcPr>
            <w:tcW w:w="635" w:type="dxa"/>
            <w:tcBorders>
              <w:top w:val="single" w:color="auto" w:sz="4" w:space="0"/>
              <w:left w:val="single" w:color="auto" w:sz="4" w:space="0"/>
              <w:right w:val="single" w:color="auto" w:sz="4" w:space="0"/>
            </w:tcBorders>
          </w:tcPr>
          <w:p w14:paraId="0748013B">
            <w:pPr>
              <w:snapToGrid w:val="0"/>
              <w:spacing w:line="240" w:lineRule="exact"/>
              <w:jc w:val="center"/>
              <w:rPr>
                <w:szCs w:val="21"/>
              </w:rPr>
            </w:pPr>
          </w:p>
          <w:p w14:paraId="7063E489">
            <w:pPr>
              <w:snapToGrid w:val="0"/>
              <w:spacing w:line="240" w:lineRule="exact"/>
              <w:jc w:val="center"/>
              <w:rPr>
                <w:szCs w:val="21"/>
              </w:rPr>
            </w:pPr>
          </w:p>
          <w:p w14:paraId="43434D23">
            <w:pPr>
              <w:snapToGrid w:val="0"/>
              <w:spacing w:line="240" w:lineRule="exact"/>
              <w:jc w:val="center"/>
              <w:rPr>
                <w:szCs w:val="21"/>
              </w:rPr>
            </w:pPr>
            <w:r>
              <w:rPr>
                <w:rFonts w:hint="eastAsia"/>
                <w:szCs w:val="21"/>
              </w:rPr>
              <w:t>序号</w:t>
            </w:r>
          </w:p>
        </w:tc>
        <w:tc>
          <w:tcPr>
            <w:tcW w:w="2943" w:type="dxa"/>
            <w:tcBorders>
              <w:top w:val="single" w:color="auto" w:sz="4" w:space="0"/>
              <w:left w:val="single" w:color="auto" w:sz="4" w:space="0"/>
              <w:bottom w:val="single" w:color="auto" w:sz="4" w:space="0"/>
              <w:right w:val="single" w:color="auto" w:sz="4" w:space="0"/>
            </w:tcBorders>
            <w:vAlign w:val="center"/>
          </w:tcPr>
          <w:p w14:paraId="07F30AD0">
            <w:pPr>
              <w:snapToGrid w:val="0"/>
              <w:spacing w:line="240" w:lineRule="exact"/>
              <w:jc w:val="center"/>
              <w:rPr>
                <w:szCs w:val="21"/>
              </w:rPr>
            </w:pPr>
            <w:r>
              <w:rPr>
                <w:szCs w:val="21"/>
              </w:rPr>
              <w:t>采购单位名称</w:t>
            </w:r>
          </w:p>
        </w:tc>
        <w:tc>
          <w:tcPr>
            <w:tcW w:w="4123" w:type="dxa"/>
            <w:tcBorders>
              <w:top w:val="single" w:color="auto" w:sz="4" w:space="0"/>
              <w:left w:val="single" w:color="auto" w:sz="4" w:space="0"/>
              <w:bottom w:val="single" w:color="auto" w:sz="4" w:space="0"/>
              <w:right w:val="single" w:color="auto" w:sz="4" w:space="0"/>
            </w:tcBorders>
            <w:vAlign w:val="center"/>
          </w:tcPr>
          <w:p w14:paraId="11F291E6">
            <w:pPr>
              <w:snapToGrid w:val="0"/>
              <w:spacing w:line="240" w:lineRule="exact"/>
              <w:jc w:val="center"/>
              <w:rPr>
                <w:szCs w:val="21"/>
              </w:rPr>
            </w:pPr>
            <w:r>
              <w:rPr>
                <w:szCs w:val="21"/>
              </w:rPr>
              <w:t>产品或项目名称</w:t>
            </w:r>
          </w:p>
        </w:tc>
        <w:tc>
          <w:tcPr>
            <w:tcW w:w="958" w:type="dxa"/>
            <w:tcBorders>
              <w:top w:val="single" w:color="auto" w:sz="4" w:space="0"/>
              <w:left w:val="single" w:color="auto" w:sz="4" w:space="0"/>
              <w:bottom w:val="single" w:color="auto" w:sz="4" w:space="0"/>
              <w:right w:val="single" w:color="auto" w:sz="4" w:space="0"/>
            </w:tcBorders>
            <w:vAlign w:val="center"/>
          </w:tcPr>
          <w:p w14:paraId="21D3F135">
            <w:pPr>
              <w:snapToGrid w:val="0"/>
              <w:spacing w:line="240" w:lineRule="exact"/>
              <w:jc w:val="center"/>
              <w:rPr>
                <w:szCs w:val="21"/>
              </w:rPr>
            </w:pPr>
            <w:r>
              <w:rPr>
                <w:szCs w:val="21"/>
              </w:rPr>
              <w:t>采购</w:t>
            </w:r>
          </w:p>
          <w:p w14:paraId="5AD95120">
            <w:pPr>
              <w:snapToGrid w:val="0"/>
              <w:spacing w:line="240" w:lineRule="exact"/>
              <w:jc w:val="center"/>
              <w:rPr>
                <w:szCs w:val="21"/>
              </w:rPr>
            </w:pPr>
            <w:r>
              <w:rPr>
                <w:szCs w:val="21"/>
              </w:rPr>
              <w:t>数量</w:t>
            </w:r>
          </w:p>
        </w:tc>
        <w:tc>
          <w:tcPr>
            <w:tcW w:w="958" w:type="dxa"/>
            <w:tcBorders>
              <w:top w:val="single" w:color="auto" w:sz="4" w:space="0"/>
              <w:left w:val="single" w:color="auto" w:sz="4" w:space="0"/>
              <w:bottom w:val="single" w:color="auto" w:sz="4" w:space="0"/>
              <w:right w:val="single" w:color="auto" w:sz="4" w:space="0"/>
            </w:tcBorders>
            <w:vAlign w:val="center"/>
          </w:tcPr>
          <w:p w14:paraId="5E0A0E6B">
            <w:pPr>
              <w:snapToGrid w:val="0"/>
              <w:spacing w:line="240" w:lineRule="exact"/>
              <w:jc w:val="center"/>
              <w:rPr>
                <w:szCs w:val="21"/>
              </w:rPr>
            </w:pPr>
            <w:r>
              <w:rPr>
                <w:szCs w:val="21"/>
              </w:rPr>
              <w:t>单价</w:t>
            </w:r>
            <w:r>
              <w:rPr>
                <w:rFonts w:hint="eastAsia"/>
                <w:szCs w:val="21"/>
              </w:rPr>
              <w:t>（元）</w:t>
            </w:r>
          </w:p>
        </w:tc>
        <w:tc>
          <w:tcPr>
            <w:tcW w:w="1278" w:type="dxa"/>
            <w:tcBorders>
              <w:top w:val="single" w:color="auto" w:sz="4" w:space="0"/>
              <w:left w:val="single" w:color="auto" w:sz="4" w:space="0"/>
              <w:bottom w:val="single" w:color="auto" w:sz="4" w:space="0"/>
              <w:right w:val="single" w:color="auto" w:sz="4" w:space="0"/>
            </w:tcBorders>
            <w:vAlign w:val="center"/>
          </w:tcPr>
          <w:p w14:paraId="42D7F7E3">
            <w:pPr>
              <w:snapToGrid w:val="0"/>
              <w:spacing w:line="240" w:lineRule="exact"/>
              <w:jc w:val="center"/>
              <w:rPr>
                <w:szCs w:val="21"/>
              </w:rPr>
            </w:pPr>
            <w:r>
              <w:rPr>
                <w:szCs w:val="21"/>
              </w:rPr>
              <w:t>合同总价</w:t>
            </w:r>
            <w:r>
              <w:rPr>
                <w:rFonts w:hint="eastAsia"/>
                <w:szCs w:val="21"/>
              </w:rPr>
              <w:t>（元）</w:t>
            </w:r>
          </w:p>
        </w:tc>
        <w:tc>
          <w:tcPr>
            <w:tcW w:w="2480" w:type="dxa"/>
            <w:tcBorders>
              <w:top w:val="single" w:color="auto" w:sz="4" w:space="0"/>
              <w:left w:val="single" w:color="auto" w:sz="4" w:space="0"/>
              <w:right w:val="single" w:color="auto" w:sz="4" w:space="0"/>
            </w:tcBorders>
            <w:vAlign w:val="center"/>
          </w:tcPr>
          <w:p w14:paraId="724D9135">
            <w:pPr>
              <w:jc w:val="center"/>
              <w:rPr>
                <w:szCs w:val="21"/>
              </w:rPr>
            </w:pPr>
            <w:r>
              <w:rPr>
                <w:szCs w:val="21"/>
              </w:rPr>
              <w:t>采购单位联系人及联系电话</w:t>
            </w:r>
          </w:p>
        </w:tc>
      </w:tr>
      <w:tr w14:paraId="754796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635" w:type="dxa"/>
            <w:tcBorders>
              <w:top w:val="single" w:color="auto" w:sz="4" w:space="0"/>
              <w:left w:val="single" w:color="auto" w:sz="4" w:space="0"/>
              <w:bottom w:val="single" w:color="auto" w:sz="4" w:space="0"/>
              <w:right w:val="single" w:color="auto" w:sz="4" w:space="0"/>
            </w:tcBorders>
          </w:tcPr>
          <w:p w14:paraId="406DD513">
            <w:pPr>
              <w:snapToGrid w:val="0"/>
              <w:spacing w:line="240" w:lineRule="exact"/>
              <w:jc w:val="left"/>
              <w:rPr>
                <w:szCs w:val="21"/>
              </w:rPr>
            </w:pPr>
          </w:p>
        </w:tc>
        <w:tc>
          <w:tcPr>
            <w:tcW w:w="2943" w:type="dxa"/>
            <w:tcBorders>
              <w:top w:val="single" w:color="auto" w:sz="4" w:space="0"/>
              <w:left w:val="single" w:color="auto" w:sz="4" w:space="0"/>
              <w:bottom w:val="single" w:color="auto" w:sz="4" w:space="0"/>
              <w:right w:val="single" w:color="auto" w:sz="4" w:space="0"/>
            </w:tcBorders>
          </w:tcPr>
          <w:p w14:paraId="509413F7">
            <w:pPr>
              <w:snapToGrid w:val="0"/>
              <w:spacing w:line="240" w:lineRule="exact"/>
              <w:jc w:val="left"/>
              <w:rPr>
                <w:szCs w:val="21"/>
              </w:rPr>
            </w:pPr>
          </w:p>
        </w:tc>
        <w:tc>
          <w:tcPr>
            <w:tcW w:w="4123" w:type="dxa"/>
            <w:tcBorders>
              <w:top w:val="single" w:color="auto" w:sz="4" w:space="0"/>
              <w:left w:val="single" w:color="auto" w:sz="4" w:space="0"/>
              <w:bottom w:val="single" w:color="auto" w:sz="4" w:space="0"/>
              <w:right w:val="single" w:color="auto" w:sz="4" w:space="0"/>
            </w:tcBorders>
          </w:tcPr>
          <w:p w14:paraId="5BCED14E">
            <w:pPr>
              <w:snapToGrid w:val="0"/>
              <w:spacing w:line="240" w:lineRule="exact"/>
              <w:jc w:val="left"/>
              <w:rPr>
                <w:szCs w:val="21"/>
              </w:rPr>
            </w:pPr>
          </w:p>
        </w:tc>
        <w:tc>
          <w:tcPr>
            <w:tcW w:w="958" w:type="dxa"/>
            <w:tcBorders>
              <w:top w:val="single" w:color="auto" w:sz="4" w:space="0"/>
              <w:left w:val="single" w:color="auto" w:sz="4" w:space="0"/>
              <w:bottom w:val="single" w:color="auto" w:sz="4" w:space="0"/>
              <w:right w:val="single" w:color="auto" w:sz="4" w:space="0"/>
            </w:tcBorders>
          </w:tcPr>
          <w:p w14:paraId="284090BA">
            <w:pPr>
              <w:snapToGrid w:val="0"/>
              <w:spacing w:line="240" w:lineRule="exact"/>
              <w:jc w:val="left"/>
              <w:rPr>
                <w:szCs w:val="21"/>
              </w:rPr>
            </w:pPr>
          </w:p>
        </w:tc>
        <w:tc>
          <w:tcPr>
            <w:tcW w:w="958" w:type="dxa"/>
            <w:tcBorders>
              <w:top w:val="single" w:color="auto" w:sz="4" w:space="0"/>
              <w:left w:val="single" w:color="auto" w:sz="4" w:space="0"/>
              <w:bottom w:val="single" w:color="auto" w:sz="4" w:space="0"/>
              <w:right w:val="single" w:color="auto" w:sz="4" w:space="0"/>
            </w:tcBorders>
          </w:tcPr>
          <w:p w14:paraId="4FFCFEEB">
            <w:pPr>
              <w:snapToGrid w:val="0"/>
              <w:spacing w:line="240" w:lineRule="exact"/>
              <w:jc w:val="left"/>
              <w:rPr>
                <w:szCs w:val="21"/>
              </w:rPr>
            </w:pPr>
          </w:p>
        </w:tc>
        <w:tc>
          <w:tcPr>
            <w:tcW w:w="1278" w:type="dxa"/>
            <w:tcBorders>
              <w:top w:val="single" w:color="auto" w:sz="4" w:space="0"/>
              <w:left w:val="single" w:color="auto" w:sz="4" w:space="0"/>
              <w:bottom w:val="single" w:color="auto" w:sz="4" w:space="0"/>
              <w:right w:val="single" w:color="auto" w:sz="4" w:space="0"/>
            </w:tcBorders>
          </w:tcPr>
          <w:p w14:paraId="37CC64EC">
            <w:pPr>
              <w:snapToGrid w:val="0"/>
              <w:spacing w:line="240" w:lineRule="exact"/>
              <w:jc w:val="left"/>
              <w:rPr>
                <w:szCs w:val="21"/>
              </w:rPr>
            </w:pPr>
          </w:p>
        </w:tc>
        <w:tc>
          <w:tcPr>
            <w:tcW w:w="2480" w:type="dxa"/>
            <w:tcBorders>
              <w:top w:val="single" w:color="auto" w:sz="4" w:space="0"/>
              <w:left w:val="single" w:color="auto" w:sz="4" w:space="0"/>
              <w:bottom w:val="single" w:color="auto" w:sz="4" w:space="0"/>
              <w:right w:val="single" w:color="auto" w:sz="4" w:space="0"/>
            </w:tcBorders>
          </w:tcPr>
          <w:p w14:paraId="37488CA0">
            <w:pPr>
              <w:snapToGrid w:val="0"/>
              <w:spacing w:line="240" w:lineRule="exact"/>
              <w:jc w:val="left"/>
              <w:rPr>
                <w:szCs w:val="21"/>
              </w:rPr>
            </w:pPr>
          </w:p>
        </w:tc>
      </w:tr>
      <w:tr w14:paraId="1914B2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83" w:hRule="atLeast"/>
        </w:trPr>
        <w:tc>
          <w:tcPr>
            <w:tcW w:w="635" w:type="dxa"/>
            <w:tcBorders>
              <w:top w:val="single" w:color="auto" w:sz="4" w:space="0"/>
              <w:left w:val="single" w:color="auto" w:sz="4" w:space="0"/>
              <w:bottom w:val="single" w:color="auto" w:sz="4" w:space="0"/>
              <w:right w:val="single" w:color="auto" w:sz="4" w:space="0"/>
            </w:tcBorders>
          </w:tcPr>
          <w:p w14:paraId="565C74C3">
            <w:pPr>
              <w:snapToGrid w:val="0"/>
              <w:spacing w:before="50" w:after="120" w:afterLines="50" w:line="400" w:lineRule="exact"/>
              <w:jc w:val="left"/>
              <w:rPr>
                <w:szCs w:val="21"/>
              </w:rPr>
            </w:pPr>
          </w:p>
        </w:tc>
        <w:tc>
          <w:tcPr>
            <w:tcW w:w="2943" w:type="dxa"/>
            <w:tcBorders>
              <w:top w:val="single" w:color="auto" w:sz="4" w:space="0"/>
              <w:left w:val="single" w:color="auto" w:sz="4" w:space="0"/>
              <w:bottom w:val="single" w:color="auto" w:sz="4" w:space="0"/>
              <w:right w:val="single" w:color="auto" w:sz="4" w:space="0"/>
            </w:tcBorders>
          </w:tcPr>
          <w:p w14:paraId="33F83063">
            <w:pPr>
              <w:snapToGrid w:val="0"/>
              <w:spacing w:before="50" w:after="120" w:afterLines="50" w:line="400" w:lineRule="exact"/>
              <w:jc w:val="left"/>
              <w:rPr>
                <w:szCs w:val="21"/>
              </w:rPr>
            </w:pPr>
          </w:p>
        </w:tc>
        <w:tc>
          <w:tcPr>
            <w:tcW w:w="4123" w:type="dxa"/>
            <w:tcBorders>
              <w:top w:val="single" w:color="auto" w:sz="4" w:space="0"/>
              <w:left w:val="single" w:color="auto" w:sz="4" w:space="0"/>
              <w:bottom w:val="single" w:color="auto" w:sz="4" w:space="0"/>
              <w:right w:val="single" w:color="auto" w:sz="4" w:space="0"/>
            </w:tcBorders>
          </w:tcPr>
          <w:p w14:paraId="53650DBF">
            <w:pPr>
              <w:snapToGrid w:val="0"/>
              <w:spacing w:before="50" w:after="120" w:afterLines="50" w:line="400" w:lineRule="exact"/>
              <w:jc w:val="left"/>
              <w:rPr>
                <w:szCs w:val="21"/>
              </w:rPr>
            </w:pPr>
          </w:p>
        </w:tc>
        <w:tc>
          <w:tcPr>
            <w:tcW w:w="958" w:type="dxa"/>
            <w:tcBorders>
              <w:top w:val="single" w:color="auto" w:sz="4" w:space="0"/>
              <w:left w:val="single" w:color="auto" w:sz="4" w:space="0"/>
              <w:bottom w:val="single" w:color="auto" w:sz="4" w:space="0"/>
              <w:right w:val="single" w:color="auto" w:sz="4" w:space="0"/>
            </w:tcBorders>
          </w:tcPr>
          <w:p w14:paraId="66CD32AC">
            <w:pPr>
              <w:snapToGrid w:val="0"/>
              <w:spacing w:before="50" w:after="120" w:afterLines="50" w:line="400" w:lineRule="exact"/>
              <w:jc w:val="left"/>
              <w:rPr>
                <w:szCs w:val="21"/>
              </w:rPr>
            </w:pPr>
          </w:p>
        </w:tc>
        <w:tc>
          <w:tcPr>
            <w:tcW w:w="958" w:type="dxa"/>
            <w:tcBorders>
              <w:top w:val="single" w:color="auto" w:sz="4" w:space="0"/>
              <w:left w:val="single" w:color="auto" w:sz="4" w:space="0"/>
              <w:bottom w:val="single" w:color="auto" w:sz="4" w:space="0"/>
              <w:right w:val="single" w:color="auto" w:sz="4" w:space="0"/>
            </w:tcBorders>
          </w:tcPr>
          <w:p w14:paraId="691DEBF7">
            <w:pPr>
              <w:snapToGrid w:val="0"/>
              <w:spacing w:before="50" w:after="120" w:afterLines="50" w:line="400" w:lineRule="exact"/>
              <w:jc w:val="left"/>
              <w:rPr>
                <w:szCs w:val="21"/>
              </w:rPr>
            </w:pPr>
          </w:p>
        </w:tc>
        <w:tc>
          <w:tcPr>
            <w:tcW w:w="1278" w:type="dxa"/>
            <w:tcBorders>
              <w:top w:val="single" w:color="auto" w:sz="4" w:space="0"/>
              <w:left w:val="single" w:color="auto" w:sz="4" w:space="0"/>
              <w:bottom w:val="single" w:color="auto" w:sz="4" w:space="0"/>
              <w:right w:val="single" w:color="auto" w:sz="4" w:space="0"/>
            </w:tcBorders>
          </w:tcPr>
          <w:p w14:paraId="3BF249C2">
            <w:pPr>
              <w:snapToGrid w:val="0"/>
              <w:spacing w:before="50" w:after="120" w:afterLines="50" w:line="400" w:lineRule="exact"/>
              <w:jc w:val="left"/>
              <w:rPr>
                <w:szCs w:val="21"/>
              </w:rPr>
            </w:pPr>
          </w:p>
        </w:tc>
        <w:tc>
          <w:tcPr>
            <w:tcW w:w="2480" w:type="dxa"/>
            <w:tcBorders>
              <w:top w:val="single" w:color="auto" w:sz="4" w:space="0"/>
              <w:left w:val="single" w:color="auto" w:sz="4" w:space="0"/>
              <w:bottom w:val="single" w:color="auto" w:sz="4" w:space="0"/>
              <w:right w:val="single" w:color="auto" w:sz="4" w:space="0"/>
            </w:tcBorders>
          </w:tcPr>
          <w:p w14:paraId="590467F3">
            <w:pPr>
              <w:snapToGrid w:val="0"/>
              <w:spacing w:before="50" w:after="120" w:afterLines="50" w:line="400" w:lineRule="exact"/>
              <w:jc w:val="left"/>
              <w:rPr>
                <w:szCs w:val="21"/>
              </w:rPr>
            </w:pPr>
          </w:p>
        </w:tc>
      </w:tr>
      <w:tr w14:paraId="2A79E9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635" w:type="dxa"/>
            <w:tcBorders>
              <w:top w:val="single" w:color="auto" w:sz="4" w:space="0"/>
              <w:left w:val="single" w:color="auto" w:sz="4" w:space="0"/>
              <w:bottom w:val="single" w:color="auto" w:sz="4" w:space="0"/>
              <w:right w:val="single" w:color="auto" w:sz="4" w:space="0"/>
            </w:tcBorders>
          </w:tcPr>
          <w:p w14:paraId="4A079E23">
            <w:pPr>
              <w:snapToGrid w:val="0"/>
              <w:spacing w:before="50" w:after="120" w:afterLines="50" w:line="400" w:lineRule="exact"/>
              <w:jc w:val="left"/>
              <w:rPr>
                <w:szCs w:val="21"/>
              </w:rPr>
            </w:pPr>
          </w:p>
        </w:tc>
        <w:tc>
          <w:tcPr>
            <w:tcW w:w="2943" w:type="dxa"/>
            <w:tcBorders>
              <w:top w:val="single" w:color="auto" w:sz="4" w:space="0"/>
              <w:left w:val="single" w:color="auto" w:sz="4" w:space="0"/>
              <w:bottom w:val="single" w:color="auto" w:sz="4" w:space="0"/>
              <w:right w:val="single" w:color="auto" w:sz="4" w:space="0"/>
            </w:tcBorders>
          </w:tcPr>
          <w:p w14:paraId="214A90D7">
            <w:pPr>
              <w:snapToGrid w:val="0"/>
              <w:spacing w:before="50" w:after="120" w:afterLines="50" w:line="400" w:lineRule="exact"/>
              <w:jc w:val="left"/>
              <w:rPr>
                <w:szCs w:val="21"/>
              </w:rPr>
            </w:pPr>
          </w:p>
        </w:tc>
        <w:tc>
          <w:tcPr>
            <w:tcW w:w="4123" w:type="dxa"/>
            <w:tcBorders>
              <w:top w:val="single" w:color="auto" w:sz="4" w:space="0"/>
              <w:left w:val="single" w:color="auto" w:sz="4" w:space="0"/>
              <w:bottom w:val="single" w:color="auto" w:sz="4" w:space="0"/>
              <w:right w:val="single" w:color="auto" w:sz="4" w:space="0"/>
            </w:tcBorders>
          </w:tcPr>
          <w:p w14:paraId="44A33FB4">
            <w:pPr>
              <w:snapToGrid w:val="0"/>
              <w:spacing w:before="50" w:after="120" w:afterLines="50" w:line="400" w:lineRule="exact"/>
              <w:jc w:val="left"/>
              <w:rPr>
                <w:szCs w:val="21"/>
              </w:rPr>
            </w:pPr>
          </w:p>
        </w:tc>
        <w:tc>
          <w:tcPr>
            <w:tcW w:w="958" w:type="dxa"/>
            <w:tcBorders>
              <w:top w:val="single" w:color="auto" w:sz="4" w:space="0"/>
              <w:left w:val="single" w:color="auto" w:sz="4" w:space="0"/>
              <w:bottom w:val="single" w:color="auto" w:sz="4" w:space="0"/>
              <w:right w:val="single" w:color="auto" w:sz="4" w:space="0"/>
            </w:tcBorders>
          </w:tcPr>
          <w:p w14:paraId="45CFADB0">
            <w:pPr>
              <w:snapToGrid w:val="0"/>
              <w:spacing w:before="50" w:after="120" w:afterLines="50" w:line="400" w:lineRule="exact"/>
              <w:jc w:val="left"/>
              <w:rPr>
                <w:szCs w:val="21"/>
              </w:rPr>
            </w:pPr>
          </w:p>
        </w:tc>
        <w:tc>
          <w:tcPr>
            <w:tcW w:w="958" w:type="dxa"/>
            <w:tcBorders>
              <w:top w:val="single" w:color="auto" w:sz="4" w:space="0"/>
              <w:left w:val="single" w:color="auto" w:sz="4" w:space="0"/>
              <w:bottom w:val="single" w:color="auto" w:sz="4" w:space="0"/>
              <w:right w:val="single" w:color="auto" w:sz="4" w:space="0"/>
            </w:tcBorders>
          </w:tcPr>
          <w:p w14:paraId="4B4715D9">
            <w:pPr>
              <w:snapToGrid w:val="0"/>
              <w:spacing w:before="50" w:after="120" w:afterLines="50" w:line="400" w:lineRule="exact"/>
              <w:jc w:val="left"/>
              <w:rPr>
                <w:szCs w:val="21"/>
              </w:rPr>
            </w:pPr>
          </w:p>
        </w:tc>
        <w:tc>
          <w:tcPr>
            <w:tcW w:w="1278" w:type="dxa"/>
            <w:tcBorders>
              <w:top w:val="single" w:color="auto" w:sz="4" w:space="0"/>
              <w:left w:val="single" w:color="auto" w:sz="4" w:space="0"/>
              <w:bottom w:val="single" w:color="auto" w:sz="4" w:space="0"/>
              <w:right w:val="single" w:color="auto" w:sz="4" w:space="0"/>
            </w:tcBorders>
          </w:tcPr>
          <w:p w14:paraId="011E08AB">
            <w:pPr>
              <w:snapToGrid w:val="0"/>
              <w:spacing w:before="50" w:after="120" w:afterLines="50" w:line="400" w:lineRule="exact"/>
              <w:jc w:val="left"/>
              <w:rPr>
                <w:szCs w:val="21"/>
              </w:rPr>
            </w:pPr>
          </w:p>
        </w:tc>
        <w:tc>
          <w:tcPr>
            <w:tcW w:w="2480" w:type="dxa"/>
            <w:tcBorders>
              <w:top w:val="single" w:color="auto" w:sz="4" w:space="0"/>
              <w:left w:val="single" w:color="auto" w:sz="4" w:space="0"/>
              <w:bottom w:val="single" w:color="auto" w:sz="4" w:space="0"/>
              <w:right w:val="single" w:color="auto" w:sz="4" w:space="0"/>
            </w:tcBorders>
          </w:tcPr>
          <w:p w14:paraId="783F2BA2">
            <w:pPr>
              <w:snapToGrid w:val="0"/>
              <w:spacing w:before="50" w:after="120" w:afterLines="50" w:line="400" w:lineRule="exact"/>
              <w:jc w:val="left"/>
              <w:rPr>
                <w:szCs w:val="21"/>
              </w:rPr>
            </w:pPr>
          </w:p>
        </w:tc>
      </w:tr>
      <w:tr w14:paraId="6050D8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tcPr>
          <w:p w14:paraId="220B3DE8">
            <w:pPr>
              <w:snapToGrid w:val="0"/>
              <w:spacing w:before="50" w:after="120" w:afterLines="50" w:line="400" w:lineRule="exact"/>
              <w:jc w:val="left"/>
              <w:rPr>
                <w:szCs w:val="21"/>
              </w:rPr>
            </w:pPr>
          </w:p>
        </w:tc>
        <w:tc>
          <w:tcPr>
            <w:tcW w:w="2943" w:type="dxa"/>
            <w:tcBorders>
              <w:top w:val="single" w:color="auto" w:sz="4" w:space="0"/>
              <w:left w:val="single" w:color="auto" w:sz="4" w:space="0"/>
              <w:bottom w:val="single" w:color="auto" w:sz="4" w:space="0"/>
              <w:right w:val="single" w:color="auto" w:sz="4" w:space="0"/>
            </w:tcBorders>
          </w:tcPr>
          <w:p w14:paraId="2452BE5B">
            <w:pPr>
              <w:snapToGrid w:val="0"/>
              <w:spacing w:before="50" w:after="120" w:afterLines="50" w:line="400" w:lineRule="exact"/>
              <w:jc w:val="left"/>
              <w:rPr>
                <w:szCs w:val="21"/>
              </w:rPr>
            </w:pPr>
          </w:p>
        </w:tc>
        <w:tc>
          <w:tcPr>
            <w:tcW w:w="4123" w:type="dxa"/>
            <w:tcBorders>
              <w:top w:val="single" w:color="auto" w:sz="4" w:space="0"/>
              <w:left w:val="single" w:color="auto" w:sz="4" w:space="0"/>
              <w:bottom w:val="single" w:color="auto" w:sz="4" w:space="0"/>
              <w:right w:val="single" w:color="auto" w:sz="4" w:space="0"/>
            </w:tcBorders>
          </w:tcPr>
          <w:p w14:paraId="155D7111">
            <w:pPr>
              <w:snapToGrid w:val="0"/>
              <w:spacing w:before="50" w:after="120" w:afterLines="50" w:line="400" w:lineRule="exact"/>
              <w:jc w:val="left"/>
              <w:rPr>
                <w:szCs w:val="21"/>
              </w:rPr>
            </w:pPr>
          </w:p>
        </w:tc>
        <w:tc>
          <w:tcPr>
            <w:tcW w:w="958" w:type="dxa"/>
            <w:tcBorders>
              <w:top w:val="single" w:color="auto" w:sz="4" w:space="0"/>
              <w:left w:val="single" w:color="auto" w:sz="4" w:space="0"/>
              <w:bottom w:val="single" w:color="auto" w:sz="4" w:space="0"/>
              <w:right w:val="single" w:color="auto" w:sz="4" w:space="0"/>
            </w:tcBorders>
          </w:tcPr>
          <w:p w14:paraId="3CC76202">
            <w:pPr>
              <w:snapToGrid w:val="0"/>
              <w:spacing w:before="50" w:after="120" w:afterLines="50" w:line="400" w:lineRule="exact"/>
              <w:jc w:val="left"/>
              <w:rPr>
                <w:szCs w:val="21"/>
              </w:rPr>
            </w:pPr>
          </w:p>
        </w:tc>
        <w:tc>
          <w:tcPr>
            <w:tcW w:w="958" w:type="dxa"/>
            <w:tcBorders>
              <w:top w:val="single" w:color="auto" w:sz="4" w:space="0"/>
              <w:left w:val="single" w:color="auto" w:sz="4" w:space="0"/>
              <w:bottom w:val="single" w:color="auto" w:sz="4" w:space="0"/>
              <w:right w:val="single" w:color="auto" w:sz="4" w:space="0"/>
            </w:tcBorders>
          </w:tcPr>
          <w:p w14:paraId="4807AF7B">
            <w:pPr>
              <w:snapToGrid w:val="0"/>
              <w:spacing w:before="50" w:after="120" w:afterLines="50" w:line="400" w:lineRule="exact"/>
              <w:jc w:val="left"/>
              <w:rPr>
                <w:szCs w:val="21"/>
              </w:rPr>
            </w:pPr>
          </w:p>
        </w:tc>
        <w:tc>
          <w:tcPr>
            <w:tcW w:w="1278" w:type="dxa"/>
            <w:tcBorders>
              <w:top w:val="single" w:color="auto" w:sz="4" w:space="0"/>
              <w:left w:val="single" w:color="auto" w:sz="4" w:space="0"/>
              <w:bottom w:val="single" w:color="auto" w:sz="4" w:space="0"/>
              <w:right w:val="single" w:color="auto" w:sz="4" w:space="0"/>
            </w:tcBorders>
          </w:tcPr>
          <w:p w14:paraId="69E3E9D5">
            <w:pPr>
              <w:snapToGrid w:val="0"/>
              <w:spacing w:before="50" w:after="120" w:afterLines="50" w:line="400" w:lineRule="exact"/>
              <w:jc w:val="left"/>
              <w:rPr>
                <w:szCs w:val="21"/>
              </w:rPr>
            </w:pPr>
          </w:p>
        </w:tc>
        <w:tc>
          <w:tcPr>
            <w:tcW w:w="2480" w:type="dxa"/>
            <w:tcBorders>
              <w:top w:val="single" w:color="auto" w:sz="4" w:space="0"/>
              <w:left w:val="single" w:color="auto" w:sz="4" w:space="0"/>
              <w:bottom w:val="single" w:color="auto" w:sz="4" w:space="0"/>
              <w:right w:val="single" w:color="auto" w:sz="4" w:space="0"/>
            </w:tcBorders>
          </w:tcPr>
          <w:p w14:paraId="678E7CA6">
            <w:pPr>
              <w:snapToGrid w:val="0"/>
              <w:spacing w:before="50" w:after="120" w:afterLines="50" w:line="400" w:lineRule="exact"/>
              <w:jc w:val="left"/>
              <w:rPr>
                <w:szCs w:val="21"/>
              </w:rPr>
            </w:pPr>
          </w:p>
        </w:tc>
      </w:tr>
      <w:tr w14:paraId="7F4516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tcPr>
          <w:p w14:paraId="18830BF3">
            <w:pPr>
              <w:snapToGrid w:val="0"/>
              <w:spacing w:before="50" w:after="120" w:afterLines="50" w:line="400" w:lineRule="exact"/>
              <w:jc w:val="left"/>
              <w:rPr>
                <w:szCs w:val="21"/>
              </w:rPr>
            </w:pPr>
          </w:p>
        </w:tc>
        <w:tc>
          <w:tcPr>
            <w:tcW w:w="2943" w:type="dxa"/>
            <w:tcBorders>
              <w:top w:val="single" w:color="auto" w:sz="4" w:space="0"/>
              <w:left w:val="single" w:color="auto" w:sz="4" w:space="0"/>
              <w:bottom w:val="single" w:color="auto" w:sz="4" w:space="0"/>
              <w:right w:val="single" w:color="auto" w:sz="4" w:space="0"/>
            </w:tcBorders>
          </w:tcPr>
          <w:p w14:paraId="766E2092">
            <w:pPr>
              <w:snapToGrid w:val="0"/>
              <w:spacing w:before="50" w:after="120" w:afterLines="50" w:line="400" w:lineRule="exact"/>
              <w:jc w:val="left"/>
              <w:rPr>
                <w:szCs w:val="21"/>
              </w:rPr>
            </w:pPr>
          </w:p>
        </w:tc>
        <w:tc>
          <w:tcPr>
            <w:tcW w:w="4123" w:type="dxa"/>
            <w:tcBorders>
              <w:top w:val="single" w:color="auto" w:sz="4" w:space="0"/>
              <w:left w:val="single" w:color="auto" w:sz="4" w:space="0"/>
              <w:bottom w:val="single" w:color="auto" w:sz="4" w:space="0"/>
              <w:right w:val="single" w:color="auto" w:sz="4" w:space="0"/>
            </w:tcBorders>
          </w:tcPr>
          <w:p w14:paraId="79E48330">
            <w:pPr>
              <w:snapToGrid w:val="0"/>
              <w:spacing w:before="50" w:after="120" w:afterLines="50" w:line="400" w:lineRule="exact"/>
              <w:jc w:val="left"/>
              <w:rPr>
                <w:szCs w:val="21"/>
              </w:rPr>
            </w:pPr>
          </w:p>
        </w:tc>
        <w:tc>
          <w:tcPr>
            <w:tcW w:w="958" w:type="dxa"/>
            <w:tcBorders>
              <w:top w:val="single" w:color="auto" w:sz="4" w:space="0"/>
              <w:left w:val="single" w:color="auto" w:sz="4" w:space="0"/>
              <w:bottom w:val="single" w:color="auto" w:sz="4" w:space="0"/>
              <w:right w:val="single" w:color="auto" w:sz="4" w:space="0"/>
            </w:tcBorders>
          </w:tcPr>
          <w:p w14:paraId="4E89B5E8">
            <w:pPr>
              <w:snapToGrid w:val="0"/>
              <w:spacing w:before="50" w:after="120" w:afterLines="50" w:line="400" w:lineRule="exact"/>
              <w:jc w:val="left"/>
              <w:rPr>
                <w:szCs w:val="21"/>
              </w:rPr>
            </w:pPr>
          </w:p>
        </w:tc>
        <w:tc>
          <w:tcPr>
            <w:tcW w:w="958" w:type="dxa"/>
            <w:tcBorders>
              <w:top w:val="single" w:color="auto" w:sz="4" w:space="0"/>
              <w:left w:val="single" w:color="auto" w:sz="4" w:space="0"/>
              <w:bottom w:val="single" w:color="auto" w:sz="4" w:space="0"/>
              <w:right w:val="single" w:color="auto" w:sz="4" w:space="0"/>
            </w:tcBorders>
          </w:tcPr>
          <w:p w14:paraId="14146DA9">
            <w:pPr>
              <w:snapToGrid w:val="0"/>
              <w:spacing w:before="50" w:after="120" w:afterLines="50" w:line="400" w:lineRule="exact"/>
              <w:jc w:val="left"/>
              <w:rPr>
                <w:szCs w:val="21"/>
              </w:rPr>
            </w:pPr>
          </w:p>
        </w:tc>
        <w:tc>
          <w:tcPr>
            <w:tcW w:w="1278" w:type="dxa"/>
            <w:tcBorders>
              <w:top w:val="single" w:color="auto" w:sz="4" w:space="0"/>
              <w:left w:val="single" w:color="auto" w:sz="4" w:space="0"/>
              <w:bottom w:val="single" w:color="auto" w:sz="4" w:space="0"/>
              <w:right w:val="single" w:color="auto" w:sz="4" w:space="0"/>
            </w:tcBorders>
          </w:tcPr>
          <w:p w14:paraId="6EBFA0D8">
            <w:pPr>
              <w:snapToGrid w:val="0"/>
              <w:spacing w:before="50" w:after="120" w:afterLines="50" w:line="400" w:lineRule="exact"/>
              <w:jc w:val="left"/>
              <w:rPr>
                <w:szCs w:val="21"/>
              </w:rPr>
            </w:pPr>
          </w:p>
        </w:tc>
        <w:tc>
          <w:tcPr>
            <w:tcW w:w="2480" w:type="dxa"/>
            <w:tcBorders>
              <w:top w:val="single" w:color="auto" w:sz="4" w:space="0"/>
              <w:left w:val="single" w:color="auto" w:sz="4" w:space="0"/>
              <w:bottom w:val="single" w:color="auto" w:sz="4" w:space="0"/>
              <w:right w:val="single" w:color="auto" w:sz="4" w:space="0"/>
            </w:tcBorders>
          </w:tcPr>
          <w:p w14:paraId="488A5E01">
            <w:pPr>
              <w:snapToGrid w:val="0"/>
              <w:spacing w:before="50" w:after="120" w:afterLines="50" w:line="400" w:lineRule="exact"/>
              <w:jc w:val="left"/>
              <w:rPr>
                <w:szCs w:val="21"/>
              </w:rPr>
            </w:pPr>
          </w:p>
        </w:tc>
      </w:tr>
    </w:tbl>
    <w:p w14:paraId="18818577">
      <w:pPr>
        <w:pStyle w:val="16"/>
        <w:snapToGrid w:val="0"/>
        <w:rPr>
          <w:rFonts w:ascii="Times New Roman" w:hAnsi="Times New Roman" w:eastAsia="宋体" w:cs="Times New Roman"/>
          <w:sz w:val="21"/>
          <w:szCs w:val="21"/>
        </w:rPr>
      </w:pPr>
      <w:r>
        <w:rPr>
          <w:rFonts w:ascii="Times New Roman" w:hAnsi="Times New Roman" w:eastAsia="宋体" w:cs="Times New Roman"/>
          <w:sz w:val="21"/>
          <w:szCs w:val="21"/>
        </w:rPr>
        <w:t>注：</w:t>
      </w:r>
    </w:p>
    <w:p w14:paraId="3BE9E698">
      <w:pPr>
        <w:pStyle w:val="16"/>
        <w:snapToGrid w:val="0"/>
        <w:rPr>
          <w:rFonts w:ascii="Times New Roman" w:hAnsi="Times New Roman" w:eastAsia="宋体" w:cs="Times New Roman"/>
          <w:sz w:val="21"/>
          <w:szCs w:val="21"/>
        </w:rPr>
      </w:pPr>
      <w:r>
        <w:rPr>
          <w:rFonts w:ascii="Times New Roman" w:hAnsi="Times New Roman" w:eastAsia="宋体" w:cs="Times New Roman"/>
          <w:szCs w:val="21"/>
        </w:rPr>
        <w:t>（1）</w:t>
      </w:r>
      <w:r>
        <w:rPr>
          <w:rFonts w:ascii="Times New Roman" w:hAnsi="Times New Roman" w:eastAsia="宋体" w:cs="Times New Roman"/>
          <w:sz w:val="21"/>
          <w:szCs w:val="21"/>
        </w:rPr>
        <w:t>未附</w:t>
      </w:r>
      <w:r>
        <w:rPr>
          <w:rFonts w:hint="eastAsia" w:ascii="Times New Roman" w:hAnsi="Times New Roman" w:eastAsia="宋体" w:cs="Times New Roman"/>
          <w:sz w:val="21"/>
          <w:szCs w:val="21"/>
        </w:rPr>
        <w:t>证明材料</w:t>
      </w:r>
      <w:r>
        <w:rPr>
          <w:rFonts w:ascii="Times New Roman" w:hAnsi="Times New Roman" w:eastAsia="宋体" w:cs="Times New Roman"/>
          <w:sz w:val="21"/>
          <w:szCs w:val="21"/>
        </w:rPr>
        <w:t>的业绩无效</w:t>
      </w:r>
      <w:r>
        <w:rPr>
          <w:rFonts w:hint="eastAsia" w:ascii="Times New Roman" w:hAnsi="Times New Roman" w:eastAsia="宋体" w:cs="Times New Roman"/>
          <w:sz w:val="21"/>
          <w:szCs w:val="21"/>
        </w:rPr>
        <w:t>，证明材料</w:t>
      </w:r>
      <w:r>
        <w:rPr>
          <w:rFonts w:ascii="Times New Roman" w:hAnsi="Times New Roman" w:eastAsia="宋体" w:cs="Times New Roman"/>
          <w:sz w:val="21"/>
          <w:szCs w:val="21"/>
        </w:rPr>
        <w:t>见第四章《评审方法及标准》规定</w:t>
      </w:r>
    </w:p>
    <w:p w14:paraId="1740302F">
      <w:pPr>
        <w:pStyle w:val="16"/>
        <w:snapToGrid w:val="0"/>
        <w:rPr>
          <w:rFonts w:ascii="Times New Roman" w:hAnsi="Times New Roman" w:eastAsia="宋体" w:cs="Times New Roman"/>
          <w:sz w:val="21"/>
          <w:szCs w:val="21"/>
        </w:rPr>
      </w:pPr>
      <w:r>
        <w:rPr>
          <w:rFonts w:ascii="Times New Roman" w:hAnsi="Times New Roman" w:eastAsia="宋体" w:cs="Times New Roman"/>
          <w:szCs w:val="21"/>
        </w:rPr>
        <w:t>（</w:t>
      </w:r>
      <w:r>
        <w:rPr>
          <w:rFonts w:hint="eastAsia" w:ascii="Times New Roman" w:hAnsi="Times New Roman" w:eastAsia="宋体" w:cs="Times New Roman"/>
          <w:szCs w:val="21"/>
        </w:rPr>
        <w:t>2</w:t>
      </w:r>
      <w:r>
        <w:rPr>
          <w:rFonts w:ascii="Times New Roman" w:hAnsi="Times New Roman" w:eastAsia="宋体" w:cs="Times New Roman"/>
          <w:szCs w:val="21"/>
        </w:rPr>
        <w:t>）</w:t>
      </w:r>
      <w:r>
        <w:rPr>
          <w:rFonts w:ascii="Times New Roman" w:hAnsi="Times New Roman" w:eastAsia="宋体" w:cs="Times New Roman"/>
          <w:sz w:val="21"/>
          <w:szCs w:val="21"/>
        </w:rPr>
        <w:t>类似项目的定义见第四章《评审方法及标准》规定。</w:t>
      </w:r>
    </w:p>
    <w:p w14:paraId="1485422F">
      <w:r>
        <w:rPr>
          <w:szCs w:val="21"/>
        </w:rPr>
        <w:t>（</w:t>
      </w:r>
      <w:r>
        <w:rPr>
          <w:rFonts w:hint="eastAsia"/>
          <w:szCs w:val="21"/>
        </w:rPr>
        <w:t>3</w:t>
      </w:r>
      <w:r>
        <w:rPr>
          <w:szCs w:val="21"/>
        </w:rPr>
        <w:t>）</w:t>
      </w:r>
      <w:bookmarkStart w:id="173" w:name="_Hlk19049505"/>
      <w:r>
        <w:t>本表可拓展。</w:t>
      </w:r>
      <w:bookmarkEnd w:id="173"/>
    </w:p>
    <w:p w14:paraId="5748C703">
      <w:pPr>
        <w:snapToGrid w:val="0"/>
        <w:spacing w:before="50"/>
        <w:jc w:val="left"/>
        <w:rPr>
          <w:szCs w:val="21"/>
        </w:rPr>
      </w:pPr>
    </w:p>
    <w:p w14:paraId="1E0791F0">
      <w:pPr>
        <w:snapToGrid w:val="0"/>
        <w:spacing w:before="50"/>
        <w:jc w:val="left"/>
        <w:rPr>
          <w:szCs w:val="21"/>
        </w:rPr>
      </w:pPr>
      <w:bookmarkStart w:id="174" w:name="_Hlk88990617"/>
      <w:r>
        <w:rPr>
          <w:szCs w:val="21"/>
        </w:rPr>
        <w:t>供应商</w:t>
      </w:r>
      <w:r>
        <w:rPr>
          <w:rFonts w:hint="eastAsia"/>
          <w:szCs w:val="21"/>
        </w:rPr>
        <w:t>名称(电子签章</w:t>
      </w:r>
      <w:r>
        <w:rPr>
          <w:szCs w:val="21"/>
        </w:rPr>
        <w:t>)：</w:t>
      </w:r>
      <w:bookmarkEnd w:id="174"/>
      <w:r>
        <w:rPr>
          <w:szCs w:val="21"/>
          <w:u w:val="single"/>
        </w:rPr>
        <w:t xml:space="preserve">                 </w:t>
      </w:r>
      <w:r>
        <w:rPr>
          <w:szCs w:val="21"/>
        </w:rPr>
        <w:t xml:space="preserve">                                           年    月   日</w:t>
      </w:r>
    </w:p>
    <w:p w14:paraId="2376617B">
      <w:pPr>
        <w:snapToGrid w:val="0"/>
        <w:spacing w:before="50"/>
        <w:jc w:val="left"/>
        <w:rPr>
          <w:color w:val="4472C4"/>
          <w:szCs w:val="21"/>
        </w:rPr>
      </w:pPr>
    </w:p>
    <w:p w14:paraId="0F86757E">
      <w:pPr>
        <w:snapToGrid w:val="0"/>
        <w:spacing w:before="50"/>
        <w:jc w:val="left"/>
        <w:rPr>
          <w:szCs w:val="21"/>
        </w:rPr>
        <w:sectPr>
          <w:pgSz w:w="16838" w:h="11906" w:orient="landscape"/>
          <w:pgMar w:top="1418" w:right="1418" w:bottom="1133" w:left="1246" w:header="851" w:footer="992" w:gutter="0"/>
          <w:cols w:space="720" w:num="1"/>
          <w:docGrid w:linePitch="312" w:charSpace="0"/>
        </w:sectPr>
      </w:pPr>
    </w:p>
    <w:p w14:paraId="34561307">
      <w:pPr>
        <w:snapToGrid w:val="0"/>
        <w:spacing w:before="50" w:after="120" w:afterLines="50"/>
        <w:jc w:val="left"/>
        <w:rPr>
          <w:szCs w:val="21"/>
        </w:rPr>
      </w:pPr>
      <w:r>
        <w:rPr>
          <w:rFonts w:hint="eastAsia"/>
          <w:szCs w:val="21"/>
        </w:rPr>
        <w:t>4</w:t>
      </w:r>
      <w:r>
        <w:rPr>
          <w:szCs w:val="21"/>
        </w:rPr>
        <w:t>．</w:t>
      </w:r>
      <w:r>
        <w:rPr>
          <w:rFonts w:hint="eastAsia"/>
          <w:szCs w:val="21"/>
        </w:rPr>
        <w:t>提供投标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6524CC7B">
      <w:pPr>
        <w:widowControl/>
        <w:jc w:val="left"/>
        <w:rPr>
          <w:szCs w:val="21"/>
        </w:rPr>
      </w:pPr>
    </w:p>
    <w:p w14:paraId="4FC57BD3">
      <w:pPr>
        <w:widowControl/>
        <w:jc w:val="left"/>
        <w:rPr>
          <w:szCs w:val="21"/>
        </w:rPr>
      </w:pPr>
    </w:p>
    <w:p w14:paraId="662C3221">
      <w:pPr>
        <w:widowControl/>
        <w:jc w:val="left"/>
        <w:rPr>
          <w:szCs w:val="21"/>
        </w:rPr>
      </w:pPr>
      <w:r>
        <w:rPr>
          <w:rFonts w:hint="eastAsia"/>
          <w:szCs w:val="21"/>
        </w:rPr>
        <w:t>5</w:t>
      </w:r>
      <w:r>
        <w:rPr>
          <w:szCs w:val="21"/>
        </w:rPr>
        <w:t>．符合政府采购政策</w:t>
      </w:r>
      <w:r>
        <w:rPr>
          <w:rFonts w:hint="eastAsia"/>
          <w:szCs w:val="21"/>
        </w:rPr>
        <w:t>的</w:t>
      </w:r>
      <w:r>
        <w:rPr>
          <w:szCs w:val="21"/>
        </w:rPr>
        <w:t>证明材料。</w:t>
      </w:r>
    </w:p>
    <w:p w14:paraId="488C0C15">
      <w:pPr>
        <w:snapToGrid w:val="0"/>
        <w:spacing w:before="50" w:after="120" w:afterLines="50"/>
        <w:jc w:val="left"/>
        <w:rPr>
          <w:szCs w:val="21"/>
        </w:rPr>
      </w:pPr>
      <w:r>
        <w:rPr>
          <w:rFonts w:hint="eastAsia"/>
          <w:szCs w:val="21"/>
        </w:rPr>
        <w:t>5.1列入节能产品政府采购品目清单及环境标志产品政府采购品目清单的货物清单。</w:t>
      </w:r>
      <w:r>
        <w:rPr>
          <w:rFonts w:hint="eastAsia"/>
          <w:b/>
          <w:szCs w:val="21"/>
        </w:rPr>
        <w:t>（如有，须提供）</w:t>
      </w:r>
    </w:p>
    <w:p w14:paraId="3FB85147">
      <w:pPr>
        <w:snapToGrid w:val="0"/>
        <w:spacing w:before="50" w:after="120" w:afterLines="50"/>
        <w:jc w:val="left"/>
        <w:rPr>
          <w:szCs w:val="21"/>
        </w:rPr>
      </w:pPr>
      <w:r>
        <w:rPr>
          <w:rFonts w:hint="eastAsia"/>
          <w:szCs w:val="21"/>
        </w:rPr>
        <w:t>投标产品中如有列入节能产品政府采购品目清单及环境标志产品政府采购品目清单的货物，应按下表提供清单。</w:t>
      </w:r>
    </w:p>
    <w:p w14:paraId="1D12EDDB">
      <w:pPr>
        <w:spacing w:line="360" w:lineRule="auto"/>
        <w:jc w:val="center"/>
        <w:rPr>
          <w:szCs w:val="21"/>
        </w:rPr>
      </w:pPr>
      <w:r>
        <w:rPr>
          <w:rFonts w:hint="eastAsia"/>
          <w:b/>
          <w:szCs w:val="21"/>
        </w:rPr>
        <w:t>节能产品及环境标志产品清单</w:t>
      </w:r>
    </w:p>
    <w:tbl>
      <w:tblPr>
        <w:tblStyle w:val="51"/>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339F28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tcMar>
              <w:top w:w="0" w:type="dxa"/>
              <w:left w:w="57" w:type="dxa"/>
              <w:bottom w:w="0" w:type="dxa"/>
              <w:right w:w="57" w:type="dxa"/>
            </w:tcMar>
            <w:vAlign w:val="center"/>
          </w:tcPr>
          <w:p w14:paraId="7A3BB4F6">
            <w:pPr>
              <w:widowControl/>
              <w:spacing w:before="100" w:beforeAutospacing="1" w:after="100" w:afterAutospacing="1" w:line="376" w:lineRule="atLeast"/>
              <w:jc w:val="center"/>
              <w:rPr>
                <w:kern w:val="0"/>
                <w:szCs w:val="21"/>
              </w:rPr>
            </w:pPr>
            <w:r>
              <w:rPr>
                <w:kern w:val="0"/>
                <w:szCs w:val="21"/>
              </w:rPr>
              <w:t>序号</w:t>
            </w:r>
          </w:p>
        </w:tc>
        <w:tc>
          <w:tcPr>
            <w:tcW w:w="1134"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5F9A295E">
            <w:pPr>
              <w:widowControl/>
              <w:spacing w:before="100" w:beforeAutospacing="1" w:after="100" w:afterAutospacing="1" w:line="376" w:lineRule="atLeast"/>
              <w:jc w:val="center"/>
              <w:rPr>
                <w:kern w:val="0"/>
                <w:szCs w:val="21"/>
              </w:rPr>
            </w:pPr>
            <w:r>
              <w:rPr>
                <w:rFonts w:hint="eastAsia"/>
                <w:kern w:val="0"/>
                <w:szCs w:val="21"/>
              </w:rPr>
              <w:t>类别</w:t>
            </w:r>
          </w:p>
        </w:tc>
        <w:tc>
          <w:tcPr>
            <w:tcW w:w="897" w:type="dxa"/>
            <w:tcBorders>
              <w:top w:val="single" w:color="auto" w:sz="12" w:space="0"/>
              <w:left w:val="single" w:color="auto" w:sz="4" w:space="0"/>
              <w:bottom w:val="single" w:color="auto" w:sz="8" w:space="0"/>
              <w:right w:val="single" w:color="auto" w:sz="8" w:space="0"/>
            </w:tcBorders>
            <w:vAlign w:val="center"/>
          </w:tcPr>
          <w:p w14:paraId="3831D97C">
            <w:pPr>
              <w:widowControl/>
              <w:spacing w:before="100" w:beforeAutospacing="1" w:after="100" w:afterAutospacing="1" w:line="376" w:lineRule="atLeast"/>
              <w:jc w:val="center"/>
              <w:rPr>
                <w:kern w:val="0"/>
                <w:szCs w:val="21"/>
              </w:rPr>
            </w:pPr>
            <w:r>
              <w:rPr>
                <w:rFonts w:hint="eastAsia"/>
                <w:kern w:val="0"/>
                <w:szCs w:val="21"/>
              </w:rPr>
              <w:t>品目</w:t>
            </w:r>
          </w:p>
        </w:tc>
        <w:tc>
          <w:tcPr>
            <w:tcW w:w="1088"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6B7137D2">
            <w:pPr>
              <w:widowControl/>
              <w:spacing w:before="100" w:beforeAutospacing="1" w:after="100" w:afterAutospacing="1" w:line="376" w:lineRule="atLeast"/>
              <w:jc w:val="center"/>
              <w:rPr>
                <w:kern w:val="0"/>
                <w:szCs w:val="21"/>
              </w:rPr>
            </w:pPr>
            <w:r>
              <w:rPr>
                <w:rFonts w:hint="eastAsia"/>
                <w:kern w:val="0"/>
                <w:szCs w:val="21"/>
              </w:rPr>
              <w:t>品牌</w:t>
            </w:r>
          </w:p>
        </w:tc>
        <w:tc>
          <w:tcPr>
            <w:tcW w:w="1409" w:type="dxa"/>
            <w:tcBorders>
              <w:top w:val="single" w:color="auto" w:sz="12" w:space="0"/>
              <w:left w:val="single" w:color="auto" w:sz="4" w:space="0"/>
              <w:bottom w:val="single" w:color="auto" w:sz="8" w:space="0"/>
              <w:right w:val="single" w:color="auto" w:sz="8" w:space="0"/>
            </w:tcBorders>
            <w:vAlign w:val="center"/>
          </w:tcPr>
          <w:p w14:paraId="717761F5">
            <w:pPr>
              <w:widowControl/>
              <w:spacing w:before="100" w:beforeAutospacing="1" w:after="100" w:afterAutospacing="1" w:line="376" w:lineRule="atLeast"/>
              <w:jc w:val="center"/>
              <w:rPr>
                <w:kern w:val="0"/>
                <w:szCs w:val="21"/>
              </w:rPr>
            </w:pPr>
            <w:r>
              <w:rPr>
                <w:kern w:val="0"/>
                <w:szCs w:val="21"/>
              </w:rPr>
              <w:t>规格型号</w:t>
            </w:r>
          </w:p>
        </w:tc>
        <w:tc>
          <w:tcPr>
            <w:tcW w:w="1851"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0BF5D8C9">
            <w:pPr>
              <w:widowControl/>
              <w:spacing w:before="100" w:beforeAutospacing="1" w:after="100" w:afterAutospacing="1" w:line="376" w:lineRule="atLeast"/>
              <w:jc w:val="center"/>
              <w:rPr>
                <w:kern w:val="0"/>
                <w:szCs w:val="21"/>
              </w:rPr>
            </w:pPr>
            <w:r>
              <w:rPr>
                <w:rFonts w:ascii="Helvetica" w:hAnsi="Helvetica" w:cs="Helvetica"/>
                <w:color w:val="333333"/>
                <w:szCs w:val="21"/>
                <w:shd w:val="clear" w:color="auto" w:fill="FFFFFF"/>
              </w:rPr>
              <w:t>生产者（制造商）</w:t>
            </w:r>
          </w:p>
        </w:tc>
        <w:tc>
          <w:tcPr>
            <w:tcW w:w="1412"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718A5655">
            <w:pPr>
              <w:widowControl/>
              <w:spacing w:before="100" w:beforeAutospacing="1" w:after="100" w:afterAutospacing="1" w:line="376" w:lineRule="atLeast"/>
              <w:jc w:val="center"/>
              <w:rPr>
                <w:kern w:val="0"/>
                <w:szCs w:val="21"/>
              </w:rPr>
            </w:pPr>
            <w:r>
              <w:rPr>
                <w:rFonts w:hint="eastAsia"/>
                <w:kern w:val="0"/>
                <w:szCs w:val="21"/>
              </w:rPr>
              <w:t>证书编号及证书到期日期</w:t>
            </w:r>
          </w:p>
        </w:tc>
        <w:tc>
          <w:tcPr>
            <w:tcW w:w="770" w:type="dxa"/>
            <w:tcBorders>
              <w:top w:val="single" w:color="auto" w:sz="12" w:space="0"/>
              <w:left w:val="nil"/>
              <w:bottom w:val="single" w:color="auto" w:sz="8" w:space="0"/>
              <w:right w:val="single" w:color="auto" w:sz="12" w:space="0"/>
            </w:tcBorders>
            <w:tcMar>
              <w:top w:w="0" w:type="dxa"/>
              <w:left w:w="57" w:type="dxa"/>
              <w:bottom w:w="0" w:type="dxa"/>
              <w:right w:w="57" w:type="dxa"/>
            </w:tcMar>
            <w:vAlign w:val="center"/>
          </w:tcPr>
          <w:p w14:paraId="631EE760">
            <w:pPr>
              <w:widowControl/>
              <w:spacing w:before="100" w:beforeAutospacing="1" w:after="100" w:afterAutospacing="1" w:line="376" w:lineRule="atLeast"/>
              <w:jc w:val="center"/>
              <w:rPr>
                <w:kern w:val="0"/>
                <w:szCs w:val="21"/>
              </w:rPr>
            </w:pPr>
            <w:r>
              <w:rPr>
                <w:kern w:val="0"/>
                <w:szCs w:val="21"/>
              </w:rPr>
              <w:t>备注</w:t>
            </w:r>
          </w:p>
        </w:tc>
      </w:tr>
      <w:tr w14:paraId="3CC5D5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7BDA681D">
            <w:pPr>
              <w:widowControl/>
              <w:spacing w:before="100" w:beforeAutospacing="1" w:after="100" w:afterAutospacing="1" w:line="376" w:lineRule="atLeast"/>
              <w:jc w:val="center"/>
              <w:rPr>
                <w:kern w:val="0"/>
                <w:szCs w:val="21"/>
              </w:rPr>
            </w:pPr>
            <w:r>
              <w:rPr>
                <w:kern w:val="0"/>
                <w:szCs w:val="21"/>
              </w:rPr>
              <w:t>1</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04D925B0">
            <w:pPr>
              <w:widowControl/>
              <w:spacing w:before="100" w:beforeAutospacing="1" w:after="100" w:afterAutospacing="1" w:line="376" w:lineRule="atLeast"/>
              <w:jc w:val="center"/>
              <w:rPr>
                <w:kern w:val="0"/>
                <w:szCs w:val="21"/>
              </w:rPr>
            </w:pPr>
          </w:p>
        </w:tc>
        <w:tc>
          <w:tcPr>
            <w:tcW w:w="897" w:type="dxa"/>
            <w:tcBorders>
              <w:top w:val="nil"/>
              <w:left w:val="single" w:color="auto" w:sz="4" w:space="0"/>
              <w:bottom w:val="single" w:color="auto" w:sz="8" w:space="0"/>
              <w:right w:val="single" w:color="auto" w:sz="8" w:space="0"/>
            </w:tcBorders>
            <w:vAlign w:val="center"/>
          </w:tcPr>
          <w:p w14:paraId="19877BE0">
            <w:pPr>
              <w:widowControl/>
              <w:spacing w:before="100" w:beforeAutospacing="1" w:after="100" w:afterAutospacing="1" w:line="376" w:lineRule="atLeast"/>
              <w:jc w:val="center"/>
              <w:rPr>
                <w:kern w:val="0"/>
                <w:szCs w:val="21"/>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7DA7F6EB">
            <w:pPr>
              <w:widowControl/>
              <w:spacing w:before="100" w:beforeAutospacing="1" w:after="100" w:afterAutospacing="1" w:line="376" w:lineRule="atLeast"/>
              <w:jc w:val="center"/>
              <w:rPr>
                <w:kern w:val="0"/>
                <w:szCs w:val="21"/>
              </w:rPr>
            </w:pPr>
          </w:p>
        </w:tc>
        <w:tc>
          <w:tcPr>
            <w:tcW w:w="1409" w:type="dxa"/>
            <w:tcBorders>
              <w:top w:val="nil"/>
              <w:left w:val="single" w:color="auto" w:sz="4" w:space="0"/>
              <w:bottom w:val="single" w:color="auto" w:sz="8" w:space="0"/>
              <w:right w:val="single" w:color="auto" w:sz="8" w:space="0"/>
            </w:tcBorders>
            <w:vAlign w:val="center"/>
          </w:tcPr>
          <w:p w14:paraId="2FB89E91">
            <w:pPr>
              <w:widowControl/>
              <w:spacing w:before="100" w:beforeAutospacing="1" w:after="100" w:afterAutospacing="1" w:line="376" w:lineRule="atLeast"/>
              <w:jc w:val="center"/>
              <w:rPr>
                <w:kern w:val="0"/>
                <w:szCs w:val="21"/>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58A7EAA1">
            <w:pPr>
              <w:widowControl/>
              <w:spacing w:before="100" w:beforeAutospacing="1" w:after="100" w:afterAutospacing="1" w:line="376" w:lineRule="atLeast"/>
              <w:jc w:val="center"/>
              <w:rPr>
                <w:kern w:val="0"/>
                <w:szCs w:val="21"/>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3CE1070B">
            <w:pPr>
              <w:widowControl/>
              <w:spacing w:before="100" w:beforeAutospacing="1" w:after="100" w:afterAutospacing="1" w:line="376" w:lineRule="atLeast"/>
              <w:jc w:val="center"/>
              <w:rPr>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1FD801B2">
            <w:pPr>
              <w:widowControl/>
              <w:spacing w:before="100" w:beforeAutospacing="1" w:after="100" w:afterAutospacing="1" w:line="376" w:lineRule="atLeast"/>
              <w:jc w:val="center"/>
              <w:rPr>
                <w:kern w:val="0"/>
                <w:szCs w:val="21"/>
              </w:rPr>
            </w:pPr>
          </w:p>
        </w:tc>
      </w:tr>
      <w:tr w14:paraId="392073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0C90963D">
            <w:pPr>
              <w:widowControl/>
              <w:spacing w:before="100" w:beforeAutospacing="1" w:after="100" w:afterAutospacing="1" w:line="376" w:lineRule="atLeast"/>
              <w:jc w:val="center"/>
              <w:rPr>
                <w:kern w:val="0"/>
                <w:szCs w:val="21"/>
              </w:rPr>
            </w:pPr>
            <w:r>
              <w:rPr>
                <w:kern w:val="0"/>
                <w:szCs w:val="21"/>
              </w:rPr>
              <w:t>2</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21E0690B">
            <w:pPr>
              <w:widowControl/>
              <w:spacing w:before="100" w:beforeAutospacing="1" w:after="100" w:afterAutospacing="1" w:line="376" w:lineRule="atLeast"/>
              <w:jc w:val="center"/>
              <w:rPr>
                <w:kern w:val="0"/>
                <w:szCs w:val="21"/>
              </w:rPr>
            </w:pPr>
          </w:p>
        </w:tc>
        <w:tc>
          <w:tcPr>
            <w:tcW w:w="897" w:type="dxa"/>
            <w:tcBorders>
              <w:top w:val="nil"/>
              <w:left w:val="single" w:color="auto" w:sz="4" w:space="0"/>
              <w:bottom w:val="single" w:color="auto" w:sz="8" w:space="0"/>
              <w:right w:val="single" w:color="auto" w:sz="8" w:space="0"/>
            </w:tcBorders>
            <w:vAlign w:val="center"/>
          </w:tcPr>
          <w:p w14:paraId="392A9E64">
            <w:pPr>
              <w:widowControl/>
              <w:spacing w:before="100" w:beforeAutospacing="1" w:after="100" w:afterAutospacing="1" w:line="376" w:lineRule="atLeast"/>
              <w:jc w:val="center"/>
              <w:rPr>
                <w:kern w:val="0"/>
                <w:szCs w:val="21"/>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330B428A">
            <w:pPr>
              <w:widowControl/>
              <w:spacing w:before="100" w:beforeAutospacing="1" w:after="100" w:afterAutospacing="1" w:line="376" w:lineRule="atLeast"/>
              <w:jc w:val="center"/>
              <w:rPr>
                <w:kern w:val="0"/>
                <w:szCs w:val="21"/>
              </w:rPr>
            </w:pPr>
          </w:p>
        </w:tc>
        <w:tc>
          <w:tcPr>
            <w:tcW w:w="1409" w:type="dxa"/>
            <w:tcBorders>
              <w:top w:val="nil"/>
              <w:left w:val="single" w:color="auto" w:sz="4" w:space="0"/>
              <w:bottom w:val="single" w:color="auto" w:sz="8" w:space="0"/>
              <w:right w:val="single" w:color="auto" w:sz="8" w:space="0"/>
            </w:tcBorders>
            <w:vAlign w:val="center"/>
          </w:tcPr>
          <w:p w14:paraId="5204644D">
            <w:pPr>
              <w:widowControl/>
              <w:spacing w:before="100" w:beforeAutospacing="1" w:after="100" w:afterAutospacing="1" w:line="376" w:lineRule="atLeast"/>
              <w:jc w:val="center"/>
              <w:rPr>
                <w:kern w:val="0"/>
                <w:szCs w:val="21"/>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0D88B258">
            <w:pPr>
              <w:widowControl/>
              <w:spacing w:before="100" w:beforeAutospacing="1" w:after="100" w:afterAutospacing="1" w:line="376" w:lineRule="atLeast"/>
              <w:jc w:val="center"/>
              <w:rPr>
                <w:kern w:val="0"/>
                <w:szCs w:val="21"/>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502EA1AD">
            <w:pPr>
              <w:widowControl/>
              <w:spacing w:before="100" w:beforeAutospacing="1" w:after="100" w:afterAutospacing="1" w:line="376" w:lineRule="atLeast"/>
              <w:jc w:val="center"/>
              <w:rPr>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27FD3D2B">
            <w:pPr>
              <w:widowControl/>
              <w:spacing w:before="100" w:beforeAutospacing="1" w:after="100" w:afterAutospacing="1" w:line="376" w:lineRule="atLeast"/>
              <w:jc w:val="center"/>
              <w:rPr>
                <w:kern w:val="0"/>
                <w:szCs w:val="21"/>
              </w:rPr>
            </w:pPr>
          </w:p>
        </w:tc>
      </w:tr>
      <w:tr w14:paraId="4DAFE8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2D09A593">
            <w:pPr>
              <w:widowControl/>
              <w:spacing w:before="100" w:beforeAutospacing="1" w:after="100" w:afterAutospacing="1" w:line="376" w:lineRule="atLeast"/>
              <w:jc w:val="center"/>
              <w:rPr>
                <w:kern w:val="0"/>
                <w:szCs w:val="21"/>
              </w:rPr>
            </w:pPr>
            <w:r>
              <w:rPr>
                <w:kern w:val="0"/>
                <w:szCs w:val="21"/>
              </w:rPr>
              <w:t>……</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6621CC65">
            <w:pPr>
              <w:widowControl/>
              <w:spacing w:before="100" w:beforeAutospacing="1" w:after="100" w:afterAutospacing="1" w:line="376" w:lineRule="atLeast"/>
              <w:jc w:val="center"/>
              <w:rPr>
                <w:kern w:val="0"/>
                <w:szCs w:val="21"/>
              </w:rPr>
            </w:pPr>
          </w:p>
        </w:tc>
        <w:tc>
          <w:tcPr>
            <w:tcW w:w="897" w:type="dxa"/>
            <w:tcBorders>
              <w:top w:val="nil"/>
              <w:left w:val="single" w:color="auto" w:sz="4" w:space="0"/>
              <w:bottom w:val="single" w:color="auto" w:sz="8" w:space="0"/>
              <w:right w:val="single" w:color="auto" w:sz="8" w:space="0"/>
            </w:tcBorders>
            <w:vAlign w:val="center"/>
          </w:tcPr>
          <w:p w14:paraId="39AB3049">
            <w:pPr>
              <w:widowControl/>
              <w:spacing w:before="100" w:beforeAutospacing="1" w:after="100" w:afterAutospacing="1" w:line="376" w:lineRule="atLeast"/>
              <w:jc w:val="center"/>
              <w:rPr>
                <w:kern w:val="0"/>
                <w:szCs w:val="21"/>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77682214">
            <w:pPr>
              <w:widowControl/>
              <w:spacing w:before="100" w:beforeAutospacing="1" w:after="100" w:afterAutospacing="1" w:line="376" w:lineRule="atLeast"/>
              <w:jc w:val="center"/>
              <w:rPr>
                <w:kern w:val="0"/>
                <w:szCs w:val="21"/>
              </w:rPr>
            </w:pPr>
          </w:p>
        </w:tc>
        <w:tc>
          <w:tcPr>
            <w:tcW w:w="1409" w:type="dxa"/>
            <w:tcBorders>
              <w:top w:val="nil"/>
              <w:left w:val="single" w:color="auto" w:sz="4" w:space="0"/>
              <w:bottom w:val="single" w:color="auto" w:sz="8" w:space="0"/>
              <w:right w:val="single" w:color="auto" w:sz="8" w:space="0"/>
            </w:tcBorders>
            <w:vAlign w:val="center"/>
          </w:tcPr>
          <w:p w14:paraId="70F056FE">
            <w:pPr>
              <w:widowControl/>
              <w:spacing w:before="100" w:beforeAutospacing="1" w:after="100" w:afterAutospacing="1" w:line="376" w:lineRule="atLeast"/>
              <w:jc w:val="center"/>
              <w:rPr>
                <w:kern w:val="0"/>
                <w:szCs w:val="21"/>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4F4646AF">
            <w:pPr>
              <w:widowControl/>
              <w:spacing w:before="100" w:beforeAutospacing="1" w:after="100" w:afterAutospacing="1" w:line="376" w:lineRule="atLeast"/>
              <w:jc w:val="center"/>
              <w:rPr>
                <w:kern w:val="0"/>
                <w:szCs w:val="21"/>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56127D84">
            <w:pPr>
              <w:widowControl/>
              <w:spacing w:before="100" w:beforeAutospacing="1" w:after="100" w:afterAutospacing="1" w:line="376" w:lineRule="atLeast"/>
              <w:jc w:val="center"/>
              <w:rPr>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1E6617E8">
            <w:pPr>
              <w:widowControl/>
              <w:spacing w:before="100" w:beforeAutospacing="1" w:after="100" w:afterAutospacing="1" w:line="376" w:lineRule="atLeast"/>
              <w:jc w:val="center"/>
              <w:rPr>
                <w:kern w:val="0"/>
                <w:szCs w:val="21"/>
              </w:rPr>
            </w:pPr>
          </w:p>
        </w:tc>
      </w:tr>
    </w:tbl>
    <w:p w14:paraId="70824820">
      <w:pPr>
        <w:snapToGrid w:val="0"/>
        <w:spacing w:before="50" w:after="120" w:afterLines="50"/>
        <w:jc w:val="left"/>
        <w:rPr>
          <w:szCs w:val="21"/>
        </w:rPr>
      </w:pPr>
      <w:r>
        <w:rPr>
          <w:rFonts w:hint="eastAsia"/>
          <w:szCs w:val="21"/>
        </w:rPr>
        <w:t>注：类别填写节能或环境标志，品目填写编号及产品名称如A</w:t>
      </w:r>
      <w:r>
        <w:rPr>
          <w:szCs w:val="21"/>
        </w:rPr>
        <w:t>02010104</w:t>
      </w:r>
      <w:r>
        <w:rPr>
          <w:rFonts w:hint="eastAsia"/>
          <w:szCs w:val="21"/>
        </w:rPr>
        <w:t>台式计算机。</w:t>
      </w:r>
    </w:p>
    <w:p w14:paraId="5115DD0C">
      <w:pPr>
        <w:snapToGrid w:val="0"/>
        <w:spacing w:before="50" w:after="120" w:afterLines="50"/>
        <w:jc w:val="left"/>
        <w:rPr>
          <w:szCs w:val="21"/>
        </w:rPr>
        <w:sectPr>
          <w:headerReference r:id="rId13" w:type="default"/>
          <w:pgSz w:w="11906" w:h="16838"/>
          <w:pgMar w:top="1418" w:right="1133" w:bottom="1246" w:left="1418" w:header="851" w:footer="992" w:gutter="0"/>
          <w:cols w:space="720" w:num="1"/>
          <w:docGrid w:linePitch="312" w:charSpace="0"/>
        </w:sectPr>
      </w:pPr>
    </w:p>
    <w:p w14:paraId="5DAE6C34">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ascii="Calibri" w:hAnsi="Calibri" w:eastAsia="宋体" w:cs="Times New Roman"/>
          <w:kern w:val="0"/>
          <w:sz w:val="28"/>
          <w:szCs w:val="28"/>
          <w:lang w:val="en-US" w:eastAsia="zh-CN" w:bidi="ar"/>
        </w:rPr>
      </w:pPr>
      <w:r>
        <w:rPr>
          <w:rFonts w:hint="eastAsia"/>
          <w:szCs w:val="21"/>
          <w:lang w:val="en-US" w:eastAsia="zh-CN"/>
        </w:rPr>
        <w:t>5.2 如供应商提供的产品属于本国产品</w:t>
      </w:r>
      <w:r>
        <w:rPr>
          <w:rFonts w:hint="eastAsia"/>
          <w:szCs w:val="21"/>
        </w:rPr>
        <w:t>，按以下格式提供</w:t>
      </w:r>
      <w:r>
        <w:rPr>
          <w:rFonts w:hint="eastAsia"/>
          <w:szCs w:val="21"/>
          <w:lang w:val="en-US" w:eastAsia="zh-CN"/>
        </w:rPr>
        <w:t>关于符合本国产品标准的声明函</w:t>
      </w:r>
      <w:r>
        <w:rPr>
          <w:rFonts w:hint="eastAsia"/>
          <w:szCs w:val="21"/>
        </w:rPr>
        <w:t>。</w:t>
      </w:r>
    </w:p>
    <w:p w14:paraId="66FF0805">
      <w:pPr>
        <w:spacing w:line="360" w:lineRule="auto"/>
        <w:ind w:firstLine="3584" w:firstLineChars="1700"/>
        <w:rPr>
          <w:rFonts w:hint="eastAsia"/>
          <w:b/>
          <w:szCs w:val="21"/>
          <w:lang w:val="en-US" w:eastAsia="zh-CN"/>
        </w:rPr>
      </w:pPr>
    </w:p>
    <w:p w14:paraId="594A8CD8">
      <w:pPr>
        <w:spacing w:line="360" w:lineRule="auto"/>
        <w:ind w:firstLine="3584" w:firstLineChars="1700"/>
        <w:rPr>
          <w:rFonts w:hint="eastAsia"/>
          <w:b/>
          <w:szCs w:val="21"/>
          <w:lang w:val="en-US" w:eastAsia="zh-CN"/>
        </w:rPr>
      </w:pPr>
      <w:r>
        <w:rPr>
          <w:rFonts w:hint="eastAsia"/>
          <w:b/>
          <w:szCs w:val="21"/>
          <w:lang w:val="en-US" w:eastAsia="zh-CN"/>
        </w:rPr>
        <w:t>关于符合本国产品标准的声明函</w:t>
      </w:r>
    </w:p>
    <w:p w14:paraId="5F0BFF7F">
      <w:pPr>
        <w:spacing w:line="360" w:lineRule="auto"/>
        <w:ind w:firstLine="3584" w:firstLineChars="1700"/>
        <w:rPr>
          <w:rFonts w:hint="eastAsia"/>
          <w:b/>
          <w:szCs w:val="21"/>
          <w:lang w:val="en-US" w:eastAsia="zh-CN"/>
        </w:rPr>
      </w:pPr>
    </w:p>
    <w:p w14:paraId="3037E81F">
      <w:pPr>
        <w:spacing w:line="360" w:lineRule="auto"/>
        <w:ind w:firstLine="420" w:firstLineChars="2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0F629E88">
      <w:pPr>
        <w:spacing w:line="360" w:lineRule="auto"/>
        <w:ind w:firstLine="420" w:firstLineChars="2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产品名称1）1，生产厂为（厂名）2，厂址为（生产厂址）。（产品名称1）的中国境内生产的组件成本占比≥（规定比例）3。（产品名称1）的（关键组件）4在中国境内生产。（产品名称1）的（关键工序）5在中国境内完成。</w:t>
      </w:r>
    </w:p>
    <w:p w14:paraId="3BB489E6">
      <w:pPr>
        <w:spacing w:line="360" w:lineRule="auto"/>
        <w:ind w:firstLine="420" w:firstLineChars="2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产品名称2），生产厂为（厂名），厂址为（生产厂址）。（产品名称2）的中国境内生产的组件成本占比≥（规定比例）。（产品名称2）的（关键组件）在中国境内生产。（产品名称2）的（关键工序）在中国境内完成。</w:t>
      </w:r>
    </w:p>
    <w:p w14:paraId="5FC29288">
      <w:pPr>
        <w:spacing w:line="360" w:lineRule="auto"/>
        <w:ind w:firstLine="420" w:firstLineChars="2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p w14:paraId="42B07A80">
      <w:pPr>
        <w:spacing w:line="360" w:lineRule="auto"/>
        <w:ind w:firstLine="420" w:firstLineChars="2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本公司（单位）对上述声明内容的真实性负责。如有虚假，愿承担相应法律责任。</w:t>
      </w:r>
    </w:p>
    <w:p w14:paraId="35C49BAE">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 </w:t>
      </w:r>
    </w:p>
    <w:p w14:paraId="3123647C">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right"/>
        <w:textAlignment w:val="baseline"/>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公司（单位）名称（盖章）：　        </w:t>
      </w:r>
    </w:p>
    <w:p w14:paraId="50B234DB">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right"/>
        <w:textAlignment w:val="baseline"/>
        <w:rPr>
          <w:rFonts w:ascii="Calibri" w:hAnsi="Calibri" w:eastAsia="宋体" w:cs="Times New Roman"/>
          <w:kern w:val="0"/>
          <w:sz w:val="28"/>
          <w:szCs w:val="28"/>
          <w:lang w:val="en-US" w:eastAsia="zh-CN" w:bidi="ar"/>
        </w:rPr>
      </w:pPr>
      <w:r>
        <w:rPr>
          <w:rFonts w:hint="eastAsia" w:ascii="Times New Roman" w:hAnsi="Times New Roman" w:eastAsia="宋体" w:cs="Times New Roman"/>
          <w:kern w:val="2"/>
          <w:sz w:val="21"/>
          <w:szCs w:val="21"/>
          <w:lang w:val="en-US" w:eastAsia="zh-CN" w:bidi="ar-SA"/>
        </w:rPr>
        <w:t>日期：　     年　  月　  日  </w:t>
      </w:r>
      <w:r>
        <w:rPr>
          <w:rFonts w:hint="eastAsia" w:ascii="仿宋" w:hAnsi="仿宋" w:eastAsia="仿宋" w:cs="仿宋"/>
          <w:i w:val="0"/>
          <w:iCs w:val="0"/>
          <w:caps w:val="0"/>
          <w:color w:val="000000"/>
          <w:spacing w:val="0"/>
          <w:kern w:val="0"/>
          <w:sz w:val="28"/>
          <w:szCs w:val="28"/>
          <w:u w:val="none"/>
          <w:shd w:val="clear" w:fill="FFFFFF"/>
          <w:vertAlign w:val="baseline"/>
          <w:lang w:val="en-US" w:eastAsia="zh-CN" w:bidi="ar"/>
        </w:rPr>
        <w:t>       </w:t>
      </w:r>
    </w:p>
    <w:p w14:paraId="5B638928">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ascii="Calibri" w:hAnsi="Calibri" w:eastAsia="宋体" w:cs="Times New Roman"/>
          <w:kern w:val="0"/>
          <w:sz w:val="28"/>
          <w:szCs w:val="28"/>
          <w:lang w:val="en-US" w:eastAsia="zh-CN" w:bidi="ar"/>
        </w:rPr>
      </w:pPr>
      <w:r>
        <w:rPr>
          <w:rFonts w:hint="eastAsia" w:ascii="仿宋" w:hAnsi="仿宋" w:eastAsia="仿宋" w:cs="仿宋"/>
          <w:i w:val="0"/>
          <w:iCs w:val="0"/>
          <w:caps w:val="0"/>
          <w:color w:val="000000"/>
          <w:spacing w:val="0"/>
          <w:kern w:val="0"/>
          <w:sz w:val="28"/>
          <w:szCs w:val="28"/>
          <w:u w:val="none"/>
          <w:shd w:val="clear" w:fill="FFFFFF"/>
          <w:vertAlign w:val="baseline"/>
          <w:lang w:val="en-US" w:eastAsia="zh-CN" w:bidi="ar"/>
        </w:rPr>
        <w:t>__________________</w:t>
      </w:r>
    </w:p>
    <w:p w14:paraId="40052B96">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1.产品如有型号，请在“产品名称”栏一并填写。</w:t>
      </w:r>
    </w:p>
    <w:p w14:paraId="4D2C0694">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2.生产厂名与厂址应与生产厂营业执照载明的相关信息保持一致。</w:t>
      </w:r>
    </w:p>
    <w:p w14:paraId="57F58A09">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3.该产品的中国境内生产的组件成本占比相关要求实施前，“规定比例”栏可不填，下同。</w:t>
      </w:r>
    </w:p>
    <w:p w14:paraId="5AEB85C0">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4.该产品的关键组件要求实施前，“关键组件”栏可不填，下同。</w:t>
      </w:r>
    </w:p>
    <w:p w14:paraId="1DBC61FE">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ascii="Calibri" w:hAnsi="Calibri" w:eastAsia="宋体" w:cs="Times New Roman"/>
          <w:kern w:val="0"/>
          <w:sz w:val="21"/>
          <w:szCs w:val="21"/>
          <w:lang w:val="en-US" w:eastAsia="zh-CN" w:bidi="ar"/>
        </w:rPr>
      </w:pPr>
      <w:r>
        <w:rPr>
          <w:rFonts w:hint="eastAsia" w:ascii="Times New Roman" w:hAnsi="Times New Roman" w:eastAsia="宋体" w:cs="Times New Roman"/>
          <w:kern w:val="2"/>
          <w:sz w:val="21"/>
          <w:szCs w:val="21"/>
          <w:lang w:val="en-US" w:eastAsia="zh-CN" w:bidi="ar-SA"/>
        </w:rPr>
        <w:t>5.该产品的关键工序要求实施前，“关键工序”栏可不填，下同</w:t>
      </w:r>
      <w:r>
        <w:rPr>
          <w:rFonts w:hint="eastAsia" w:ascii="仿宋" w:hAnsi="仿宋" w:eastAsia="仿宋" w:cs="仿宋"/>
          <w:i w:val="0"/>
          <w:iCs w:val="0"/>
          <w:caps w:val="0"/>
          <w:color w:val="000000"/>
          <w:spacing w:val="0"/>
          <w:kern w:val="0"/>
          <w:sz w:val="21"/>
          <w:szCs w:val="21"/>
          <w:u w:val="none"/>
          <w:shd w:val="clear" w:fill="FFFFFF"/>
          <w:vertAlign w:val="baseline"/>
          <w:lang w:val="en-US" w:eastAsia="zh-CN" w:bidi="ar"/>
        </w:rPr>
        <w:t>。</w:t>
      </w:r>
    </w:p>
    <w:p w14:paraId="162B0EFD">
      <w:pPr>
        <w:pStyle w:val="2"/>
        <w:sectPr>
          <w:pgSz w:w="11906" w:h="16838"/>
          <w:pgMar w:top="1418" w:right="1133" w:bottom="1246" w:left="1418" w:header="851" w:footer="992" w:gutter="0"/>
          <w:cols w:space="720" w:num="1"/>
          <w:docGrid w:linePitch="312" w:charSpace="0"/>
        </w:sectPr>
      </w:pPr>
    </w:p>
    <w:p w14:paraId="7419EDF2">
      <w:pPr>
        <w:pStyle w:val="2"/>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w:t>
      </w:r>
      <w:r>
        <w:rPr>
          <w:rFonts w:hint="eastAsia" w:eastAsia="宋体" w:cs="Times New Roman"/>
          <w:kern w:val="2"/>
          <w:sz w:val="21"/>
          <w:szCs w:val="21"/>
          <w:lang w:val="en-US" w:eastAsia="zh-CN" w:bidi="ar-SA"/>
        </w:rPr>
        <w:t>3</w:t>
      </w:r>
      <w:r>
        <w:rPr>
          <w:rFonts w:hint="eastAsia" w:ascii="Times New Roman" w:hAnsi="Times New Roman" w:eastAsia="宋体" w:cs="Times New Roman"/>
          <w:kern w:val="2"/>
          <w:sz w:val="21"/>
          <w:szCs w:val="21"/>
          <w:lang w:val="en-US" w:eastAsia="zh-CN" w:bidi="ar-SA"/>
        </w:rPr>
        <w:t>关于符合本国产品标准</w:t>
      </w:r>
      <w:r>
        <w:rPr>
          <w:rFonts w:hint="eastAsia" w:cs="Times New Roman"/>
          <w:kern w:val="2"/>
          <w:sz w:val="21"/>
          <w:szCs w:val="21"/>
          <w:lang w:val="en-US" w:eastAsia="zh-CN" w:bidi="ar-SA"/>
        </w:rPr>
        <w:t>的</w:t>
      </w:r>
      <w:r>
        <w:rPr>
          <w:rFonts w:hint="eastAsia" w:ascii="Times New Roman" w:hAnsi="Times New Roman" w:eastAsia="宋体" w:cs="Times New Roman"/>
          <w:kern w:val="2"/>
          <w:sz w:val="21"/>
          <w:szCs w:val="21"/>
          <w:lang w:val="en-US" w:eastAsia="zh-CN" w:bidi="ar-SA"/>
        </w:rPr>
        <w:t>成本占比承诺函</w:t>
      </w:r>
      <w:r>
        <w:rPr>
          <w:rFonts w:hint="eastAsia" w:cs="Times New Roman"/>
          <w:kern w:val="2"/>
          <w:sz w:val="21"/>
          <w:szCs w:val="21"/>
          <w:lang w:val="en-US" w:eastAsia="zh-CN" w:bidi="ar-SA"/>
        </w:rPr>
        <w:t>（单一产品采购不填写此函，多产品采购项目或采购包如供应商所有产品均为本国产品且填写《关于符合本国产品标准的声明函》可不填写此函。格式内容仅供参考）</w:t>
      </w:r>
    </w:p>
    <w:p w14:paraId="021FE4D1">
      <w:pPr>
        <w:pStyle w:val="2"/>
        <w:rPr>
          <w:rFonts w:hint="eastAsia"/>
          <w:lang w:val="en-US" w:eastAsia="zh-CN"/>
        </w:rPr>
      </w:pPr>
    </w:p>
    <w:p w14:paraId="1BF86DF3">
      <w:pPr>
        <w:pStyle w:val="2"/>
        <w:jc w:val="center"/>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b/>
          <w:kern w:val="2"/>
          <w:sz w:val="21"/>
          <w:szCs w:val="21"/>
          <w:lang w:val="en-US" w:eastAsia="zh-CN" w:bidi="ar-SA"/>
        </w:rPr>
        <w:t>关于符合本国产品标准</w:t>
      </w:r>
      <w:r>
        <w:rPr>
          <w:rFonts w:hint="eastAsia" w:cs="Times New Roman"/>
          <w:b/>
          <w:kern w:val="2"/>
          <w:sz w:val="21"/>
          <w:szCs w:val="21"/>
          <w:lang w:val="en-US" w:eastAsia="zh-CN" w:bidi="ar-SA"/>
        </w:rPr>
        <w:t>的</w:t>
      </w:r>
      <w:r>
        <w:rPr>
          <w:rFonts w:hint="default" w:ascii="Times New Roman" w:hAnsi="Times New Roman" w:eastAsia="宋体" w:cs="Times New Roman"/>
          <w:b/>
          <w:kern w:val="2"/>
          <w:sz w:val="21"/>
          <w:szCs w:val="21"/>
          <w:lang w:val="en-US" w:eastAsia="zh-CN" w:bidi="ar-SA"/>
        </w:rPr>
        <w:t>成本占比承诺函</w:t>
      </w:r>
    </w:p>
    <w:p w14:paraId="2F9583F3">
      <w:pPr>
        <w:pStyle w:val="2"/>
        <w:rPr>
          <w:rFonts w:hint="default"/>
          <w:lang w:val="en-US" w:eastAsia="zh-CN"/>
        </w:rPr>
      </w:pPr>
    </w:p>
    <w:p w14:paraId="1B02CA98">
      <w:pPr>
        <w:pStyle w:val="2"/>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致：[采购人/采购代理机构名称]</w:t>
      </w:r>
    </w:p>
    <w:p w14:paraId="57CC7D7D">
      <w:pPr>
        <w:pStyle w:val="2"/>
        <w:rPr>
          <w:rFonts w:hint="default" w:ascii="Times New Roman" w:hAnsi="Times New Roman" w:eastAsia="宋体" w:cs="Times New Roman"/>
          <w:kern w:val="2"/>
          <w:sz w:val="21"/>
          <w:szCs w:val="21"/>
          <w:lang w:val="en-US" w:eastAsia="zh-CN" w:bidi="ar-SA"/>
        </w:rPr>
      </w:pPr>
    </w:p>
    <w:p w14:paraId="586402C1">
      <w:pPr>
        <w:pStyle w:val="2"/>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本单位就参与[项目名称、编号]项目，郑重承诺如下：</w:t>
      </w:r>
    </w:p>
    <w:p w14:paraId="4318DAA5">
      <w:pPr>
        <w:pStyle w:val="2"/>
        <w:rPr>
          <w:rFonts w:hint="default" w:ascii="Times New Roman" w:hAnsi="Times New Roman" w:eastAsia="宋体" w:cs="Times New Roman"/>
          <w:kern w:val="2"/>
          <w:sz w:val="21"/>
          <w:szCs w:val="21"/>
          <w:lang w:val="en-US" w:eastAsia="zh-CN" w:bidi="ar-SA"/>
        </w:rPr>
      </w:pPr>
    </w:p>
    <w:p w14:paraId="039F8D0B">
      <w:pPr>
        <w:pStyle w:val="2"/>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本单位为该项目（或采购包）提供的符合本国产品标准的产品成本之和，占所提供全部产品成本之和的比例达到80%以上。本公司（单位）对上述承诺内容的真实性负责。如有虚假，愿承担相应法律责任。</w:t>
      </w:r>
    </w:p>
    <w:p w14:paraId="3B704340">
      <w:pPr>
        <w:pStyle w:val="2"/>
        <w:rPr>
          <w:rFonts w:hint="default" w:ascii="Times New Roman" w:hAnsi="Times New Roman" w:eastAsia="宋体" w:cs="Times New Roman"/>
          <w:kern w:val="2"/>
          <w:sz w:val="21"/>
          <w:szCs w:val="21"/>
          <w:lang w:val="en-US" w:eastAsia="zh-CN" w:bidi="ar-SA"/>
        </w:rPr>
      </w:pPr>
    </w:p>
    <w:p w14:paraId="58DC5B11">
      <w:pPr>
        <w:pStyle w:val="2"/>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 xml:space="preserve"> </w:t>
      </w:r>
    </w:p>
    <w:p w14:paraId="1D09A427">
      <w:pPr>
        <w:pStyle w:val="2"/>
        <w:rPr>
          <w:rFonts w:hint="default" w:ascii="Times New Roman" w:hAnsi="Times New Roman" w:eastAsia="宋体" w:cs="Times New Roman"/>
          <w:kern w:val="2"/>
          <w:sz w:val="21"/>
          <w:szCs w:val="21"/>
          <w:lang w:val="en-US" w:eastAsia="zh-CN" w:bidi="ar-SA"/>
        </w:rPr>
      </w:pPr>
    </w:p>
    <w:p w14:paraId="61925803">
      <w:pPr>
        <w:pStyle w:val="2"/>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 xml:space="preserve"> </w:t>
      </w:r>
    </w:p>
    <w:p w14:paraId="67B92C14">
      <w:pPr>
        <w:pStyle w:val="2"/>
        <w:rPr>
          <w:rFonts w:hint="default" w:ascii="Times New Roman" w:hAnsi="Times New Roman" w:eastAsia="宋体" w:cs="Times New Roman"/>
          <w:kern w:val="2"/>
          <w:sz w:val="21"/>
          <w:szCs w:val="21"/>
          <w:lang w:val="en-US" w:eastAsia="zh-CN" w:bidi="ar-SA"/>
        </w:rPr>
      </w:pPr>
    </w:p>
    <w:p w14:paraId="770AA358">
      <w:pPr>
        <w:pStyle w:val="2"/>
        <w:jc w:val="righ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供应商名称（盖章）：　        </w:t>
      </w:r>
    </w:p>
    <w:p w14:paraId="5AE07D4A">
      <w:pPr>
        <w:pStyle w:val="2"/>
        <w:jc w:val="center"/>
        <w:sectPr>
          <w:pgSz w:w="11906" w:h="16838"/>
          <w:pgMar w:top="1418" w:right="1133" w:bottom="1246" w:left="1418" w:header="851" w:footer="992" w:gutter="0"/>
          <w:cols w:space="720" w:num="1"/>
          <w:docGrid w:linePitch="312" w:charSpace="0"/>
        </w:sectPr>
      </w:pPr>
      <w:r>
        <w:rPr>
          <w:rFonts w:hint="eastAsia" w:eastAsia="宋体" w:cs="Times New Roman"/>
          <w:kern w:val="2"/>
          <w:sz w:val="21"/>
          <w:szCs w:val="21"/>
          <w:lang w:val="en-US" w:eastAsia="zh-CN" w:bidi="ar-SA"/>
        </w:rPr>
        <w:t xml:space="preserve">                                                                                                           </w:t>
      </w:r>
      <w:r>
        <w:rPr>
          <w:rFonts w:hint="default" w:ascii="Times New Roman" w:hAnsi="Times New Roman" w:eastAsia="宋体" w:cs="Times New Roman"/>
          <w:kern w:val="2"/>
          <w:sz w:val="21"/>
          <w:szCs w:val="21"/>
          <w:lang w:val="en-US" w:eastAsia="zh-CN" w:bidi="ar-SA"/>
        </w:rPr>
        <w:t>日期：　</w:t>
      </w:r>
      <w:r>
        <w:rPr>
          <w:rFonts w:hint="eastAsia" w:eastAsia="宋体" w:cs="Times New Roman"/>
          <w:kern w:val="2"/>
          <w:sz w:val="21"/>
          <w:szCs w:val="21"/>
          <w:lang w:val="en-US" w:eastAsia="zh-CN" w:bidi="ar-SA"/>
        </w:rPr>
        <w:t xml:space="preserve">   </w:t>
      </w:r>
      <w:r>
        <w:rPr>
          <w:rFonts w:hint="default" w:ascii="Times New Roman" w:hAnsi="Times New Roman" w:eastAsia="宋体" w:cs="Times New Roman"/>
          <w:kern w:val="2"/>
          <w:sz w:val="21"/>
          <w:szCs w:val="21"/>
          <w:lang w:val="en-US" w:eastAsia="zh-CN" w:bidi="ar-SA"/>
        </w:rPr>
        <w:t>年　  月　  日</w:t>
      </w:r>
    </w:p>
    <w:p w14:paraId="50A5A36F">
      <w:pPr>
        <w:snapToGrid w:val="0"/>
        <w:spacing w:before="50" w:after="120" w:afterLines="50"/>
        <w:jc w:val="left"/>
        <w:rPr>
          <w:szCs w:val="21"/>
        </w:rPr>
      </w:pPr>
      <w:bookmarkStart w:id="175" w:name="_Hlk19050322"/>
      <w:bookmarkStart w:id="176" w:name="_Hlk93046716"/>
      <w:r>
        <w:rPr>
          <w:rFonts w:hint="eastAsia"/>
          <w:szCs w:val="21"/>
        </w:rPr>
        <w:t>6</w:t>
      </w:r>
      <w:r>
        <w:rPr>
          <w:szCs w:val="21"/>
        </w:rPr>
        <w:t>.</w:t>
      </w:r>
      <w:r>
        <w:rPr>
          <w:rFonts w:hint="eastAsia"/>
        </w:rPr>
        <w:t xml:space="preserve"> </w:t>
      </w:r>
      <w:r>
        <w:rPr>
          <w:rFonts w:hint="eastAsia"/>
          <w:szCs w:val="21"/>
        </w:rPr>
        <w:t>无串标行为承诺函</w:t>
      </w:r>
    </w:p>
    <w:p w14:paraId="7D7BCAFD">
      <w:pPr>
        <w:snapToGrid w:val="0"/>
        <w:spacing w:before="50" w:after="120" w:afterLines="50"/>
        <w:jc w:val="center"/>
        <w:rPr>
          <w:szCs w:val="21"/>
        </w:rPr>
      </w:pPr>
    </w:p>
    <w:p w14:paraId="11273ACF">
      <w:pPr>
        <w:snapToGrid w:val="0"/>
        <w:spacing w:before="50" w:after="120" w:afterLines="50"/>
        <w:jc w:val="center"/>
        <w:rPr>
          <w:szCs w:val="21"/>
        </w:rPr>
      </w:pPr>
      <w:r>
        <w:rPr>
          <w:rFonts w:hint="eastAsia"/>
          <w:szCs w:val="21"/>
        </w:rPr>
        <w:t>投标人参加本项目无围标串标行为的承诺函</w:t>
      </w:r>
    </w:p>
    <w:p w14:paraId="2907C415">
      <w:pPr>
        <w:snapToGrid w:val="0"/>
        <w:spacing w:before="50" w:after="120" w:afterLines="50"/>
        <w:jc w:val="left"/>
        <w:rPr>
          <w:szCs w:val="21"/>
        </w:rPr>
      </w:pPr>
    </w:p>
    <w:p w14:paraId="29FA2BE7">
      <w:pPr>
        <w:snapToGrid w:val="0"/>
        <w:spacing w:before="50" w:after="120" w:afterLines="50"/>
        <w:jc w:val="left"/>
        <w:rPr>
          <w:szCs w:val="21"/>
        </w:rPr>
      </w:pPr>
      <w:r>
        <w:rPr>
          <w:rFonts w:hint="eastAsia"/>
          <w:szCs w:val="21"/>
        </w:rPr>
        <w:t>一、我方承诺无下列相互串通投标的情形：</w:t>
      </w:r>
    </w:p>
    <w:p w14:paraId="7D730153">
      <w:pPr>
        <w:snapToGrid w:val="0"/>
        <w:spacing w:before="50" w:after="120" w:afterLines="50"/>
        <w:jc w:val="left"/>
        <w:rPr>
          <w:szCs w:val="21"/>
        </w:rPr>
      </w:pPr>
      <w:r>
        <w:rPr>
          <w:rFonts w:hint="eastAsia"/>
          <w:szCs w:val="21"/>
        </w:rPr>
        <w:t>1.不同投标人的投标文件由同一单位或者个人编制；或者不同投标人报名的IP地址一致的；</w:t>
      </w:r>
    </w:p>
    <w:p w14:paraId="4006C723">
      <w:pPr>
        <w:snapToGrid w:val="0"/>
        <w:spacing w:before="50" w:after="120" w:afterLines="50"/>
        <w:jc w:val="left"/>
        <w:rPr>
          <w:szCs w:val="21"/>
        </w:rPr>
      </w:pPr>
      <w:r>
        <w:rPr>
          <w:rFonts w:hint="eastAsia"/>
          <w:szCs w:val="21"/>
        </w:rPr>
        <w:t>2.不同投标人委托同一单位或者个人办理投标事宜；</w:t>
      </w:r>
    </w:p>
    <w:p w14:paraId="5F125877">
      <w:pPr>
        <w:snapToGrid w:val="0"/>
        <w:spacing w:before="50" w:after="120" w:afterLines="50"/>
        <w:jc w:val="left"/>
        <w:rPr>
          <w:szCs w:val="21"/>
        </w:rPr>
      </w:pPr>
      <w:r>
        <w:rPr>
          <w:rFonts w:hint="eastAsia"/>
          <w:szCs w:val="21"/>
        </w:rPr>
        <w:t>3.不同的投标人的投标文件载明的项目管理员为同一个人；</w:t>
      </w:r>
    </w:p>
    <w:p w14:paraId="5DD8A366">
      <w:pPr>
        <w:snapToGrid w:val="0"/>
        <w:spacing w:before="50" w:after="120" w:afterLines="50"/>
        <w:jc w:val="left"/>
        <w:rPr>
          <w:szCs w:val="21"/>
        </w:rPr>
      </w:pPr>
      <w:r>
        <w:rPr>
          <w:rFonts w:hint="eastAsia"/>
          <w:szCs w:val="21"/>
        </w:rPr>
        <w:t>4.不同投标人的投标文件异常一致或者投标报价呈规律性差异；</w:t>
      </w:r>
    </w:p>
    <w:p w14:paraId="5B01558C">
      <w:pPr>
        <w:snapToGrid w:val="0"/>
        <w:spacing w:before="50" w:after="120" w:afterLines="50"/>
        <w:jc w:val="left"/>
        <w:rPr>
          <w:szCs w:val="21"/>
        </w:rPr>
      </w:pPr>
      <w:r>
        <w:rPr>
          <w:rFonts w:hint="eastAsia"/>
          <w:szCs w:val="21"/>
        </w:rPr>
        <w:t>5.不同投标人的投标文件相互混装；</w:t>
      </w:r>
    </w:p>
    <w:p w14:paraId="5D3BBF5D">
      <w:pPr>
        <w:snapToGrid w:val="0"/>
        <w:spacing w:before="50" w:after="120" w:afterLines="50"/>
        <w:jc w:val="left"/>
        <w:rPr>
          <w:szCs w:val="21"/>
        </w:rPr>
      </w:pPr>
      <w:r>
        <w:rPr>
          <w:rFonts w:hint="eastAsia"/>
          <w:szCs w:val="21"/>
        </w:rPr>
        <w:t>6.不同投标人的投标保证金从同一单位或者个人账户转出。</w:t>
      </w:r>
    </w:p>
    <w:p w14:paraId="58293504">
      <w:pPr>
        <w:snapToGrid w:val="0"/>
        <w:spacing w:before="50" w:after="120" w:afterLines="50"/>
        <w:jc w:val="left"/>
        <w:rPr>
          <w:szCs w:val="21"/>
        </w:rPr>
      </w:pPr>
      <w:r>
        <w:rPr>
          <w:rFonts w:hint="eastAsia"/>
          <w:szCs w:val="21"/>
        </w:rPr>
        <w:t>二、我方承诺无下列恶意串通的情形：</w:t>
      </w:r>
    </w:p>
    <w:p w14:paraId="3FE3B950">
      <w:pPr>
        <w:snapToGrid w:val="0"/>
        <w:spacing w:before="50" w:after="120" w:afterLines="50"/>
        <w:jc w:val="left"/>
        <w:rPr>
          <w:szCs w:val="21"/>
        </w:rPr>
      </w:pPr>
      <w:r>
        <w:rPr>
          <w:rFonts w:hint="eastAsia"/>
          <w:szCs w:val="21"/>
        </w:rPr>
        <w:t>1.投标人直接或者间接从采购人或者采购代理机构处获得其他投标人的相关信息并修改其投标文件或者投标文件；</w:t>
      </w:r>
    </w:p>
    <w:p w14:paraId="1E490A41">
      <w:pPr>
        <w:snapToGrid w:val="0"/>
        <w:spacing w:before="50" w:after="120" w:afterLines="50"/>
        <w:jc w:val="left"/>
        <w:rPr>
          <w:szCs w:val="21"/>
        </w:rPr>
      </w:pPr>
      <w:r>
        <w:rPr>
          <w:rFonts w:hint="eastAsia"/>
          <w:szCs w:val="21"/>
        </w:rPr>
        <w:t>2.投标人按照采购人或者采购代理机构的授意撤换、修改投标文件或者投标文件；</w:t>
      </w:r>
    </w:p>
    <w:p w14:paraId="731B316F">
      <w:pPr>
        <w:snapToGrid w:val="0"/>
        <w:spacing w:before="50" w:after="120" w:afterLines="50"/>
        <w:jc w:val="left"/>
        <w:rPr>
          <w:szCs w:val="21"/>
        </w:rPr>
      </w:pPr>
      <w:r>
        <w:rPr>
          <w:rFonts w:hint="eastAsia"/>
          <w:szCs w:val="21"/>
        </w:rPr>
        <w:t>3.投标人之间协商报价、技术方案等投标文件或者投标文件的实质性内容；</w:t>
      </w:r>
    </w:p>
    <w:p w14:paraId="754456A6">
      <w:pPr>
        <w:snapToGrid w:val="0"/>
        <w:spacing w:before="50" w:after="120" w:afterLines="50"/>
        <w:jc w:val="left"/>
        <w:rPr>
          <w:szCs w:val="21"/>
        </w:rPr>
      </w:pPr>
      <w:r>
        <w:rPr>
          <w:rFonts w:hint="eastAsia"/>
          <w:szCs w:val="21"/>
        </w:rPr>
        <w:t>4.属于同一集团、协会、商会等组织成员的投标人按照该组织要求协同参加政府采购活动；</w:t>
      </w:r>
    </w:p>
    <w:p w14:paraId="59BD0ABA">
      <w:pPr>
        <w:snapToGrid w:val="0"/>
        <w:spacing w:before="50" w:after="120" w:afterLines="50"/>
        <w:jc w:val="left"/>
        <w:rPr>
          <w:szCs w:val="21"/>
        </w:rPr>
      </w:pPr>
      <w:r>
        <w:rPr>
          <w:rFonts w:hint="eastAsia"/>
          <w:szCs w:val="21"/>
        </w:rPr>
        <w:t>5.投标人之间事先约定一致抬高或者压低投标报价，或者在招标项目中事先约定轮流以高价位或者低价位中标，或者事先约定由某一特定投标人中标，然后再参加投标；</w:t>
      </w:r>
    </w:p>
    <w:p w14:paraId="4451551E">
      <w:pPr>
        <w:snapToGrid w:val="0"/>
        <w:spacing w:before="50" w:after="120" w:afterLines="50"/>
        <w:jc w:val="left"/>
        <w:rPr>
          <w:szCs w:val="21"/>
        </w:rPr>
      </w:pPr>
      <w:r>
        <w:rPr>
          <w:rFonts w:hint="eastAsia"/>
          <w:szCs w:val="21"/>
        </w:rPr>
        <w:t>6.投标人之间商定部分投标人放弃参加政府采购活动或者放弃中标；</w:t>
      </w:r>
    </w:p>
    <w:p w14:paraId="7F3B27AD">
      <w:pPr>
        <w:snapToGrid w:val="0"/>
        <w:spacing w:before="50" w:after="120" w:afterLines="50"/>
        <w:jc w:val="left"/>
        <w:rPr>
          <w:szCs w:val="21"/>
        </w:rPr>
      </w:pPr>
      <w:r>
        <w:rPr>
          <w:rFonts w:hint="eastAsia"/>
          <w:szCs w:val="21"/>
        </w:rPr>
        <w:t>7.投标人与采购人或者采购代理机构之间、投标人相互之间，为谋求特定投标人中标或者排斥其他投标人的其他串通行为。</w:t>
      </w:r>
    </w:p>
    <w:p w14:paraId="1B6E1881">
      <w:pPr>
        <w:snapToGrid w:val="0"/>
        <w:spacing w:before="50" w:after="120" w:afterLines="50"/>
        <w:jc w:val="left"/>
        <w:rPr>
          <w:szCs w:val="21"/>
        </w:rPr>
      </w:pPr>
      <w:r>
        <w:rPr>
          <w:rFonts w:hint="eastAsia"/>
          <w:szCs w:val="21"/>
        </w:rPr>
        <w:t>以上情形一经核查属实，我方愿意承担一切后果，并不再寻求任何旨在减轻或者免除法律责任的辩解。</w:t>
      </w:r>
    </w:p>
    <w:p w14:paraId="69AEBBB1">
      <w:pPr>
        <w:snapToGrid w:val="0"/>
        <w:spacing w:before="50" w:after="120" w:afterLines="50"/>
        <w:jc w:val="center"/>
        <w:rPr>
          <w:szCs w:val="21"/>
        </w:rPr>
      </w:pPr>
      <w:r>
        <w:rPr>
          <w:rFonts w:hint="eastAsia"/>
          <w:szCs w:val="21"/>
        </w:rPr>
        <w:t xml:space="preserve"> </w:t>
      </w:r>
      <w:r>
        <w:rPr>
          <w:szCs w:val="21"/>
        </w:rPr>
        <w:t xml:space="preserve"> </w:t>
      </w:r>
    </w:p>
    <w:p w14:paraId="6F63634B">
      <w:pPr>
        <w:snapToGrid w:val="0"/>
        <w:spacing w:before="50" w:after="120" w:afterLines="50"/>
        <w:jc w:val="center"/>
        <w:rPr>
          <w:szCs w:val="21"/>
        </w:rPr>
      </w:pPr>
    </w:p>
    <w:p w14:paraId="52E526F6">
      <w:pPr>
        <w:snapToGrid w:val="0"/>
        <w:spacing w:before="50" w:after="120" w:afterLines="50"/>
        <w:jc w:val="center"/>
        <w:rPr>
          <w:szCs w:val="21"/>
        </w:rPr>
      </w:pPr>
    </w:p>
    <w:p w14:paraId="3C1488CE">
      <w:pPr>
        <w:snapToGrid w:val="0"/>
        <w:spacing w:before="50" w:after="120" w:afterLines="50"/>
        <w:jc w:val="center"/>
        <w:rPr>
          <w:szCs w:val="21"/>
        </w:rPr>
      </w:pPr>
      <w:r>
        <w:rPr>
          <w:szCs w:val="21"/>
        </w:rPr>
        <w:t>供应商</w:t>
      </w:r>
      <w:r>
        <w:rPr>
          <w:rFonts w:hint="eastAsia"/>
          <w:szCs w:val="21"/>
        </w:rPr>
        <w:t>名称(电子签章</w:t>
      </w:r>
      <w:r>
        <w:rPr>
          <w:szCs w:val="21"/>
        </w:rPr>
        <w:t>)</w:t>
      </w:r>
      <w:r>
        <w:rPr>
          <w:rFonts w:hint="eastAsia"/>
          <w:szCs w:val="21"/>
        </w:rPr>
        <w:t>：</w:t>
      </w:r>
    </w:p>
    <w:p w14:paraId="7AD10DB7">
      <w:pPr>
        <w:snapToGrid w:val="0"/>
        <w:spacing w:before="50" w:after="120" w:afterLines="50"/>
        <w:jc w:val="center"/>
        <w:rPr>
          <w:szCs w:val="21"/>
        </w:rPr>
      </w:pPr>
      <w:r>
        <w:rPr>
          <w:rFonts w:hint="eastAsia"/>
          <w:szCs w:val="21"/>
        </w:rPr>
        <w:t>日期：  年  月   日</w:t>
      </w:r>
    </w:p>
    <w:bookmarkEnd w:id="175"/>
    <w:p w14:paraId="41081F3D">
      <w:pPr>
        <w:widowControl/>
        <w:jc w:val="left"/>
      </w:pPr>
      <w:r>
        <w:rPr>
          <w:szCs w:val="21"/>
        </w:rPr>
        <w:br w:type="page"/>
      </w:r>
      <w:bookmarkEnd w:id="176"/>
    </w:p>
    <w:p w14:paraId="6FA34771">
      <w:pPr>
        <w:snapToGrid w:val="0"/>
        <w:spacing w:before="50" w:after="120" w:afterLines="50"/>
        <w:jc w:val="left"/>
        <w:rPr>
          <w:szCs w:val="21"/>
        </w:rPr>
      </w:pPr>
      <w:r>
        <w:rPr>
          <w:rFonts w:hint="eastAsia"/>
          <w:szCs w:val="21"/>
        </w:rPr>
        <w:t>7</w:t>
      </w:r>
      <w:r>
        <w:rPr>
          <w:szCs w:val="21"/>
        </w:rPr>
        <w:t>．供应商认为需提供的其他材料（根据招标文件编写）</w:t>
      </w:r>
    </w:p>
    <w:p w14:paraId="65F8A38C"/>
    <w:p w14:paraId="0EA72879">
      <w:pPr>
        <w:rPr>
          <w:color w:val="4472C4"/>
        </w:rPr>
      </w:pPr>
    </w:p>
    <w:p w14:paraId="3DC8720A">
      <w:pPr>
        <w:jc w:val="center"/>
        <w:rPr>
          <w:b/>
          <w:bCs/>
          <w:szCs w:val="21"/>
        </w:rPr>
      </w:pPr>
      <w:r>
        <w:rPr>
          <w:color w:val="4472C4"/>
        </w:rPr>
        <w:br w:type="page"/>
      </w:r>
    </w:p>
    <w:p w14:paraId="4DCBB96E">
      <w:pPr>
        <w:jc w:val="center"/>
        <w:rPr>
          <w:sz w:val="28"/>
          <w:szCs w:val="28"/>
        </w:rPr>
      </w:pPr>
      <w:r>
        <w:rPr>
          <w:sz w:val="28"/>
          <w:szCs w:val="28"/>
        </w:rPr>
        <w:t>第二部分 技术文件</w:t>
      </w:r>
    </w:p>
    <w:p w14:paraId="1B959BF6">
      <w:pPr>
        <w:jc w:val="center"/>
      </w:pPr>
      <w:r>
        <w:t>（本</w:t>
      </w:r>
      <w:r>
        <w:rPr>
          <w:rFonts w:hint="eastAsia"/>
        </w:rPr>
        <w:t>技术</w:t>
      </w:r>
      <w:r>
        <w:t>文件供应商可自行编写，也可参照下述提纲编写）</w:t>
      </w:r>
    </w:p>
    <w:p w14:paraId="558CEE87">
      <w:pPr>
        <w:snapToGrid w:val="0"/>
        <w:spacing w:before="50" w:after="120" w:afterLines="50"/>
        <w:jc w:val="left"/>
        <w:rPr>
          <w:szCs w:val="21"/>
        </w:rPr>
      </w:pPr>
    </w:p>
    <w:p w14:paraId="1AA799CC">
      <w:pPr>
        <w:rPr>
          <w:szCs w:val="21"/>
        </w:rPr>
      </w:pPr>
      <w:r>
        <w:rPr>
          <w:rFonts w:hint="eastAsia"/>
          <w:szCs w:val="21"/>
        </w:rPr>
        <w:t>1</w:t>
      </w:r>
      <w:r>
        <w:rPr>
          <w:szCs w:val="21"/>
        </w:rPr>
        <w:t>．</w:t>
      </w:r>
      <w:r>
        <w:rPr>
          <w:rFonts w:hint="eastAsia"/>
          <w:szCs w:val="21"/>
        </w:rPr>
        <w:t>对</w:t>
      </w:r>
      <w:r>
        <w:rPr>
          <w:szCs w:val="21"/>
        </w:rPr>
        <w:t>本项目第</w:t>
      </w:r>
      <w:r>
        <w:rPr>
          <w:rFonts w:hint="eastAsia"/>
          <w:szCs w:val="21"/>
        </w:rPr>
        <w:t>二</w:t>
      </w:r>
      <w:r>
        <w:rPr>
          <w:szCs w:val="21"/>
        </w:rPr>
        <w:t>章</w:t>
      </w:r>
      <w:r>
        <w:rPr>
          <w:rFonts w:hint="eastAsia"/>
          <w:szCs w:val="21"/>
        </w:rPr>
        <w:t>《采购需求》技术</w:t>
      </w:r>
      <w:r>
        <w:rPr>
          <w:szCs w:val="21"/>
        </w:rPr>
        <w:t>要求的</w:t>
      </w:r>
      <w:r>
        <w:rPr>
          <w:rFonts w:hint="eastAsia"/>
          <w:szCs w:val="21"/>
        </w:rPr>
        <w:t>响应表</w:t>
      </w:r>
    </w:p>
    <w:p w14:paraId="2AC3D80A">
      <w:pPr>
        <w:rPr>
          <w:szCs w:val="21"/>
        </w:rPr>
      </w:pPr>
    </w:p>
    <w:p w14:paraId="3643C290">
      <w:pPr>
        <w:ind w:firstLine="420" w:firstLineChars="200"/>
        <w:rPr>
          <w:szCs w:val="21"/>
        </w:rPr>
      </w:pP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13A6D8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608BDA5D">
            <w:pPr>
              <w:snapToGrid w:val="0"/>
              <w:spacing w:before="120" w:beforeLines="50"/>
              <w:jc w:val="center"/>
              <w:rPr>
                <w:szCs w:val="21"/>
              </w:rPr>
            </w:pPr>
            <w:r>
              <w:rPr>
                <w:szCs w:val="21"/>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704509A2">
            <w:pPr>
              <w:snapToGrid w:val="0"/>
              <w:spacing w:before="120" w:beforeLines="50"/>
              <w:jc w:val="center"/>
              <w:rPr>
                <w:szCs w:val="21"/>
              </w:rPr>
            </w:pPr>
            <w:r>
              <w:rPr>
                <w:szCs w:val="21"/>
              </w:rPr>
              <w:t>招标文件要求</w:t>
            </w:r>
          </w:p>
          <w:p w14:paraId="238F829D">
            <w:pPr>
              <w:snapToGrid w:val="0"/>
              <w:spacing w:before="120" w:beforeLines="50"/>
              <w:jc w:val="center"/>
              <w:rPr>
                <w:szCs w:val="21"/>
              </w:rPr>
            </w:pPr>
            <w:r>
              <w:rPr>
                <w:szCs w:val="21"/>
              </w:rPr>
              <w:t>（注明章节及条款号）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53929720">
            <w:pPr>
              <w:snapToGrid w:val="0"/>
              <w:spacing w:before="120" w:beforeLines="50"/>
              <w:jc w:val="center"/>
              <w:rPr>
                <w:szCs w:val="21"/>
              </w:rPr>
            </w:pPr>
            <w:r>
              <w:rPr>
                <w:szCs w:val="21"/>
              </w:rPr>
              <w:t>投标文件响应内容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39BC9B84">
            <w:pPr>
              <w:snapToGrid w:val="0"/>
              <w:spacing w:before="120" w:beforeLines="50"/>
              <w:jc w:val="center"/>
              <w:rPr>
                <w:szCs w:val="21"/>
              </w:rPr>
            </w:pPr>
            <w:r>
              <w:t>偏离</w:t>
            </w:r>
            <w:r>
              <w:rPr>
                <w:szCs w:val="21"/>
              </w:rPr>
              <w:t>说明</w:t>
            </w:r>
          </w:p>
        </w:tc>
      </w:tr>
      <w:tr w14:paraId="1D24B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02C197D7">
            <w:pPr>
              <w:snapToGrid w:val="0"/>
              <w:spacing w:before="120" w:beforeLines="50"/>
              <w:jc w:val="center"/>
              <w:rPr>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57EACF1F">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6618C50F">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5F4CB766">
            <w:pPr>
              <w:snapToGrid w:val="0"/>
              <w:spacing w:before="120" w:beforeLines="50"/>
              <w:jc w:val="center"/>
              <w:rPr>
                <w:szCs w:val="21"/>
              </w:rPr>
            </w:pPr>
          </w:p>
        </w:tc>
      </w:tr>
      <w:tr w14:paraId="584D24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41745D8">
            <w:pPr>
              <w:snapToGrid w:val="0"/>
              <w:spacing w:before="120" w:beforeLines="50"/>
              <w:jc w:val="center"/>
              <w:rPr>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2BDF3288">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2CA254B0">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6A97B023">
            <w:pPr>
              <w:snapToGrid w:val="0"/>
              <w:spacing w:before="120" w:beforeLines="50"/>
              <w:jc w:val="center"/>
              <w:rPr>
                <w:szCs w:val="21"/>
              </w:rPr>
            </w:pPr>
          </w:p>
        </w:tc>
      </w:tr>
      <w:tr w14:paraId="0A78A4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27E3105">
            <w:pPr>
              <w:snapToGrid w:val="0"/>
              <w:spacing w:before="120" w:beforeLines="50"/>
              <w:jc w:val="center"/>
              <w:rPr>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5E2B6395">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41983201">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06C33944">
            <w:pPr>
              <w:snapToGrid w:val="0"/>
              <w:spacing w:before="120" w:beforeLines="50"/>
              <w:jc w:val="center"/>
              <w:rPr>
                <w:szCs w:val="21"/>
              </w:rPr>
            </w:pPr>
          </w:p>
        </w:tc>
      </w:tr>
      <w:tr w14:paraId="677B46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14E37B9">
            <w:pPr>
              <w:snapToGrid w:val="0"/>
              <w:spacing w:before="120" w:beforeLines="50"/>
              <w:jc w:val="center"/>
              <w:rPr>
                <w:szCs w:val="21"/>
              </w:rPr>
            </w:pPr>
            <w:r>
              <w:rPr>
                <w:szCs w:val="21"/>
              </w:rPr>
              <w:t>……</w:t>
            </w:r>
          </w:p>
        </w:tc>
        <w:tc>
          <w:tcPr>
            <w:tcW w:w="3595" w:type="dxa"/>
            <w:tcBorders>
              <w:top w:val="single" w:color="auto" w:sz="4" w:space="0"/>
              <w:left w:val="single" w:color="auto" w:sz="4" w:space="0"/>
              <w:bottom w:val="single" w:color="auto" w:sz="4" w:space="0"/>
              <w:right w:val="single" w:color="auto" w:sz="4" w:space="0"/>
            </w:tcBorders>
            <w:vAlign w:val="center"/>
          </w:tcPr>
          <w:p w14:paraId="40BCA75F">
            <w:pPr>
              <w:snapToGrid w:val="0"/>
              <w:spacing w:before="120" w:beforeLines="50"/>
              <w:jc w:val="center"/>
              <w:rPr>
                <w:szCs w:val="21"/>
              </w:rPr>
            </w:pPr>
            <w:r>
              <w:rPr>
                <w:szCs w:val="21"/>
              </w:rPr>
              <w:t>……</w:t>
            </w:r>
          </w:p>
        </w:tc>
        <w:tc>
          <w:tcPr>
            <w:tcW w:w="3405" w:type="dxa"/>
            <w:tcBorders>
              <w:top w:val="single" w:color="auto" w:sz="4" w:space="0"/>
              <w:left w:val="single" w:color="auto" w:sz="4" w:space="0"/>
              <w:bottom w:val="single" w:color="auto" w:sz="4" w:space="0"/>
              <w:right w:val="single" w:color="auto" w:sz="4" w:space="0"/>
            </w:tcBorders>
            <w:vAlign w:val="center"/>
          </w:tcPr>
          <w:p w14:paraId="206DC852">
            <w:pPr>
              <w:snapToGrid w:val="0"/>
              <w:spacing w:before="120" w:beforeLines="50"/>
              <w:jc w:val="center"/>
              <w:rPr>
                <w:szCs w:val="21"/>
              </w:rPr>
            </w:pPr>
            <w:r>
              <w:rPr>
                <w:szCs w:val="21"/>
              </w:rPr>
              <w:t>……</w:t>
            </w:r>
          </w:p>
        </w:tc>
        <w:tc>
          <w:tcPr>
            <w:tcW w:w="1082" w:type="dxa"/>
            <w:tcBorders>
              <w:top w:val="single" w:color="auto" w:sz="4" w:space="0"/>
              <w:left w:val="single" w:color="auto" w:sz="4" w:space="0"/>
              <w:bottom w:val="single" w:color="auto" w:sz="4" w:space="0"/>
              <w:right w:val="single" w:color="auto" w:sz="4" w:space="0"/>
            </w:tcBorders>
            <w:vAlign w:val="center"/>
          </w:tcPr>
          <w:p w14:paraId="2EAABF57">
            <w:pPr>
              <w:snapToGrid w:val="0"/>
              <w:spacing w:before="120" w:beforeLines="50"/>
              <w:jc w:val="center"/>
              <w:rPr>
                <w:szCs w:val="21"/>
              </w:rPr>
            </w:pPr>
            <w:r>
              <w:rPr>
                <w:szCs w:val="21"/>
              </w:rPr>
              <w:t>……</w:t>
            </w:r>
          </w:p>
        </w:tc>
      </w:tr>
    </w:tbl>
    <w:p w14:paraId="7F477536">
      <w:pPr>
        <w:rPr>
          <w:szCs w:val="21"/>
        </w:rPr>
      </w:pPr>
    </w:p>
    <w:p w14:paraId="73689C7D">
      <w:pPr>
        <w:pStyle w:val="26"/>
        <w:tabs>
          <w:tab w:val="left" w:pos="2127"/>
        </w:tabs>
        <w:spacing w:line="340" w:lineRule="exact"/>
        <w:ind w:firstLine="420" w:firstLineChars="200"/>
        <w:jc w:val="left"/>
        <w:rPr>
          <w:rFonts w:ascii="Times New Roman" w:hAnsi="Times New Roman" w:cs="Times New Roman"/>
        </w:rPr>
      </w:pPr>
      <w:bookmarkStart w:id="177" w:name="_Hlk88990482"/>
      <w:r>
        <w:t>注：（1）</w:t>
      </w:r>
      <w:r>
        <w:rPr>
          <w:rFonts w:ascii="Times New Roman" w:hAnsi="Times New Roman" w:cs="Times New Roman"/>
        </w:rPr>
        <w:t>本表应对招标文件</w:t>
      </w:r>
      <w:r>
        <w:t>第</w:t>
      </w:r>
      <w:r>
        <w:rPr>
          <w:rFonts w:hint="eastAsia"/>
        </w:rPr>
        <w:t>二</w:t>
      </w:r>
      <w:r>
        <w:t>章</w:t>
      </w:r>
      <w:r>
        <w:rPr>
          <w:rFonts w:hint="eastAsia"/>
        </w:rPr>
        <w:t>《采购需求》</w:t>
      </w:r>
      <w:r>
        <w:rPr>
          <w:rFonts w:ascii="Times New Roman" w:hAnsi="Times New Roman" w:cs="Times New Roman"/>
        </w:rPr>
        <w:t>中所列</w:t>
      </w:r>
      <w:r>
        <w:rPr>
          <w:rFonts w:hint="eastAsia" w:ascii="Times New Roman" w:hAnsi="Times New Roman" w:cs="Times New Roman"/>
        </w:rPr>
        <w:t>技术</w:t>
      </w:r>
      <w:r>
        <w:rPr>
          <w:rFonts w:ascii="Times New Roman" w:hAnsi="Times New Roman" w:cs="Times New Roman"/>
        </w:rPr>
        <w:t>要求进行响应，并根据响应情况在“偏离说明”栏填写正偏离或负偏离及原因，完全符合的填写</w:t>
      </w:r>
      <w:r>
        <w:rPr>
          <w:rFonts w:hint="eastAsia" w:ascii="Times New Roman" w:hAnsi="Times New Roman" w:cs="Times New Roman"/>
        </w:rPr>
        <w:t>“</w:t>
      </w:r>
      <w:r>
        <w:rPr>
          <w:rFonts w:ascii="Times New Roman" w:hAnsi="Times New Roman" w:cs="Times New Roman"/>
        </w:rPr>
        <w:t>无偏离</w:t>
      </w:r>
      <w:r>
        <w:rPr>
          <w:rFonts w:hint="eastAsia" w:ascii="Times New Roman" w:hAnsi="Times New Roman" w:cs="Times New Roman"/>
        </w:rPr>
        <w:t>”</w:t>
      </w:r>
      <w:r>
        <w:rPr>
          <w:rFonts w:ascii="Times New Roman" w:hAnsi="Times New Roman" w:cs="Times New Roman"/>
        </w:rPr>
        <w:t>。</w:t>
      </w:r>
    </w:p>
    <w:p w14:paraId="0F485BA1">
      <w:r>
        <w:rPr>
          <w:rFonts w:hint="eastAsia"/>
        </w:rPr>
        <w:t>（2）</w:t>
      </w:r>
      <w:r>
        <w:t>第</w:t>
      </w:r>
      <w:r>
        <w:rPr>
          <w:rFonts w:hint="eastAsia"/>
        </w:rPr>
        <w:t>二</w:t>
      </w:r>
      <w:r>
        <w:t>章</w:t>
      </w:r>
      <w:r>
        <w:rPr>
          <w:rFonts w:hint="eastAsia"/>
        </w:rPr>
        <w:t>《采购需求》中的总体要求无需响应。</w:t>
      </w:r>
    </w:p>
    <w:p w14:paraId="65EFD879">
      <w:r>
        <w:rPr>
          <w:rFonts w:hint="eastAsia"/>
        </w:rPr>
        <w:t>（</w:t>
      </w:r>
      <w:r>
        <w:t>3</w:t>
      </w:r>
      <w:r>
        <w:rPr>
          <w:rFonts w:hint="eastAsia"/>
        </w:rPr>
        <w:t>）偏离认定说明详见评审方法及标准。</w:t>
      </w:r>
    </w:p>
    <w:p w14:paraId="3D508182">
      <w:r>
        <w:t>（4）本表可扩展。</w:t>
      </w:r>
    </w:p>
    <w:bookmarkEnd w:id="177"/>
    <w:p w14:paraId="5485331D">
      <w:pPr>
        <w:rPr>
          <w:szCs w:val="21"/>
        </w:rPr>
      </w:pPr>
    </w:p>
    <w:p w14:paraId="1506C60A">
      <w:pPr>
        <w:rPr>
          <w:spacing w:val="20"/>
          <w:szCs w:val="21"/>
          <w:u w:val="single"/>
        </w:rPr>
      </w:pPr>
      <w:bookmarkStart w:id="178" w:name="_Hlk88990507"/>
    </w:p>
    <w:p w14:paraId="3FE833B1">
      <w:pPr>
        <w:rPr>
          <w:szCs w:val="21"/>
        </w:rPr>
      </w:pPr>
      <w:r>
        <w:rPr>
          <w:szCs w:val="21"/>
        </w:rPr>
        <w:t>供应商</w:t>
      </w:r>
      <w:r>
        <w:rPr>
          <w:rFonts w:hint="eastAsia"/>
          <w:szCs w:val="21"/>
        </w:rPr>
        <w:t>名称(电子签章</w:t>
      </w:r>
      <w:r>
        <w:rPr>
          <w:szCs w:val="21"/>
        </w:rPr>
        <w:t>)</w:t>
      </w:r>
      <w:bookmarkEnd w:id="178"/>
      <w:r>
        <w:rPr>
          <w:spacing w:val="20"/>
          <w:szCs w:val="21"/>
        </w:rPr>
        <w:t>：</w:t>
      </w:r>
      <w:r>
        <w:rPr>
          <w:spacing w:val="20"/>
          <w:szCs w:val="21"/>
          <w:u w:val="single"/>
        </w:rPr>
        <w:t xml:space="preserve">            </w:t>
      </w:r>
      <w:r>
        <w:rPr>
          <w:spacing w:val="20"/>
          <w:szCs w:val="21"/>
        </w:rPr>
        <w:t xml:space="preserve">              日 期：</w:t>
      </w:r>
      <w:r>
        <w:rPr>
          <w:spacing w:val="20"/>
          <w:szCs w:val="21"/>
          <w:u w:val="single"/>
        </w:rPr>
        <w:t xml:space="preserve">            </w:t>
      </w:r>
    </w:p>
    <w:p w14:paraId="4A13E0C5">
      <w:pPr>
        <w:rPr>
          <w:szCs w:val="21"/>
        </w:rPr>
      </w:pPr>
    </w:p>
    <w:p w14:paraId="77A2CCBD">
      <w:pPr>
        <w:snapToGrid w:val="0"/>
        <w:spacing w:before="50" w:after="120" w:afterLines="50"/>
        <w:jc w:val="left"/>
        <w:rPr>
          <w:szCs w:val="21"/>
        </w:rPr>
      </w:pPr>
      <w:r>
        <w:rPr>
          <w:szCs w:val="21"/>
        </w:rPr>
        <w:t>2．</w:t>
      </w:r>
      <w:r>
        <w:rPr>
          <w:rFonts w:hint="eastAsia"/>
          <w:szCs w:val="21"/>
        </w:rPr>
        <w:t>货物或产品</w:t>
      </w:r>
      <w:r>
        <w:rPr>
          <w:szCs w:val="21"/>
        </w:rPr>
        <w:t>配置清单格式：</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1174"/>
        <w:gridCol w:w="1163"/>
        <w:gridCol w:w="1596"/>
        <w:gridCol w:w="1695"/>
        <w:gridCol w:w="1080"/>
      </w:tblGrid>
      <w:tr w14:paraId="179AA6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3B95736F">
            <w:pPr>
              <w:snapToGrid w:val="0"/>
              <w:spacing w:before="50" w:after="50" w:line="440" w:lineRule="exact"/>
              <w:jc w:val="center"/>
              <w:rPr>
                <w:szCs w:val="21"/>
              </w:rPr>
            </w:pPr>
            <w:r>
              <w:rPr>
                <w:szCs w:val="21"/>
              </w:rPr>
              <w:t>序号</w:t>
            </w:r>
          </w:p>
        </w:tc>
        <w:tc>
          <w:tcPr>
            <w:tcW w:w="1681" w:type="dxa"/>
            <w:tcBorders>
              <w:top w:val="single" w:color="auto" w:sz="4" w:space="0"/>
              <w:left w:val="single" w:color="auto" w:sz="4" w:space="0"/>
              <w:bottom w:val="single" w:color="auto" w:sz="4" w:space="0"/>
              <w:right w:val="single" w:color="auto" w:sz="4" w:space="0"/>
            </w:tcBorders>
            <w:vAlign w:val="center"/>
          </w:tcPr>
          <w:p w14:paraId="6F7A3E11">
            <w:pPr>
              <w:snapToGrid w:val="0"/>
              <w:spacing w:before="50" w:after="50" w:line="440" w:lineRule="exact"/>
              <w:jc w:val="center"/>
              <w:rPr>
                <w:szCs w:val="21"/>
              </w:rPr>
            </w:pPr>
            <w:r>
              <w:rPr>
                <w:rFonts w:hint="eastAsia"/>
                <w:szCs w:val="21"/>
              </w:rPr>
              <w:t>货物或产品</w:t>
            </w:r>
          </w:p>
          <w:p w14:paraId="3FABFCB9">
            <w:pPr>
              <w:snapToGrid w:val="0"/>
              <w:spacing w:before="50" w:after="50" w:line="440" w:lineRule="exact"/>
              <w:jc w:val="center"/>
              <w:rPr>
                <w:szCs w:val="21"/>
              </w:rPr>
            </w:pPr>
            <w:r>
              <w:rPr>
                <w:szCs w:val="21"/>
              </w:rPr>
              <w:t>名称</w:t>
            </w:r>
          </w:p>
        </w:tc>
        <w:tc>
          <w:tcPr>
            <w:tcW w:w="1174" w:type="dxa"/>
            <w:tcBorders>
              <w:top w:val="single" w:color="auto" w:sz="4" w:space="0"/>
              <w:left w:val="single" w:color="auto" w:sz="4" w:space="0"/>
              <w:bottom w:val="single" w:color="auto" w:sz="4" w:space="0"/>
              <w:right w:val="single" w:color="auto" w:sz="4" w:space="0"/>
            </w:tcBorders>
            <w:vAlign w:val="center"/>
          </w:tcPr>
          <w:p w14:paraId="440B2A6F">
            <w:pPr>
              <w:snapToGrid w:val="0"/>
              <w:spacing w:before="50" w:after="50" w:line="440" w:lineRule="exact"/>
              <w:jc w:val="center"/>
              <w:rPr>
                <w:szCs w:val="21"/>
              </w:rPr>
            </w:pPr>
            <w:r>
              <w:rPr>
                <w:szCs w:val="21"/>
              </w:rPr>
              <w:t>品牌或制造商</w:t>
            </w:r>
          </w:p>
        </w:tc>
        <w:tc>
          <w:tcPr>
            <w:tcW w:w="1163" w:type="dxa"/>
            <w:tcBorders>
              <w:top w:val="single" w:color="auto" w:sz="4" w:space="0"/>
              <w:left w:val="single" w:color="auto" w:sz="4" w:space="0"/>
              <w:bottom w:val="single" w:color="auto" w:sz="4" w:space="0"/>
              <w:right w:val="single" w:color="auto" w:sz="4" w:space="0"/>
            </w:tcBorders>
            <w:vAlign w:val="center"/>
          </w:tcPr>
          <w:p w14:paraId="7B67CD5F">
            <w:pPr>
              <w:snapToGrid w:val="0"/>
              <w:spacing w:before="50" w:after="50" w:line="440" w:lineRule="exact"/>
              <w:jc w:val="center"/>
              <w:rPr>
                <w:szCs w:val="21"/>
              </w:rPr>
            </w:pPr>
            <w:r>
              <w:rPr>
                <w:szCs w:val="21"/>
              </w:rPr>
              <w:t>规格型号</w:t>
            </w:r>
          </w:p>
        </w:tc>
        <w:tc>
          <w:tcPr>
            <w:tcW w:w="1596" w:type="dxa"/>
            <w:tcBorders>
              <w:top w:val="single" w:color="auto" w:sz="4" w:space="0"/>
              <w:left w:val="single" w:color="auto" w:sz="4" w:space="0"/>
              <w:bottom w:val="single" w:color="auto" w:sz="4" w:space="0"/>
              <w:right w:val="single" w:color="auto" w:sz="4" w:space="0"/>
            </w:tcBorders>
            <w:vAlign w:val="center"/>
          </w:tcPr>
          <w:p w14:paraId="583EA8AD">
            <w:pPr>
              <w:snapToGrid w:val="0"/>
              <w:spacing w:before="50" w:after="50" w:line="440" w:lineRule="exact"/>
              <w:jc w:val="center"/>
              <w:rPr>
                <w:szCs w:val="21"/>
              </w:rPr>
            </w:pPr>
            <w:r>
              <w:rPr>
                <w:szCs w:val="21"/>
              </w:rPr>
              <w:t>单位及数量</w:t>
            </w:r>
          </w:p>
        </w:tc>
        <w:tc>
          <w:tcPr>
            <w:tcW w:w="1695" w:type="dxa"/>
            <w:tcBorders>
              <w:top w:val="single" w:color="auto" w:sz="4" w:space="0"/>
              <w:left w:val="single" w:color="auto" w:sz="4" w:space="0"/>
              <w:bottom w:val="single" w:color="auto" w:sz="4" w:space="0"/>
              <w:right w:val="single" w:color="auto" w:sz="4" w:space="0"/>
            </w:tcBorders>
            <w:vAlign w:val="center"/>
          </w:tcPr>
          <w:p w14:paraId="76D9D5BA">
            <w:pPr>
              <w:snapToGrid w:val="0"/>
              <w:spacing w:before="50" w:after="50" w:line="440" w:lineRule="exact"/>
              <w:jc w:val="center"/>
              <w:rPr>
                <w:szCs w:val="21"/>
              </w:rPr>
            </w:pPr>
            <w:r>
              <w:rPr>
                <w:szCs w:val="21"/>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14:paraId="1DE93B75">
            <w:pPr>
              <w:snapToGrid w:val="0"/>
              <w:spacing w:before="50" w:after="50" w:line="440" w:lineRule="exact"/>
              <w:jc w:val="center"/>
              <w:rPr>
                <w:szCs w:val="21"/>
              </w:rPr>
            </w:pPr>
            <w:r>
              <w:rPr>
                <w:szCs w:val="21"/>
              </w:rPr>
              <w:t>产地</w:t>
            </w:r>
          </w:p>
        </w:tc>
      </w:tr>
      <w:tr w14:paraId="4884CF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22FD381A">
            <w:pPr>
              <w:snapToGrid w:val="0"/>
              <w:spacing w:before="50" w:after="50" w:line="440" w:lineRule="exact"/>
              <w:jc w:val="center"/>
              <w:rPr>
                <w:szCs w:val="21"/>
              </w:rPr>
            </w:pPr>
          </w:p>
        </w:tc>
        <w:tc>
          <w:tcPr>
            <w:tcW w:w="1681" w:type="dxa"/>
            <w:tcBorders>
              <w:top w:val="single" w:color="auto" w:sz="4" w:space="0"/>
              <w:left w:val="single" w:color="auto" w:sz="4" w:space="0"/>
              <w:bottom w:val="single" w:color="auto" w:sz="4" w:space="0"/>
              <w:right w:val="single" w:color="auto" w:sz="4" w:space="0"/>
            </w:tcBorders>
            <w:vAlign w:val="center"/>
          </w:tcPr>
          <w:p w14:paraId="675DF112">
            <w:pPr>
              <w:snapToGrid w:val="0"/>
              <w:spacing w:before="50" w:after="50" w:line="440" w:lineRule="exact"/>
              <w:rPr>
                <w:szCs w:val="21"/>
              </w:rPr>
            </w:pPr>
          </w:p>
        </w:tc>
        <w:tc>
          <w:tcPr>
            <w:tcW w:w="1174" w:type="dxa"/>
            <w:tcBorders>
              <w:top w:val="single" w:color="auto" w:sz="4" w:space="0"/>
              <w:left w:val="single" w:color="auto" w:sz="4" w:space="0"/>
              <w:bottom w:val="single" w:color="auto" w:sz="4" w:space="0"/>
              <w:right w:val="single" w:color="auto" w:sz="4" w:space="0"/>
            </w:tcBorders>
            <w:vAlign w:val="center"/>
          </w:tcPr>
          <w:p w14:paraId="19F61F26">
            <w:pPr>
              <w:snapToGrid w:val="0"/>
              <w:spacing w:before="50" w:after="50" w:line="440" w:lineRule="exact"/>
              <w:jc w:val="center"/>
              <w:rPr>
                <w:szCs w:val="21"/>
              </w:rPr>
            </w:pPr>
          </w:p>
        </w:tc>
        <w:tc>
          <w:tcPr>
            <w:tcW w:w="1163" w:type="dxa"/>
            <w:tcBorders>
              <w:top w:val="single" w:color="auto" w:sz="4" w:space="0"/>
              <w:left w:val="single" w:color="auto" w:sz="4" w:space="0"/>
              <w:bottom w:val="single" w:color="auto" w:sz="4" w:space="0"/>
              <w:right w:val="single" w:color="auto" w:sz="4" w:space="0"/>
            </w:tcBorders>
            <w:vAlign w:val="center"/>
          </w:tcPr>
          <w:p w14:paraId="1215C5F5">
            <w:pPr>
              <w:snapToGrid w:val="0"/>
              <w:spacing w:before="50" w:after="50" w:line="440" w:lineRule="exact"/>
              <w:jc w:val="center"/>
              <w:rPr>
                <w:szCs w:val="21"/>
              </w:rPr>
            </w:pPr>
          </w:p>
        </w:tc>
        <w:tc>
          <w:tcPr>
            <w:tcW w:w="1596" w:type="dxa"/>
            <w:tcBorders>
              <w:top w:val="single" w:color="auto" w:sz="4" w:space="0"/>
              <w:left w:val="single" w:color="auto" w:sz="4" w:space="0"/>
              <w:bottom w:val="single" w:color="auto" w:sz="4" w:space="0"/>
              <w:right w:val="single" w:color="auto" w:sz="4" w:space="0"/>
            </w:tcBorders>
            <w:vAlign w:val="center"/>
          </w:tcPr>
          <w:p w14:paraId="6857F09D">
            <w:pPr>
              <w:snapToGrid w:val="0"/>
              <w:spacing w:before="50" w:after="50" w:line="440" w:lineRule="exact"/>
              <w:jc w:val="center"/>
              <w:rPr>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10B6A21C">
            <w:pPr>
              <w:snapToGrid w:val="0"/>
              <w:spacing w:before="50" w:after="50" w:line="440" w:lineRule="exact"/>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975D54D">
            <w:pPr>
              <w:snapToGrid w:val="0"/>
              <w:spacing w:before="50" w:after="50" w:line="440" w:lineRule="exact"/>
              <w:jc w:val="center"/>
              <w:rPr>
                <w:szCs w:val="21"/>
              </w:rPr>
            </w:pPr>
          </w:p>
        </w:tc>
      </w:tr>
      <w:tr w14:paraId="3CB821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2A1D1E9D">
            <w:pPr>
              <w:snapToGrid w:val="0"/>
              <w:spacing w:before="50" w:after="50" w:line="440" w:lineRule="exact"/>
              <w:jc w:val="center"/>
              <w:rPr>
                <w:szCs w:val="21"/>
              </w:rPr>
            </w:pPr>
          </w:p>
        </w:tc>
        <w:tc>
          <w:tcPr>
            <w:tcW w:w="1681" w:type="dxa"/>
            <w:tcBorders>
              <w:top w:val="single" w:color="auto" w:sz="4" w:space="0"/>
              <w:left w:val="single" w:color="auto" w:sz="4" w:space="0"/>
              <w:bottom w:val="single" w:color="auto" w:sz="4" w:space="0"/>
              <w:right w:val="single" w:color="auto" w:sz="4" w:space="0"/>
            </w:tcBorders>
            <w:vAlign w:val="center"/>
          </w:tcPr>
          <w:p w14:paraId="3A2C3471">
            <w:pPr>
              <w:snapToGrid w:val="0"/>
              <w:spacing w:before="50" w:after="50" w:line="440" w:lineRule="exact"/>
              <w:jc w:val="center"/>
              <w:rPr>
                <w:szCs w:val="21"/>
              </w:rPr>
            </w:pPr>
          </w:p>
        </w:tc>
        <w:tc>
          <w:tcPr>
            <w:tcW w:w="1174" w:type="dxa"/>
            <w:tcBorders>
              <w:top w:val="single" w:color="auto" w:sz="4" w:space="0"/>
              <w:left w:val="single" w:color="auto" w:sz="4" w:space="0"/>
              <w:bottom w:val="single" w:color="auto" w:sz="4" w:space="0"/>
              <w:right w:val="single" w:color="auto" w:sz="4" w:space="0"/>
            </w:tcBorders>
            <w:vAlign w:val="center"/>
          </w:tcPr>
          <w:p w14:paraId="4CE4B0DC">
            <w:pPr>
              <w:snapToGrid w:val="0"/>
              <w:spacing w:before="50" w:after="50" w:line="440" w:lineRule="exact"/>
              <w:jc w:val="center"/>
              <w:rPr>
                <w:szCs w:val="21"/>
              </w:rPr>
            </w:pPr>
          </w:p>
        </w:tc>
        <w:tc>
          <w:tcPr>
            <w:tcW w:w="1163" w:type="dxa"/>
            <w:tcBorders>
              <w:top w:val="single" w:color="auto" w:sz="4" w:space="0"/>
              <w:left w:val="single" w:color="auto" w:sz="4" w:space="0"/>
              <w:bottom w:val="single" w:color="auto" w:sz="4" w:space="0"/>
              <w:right w:val="single" w:color="auto" w:sz="4" w:space="0"/>
            </w:tcBorders>
            <w:vAlign w:val="center"/>
          </w:tcPr>
          <w:p w14:paraId="7C61D1A4">
            <w:pPr>
              <w:snapToGrid w:val="0"/>
              <w:spacing w:before="50" w:after="50" w:line="440" w:lineRule="exact"/>
              <w:jc w:val="center"/>
              <w:rPr>
                <w:szCs w:val="21"/>
              </w:rPr>
            </w:pPr>
          </w:p>
        </w:tc>
        <w:tc>
          <w:tcPr>
            <w:tcW w:w="1596" w:type="dxa"/>
            <w:tcBorders>
              <w:top w:val="single" w:color="auto" w:sz="4" w:space="0"/>
              <w:left w:val="single" w:color="auto" w:sz="4" w:space="0"/>
              <w:bottom w:val="single" w:color="auto" w:sz="4" w:space="0"/>
              <w:right w:val="single" w:color="auto" w:sz="4" w:space="0"/>
            </w:tcBorders>
            <w:vAlign w:val="center"/>
          </w:tcPr>
          <w:p w14:paraId="4FB48C18">
            <w:pPr>
              <w:snapToGrid w:val="0"/>
              <w:spacing w:before="50" w:after="50" w:line="440" w:lineRule="exact"/>
              <w:jc w:val="center"/>
              <w:rPr>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5C6F56F3">
            <w:pPr>
              <w:snapToGrid w:val="0"/>
              <w:spacing w:before="50" w:after="50" w:line="440" w:lineRule="exact"/>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36678723">
            <w:pPr>
              <w:snapToGrid w:val="0"/>
              <w:spacing w:before="50" w:after="50" w:line="440" w:lineRule="exact"/>
              <w:jc w:val="center"/>
              <w:rPr>
                <w:szCs w:val="21"/>
              </w:rPr>
            </w:pPr>
          </w:p>
        </w:tc>
      </w:tr>
      <w:tr w14:paraId="3AA174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7EF99319">
            <w:pPr>
              <w:snapToGrid w:val="0"/>
              <w:spacing w:before="50" w:after="50" w:line="440" w:lineRule="exact"/>
              <w:jc w:val="center"/>
              <w:rPr>
                <w:szCs w:val="21"/>
              </w:rPr>
            </w:pPr>
          </w:p>
        </w:tc>
        <w:tc>
          <w:tcPr>
            <w:tcW w:w="1681" w:type="dxa"/>
            <w:tcBorders>
              <w:top w:val="single" w:color="auto" w:sz="4" w:space="0"/>
              <w:left w:val="single" w:color="auto" w:sz="4" w:space="0"/>
              <w:bottom w:val="single" w:color="auto" w:sz="4" w:space="0"/>
              <w:right w:val="single" w:color="auto" w:sz="4" w:space="0"/>
            </w:tcBorders>
            <w:vAlign w:val="center"/>
          </w:tcPr>
          <w:p w14:paraId="478D33C5">
            <w:pPr>
              <w:snapToGrid w:val="0"/>
              <w:spacing w:before="50" w:after="50" w:line="440" w:lineRule="exact"/>
              <w:jc w:val="center"/>
              <w:rPr>
                <w:szCs w:val="21"/>
              </w:rPr>
            </w:pPr>
          </w:p>
        </w:tc>
        <w:tc>
          <w:tcPr>
            <w:tcW w:w="1174" w:type="dxa"/>
            <w:tcBorders>
              <w:top w:val="single" w:color="auto" w:sz="4" w:space="0"/>
              <w:left w:val="single" w:color="auto" w:sz="4" w:space="0"/>
              <w:bottom w:val="single" w:color="auto" w:sz="4" w:space="0"/>
              <w:right w:val="single" w:color="auto" w:sz="4" w:space="0"/>
            </w:tcBorders>
            <w:vAlign w:val="center"/>
          </w:tcPr>
          <w:p w14:paraId="0F07F8FE">
            <w:pPr>
              <w:snapToGrid w:val="0"/>
              <w:spacing w:before="50" w:after="50" w:line="440" w:lineRule="exact"/>
              <w:jc w:val="center"/>
              <w:rPr>
                <w:szCs w:val="21"/>
              </w:rPr>
            </w:pPr>
          </w:p>
        </w:tc>
        <w:tc>
          <w:tcPr>
            <w:tcW w:w="1163" w:type="dxa"/>
            <w:tcBorders>
              <w:top w:val="single" w:color="auto" w:sz="4" w:space="0"/>
              <w:left w:val="single" w:color="auto" w:sz="4" w:space="0"/>
              <w:bottom w:val="single" w:color="auto" w:sz="4" w:space="0"/>
              <w:right w:val="single" w:color="auto" w:sz="4" w:space="0"/>
            </w:tcBorders>
            <w:vAlign w:val="center"/>
          </w:tcPr>
          <w:p w14:paraId="3FE7D561">
            <w:pPr>
              <w:snapToGrid w:val="0"/>
              <w:spacing w:before="50" w:after="50" w:line="440" w:lineRule="exact"/>
              <w:jc w:val="center"/>
              <w:rPr>
                <w:szCs w:val="21"/>
              </w:rPr>
            </w:pPr>
          </w:p>
        </w:tc>
        <w:tc>
          <w:tcPr>
            <w:tcW w:w="1596" w:type="dxa"/>
            <w:tcBorders>
              <w:top w:val="single" w:color="auto" w:sz="4" w:space="0"/>
              <w:left w:val="single" w:color="auto" w:sz="4" w:space="0"/>
              <w:bottom w:val="single" w:color="auto" w:sz="4" w:space="0"/>
              <w:right w:val="single" w:color="auto" w:sz="4" w:space="0"/>
            </w:tcBorders>
            <w:vAlign w:val="center"/>
          </w:tcPr>
          <w:p w14:paraId="3BF1D16A">
            <w:pPr>
              <w:snapToGrid w:val="0"/>
              <w:spacing w:before="50" w:after="50" w:line="440" w:lineRule="exact"/>
              <w:jc w:val="center"/>
              <w:rPr>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46FBADEB">
            <w:pPr>
              <w:snapToGrid w:val="0"/>
              <w:spacing w:before="50" w:after="50" w:line="440" w:lineRule="exact"/>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04BE51E">
            <w:pPr>
              <w:snapToGrid w:val="0"/>
              <w:spacing w:before="50" w:after="50" w:line="440" w:lineRule="exact"/>
              <w:jc w:val="center"/>
              <w:rPr>
                <w:szCs w:val="21"/>
              </w:rPr>
            </w:pPr>
          </w:p>
        </w:tc>
      </w:tr>
    </w:tbl>
    <w:p w14:paraId="5EEF2EB5">
      <w:pPr>
        <w:snapToGrid w:val="0"/>
        <w:spacing w:before="50" w:after="50" w:line="440" w:lineRule="exact"/>
        <w:rPr>
          <w:szCs w:val="21"/>
        </w:rPr>
      </w:pPr>
      <w:r>
        <w:rPr>
          <w:szCs w:val="21"/>
        </w:rPr>
        <w:t>供应商</w:t>
      </w:r>
      <w:r>
        <w:rPr>
          <w:rFonts w:hint="eastAsia"/>
          <w:szCs w:val="21"/>
        </w:rPr>
        <w:t>名称(电子签章</w:t>
      </w:r>
      <w:r>
        <w:rPr>
          <w:szCs w:val="21"/>
        </w:rPr>
        <w:t>)</w:t>
      </w:r>
      <w:r>
        <w:rPr>
          <w:spacing w:val="20"/>
          <w:szCs w:val="21"/>
        </w:rPr>
        <w:t>：</w:t>
      </w:r>
      <w:r>
        <w:rPr>
          <w:spacing w:val="20"/>
          <w:szCs w:val="21"/>
          <w:u w:val="single"/>
        </w:rPr>
        <w:t xml:space="preserve">            </w:t>
      </w:r>
      <w:r>
        <w:rPr>
          <w:spacing w:val="20"/>
          <w:szCs w:val="21"/>
        </w:rPr>
        <w:t xml:space="preserve">              日  期：</w:t>
      </w:r>
      <w:r>
        <w:rPr>
          <w:spacing w:val="20"/>
          <w:szCs w:val="21"/>
          <w:u w:val="single"/>
        </w:rPr>
        <w:t xml:space="preserve">          </w:t>
      </w:r>
    </w:p>
    <w:p w14:paraId="18DFB0DF">
      <w:pPr>
        <w:rPr>
          <w:szCs w:val="21"/>
        </w:rPr>
      </w:pPr>
    </w:p>
    <w:p w14:paraId="589109B1">
      <w:pPr>
        <w:rPr>
          <w:szCs w:val="21"/>
        </w:rPr>
      </w:pPr>
      <w:bookmarkStart w:id="179" w:name="_Hlk19115689"/>
      <w:r>
        <w:rPr>
          <w:szCs w:val="21"/>
        </w:rPr>
        <w:t>3．</w:t>
      </w:r>
      <w:r>
        <w:rPr>
          <w:rFonts w:hint="eastAsia"/>
          <w:szCs w:val="21"/>
        </w:rPr>
        <w:t>投标货物或产品的质量保证说明</w:t>
      </w:r>
    </w:p>
    <w:p w14:paraId="4F2DAB5C">
      <w:pPr>
        <w:rPr>
          <w:szCs w:val="21"/>
        </w:rPr>
      </w:pPr>
    </w:p>
    <w:p w14:paraId="2613BD05">
      <w:pPr>
        <w:rPr>
          <w:szCs w:val="21"/>
        </w:rPr>
      </w:pPr>
    </w:p>
    <w:p w14:paraId="5E471F10">
      <w:pPr>
        <w:jc w:val="left"/>
        <w:rPr>
          <w:szCs w:val="21"/>
        </w:rPr>
      </w:pPr>
      <w:r>
        <w:rPr>
          <w:rFonts w:hint="eastAsia"/>
          <w:szCs w:val="21"/>
        </w:rPr>
        <w:t>4</w:t>
      </w:r>
      <w:r>
        <w:rPr>
          <w:szCs w:val="21"/>
        </w:rPr>
        <w:t>．质量保证期过后的优惠条件：供应商承诺给予采购人的各种优惠条件，包括</w:t>
      </w:r>
      <w:r>
        <w:rPr>
          <w:rFonts w:hint="eastAsia"/>
          <w:szCs w:val="21"/>
        </w:rPr>
        <w:t>货物或产品的</w:t>
      </w:r>
      <w:r>
        <w:rPr>
          <w:szCs w:val="21"/>
        </w:rPr>
        <w:t>售后服务、备品备件、专用耗材等方面的优惠条件。</w:t>
      </w:r>
    </w:p>
    <w:p w14:paraId="697F9621">
      <w:pPr>
        <w:jc w:val="center"/>
        <w:rPr>
          <w:szCs w:val="21"/>
        </w:rPr>
      </w:pPr>
      <w:r>
        <w:rPr>
          <w:szCs w:val="21"/>
        </w:rPr>
        <w:t>常用的、容易损坏的备品备件及易损件的优惠价格清单</w:t>
      </w:r>
    </w:p>
    <w:tbl>
      <w:tblPr>
        <w:tblStyle w:val="51"/>
        <w:tblW w:w="89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14:paraId="0944A2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EAF70B7">
            <w:pPr>
              <w:rPr>
                <w:szCs w:val="21"/>
              </w:rPr>
            </w:pPr>
            <w:r>
              <w:rPr>
                <w:szCs w:val="21"/>
              </w:rPr>
              <w:t>序号</w:t>
            </w:r>
          </w:p>
        </w:tc>
        <w:tc>
          <w:tcPr>
            <w:tcW w:w="3124" w:type="dxa"/>
            <w:tcBorders>
              <w:top w:val="single" w:color="auto" w:sz="4" w:space="0"/>
              <w:left w:val="single" w:color="auto" w:sz="4" w:space="0"/>
              <w:bottom w:val="single" w:color="auto" w:sz="2" w:space="0"/>
              <w:right w:val="single" w:color="auto" w:sz="4" w:space="0"/>
            </w:tcBorders>
            <w:vAlign w:val="center"/>
          </w:tcPr>
          <w:p w14:paraId="0B83F892">
            <w:pPr>
              <w:snapToGrid w:val="0"/>
              <w:spacing w:before="50" w:after="50" w:line="440" w:lineRule="exact"/>
              <w:jc w:val="center"/>
              <w:rPr>
                <w:szCs w:val="21"/>
              </w:rPr>
            </w:pPr>
            <w:r>
              <w:rPr>
                <w:szCs w:val="21"/>
              </w:rPr>
              <w:t>备品备件、专用耗材名称</w:t>
            </w:r>
          </w:p>
        </w:tc>
        <w:tc>
          <w:tcPr>
            <w:tcW w:w="2276" w:type="dxa"/>
            <w:tcBorders>
              <w:top w:val="single" w:color="auto" w:sz="4" w:space="0"/>
              <w:left w:val="single" w:color="auto" w:sz="4" w:space="0"/>
              <w:bottom w:val="single" w:color="auto" w:sz="2" w:space="0"/>
              <w:right w:val="single" w:color="auto" w:sz="4" w:space="0"/>
            </w:tcBorders>
            <w:vAlign w:val="center"/>
          </w:tcPr>
          <w:p w14:paraId="60E3B594">
            <w:pPr>
              <w:jc w:val="center"/>
              <w:rPr>
                <w:szCs w:val="21"/>
              </w:rPr>
            </w:pPr>
            <w:r>
              <w:rPr>
                <w:szCs w:val="21"/>
              </w:rPr>
              <w:t>适用于</w:t>
            </w:r>
            <w:r>
              <w:rPr>
                <w:rFonts w:hint="eastAsia"/>
                <w:szCs w:val="21"/>
              </w:rPr>
              <w:t>何种投标货物（产品）名称及规格型号</w:t>
            </w:r>
          </w:p>
        </w:tc>
        <w:tc>
          <w:tcPr>
            <w:tcW w:w="1639" w:type="dxa"/>
            <w:tcBorders>
              <w:top w:val="single" w:color="auto" w:sz="4" w:space="0"/>
              <w:left w:val="single" w:color="auto" w:sz="4" w:space="0"/>
              <w:bottom w:val="single" w:color="auto" w:sz="2" w:space="0"/>
              <w:right w:val="single" w:color="auto" w:sz="4" w:space="0"/>
            </w:tcBorders>
            <w:vAlign w:val="center"/>
          </w:tcPr>
          <w:p w14:paraId="1AB9E5FB">
            <w:pPr>
              <w:jc w:val="center"/>
              <w:rPr>
                <w:szCs w:val="21"/>
              </w:rPr>
            </w:pPr>
            <w:r>
              <w:rPr>
                <w:szCs w:val="21"/>
              </w:rPr>
              <w:t>优惠内容</w:t>
            </w:r>
          </w:p>
        </w:tc>
        <w:tc>
          <w:tcPr>
            <w:tcW w:w="1083"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68B88148">
            <w:pPr>
              <w:jc w:val="center"/>
              <w:rPr>
                <w:szCs w:val="21"/>
              </w:rPr>
            </w:pPr>
            <w:r>
              <w:rPr>
                <w:szCs w:val="21"/>
              </w:rPr>
              <w:t>优惠单价</w:t>
            </w:r>
          </w:p>
        </w:tc>
      </w:tr>
      <w:tr w14:paraId="4F4796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29230E1D">
            <w:pPr>
              <w:jc w:val="center"/>
              <w:rPr>
                <w:szCs w:val="21"/>
              </w:rPr>
            </w:pPr>
            <w:r>
              <w:rPr>
                <w:szCs w:val="21"/>
              </w:rPr>
              <w:t>1</w:t>
            </w:r>
          </w:p>
        </w:tc>
        <w:tc>
          <w:tcPr>
            <w:tcW w:w="3124" w:type="dxa"/>
            <w:tcBorders>
              <w:top w:val="single" w:color="auto" w:sz="2" w:space="0"/>
              <w:left w:val="single" w:color="auto" w:sz="2" w:space="0"/>
              <w:bottom w:val="single" w:color="auto" w:sz="6" w:space="0"/>
              <w:right w:val="single" w:color="auto" w:sz="4" w:space="0"/>
            </w:tcBorders>
            <w:vAlign w:val="center"/>
          </w:tcPr>
          <w:p w14:paraId="40E13AE3">
            <w:pPr>
              <w:rPr>
                <w:szCs w:val="21"/>
              </w:rPr>
            </w:pPr>
          </w:p>
        </w:tc>
        <w:tc>
          <w:tcPr>
            <w:tcW w:w="2276" w:type="dxa"/>
            <w:tcBorders>
              <w:top w:val="single" w:color="auto" w:sz="2" w:space="0"/>
              <w:left w:val="single" w:color="auto" w:sz="4" w:space="0"/>
              <w:bottom w:val="single" w:color="auto" w:sz="6" w:space="0"/>
              <w:right w:val="single" w:color="auto" w:sz="6" w:space="0"/>
            </w:tcBorders>
            <w:vAlign w:val="center"/>
          </w:tcPr>
          <w:p w14:paraId="1B9CF3D4">
            <w:pPr>
              <w:rPr>
                <w:szCs w:val="21"/>
              </w:rPr>
            </w:pPr>
          </w:p>
        </w:tc>
        <w:tc>
          <w:tcPr>
            <w:tcW w:w="1639" w:type="dxa"/>
            <w:tcBorders>
              <w:top w:val="single" w:color="auto" w:sz="2" w:space="0"/>
              <w:left w:val="single" w:color="auto" w:sz="6" w:space="0"/>
              <w:bottom w:val="single" w:color="auto" w:sz="6" w:space="0"/>
              <w:right w:val="single" w:color="auto" w:sz="6" w:space="0"/>
            </w:tcBorders>
          </w:tcPr>
          <w:p w14:paraId="6F42CBED">
            <w:pPr>
              <w:rPr>
                <w:szCs w:val="21"/>
              </w:rPr>
            </w:pPr>
          </w:p>
        </w:tc>
        <w:tc>
          <w:tcPr>
            <w:tcW w:w="1083"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709640F9">
            <w:pPr>
              <w:rPr>
                <w:szCs w:val="21"/>
              </w:rPr>
            </w:pPr>
          </w:p>
        </w:tc>
      </w:tr>
      <w:tr w14:paraId="2208C8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086B6ACD">
            <w:pPr>
              <w:jc w:val="center"/>
              <w:rPr>
                <w:szCs w:val="21"/>
              </w:rPr>
            </w:pPr>
            <w:r>
              <w:rPr>
                <w:szCs w:val="21"/>
              </w:rPr>
              <w:t>2</w:t>
            </w:r>
          </w:p>
        </w:tc>
        <w:tc>
          <w:tcPr>
            <w:tcW w:w="3124" w:type="dxa"/>
            <w:tcBorders>
              <w:top w:val="single" w:color="auto" w:sz="6" w:space="0"/>
              <w:left w:val="single" w:color="auto" w:sz="2" w:space="0"/>
              <w:bottom w:val="single" w:color="auto" w:sz="6" w:space="0"/>
              <w:right w:val="single" w:color="auto" w:sz="4" w:space="0"/>
            </w:tcBorders>
            <w:vAlign w:val="center"/>
          </w:tcPr>
          <w:p w14:paraId="1BECDDB1">
            <w:pPr>
              <w:rPr>
                <w:szCs w:val="21"/>
              </w:rPr>
            </w:pPr>
          </w:p>
        </w:tc>
        <w:tc>
          <w:tcPr>
            <w:tcW w:w="2276" w:type="dxa"/>
            <w:tcBorders>
              <w:top w:val="single" w:color="auto" w:sz="6" w:space="0"/>
              <w:left w:val="single" w:color="auto" w:sz="4" w:space="0"/>
              <w:bottom w:val="single" w:color="auto" w:sz="6" w:space="0"/>
              <w:right w:val="single" w:color="auto" w:sz="6" w:space="0"/>
            </w:tcBorders>
            <w:vAlign w:val="center"/>
          </w:tcPr>
          <w:p w14:paraId="69019103">
            <w:pPr>
              <w:rPr>
                <w:szCs w:val="21"/>
              </w:rPr>
            </w:pPr>
          </w:p>
        </w:tc>
        <w:tc>
          <w:tcPr>
            <w:tcW w:w="1639" w:type="dxa"/>
            <w:tcBorders>
              <w:top w:val="single" w:color="auto" w:sz="6" w:space="0"/>
              <w:left w:val="single" w:color="auto" w:sz="6" w:space="0"/>
              <w:bottom w:val="single" w:color="auto" w:sz="6" w:space="0"/>
              <w:right w:val="single" w:color="auto" w:sz="6" w:space="0"/>
            </w:tcBorders>
          </w:tcPr>
          <w:p w14:paraId="7C250564">
            <w:pPr>
              <w:rPr>
                <w:szCs w:val="21"/>
              </w:rPr>
            </w:pPr>
          </w:p>
        </w:tc>
        <w:tc>
          <w:tcPr>
            <w:tcW w:w="108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334CBD59">
            <w:pPr>
              <w:rPr>
                <w:szCs w:val="21"/>
              </w:rPr>
            </w:pPr>
          </w:p>
        </w:tc>
      </w:tr>
      <w:tr w14:paraId="7484D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45F0DC24">
            <w:pPr>
              <w:jc w:val="center"/>
              <w:rPr>
                <w:szCs w:val="21"/>
              </w:rPr>
            </w:pPr>
            <w:r>
              <w:rPr>
                <w:szCs w:val="21"/>
              </w:rPr>
              <w:t>3</w:t>
            </w:r>
          </w:p>
        </w:tc>
        <w:tc>
          <w:tcPr>
            <w:tcW w:w="3124" w:type="dxa"/>
            <w:tcBorders>
              <w:top w:val="single" w:color="auto" w:sz="6" w:space="0"/>
              <w:left w:val="single" w:color="auto" w:sz="2" w:space="0"/>
              <w:bottom w:val="single" w:color="auto" w:sz="6" w:space="0"/>
              <w:right w:val="single" w:color="auto" w:sz="4" w:space="0"/>
            </w:tcBorders>
            <w:vAlign w:val="center"/>
          </w:tcPr>
          <w:p w14:paraId="443A3D59">
            <w:pPr>
              <w:rPr>
                <w:szCs w:val="21"/>
              </w:rPr>
            </w:pPr>
          </w:p>
        </w:tc>
        <w:tc>
          <w:tcPr>
            <w:tcW w:w="2276" w:type="dxa"/>
            <w:tcBorders>
              <w:top w:val="single" w:color="auto" w:sz="6" w:space="0"/>
              <w:left w:val="single" w:color="auto" w:sz="4" w:space="0"/>
              <w:bottom w:val="single" w:color="auto" w:sz="6" w:space="0"/>
              <w:right w:val="single" w:color="auto" w:sz="6" w:space="0"/>
            </w:tcBorders>
            <w:vAlign w:val="center"/>
          </w:tcPr>
          <w:p w14:paraId="09506B3C">
            <w:pPr>
              <w:rPr>
                <w:szCs w:val="21"/>
              </w:rPr>
            </w:pPr>
          </w:p>
        </w:tc>
        <w:tc>
          <w:tcPr>
            <w:tcW w:w="1639" w:type="dxa"/>
            <w:tcBorders>
              <w:top w:val="single" w:color="auto" w:sz="6" w:space="0"/>
              <w:left w:val="single" w:color="auto" w:sz="6" w:space="0"/>
              <w:bottom w:val="single" w:color="auto" w:sz="6" w:space="0"/>
              <w:right w:val="single" w:color="auto" w:sz="6" w:space="0"/>
            </w:tcBorders>
          </w:tcPr>
          <w:p w14:paraId="6D2E7F7C">
            <w:pPr>
              <w:rPr>
                <w:szCs w:val="21"/>
              </w:rPr>
            </w:pPr>
          </w:p>
        </w:tc>
        <w:tc>
          <w:tcPr>
            <w:tcW w:w="108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2BDDBC12">
            <w:pPr>
              <w:rPr>
                <w:szCs w:val="21"/>
              </w:rPr>
            </w:pPr>
          </w:p>
        </w:tc>
      </w:tr>
    </w:tbl>
    <w:p w14:paraId="27BE4F4A">
      <w:pPr>
        <w:rPr>
          <w:szCs w:val="21"/>
        </w:rPr>
      </w:pPr>
    </w:p>
    <w:p w14:paraId="4AF4A31F">
      <w:pPr>
        <w:rPr>
          <w:szCs w:val="21"/>
        </w:rPr>
      </w:pPr>
      <w:r>
        <w:rPr>
          <w:szCs w:val="21"/>
        </w:rPr>
        <w:t>供应商</w:t>
      </w:r>
      <w:r>
        <w:rPr>
          <w:rFonts w:hint="eastAsia"/>
          <w:szCs w:val="21"/>
        </w:rPr>
        <w:t>名称(电子签章</w:t>
      </w:r>
      <w:r>
        <w:rPr>
          <w:szCs w:val="21"/>
        </w:rPr>
        <w:t>)</w:t>
      </w:r>
      <w:r>
        <w:rPr>
          <w:spacing w:val="20"/>
          <w:szCs w:val="21"/>
        </w:rPr>
        <w:t>：</w:t>
      </w:r>
      <w:r>
        <w:rPr>
          <w:spacing w:val="20"/>
          <w:szCs w:val="21"/>
          <w:u w:val="single"/>
        </w:rPr>
        <w:t xml:space="preserve">            </w:t>
      </w:r>
      <w:r>
        <w:rPr>
          <w:spacing w:val="20"/>
          <w:szCs w:val="21"/>
        </w:rPr>
        <w:t xml:space="preserve">            日 期：</w:t>
      </w:r>
      <w:r>
        <w:rPr>
          <w:spacing w:val="20"/>
          <w:szCs w:val="21"/>
          <w:u w:val="single"/>
        </w:rPr>
        <w:t xml:space="preserve">            </w:t>
      </w:r>
    </w:p>
    <w:bookmarkEnd w:id="179"/>
    <w:p w14:paraId="2622C2EA">
      <w:pPr>
        <w:rPr>
          <w:szCs w:val="21"/>
        </w:rPr>
      </w:pPr>
    </w:p>
    <w:p w14:paraId="1E9C5F01">
      <w:pPr>
        <w:rPr>
          <w:szCs w:val="21"/>
        </w:rPr>
      </w:pPr>
    </w:p>
    <w:p w14:paraId="6FF57497">
      <w:pPr>
        <w:rPr>
          <w:szCs w:val="21"/>
        </w:rPr>
      </w:pPr>
    </w:p>
    <w:p w14:paraId="3686ACC8">
      <w:pPr>
        <w:snapToGrid w:val="0"/>
        <w:spacing w:before="50" w:after="120" w:afterLines="50"/>
        <w:jc w:val="left"/>
        <w:rPr>
          <w:szCs w:val="21"/>
        </w:rPr>
      </w:pPr>
      <w:r>
        <w:rPr>
          <w:rFonts w:hint="eastAsia"/>
          <w:szCs w:val="21"/>
        </w:rPr>
        <w:t>5</w:t>
      </w:r>
      <w:r>
        <w:rPr>
          <w:szCs w:val="21"/>
        </w:rPr>
        <w:t>．产品出厂标准、质量检测报告。</w:t>
      </w:r>
    </w:p>
    <w:p w14:paraId="679F4C18">
      <w:pPr>
        <w:rPr>
          <w:szCs w:val="21"/>
        </w:rPr>
      </w:pPr>
    </w:p>
    <w:p w14:paraId="653733F2">
      <w:pPr>
        <w:rPr>
          <w:szCs w:val="21"/>
        </w:rPr>
      </w:pPr>
    </w:p>
    <w:p w14:paraId="11D0B517">
      <w:pPr>
        <w:rPr>
          <w:szCs w:val="21"/>
        </w:rPr>
      </w:pPr>
    </w:p>
    <w:p w14:paraId="0EBFF598">
      <w:pPr>
        <w:snapToGrid w:val="0"/>
        <w:spacing w:before="50" w:after="120" w:afterLines="50"/>
        <w:jc w:val="left"/>
        <w:rPr>
          <w:szCs w:val="21"/>
        </w:rPr>
      </w:pPr>
      <w:r>
        <w:rPr>
          <w:rFonts w:hint="eastAsia"/>
          <w:szCs w:val="21"/>
        </w:rPr>
        <w:t>6</w:t>
      </w:r>
      <w:r>
        <w:rPr>
          <w:szCs w:val="21"/>
        </w:rPr>
        <w:t>．原厂出厂配置表及原厂中文使用说明书。</w:t>
      </w:r>
    </w:p>
    <w:p w14:paraId="753D9192">
      <w:pPr>
        <w:rPr>
          <w:szCs w:val="21"/>
        </w:rPr>
      </w:pPr>
    </w:p>
    <w:p w14:paraId="56068792">
      <w:pPr>
        <w:rPr>
          <w:szCs w:val="21"/>
        </w:rPr>
      </w:pPr>
    </w:p>
    <w:p w14:paraId="538BDDDB">
      <w:pPr>
        <w:rPr>
          <w:szCs w:val="21"/>
        </w:rPr>
      </w:pPr>
    </w:p>
    <w:p w14:paraId="37CAF107">
      <w:pPr>
        <w:rPr>
          <w:szCs w:val="21"/>
        </w:rPr>
      </w:pPr>
      <w:r>
        <w:rPr>
          <w:rFonts w:hint="eastAsia"/>
          <w:szCs w:val="21"/>
        </w:rPr>
        <w:t>7</w:t>
      </w:r>
      <w:r>
        <w:rPr>
          <w:szCs w:val="21"/>
        </w:rPr>
        <w:t>．供应商建议的安装、调试、验收方法或方案。</w:t>
      </w:r>
    </w:p>
    <w:p w14:paraId="7F8D648B">
      <w:pPr>
        <w:rPr>
          <w:szCs w:val="21"/>
        </w:rPr>
      </w:pPr>
    </w:p>
    <w:p w14:paraId="6E5721E1">
      <w:pPr>
        <w:rPr>
          <w:szCs w:val="21"/>
        </w:rPr>
      </w:pPr>
    </w:p>
    <w:p w14:paraId="1FBB9878">
      <w:pPr>
        <w:rPr>
          <w:szCs w:val="21"/>
        </w:rPr>
      </w:pPr>
    </w:p>
    <w:p w14:paraId="7AD50470">
      <w:pPr>
        <w:rPr>
          <w:szCs w:val="21"/>
        </w:rPr>
      </w:pPr>
      <w:r>
        <w:rPr>
          <w:rFonts w:hint="eastAsia"/>
          <w:szCs w:val="21"/>
        </w:rPr>
        <w:t>8</w:t>
      </w:r>
      <w:r>
        <w:rPr>
          <w:szCs w:val="21"/>
        </w:rPr>
        <w:t>．项目实施人员一览表。</w:t>
      </w:r>
    </w:p>
    <w:p w14:paraId="59183C84">
      <w:pPr>
        <w:rPr>
          <w:szCs w:val="21"/>
        </w:rPr>
      </w:pPr>
    </w:p>
    <w:p w14:paraId="11D6694D">
      <w:pPr>
        <w:snapToGrid w:val="0"/>
        <w:spacing w:before="120" w:beforeLines="50" w:after="50" w:line="400" w:lineRule="exact"/>
        <w:jc w:val="center"/>
        <w:rPr>
          <w:b/>
          <w:szCs w:val="21"/>
        </w:rPr>
      </w:pPr>
      <w:r>
        <w:rPr>
          <w:b/>
          <w:szCs w:val="21"/>
        </w:rPr>
        <w:t>项目实施人员（主要从业人员及其技术资格）一览表</w:t>
      </w:r>
    </w:p>
    <w:p w14:paraId="69925E2D">
      <w:pPr>
        <w:snapToGrid w:val="0"/>
        <w:spacing w:before="120" w:beforeLines="50" w:after="50" w:line="400" w:lineRule="exact"/>
        <w:rPr>
          <w:szCs w:val="21"/>
        </w:rPr>
      </w:pP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20A28D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14:paraId="2F33CED2">
            <w:pPr>
              <w:snapToGrid w:val="0"/>
              <w:spacing w:before="120" w:beforeLines="50" w:after="50"/>
              <w:jc w:val="center"/>
              <w:rPr>
                <w:szCs w:val="21"/>
              </w:rPr>
            </w:pPr>
            <w:r>
              <w:rPr>
                <w:szCs w:val="21"/>
              </w:rPr>
              <w:t>姓名</w:t>
            </w:r>
          </w:p>
        </w:tc>
        <w:tc>
          <w:tcPr>
            <w:tcW w:w="1260" w:type="dxa"/>
            <w:tcBorders>
              <w:top w:val="single" w:color="auto" w:sz="4" w:space="0"/>
              <w:left w:val="single" w:color="auto" w:sz="4" w:space="0"/>
              <w:bottom w:val="single" w:color="auto" w:sz="4" w:space="0"/>
              <w:right w:val="single" w:color="auto" w:sz="4" w:space="0"/>
            </w:tcBorders>
            <w:vAlign w:val="center"/>
          </w:tcPr>
          <w:p w14:paraId="71922C65">
            <w:pPr>
              <w:snapToGrid w:val="0"/>
              <w:spacing w:before="120" w:beforeLines="50" w:after="50"/>
              <w:jc w:val="center"/>
              <w:rPr>
                <w:szCs w:val="21"/>
              </w:rPr>
            </w:pPr>
            <w:r>
              <w:rPr>
                <w:szCs w:val="21"/>
              </w:rPr>
              <w:t>职务</w:t>
            </w:r>
          </w:p>
        </w:tc>
        <w:tc>
          <w:tcPr>
            <w:tcW w:w="1440" w:type="dxa"/>
            <w:tcBorders>
              <w:top w:val="single" w:color="auto" w:sz="4" w:space="0"/>
              <w:left w:val="single" w:color="auto" w:sz="4" w:space="0"/>
              <w:bottom w:val="single" w:color="auto" w:sz="4" w:space="0"/>
              <w:right w:val="single" w:color="auto" w:sz="4" w:space="0"/>
            </w:tcBorders>
            <w:vAlign w:val="center"/>
          </w:tcPr>
          <w:p w14:paraId="0FBE244B">
            <w:pPr>
              <w:snapToGrid w:val="0"/>
              <w:spacing w:before="120" w:beforeLines="50" w:after="50"/>
              <w:jc w:val="center"/>
              <w:rPr>
                <w:szCs w:val="21"/>
              </w:rPr>
            </w:pPr>
            <w:r>
              <w:rPr>
                <w:szCs w:val="21"/>
              </w:rPr>
              <w:t>专业技术资格</w:t>
            </w:r>
          </w:p>
        </w:tc>
        <w:tc>
          <w:tcPr>
            <w:tcW w:w="1516" w:type="dxa"/>
            <w:tcBorders>
              <w:top w:val="single" w:color="auto" w:sz="4" w:space="0"/>
              <w:left w:val="single" w:color="auto" w:sz="4" w:space="0"/>
              <w:bottom w:val="single" w:color="auto" w:sz="4" w:space="0"/>
              <w:right w:val="single" w:color="auto" w:sz="4" w:space="0"/>
            </w:tcBorders>
            <w:vAlign w:val="center"/>
          </w:tcPr>
          <w:p w14:paraId="0C82FFA1">
            <w:pPr>
              <w:snapToGrid w:val="0"/>
              <w:spacing w:before="120" w:beforeLines="50" w:after="50"/>
              <w:jc w:val="center"/>
              <w:rPr>
                <w:szCs w:val="21"/>
              </w:rPr>
            </w:pPr>
            <w:r>
              <w:rPr>
                <w:szCs w:val="21"/>
              </w:rPr>
              <w:t>证书编号</w:t>
            </w:r>
          </w:p>
        </w:tc>
        <w:tc>
          <w:tcPr>
            <w:tcW w:w="1620" w:type="dxa"/>
            <w:tcBorders>
              <w:top w:val="single" w:color="auto" w:sz="4" w:space="0"/>
              <w:left w:val="single" w:color="auto" w:sz="4" w:space="0"/>
              <w:bottom w:val="single" w:color="auto" w:sz="4" w:space="0"/>
              <w:right w:val="single" w:color="auto" w:sz="4" w:space="0"/>
            </w:tcBorders>
            <w:vAlign w:val="center"/>
          </w:tcPr>
          <w:p w14:paraId="189587AD">
            <w:pPr>
              <w:snapToGrid w:val="0"/>
              <w:spacing w:before="120" w:beforeLines="50" w:after="50"/>
              <w:jc w:val="center"/>
              <w:rPr>
                <w:bCs/>
                <w:szCs w:val="21"/>
              </w:rPr>
            </w:pPr>
            <w:r>
              <w:rPr>
                <w:bCs/>
                <w:szCs w:val="21"/>
              </w:rPr>
              <w:t>参加本单位工作时间</w:t>
            </w:r>
          </w:p>
        </w:tc>
        <w:tc>
          <w:tcPr>
            <w:tcW w:w="1980" w:type="dxa"/>
            <w:tcBorders>
              <w:top w:val="single" w:color="auto" w:sz="4" w:space="0"/>
              <w:left w:val="single" w:color="auto" w:sz="4" w:space="0"/>
              <w:bottom w:val="single" w:color="auto" w:sz="4" w:space="0"/>
              <w:right w:val="single" w:color="auto" w:sz="4" w:space="0"/>
            </w:tcBorders>
            <w:vAlign w:val="center"/>
          </w:tcPr>
          <w:p w14:paraId="3B82B690">
            <w:pPr>
              <w:snapToGrid w:val="0"/>
              <w:spacing w:before="120" w:beforeLines="50" w:after="50"/>
              <w:jc w:val="center"/>
              <w:rPr>
                <w:bCs/>
                <w:szCs w:val="21"/>
              </w:rPr>
            </w:pPr>
            <w:r>
              <w:rPr>
                <w:bCs/>
                <w:szCs w:val="21"/>
              </w:rPr>
              <w:t>劳动合同编号</w:t>
            </w:r>
          </w:p>
        </w:tc>
      </w:tr>
      <w:tr w14:paraId="7F1031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171863A5">
            <w:pPr>
              <w:snapToGrid w:val="0"/>
              <w:spacing w:before="120" w:beforeLines="50" w:after="50"/>
              <w:rPr>
                <w:szCs w:val="21"/>
              </w:rPr>
            </w:pPr>
          </w:p>
        </w:tc>
        <w:tc>
          <w:tcPr>
            <w:tcW w:w="1260" w:type="dxa"/>
            <w:tcBorders>
              <w:top w:val="single" w:color="auto" w:sz="4" w:space="0"/>
              <w:left w:val="single" w:color="auto" w:sz="4" w:space="0"/>
              <w:bottom w:val="single" w:color="auto" w:sz="4" w:space="0"/>
              <w:right w:val="single" w:color="auto" w:sz="4" w:space="0"/>
            </w:tcBorders>
          </w:tcPr>
          <w:p w14:paraId="1DB36AA3">
            <w:pPr>
              <w:snapToGrid w:val="0"/>
              <w:spacing w:before="120" w:beforeLines="50" w:after="50"/>
              <w:rPr>
                <w:szCs w:val="21"/>
              </w:rPr>
            </w:pPr>
          </w:p>
        </w:tc>
        <w:tc>
          <w:tcPr>
            <w:tcW w:w="1440" w:type="dxa"/>
            <w:tcBorders>
              <w:top w:val="single" w:color="auto" w:sz="4" w:space="0"/>
              <w:left w:val="single" w:color="auto" w:sz="4" w:space="0"/>
              <w:bottom w:val="single" w:color="auto" w:sz="4" w:space="0"/>
              <w:right w:val="single" w:color="auto" w:sz="4" w:space="0"/>
            </w:tcBorders>
          </w:tcPr>
          <w:p w14:paraId="070EC3D0">
            <w:pPr>
              <w:snapToGrid w:val="0"/>
              <w:spacing w:before="120" w:beforeLines="50" w:after="50"/>
              <w:rPr>
                <w:szCs w:val="21"/>
              </w:rPr>
            </w:pPr>
          </w:p>
        </w:tc>
        <w:tc>
          <w:tcPr>
            <w:tcW w:w="1516" w:type="dxa"/>
            <w:tcBorders>
              <w:top w:val="single" w:color="auto" w:sz="4" w:space="0"/>
              <w:left w:val="single" w:color="auto" w:sz="4" w:space="0"/>
              <w:bottom w:val="single" w:color="auto" w:sz="4" w:space="0"/>
              <w:right w:val="single" w:color="auto" w:sz="4" w:space="0"/>
            </w:tcBorders>
          </w:tcPr>
          <w:p w14:paraId="5C7AB8CF">
            <w:pPr>
              <w:snapToGrid w:val="0"/>
              <w:spacing w:before="120" w:beforeLines="50" w:after="50"/>
              <w:rPr>
                <w:szCs w:val="21"/>
              </w:rPr>
            </w:pPr>
          </w:p>
        </w:tc>
        <w:tc>
          <w:tcPr>
            <w:tcW w:w="1620" w:type="dxa"/>
            <w:tcBorders>
              <w:top w:val="single" w:color="auto" w:sz="4" w:space="0"/>
              <w:left w:val="single" w:color="auto" w:sz="4" w:space="0"/>
              <w:bottom w:val="single" w:color="auto" w:sz="4" w:space="0"/>
              <w:right w:val="single" w:color="auto" w:sz="4" w:space="0"/>
            </w:tcBorders>
          </w:tcPr>
          <w:p w14:paraId="6B10CA84">
            <w:pPr>
              <w:snapToGrid w:val="0"/>
              <w:spacing w:before="120" w:beforeLines="50" w:after="50"/>
              <w:rPr>
                <w:szCs w:val="21"/>
              </w:rPr>
            </w:pPr>
          </w:p>
        </w:tc>
        <w:tc>
          <w:tcPr>
            <w:tcW w:w="1980" w:type="dxa"/>
            <w:tcBorders>
              <w:top w:val="single" w:color="auto" w:sz="4" w:space="0"/>
              <w:left w:val="single" w:color="auto" w:sz="4" w:space="0"/>
              <w:bottom w:val="single" w:color="auto" w:sz="4" w:space="0"/>
              <w:right w:val="single" w:color="auto" w:sz="4" w:space="0"/>
            </w:tcBorders>
          </w:tcPr>
          <w:p w14:paraId="7E362AAD">
            <w:pPr>
              <w:snapToGrid w:val="0"/>
              <w:spacing w:before="120" w:beforeLines="50" w:after="50"/>
              <w:rPr>
                <w:szCs w:val="21"/>
              </w:rPr>
            </w:pPr>
          </w:p>
        </w:tc>
      </w:tr>
      <w:tr w14:paraId="05B9AD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2B45D355">
            <w:pPr>
              <w:snapToGrid w:val="0"/>
              <w:spacing w:before="120" w:beforeLines="50" w:after="50"/>
              <w:rPr>
                <w:szCs w:val="21"/>
              </w:rPr>
            </w:pPr>
          </w:p>
        </w:tc>
        <w:tc>
          <w:tcPr>
            <w:tcW w:w="1260" w:type="dxa"/>
            <w:tcBorders>
              <w:top w:val="single" w:color="auto" w:sz="4" w:space="0"/>
              <w:left w:val="single" w:color="auto" w:sz="4" w:space="0"/>
              <w:bottom w:val="single" w:color="auto" w:sz="4" w:space="0"/>
              <w:right w:val="single" w:color="auto" w:sz="4" w:space="0"/>
            </w:tcBorders>
          </w:tcPr>
          <w:p w14:paraId="30C93387">
            <w:pPr>
              <w:snapToGrid w:val="0"/>
              <w:spacing w:before="120" w:beforeLines="50" w:after="50"/>
              <w:rPr>
                <w:szCs w:val="21"/>
              </w:rPr>
            </w:pPr>
          </w:p>
        </w:tc>
        <w:tc>
          <w:tcPr>
            <w:tcW w:w="1440" w:type="dxa"/>
            <w:tcBorders>
              <w:top w:val="single" w:color="auto" w:sz="4" w:space="0"/>
              <w:left w:val="single" w:color="auto" w:sz="4" w:space="0"/>
              <w:bottom w:val="single" w:color="auto" w:sz="4" w:space="0"/>
              <w:right w:val="single" w:color="auto" w:sz="4" w:space="0"/>
            </w:tcBorders>
          </w:tcPr>
          <w:p w14:paraId="31CA9F1B">
            <w:pPr>
              <w:snapToGrid w:val="0"/>
              <w:spacing w:before="120" w:beforeLines="50" w:after="50"/>
              <w:rPr>
                <w:szCs w:val="21"/>
              </w:rPr>
            </w:pPr>
          </w:p>
        </w:tc>
        <w:tc>
          <w:tcPr>
            <w:tcW w:w="1516" w:type="dxa"/>
            <w:tcBorders>
              <w:top w:val="single" w:color="auto" w:sz="4" w:space="0"/>
              <w:left w:val="single" w:color="auto" w:sz="4" w:space="0"/>
              <w:bottom w:val="single" w:color="auto" w:sz="4" w:space="0"/>
              <w:right w:val="single" w:color="auto" w:sz="4" w:space="0"/>
            </w:tcBorders>
          </w:tcPr>
          <w:p w14:paraId="45469936">
            <w:pPr>
              <w:snapToGrid w:val="0"/>
              <w:spacing w:before="120" w:beforeLines="50" w:after="50"/>
              <w:rPr>
                <w:szCs w:val="21"/>
              </w:rPr>
            </w:pPr>
          </w:p>
        </w:tc>
        <w:tc>
          <w:tcPr>
            <w:tcW w:w="1620" w:type="dxa"/>
            <w:tcBorders>
              <w:top w:val="single" w:color="auto" w:sz="4" w:space="0"/>
              <w:left w:val="single" w:color="auto" w:sz="4" w:space="0"/>
              <w:bottom w:val="single" w:color="auto" w:sz="4" w:space="0"/>
              <w:right w:val="single" w:color="auto" w:sz="4" w:space="0"/>
            </w:tcBorders>
          </w:tcPr>
          <w:p w14:paraId="4070949E">
            <w:pPr>
              <w:snapToGrid w:val="0"/>
              <w:spacing w:before="120" w:beforeLines="50" w:after="50"/>
              <w:rPr>
                <w:szCs w:val="21"/>
              </w:rPr>
            </w:pPr>
          </w:p>
        </w:tc>
        <w:tc>
          <w:tcPr>
            <w:tcW w:w="1980" w:type="dxa"/>
            <w:tcBorders>
              <w:top w:val="single" w:color="auto" w:sz="4" w:space="0"/>
              <w:left w:val="single" w:color="auto" w:sz="4" w:space="0"/>
              <w:bottom w:val="single" w:color="auto" w:sz="4" w:space="0"/>
              <w:right w:val="single" w:color="auto" w:sz="4" w:space="0"/>
            </w:tcBorders>
          </w:tcPr>
          <w:p w14:paraId="3A024FBC">
            <w:pPr>
              <w:snapToGrid w:val="0"/>
              <w:spacing w:before="120" w:beforeLines="50" w:after="50"/>
              <w:rPr>
                <w:szCs w:val="21"/>
              </w:rPr>
            </w:pPr>
          </w:p>
        </w:tc>
      </w:tr>
      <w:tr w14:paraId="19F269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3F317A35">
            <w:pPr>
              <w:snapToGrid w:val="0"/>
              <w:spacing w:before="120" w:beforeLines="50" w:after="50"/>
              <w:rPr>
                <w:szCs w:val="21"/>
              </w:rPr>
            </w:pPr>
          </w:p>
        </w:tc>
        <w:tc>
          <w:tcPr>
            <w:tcW w:w="1260" w:type="dxa"/>
            <w:tcBorders>
              <w:top w:val="single" w:color="auto" w:sz="4" w:space="0"/>
              <w:left w:val="single" w:color="auto" w:sz="4" w:space="0"/>
              <w:bottom w:val="single" w:color="auto" w:sz="4" w:space="0"/>
              <w:right w:val="single" w:color="auto" w:sz="4" w:space="0"/>
            </w:tcBorders>
          </w:tcPr>
          <w:p w14:paraId="682A27F5">
            <w:pPr>
              <w:snapToGrid w:val="0"/>
              <w:spacing w:before="120" w:beforeLines="50" w:after="50"/>
              <w:rPr>
                <w:szCs w:val="21"/>
              </w:rPr>
            </w:pPr>
          </w:p>
        </w:tc>
        <w:tc>
          <w:tcPr>
            <w:tcW w:w="1440" w:type="dxa"/>
            <w:tcBorders>
              <w:top w:val="single" w:color="auto" w:sz="4" w:space="0"/>
              <w:left w:val="single" w:color="auto" w:sz="4" w:space="0"/>
              <w:bottom w:val="single" w:color="auto" w:sz="4" w:space="0"/>
              <w:right w:val="single" w:color="auto" w:sz="4" w:space="0"/>
            </w:tcBorders>
          </w:tcPr>
          <w:p w14:paraId="344BC0A4">
            <w:pPr>
              <w:pStyle w:val="28"/>
              <w:snapToGrid w:val="0"/>
              <w:spacing w:before="120" w:beforeLines="50" w:after="50"/>
              <w:ind w:left="5670" w:hanging="420"/>
              <w:rPr>
                <w:rFonts w:ascii="Times New Roman" w:hAnsi="Times New Roman"/>
              </w:rPr>
            </w:pPr>
          </w:p>
        </w:tc>
        <w:tc>
          <w:tcPr>
            <w:tcW w:w="1516" w:type="dxa"/>
            <w:tcBorders>
              <w:top w:val="single" w:color="auto" w:sz="4" w:space="0"/>
              <w:left w:val="single" w:color="auto" w:sz="4" w:space="0"/>
              <w:bottom w:val="single" w:color="auto" w:sz="4" w:space="0"/>
              <w:right w:val="single" w:color="auto" w:sz="4" w:space="0"/>
            </w:tcBorders>
          </w:tcPr>
          <w:p w14:paraId="592A16DD">
            <w:pPr>
              <w:snapToGrid w:val="0"/>
              <w:spacing w:before="120" w:beforeLines="50" w:after="50"/>
              <w:rPr>
                <w:szCs w:val="21"/>
              </w:rPr>
            </w:pPr>
          </w:p>
        </w:tc>
        <w:tc>
          <w:tcPr>
            <w:tcW w:w="1620" w:type="dxa"/>
            <w:tcBorders>
              <w:top w:val="single" w:color="auto" w:sz="4" w:space="0"/>
              <w:left w:val="single" w:color="auto" w:sz="4" w:space="0"/>
              <w:bottom w:val="single" w:color="auto" w:sz="4" w:space="0"/>
              <w:right w:val="single" w:color="auto" w:sz="4" w:space="0"/>
            </w:tcBorders>
          </w:tcPr>
          <w:p w14:paraId="3EBBFA78">
            <w:pPr>
              <w:snapToGrid w:val="0"/>
              <w:spacing w:before="120" w:beforeLines="50" w:after="50"/>
              <w:rPr>
                <w:szCs w:val="21"/>
              </w:rPr>
            </w:pPr>
          </w:p>
        </w:tc>
        <w:tc>
          <w:tcPr>
            <w:tcW w:w="1980" w:type="dxa"/>
            <w:tcBorders>
              <w:top w:val="single" w:color="auto" w:sz="4" w:space="0"/>
              <w:left w:val="single" w:color="auto" w:sz="4" w:space="0"/>
              <w:bottom w:val="single" w:color="auto" w:sz="4" w:space="0"/>
              <w:right w:val="single" w:color="auto" w:sz="4" w:space="0"/>
            </w:tcBorders>
          </w:tcPr>
          <w:p w14:paraId="4C84B3CC">
            <w:pPr>
              <w:snapToGrid w:val="0"/>
              <w:spacing w:before="120" w:beforeLines="50" w:after="50"/>
              <w:rPr>
                <w:szCs w:val="21"/>
              </w:rPr>
            </w:pPr>
          </w:p>
        </w:tc>
      </w:tr>
    </w:tbl>
    <w:p w14:paraId="03CC35FD">
      <w:pPr>
        <w:snapToGrid w:val="0"/>
        <w:spacing w:before="50" w:after="120" w:afterLines="50" w:line="440" w:lineRule="exact"/>
        <w:jc w:val="left"/>
        <w:rPr>
          <w:szCs w:val="21"/>
        </w:rPr>
      </w:pPr>
      <w:r>
        <w:rPr>
          <w:szCs w:val="21"/>
        </w:rPr>
        <w:t>注：在填写时，如本表格不适合投标单位的实际情况，可根据本表格式自行填写。</w:t>
      </w:r>
    </w:p>
    <w:p w14:paraId="4C3FEA39">
      <w:pPr>
        <w:rPr>
          <w:spacing w:val="20"/>
          <w:szCs w:val="21"/>
          <w:u w:val="single"/>
        </w:rPr>
      </w:pPr>
      <w:r>
        <w:rPr>
          <w:szCs w:val="21"/>
        </w:rPr>
        <w:t>供应商</w:t>
      </w:r>
      <w:r>
        <w:rPr>
          <w:rFonts w:hint="eastAsia"/>
          <w:szCs w:val="21"/>
        </w:rPr>
        <w:t>名称(电子签章</w:t>
      </w:r>
      <w:r>
        <w:rPr>
          <w:szCs w:val="21"/>
        </w:rPr>
        <w:t>)</w:t>
      </w:r>
      <w:r>
        <w:rPr>
          <w:spacing w:val="20"/>
          <w:szCs w:val="21"/>
        </w:rPr>
        <w:t>：</w:t>
      </w:r>
      <w:r>
        <w:rPr>
          <w:spacing w:val="20"/>
          <w:szCs w:val="21"/>
          <w:u w:val="single"/>
        </w:rPr>
        <w:t xml:space="preserve">            </w:t>
      </w:r>
      <w:r>
        <w:rPr>
          <w:spacing w:val="20"/>
          <w:szCs w:val="21"/>
        </w:rPr>
        <w:t xml:space="preserve">             日  期：</w:t>
      </w:r>
      <w:r>
        <w:rPr>
          <w:spacing w:val="20"/>
          <w:szCs w:val="21"/>
          <w:u w:val="single"/>
        </w:rPr>
        <w:t xml:space="preserve">        </w:t>
      </w:r>
    </w:p>
    <w:p w14:paraId="4B097934">
      <w:pPr>
        <w:rPr>
          <w:szCs w:val="21"/>
        </w:rPr>
      </w:pPr>
    </w:p>
    <w:p w14:paraId="457B9A54">
      <w:pPr>
        <w:rPr>
          <w:szCs w:val="21"/>
        </w:rPr>
      </w:pPr>
    </w:p>
    <w:p w14:paraId="31DC6B92">
      <w:pPr>
        <w:rPr>
          <w:szCs w:val="21"/>
        </w:rPr>
      </w:pPr>
      <w:r>
        <w:rPr>
          <w:szCs w:val="21"/>
        </w:rPr>
        <w:t>9．技术服务、技术培训、售后服务的内容和措施。</w:t>
      </w:r>
    </w:p>
    <w:p w14:paraId="70179ED2">
      <w:pPr>
        <w:rPr>
          <w:szCs w:val="21"/>
        </w:rPr>
      </w:pPr>
    </w:p>
    <w:p w14:paraId="5534D5E0">
      <w:pPr>
        <w:rPr>
          <w:szCs w:val="21"/>
        </w:rPr>
      </w:pPr>
    </w:p>
    <w:p w14:paraId="66FDC851">
      <w:pPr>
        <w:rPr>
          <w:szCs w:val="21"/>
        </w:rPr>
      </w:pPr>
      <w:r>
        <w:rPr>
          <w:szCs w:val="21"/>
        </w:rPr>
        <w:t>10．供应商对本项目的合理化建议和改进措施。</w:t>
      </w:r>
    </w:p>
    <w:p w14:paraId="30FAB261">
      <w:pPr>
        <w:rPr>
          <w:szCs w:val="21"/>
        </w:rPr>
      </w:pPr>
    </w:p>
    <w:p w14:paraId="1C99FCBF">
      <w:pPr>
        <w:rPr>
          <w:szCs w:val="21"/>
        </w:rPr>
      </w:pPr>
    </w:p>
    <w:p w14:paraId="5A81E621">
      <w:pPr>
        <w:rPr>
          <w:szCs w:val="21"/>
        </w:rPr>
      </w:pPr>
      <w:r>
        <w:rPr>
          <w:szCs w:val="21"/>
        </w:rPr>
        <w:t>11．供应商需要说明的其他文件和说明。</w:t>
      </w:r>
    </w:p>
    <w:p w14:paraId="4466696A">
      <w:pPr>
        <w:jc w:val="center"/>
        <w:rPr>
          <w:b/>
          <w:bCs/>
          <w:szCs w:val="21"/>
        </w:rPr>
      </w:pPr>
      <w:r>
        <w:rPr>
          <w:b/>
          <w:color w:val="4472C4"/>
          <w:szCs w:val="21"/>
        </w:rPr>
        <w:br w:type="page"/>
      </w:r>
    </w:p>
    <w:p w14:paraId="27E6D0CA">
      <w:pPr>
        <w:snapToGrid w:val="0"/>
        <w:spacing w:before="120" w:beforeLines="50" w:after="50" w:line="440" w:lineRule="exact"/>
        <w:jc w:val="left"/>
        <w:outlineLvl w:val="1"/>
        <w:rPr>
          <w:bCs/>
          <w:sz w:val="24"/>
        </w:rPr>
      </w:pPr>
      <w:r>
        <w:rPr>
          <w:bCs/>
          <w:sz w:val="24"/>
        </w:rPr>
        <w:t>3．投标文件封面参考格式</w:t>
      </w:r>
      <w:r>
        <w:rPr>
          <w:rFonts w:hint="eastAsia"/>
          <w:bCs/>
          <w:sz w:val="24"/>
        </w:rPr>
        <w:t>（报价文件）</w:t>
      </w:r>
      <w:r>
        <w:rPr>
          <w:bCs/>
          <w:sz w:val="24"/>
        </w:rPr>
        <w:t xml:space="preserve">： </w:t>
      </w:r>
    </w:p>
    <w:p w14:paraId="5CE4A195">
      <w:pPr>
        <w:snapToGrid w:val="0"/>
        <w:spacing w:before="50" w:after="120" w:afterLines="50" w:line="400" w:lineRule="exact"/>
        <w:jc w:val="left"/>
        <w:rPr>
          <w:bCs/>
          <w:sz w:val="24"/>
        </w:rPr>
      </w:pPr>
    </w:p>
    <w:p w14:paraId="4A17C6EA">
      <w:pPr>
        <w:snapToGrid w:val="0"/>
        <w:spacing w:before="120" w:beforeLines="50" w:after="50" w:line="360" w:lineRule="exact"/>
        <w:rPr>
          <w:sz w:val="24"/>
        </w:rPr>
      </w:pPr>
    </w:p>
    <w:p w14:paraId="0D36ED88">
      <w:pPr>
        <w:snapToGrid w:val="0"/>
        <w:spacing w:before="120" w:beforeLines="50" w:after="50" w:line="360" w:lineRule="exact"/>
        <w:jc w:val="center"/>
        <w:rPr>
          <w:bCs/>
          <w:color w:val="FF0000"/>
          <w:sz w:val="24"/>
        </w:rPr>
      </w:pPr>
    </w:p>
    <w:p w14:paraId="0F432AD0">
      <w:pPr>
        <w:snapToGrid w:val="0"/>
        <w:spacing w:before="120" w:beforeLines="50" w:after="50" w:line="360" w:lineRule="exact"/>
        <w:jc w:val="center"/>
        <w:rPr>
          <w:b/>
          <w:bCs/>
          <w:sz w:val="44"/>
          <w:szCs w:val="44"/>
        </w:rPr>
      </w:pPr>
      <w:r>
        <w:rPr>
          <w:rFonts w:hint="eastAsia"/>
          <w:b/>
          <w:bCs/>
          <w:sz w:val="44"/>
          <w:szCs w:val="44"/>
        </w:rPr>
        <w:t>电子</w:t>
      </w:r>
      <w:r>
        <w:rPr>
          <w:b/>
          <w:bCs/>
          <w:sz w:val="44"/>
          <w:szCs w:val="44"/>
        </w:rPr>
        <w:t>投标文件</w:t>
      </w:r>
    </w:p>
    <w:p w14:paraId="1ECE2E14">
      <w:pPr>
        <w:snapToGrid w:val="0"/>
        <w:spacing w:before="120" w:beforeLines="50" w:after="50" w:line="360" w:lineRule="exact"/>
        <w:jc w:val="center"/>
        <w:rPr>
          <w:b/>
          <w:bCs/>
          <w:sz w:val="44"/>
          <w:szCs w:val="44"/>
        </w:rPr>
      </w:pPr>
    </w:p>
    <w:p w14:paraId="66CA77CD">
      <w:pPr>
        <w:snapToGrid w:val="0"/>
        <w:spacing w:before="120" w:beforeLines="50" w:after="50" w:line="360" w:lineRule="exact"/>
        <w:jc w:val="center"/>
        <w:rPr>
          <w:b/>
          <w:bCs/>
          <w:sz w:val="44"/>
          <w:szCs w:val="44"/>
        </w:rPr>
      </w:pPr>
    </w:p>
    <w:p w14:paraId="0062D8B4">
      <w:pPr>
        <w:snapToGrid w:val="0"/>
        <w:spacing w:before="120" w:beforeLines="50" w:after="50" w:line="360" w:lineRule="exact"/>
        <w:jc w:val="center"/>
        <w:rPr>
          <w:b/>
          <w:bCs/>
          <w:sz w:val="44"/>
          <w:szCs w:val="44"/>
        </w:rPr>
      </w:pPr>
      <w:r>
        <w:rPr>
          <w:rFonts w:hint="eastAsia"/>
          <w:b/>
          <w:bCs/>
          <w:sz w:val="44"/>
          <w:szCs w:val="44"/>
        </w:rPr>
        <w:t>报价</w:t>
      </w:r>
      <w:r>
        <w:rPr>
          <w:b/>
          <w:bCs/>
          <w:sz w:val="44"/>
          <w:szCs w:val="44"/>
        </w:rPr>
        <w:t>文件</w:t>
      </w:r>
    </w:p>
    <w:p w14:paraId="6B203413">
      <w:pPr>
        <w:snapToGrid w:val="0"/>
        <w:spacing w:before="120" w:beforeLines="50" w:after="50" w:line="360" w:lineRule="exact"/>
        <w:rPr>
          <w:bCs/>
          <w:sz w:val="24"/>
        </w:rPr>
      </w:pPr>
    </w:p>
    <w:p w14:paraId="4D7AB011">
      <w:pPr>
        <w:snapToGrid w:val="0"/>
        <w:spacing w:before="120" w:beforeLines="50" w:after="50" w:line="360" w:lineRule="exact"/>
        <w:rPr>
          <w:bCs/>
          <w:sz w:val="24"/>
        </w:rPr>
      </w:pPr>
    </w:p>
    <w:p w14:paraId="76C16B71">
      <w:pPr>
        <w:snapToGrid w:val="0"/>
        <w:spacing w:before="120" w:beforeLines="50" w:after="50" w:line="360" w:lineRule="exact"/>
        <w:rPr>
          <w:bCs/>
          <w:sz w:val="24"/>
        </w:rPr>
      </w:pPr>
    </w:p>
    <w:p w14:paraId="7543C423">
      <w:pPr>
        <w:snapToGrid w:val="0"/>
        <w:spacing w:before="120" w:beforeLines="50" w:after="50" w:line="360" w:lineRule="exact"/>
        <w:ind w:firstLine="720" w:firstLineChars="300"/>
        <w:rPr>
          <w:bCs/>
          <w:sz w:val="24"/>
        </w:rPr>
      </w:pPr>
      <w:r>
        <w:rPr>
          <w:bCs/>
          <w:sz w:val="24"/>
        </w:rPr>
        <w:t xml:space="preserve">项目名称： </w:t>
      </w:r>
    </w:p>
    <w:p w14:paraId="43C856BF">
      <w:pPr>
        <w:snapToGrid w:val="0"/>
        <w:spacing w:before="120" w:beforeLines="50" w:after="50" w:line="360" w:lineRule="exact"/>
        <w:ind w:firstLine="720" w:firstLineChars="300"/>
        <w:rPr>
          <w:bCs/>
          <w:sz w:val="24"/>
        </w:rPr>
      </w:pPr>
      <w:r>
        <w:rPr>
          <w:bCs/>
          <w:sz w:val="24"/>
        </w:rPr>
        <w:t>项目编号：</w:t>
      </w:r>
    </w:p>
    <w:p w14:paraId="77B4A3BE">
      <w:pPr>
        <w:snapToGrid w:val="0"/>
        <w:spacing w:before="120" w:beforeLines="50" w:after="50" w:line="360" w:lineRule="exact"/>
        <w:ind w:firstLine="720" w:firstLineChars="300"/>
        <w:rPr>
          <w:bCs/>
          <w:sz w:val="24"/>
        </w:rPr>
      </w:pPr>
      <w:r>
        <w:rPr>
          <w:bCs/>
          <w:sz w:val="24"/>
        </w:rPr>
        <w:t>分标号：（若无</w:t>
      </w:r>
      <w:r>
        <w:rPr>
          <w:rFonts w:hint="eastAsia"/>
          <w:bCs/>
          <w:sz w:val="24"/>
        </w:rPr>
        <w:t>留空或写</w:t>
      </w:r>
      <w:r>
        <w:rPr>
          <w:bCs/>
          <w:sz w:val="24"/>
        </w:rPr>
        <w:t>“/”）</w:t>
      </w:r>
    </w:p>
    <w:p w14:paraId="67FA9F5D">
      <w:pPr>
        <w:snapToGrid w:val="0"/>
        <w:spacing w:before="120" w:beforeLines="50" w:after="50" w:line="360" w:lineRule="exact"/>
        <w:ind w:firstLine="720" w:firstLineChars="300"/>
        <w:rPr>
          <w:bCs/>
          <w:sz w:val="24"/>
        </w:rPr>
      </w:pPr>
      <w:r>
        <w:rPr>
          <w:bCs/>
          <w:sz w:val="24"/>
        </w:rPr>
        <w:t>供应商名称：</w:t>
      </w:r>
    </w:p>
    <w:p w14:paraId="14C0AFFE">
      <w:pPr>
        <w:snapToGrid w:val="0"/>
        <w:spacing w:before="120" w:beforeLines="50" w:after="50" w:line="360" w:lineRule="exact"/>
        <w:ind w:firstLine="720" w:firstLineChars="300"/>
        <w:rPr>
          <w:bCs/>
          <w:sz w:val="24"/>
        </w:rPr>
      </w:pPr>
      <w:r>
        <w:rPr>
          <w:bCs/>
          <w:sz w:val="24"/>
        </w:rPr>
        <w:t>供应商地址：</w:t>
      </w:r>
    </w:p>
    <w:p w14:paraId="3F2C6AC1">
      <w:pPr>
        <w:snapToGrid w:val="0"/>
        <w:spacing w:before="120" w:beforeLines="50" w:after="50" w:line="360" w:lineRule="exact"/>
        <w:ind w:firstLine="720" w:firstLineChars="300"/>
        <w:rPr>
          <w:bCs/>
          <w:sz w:val="24"/>
        </w:rPr>
      </w:pPr>
    </w:p>
    <w:p w14:paraId="260852E5">
      <w:pPr>
        <w:pStyle w:val="8"/>
        <w:snapToGrid w:val="0"/>
        <w:spacing w:before="50" w:after="50" w:line="360" w:lineRule="exact"/>
        <w:ind w:firstLine="960" w:firstLineChars="400"/>
        <w:rPr>
          <w:bCs/>
          <w:sz w:val="24"/>
          <w:szCs w:val="24"/>
        </w:rPr>
      </w:pPr>
    </w:p>
    <w:p w14:paraId="2860DA6F">
      <w:pPr>
        <w:snapToGrid w:val="0"/>
        <w:spacing w:before="120" w:beforeLines="50" w:after="50" w:line="360" w:lineRule="exact"/>
        <w:jc w:val="center"/>
        <w:rPr>
          <w:sz w:val="24"/>
        </w:rPr>
      </w:pPr>
      <w:r>
        <w:rPr>
          <w:sz w:val="24"/>
        </w:rPr>
        <w:t xml:space="preserve">                        年  月  日</w:t>
      </w:r>
    </w:p>
    <w:p w14:paraId="26A8937E">
      <w:r>
        <w:br w:type="page"/>
      </w:r>
    </w:p>
    <w:p w14:paraId="2C2F00F9">
      <w:pPr>
        <w:widowControl/>
        <w:jc w:val="left"/>
        <w:rPr>
          <w:b/>
          <w:bCs/>
          <w:szCs w:val="21"/>
        </w:rPr>
      </w:pPr>
    </w:p>
    <w:p w14:paraId="22450CC7">
      <w:pPr>
        <w:jc w:val="center"/>
        <w:rPr>
          <w:b/>
          <w:bCs/>
          <w:szCs w:val="21"/>
        </w:rPr>
      </w:pPr>
    </w:p>
    <w:p w14:paraId="4E07EA3C">
      <w:pPr>
        <w:jc w:val="center"/>
        <w:rPr>
          <w:sz w:val="28"/>
          <w:szCs w:val="28"/>
        </w:rPr>
      </w:pPr>
      <w:r>
        <w:rPr>
          <w:sz w:val="28"/>
          <w:szCs w:val="28"/>
        </w:rPr>
        <w:t>第三部分 报价文件</w:t>
      </w:r>
    </w:p>
    <w:p w14:paraId="20B1E5A0">
      <w:pPr>
        <w:jc w:val="center"/>
        <w:rPr>
          <w:b/>
          <w:bCs/>
          <w:szCs w:val="21"/>
        </w:rPr>
      </w:pPr>
    </w:p>
    <w:p w14:paraId="63C2FF31">
      <w:bookmarkStart w:id="180" w:name="_Hlk19115777"/>
      <w:r>
        <w:t>1．投标函格式：</w:t>
      </w:r>
    </w:p>
    <w:p w14:paraId="4AC4F35C">
      <w:pPr>
        <w:jc w:val="center"/>
        <w:rPr>
          <w:b/>
          <w:szCs w:val="21"/>
        </w:rPr>
      </w:pPr>
    </w:p>
    <w:p w14:paraId="00B8F43B">
      <w:pPr>
        <w:jc w:val="center"/>
        <w:rPr>
          <w:b/>
          <w:szCs w:val="21"/>
        </w:rPr>
      </w:pPr>
      <w:r>
        <w:rPr>
          <w:b/>
          <w:szCs w:val="21"/>
        </w:rPr>
        <w:t>投 标 函</w:t>
      </w:r>
    </w:p>
    <w:p w14:paraId="527E2CCF">
      <w:pPr>
        <w:rPr>
          <w:b/>
          <w:szCs w:val="21"/>
        </w:rPr>
      </w:pPr>
    </w:p>
    <w:p w14:paraId="4D89F5F0">
      <w:pPr>
        <w:spacing w:line="360" w:lineRule="auto"/>
        <w:rPr>
          <w:szCs w:val="21"/>
        </w:rPr>
      </w:pPr>
      <w:r>
        <w:rPr>
          <w:szCs w:val="21"/>
        </w:rPr>
        <w:t>致：</w:t>
      </w:r>
      <w:bookmarkStart w:id="181" w:name="_Hlk19051378"/>
      <w:r>
        <w:rPr>
          <w:szCs w:val="21"/>
        </w:rPr>
        <w:t>_</w:t>
      </w:r>
      <w:r>
        <w:rPr>
          <w:i/>
          <w:iCs/>
          <w:szCs w:val="21"/>
          <w:u w:val="single"/>
        </w:rPr>
        <w:t>（采购</w:t>
      </w:r>
      <w:r>
        <w:rPr>
          <w:rFonts w:hint="eastAsia"/>
          <w:i/>
          <w:iCs/>
          <w:szCs w:val="21"/>
          <w:u w:val="single"/>
        </w:rPr>
        <w:t>人</w:t>
      </w:r>
      <w:r>
        <w:rPr>
          <w:i/>
          <w:iCs/>
          <w:szCs w:val="21"/>
          <w:u w:val="single"/>
        </w:rPr>
        <w:t>名称）</w:t>
      </w:r>
      <w:r>
        <w:rPr>
          <w:i/>
          <w:iCs/>
          <w:szCs w:val="21"/>
        </w:rPr>
        <w:t>_</w:t>
      </w:r>
      <w:bookmarkEnd w:id="181"/>
      <w:r>
        <w:rPr>
          <w:szCs w:val="21"/>
        </w:rPr>
        <w:t>：</w:t>
      </w:r>
    </w:p>
    <w:p w14:paraId="40ACDD57">
      <w:pPr>
        <w:spacing w:line="360" w:lineRule="auto"/>
        <w:ind w:firstLine="420" w:firstLineChars="200"/>
        <w:rPr>
          <w:szCs w:val="21"/>
        </w:rPr>
      </w:pPr>
      <w:r>
        <w:rPr>
          <w:szCs w:val="21"/>
        </w:rPr>
        <w:t>我方已仔细研究了</w:t>
      </w:r>
      <w:bookmarkStart w:id="182" w:name="_Hlk19051388"/>
      <w:r>
        <w:rPr>
          <w:rFonts w:hint="eastAsia"/>
          <w:i/>
          <w:iCs/>
          <w:szCs w:val="21"/>
          <w:u w:val="single"/>
        </w:rPr>
        <w:t>（项目名称）</w:t>
      </w:r>
      <w:bookmarkEnd w:id="182"/>
      <w:r>
        <w:rPr>
          <w:szCs w:val="21"/>
        </w:rPr>
        <w:t>的招标文件的全部内容。签字代表</w:t>
      </w:r>
      <w:bookmarkStart w:id="183" w:name="_Hlk19051393"/>
      <w:r>
        <w:rPr>
          <w:rFonts w:hint="eastAsia"/>
          <w:i/>
          <w:iCs/>
          <w:szCs w:val="21"/>
          <w:u w:val="single"/>
        </w:rPr>
        <w:t>（授权代表姓名）</w:t>
      </w:r>
      <w:bookmarkEnd w:id="183"/>
      <w:r>
        <w:rPr>
          <w:szCs w:val="21"/>
        </w:rPr>
        <w:t>经正式授权并代表供应商_</w:t>
      </w:r>
      <w:bookmarkStart w:id="184" w:name="_Hlk19051402"/>
      <w:r>
        <w:rPr>
          <w:i/>
          <w:iCs/>
          <w:szCs w:val="21"/>
          <w:u w:val="single"/>
        </w:rPr>
        <w:t>（供应商名称）</w:t>
      </w:r>
      <w:bookmarkEnd w:id="184"/>
      <w:r>
        <w:rPr>
          <w:szCs w:val="21"/>
        </w:rPr>
        <w:t>提交投标文件</w:t>
      </w:r>
      <w:r>
        <w:rPr>
          <w:rFonts w:hint="eastAsia"/>
          <w:szCs w:val="21"/>
        </w:rPr>
        <w:t>。</w:t>
      </w:r>
    </w:p>
    <w:p w14:paraId="42B434B0">
      <w:pPr>
        <w:spacing w:line="360" w:lineRule="auto"/>
        <w:ind w:firstLine="420" w:firstLineChars="200"/>
        <w:rPr>
          <w:szCs w:val="21"/>
        </w:rPr>
      </w:pPr>
      <w:r>
        <w:rPr>
          <w:szCs w:val="21"/>
        </w:rPr>
        <w:t>据此函，签字代表宣布同意如下：</w:t>
      </w:r>
    </w:p>
    <w:p w14:paraId="165614DD">
      <w:pPr>
        <w:spacing w:line="360" w:lineRule="auto"/>
        <w:rPr>
          <w:szCs w:val="21"/>
        </w:rPr>
      </w:pPr>
      <w:r>
        <w:rPr>
          <w:szCs w:val="21"/>
        </w:rPr>
        <w:t>（1）</w:t>
      </w:r>
      <w:r>
        <w:rPr>
          <w:rFonts w:hint="eastAsia"/>
          <w:szCs w:val="21"/>
        </w:rPr>
        <w:t>我方</w:t>
      </w:r>
      <w:r>
        <w:rPr>
          <w:szCs w:val="21"/>
        </w:rPr>
        <w:t>已详细审查全部“招标文件”，包括修改文件（如有的话）以及全部参考资料和有关附件，已经了解我方对于招标文件、采购过程、采购结果有依法进行询问、质疑、投诉的权利及相关渠道和要求。</w:t>
      </w:r>
    </w:p>
    <w:p w14:paraId="7F6B1C5A">
      <w:pPr>
        <w:spacing w:line="360" w:lineRule="auto"/>
        <w:rPr>
          <w:szCs w:val="21"/>
        </w:rPr>
      </w:pPr>
      <w:r>
        <w:rPr>
          <w:szCs w:val="21"/>
        </w:rPr>
        <w:t>（2）</w:t>
      </w:r>
      <w:r>
        <w:rPr>
          <w:rFonts w:hint="eastAsia"/>
          <w:szCs w:val="21"/>
        </w:rPr>
        <w:t>我方</w:t>
      </w:r>
      <w:r>
        <w:rPr>
          <w:szCs w:val="21"/>
        </w:rPr>
        <w:t>在投标之前已经与贵方进行了充分的沟通，完全理解并接受招标文件的各项规定和要求，对招标文件的合理性、合法性不再有异议。</w:t>
      </w:r>
    </w:p>
    <w:p w14:paraId="4B2BA021">
      <w:pPr>
        <w:spacing w:line="360" w:lineRule="auto"/>
        <w:rPr>
          <w:szCs w:val="21"/>
        </w:rPr>
      </w:pPr>
      <w:r>
        <w:rPr>
          <w:szCs w:val="21"/>
        </w:rPr>
        <w:t>（3）</w:t>
      </w:r>
      <w:r>
        <w:rPr>
          <w:rFonts w:hint="eastAsia"/>
          <w:szCs w:val="21"/>
        </w:rPr>
        <w:t>我方承诺本投标有效期为第三章投标人须知规定的期限。</w:t>
      </w:r>
    </w:p>
    <w:p w14:paraId="63AB0081">
      <w:pPr>
        <w:spacing w:line="360" w:lineRule="auto"/>
        <w:rPr>
          <w:szCs w:val="21"/>
        </w:rPr>
      </w:pPr>
      <w:r>
        <w:rPr>
          <w:szCs w:val="21"/>
        </w:rPr>
        <w:t>（4）如中标，本投标文件至本项目合同履行完毕止均保持有效，</w:t>
      </w:r>
      <w:r>
        <w:rPr>
          <w:rFonts w:hint="eastAsia"/>
          <w:szCs w:val="21"/>
        </w:rPr>
        <w:t>我方</w:t>
      </w:r>
      <w:r>
        <w:rPr>
          <w:szCs w:val="21"/>
        </w:rPr>
        <w:t>将按“招标文件”及政府采购法律、法规的规定履行合同责任和义务</w:t>
      </w:r>
      <w:r>
        <w:rPr>
          <w:rFonts w:hint="eastAsia"/>
          <w:szCs w:val="21"/>
        </w:rPr>
        <w:t>，并承诺</w:t>
      </w:r>
      <w:r>
        <w:rPr>
          <w:szCs w:val="21"/>
        </w:rPr>
        <w:t>不分包及转包他人。</w:t>
      </w:r>
    </w:p>
    <w:p w14:paraId="323F51FF">
      <w:pPr>
        <w:spacing w:line="360" w:lineRule="auto"/>
        <w:rPr>
          <w:szCs w:val="21"/>
        </w:rPr>
      </w:pPr>
      <w:r>
        <w:rPr>
          <w:szCs w:val="21"/>
        </w:rPr>
        <w:t>（5）</w:t>
      </w:r>
      <w:r>
        <w:rPr>
          <w:rFonts w:hint="eastAsia"/>
          <w:szCs w:val="21"/>
        </w:rPr>
        <w:t>我方</w:t>
      </w:r>
      <w:r>
        <w:rPr>
          <w:szCs w:val="21"/>
        </w:rPr>
        <w:t>同意按照贵方要求提供与投标有关的一切数据或资料。</w:t>
      </w:r>
    </w:p>
    <w:p w14:paraId="42396426">
      <w:pPr>
        <w:spacing w:line="360" w:lineRule="auto"/>
        <w:rPr>
          <w:szCs w:val="21"/>
        </w:rPr>
      </w:pPr>
      <w:r>
        <w:rPr>
          <w:szCs w:val="21"/>
        </w:rPr>
        <w:t>（6）与本项目有关的一切正式往来信函请寄：</w:t>
      </w:r>
    </w:p>
    <w:p w14:paraId="2EC3EEB5">
      <w:pPr>
        <w:spacing w:line="360" w:lineRule="auto"/>
        <w:rPr>
          <w:szCs w:val="21"/>
        </w:rPr>
      </w:pPr>
      <w:r>
        <w:rPr>
          <w:szCs w:val="21"/>
        </w:rPr>
        <w:t>地址：</w:t>
      </w:r>
      <w:r>
        <w:rPr>
          <w:szCs w:val="21"/>
          <w:u w:val="single"/>
        </w:rPr>
        <w:t xml:space="preserve">                      </w:t>
      </w:r>
      <w:r>
        <w:rPr>
          <w:szCs w:val="21"/>
        </w:rPr>
        <w:t>邮编：</w:t>
      </w:r>
      <w:r>
        <w:rPr>
          <w:szCs w:val="21"/>
          <w:u w:val="single"/>
        </w:rPr>
        <w:t xml:space="preserve">         </w:t>
      </w:r>
      <w:r>
        <w:rPr>
          <w:szCs w:val="21"/>
        </w:rPr>
        <w:t xml:space="preserve">  电话：</w:t>
      </w:r>
      <w:r>
        <w:rPr>
          <w:szCs w:val="21"/>
          <w:u w:val="single"/>
        </w:rPr>
        <w:t xml:space="preserve">            </w:t>
      </w:r>
    </w:p>
    <w:p w14:paraId="2DA9549F">
      <w:pPr>
        <w:spacing w:line="360" w:lineRule="auto"/>
        <w:rPr>
          <w:szCs w:val="21"/>
        </w:rPr>
      </w:pPr>
      <w:r>
        <w:rPr>
          <w:szCs w:val="21"/>
        </w:rPr>
        <w:t>传真：</w:t>
      </w:r>
      <w:r>
        <w:rPr>
          <w:szCs w:val="21"/>
          <w:u w:val="single"/>
        </w:rPr>
        <w:t xml:space="preserve">           </w:t>
      </w:r>
      <w:r>
        <w:rPr>
          <w:szCs w:val="21"/>
        </w:rPr>
        <w:t xml:space="preserve">  </w:t>
      </w:r>
    </w:p>
    <w:p w14:paraId="54201A72">
      <w:pPr>
        <w:spacing w:line="360" w:lineRule="auto"/>
        <w:rPr>
          <w:szCs w:val="21"/>
        </w:rPr>
      </w:pPr>
      <w:r>
        <w:rPr>
          <w:szCs w:val="21"/>
        </w:rPr>
        <w:t>供应商代表姓名</w:t>
      </w:r>
      <w:r>
        <w:rPr>
          <w:szCs w:val="21"/>
          <w:u w:val="single"/>
        </w:rPr>
        <w:t xml:space="preserve">         </w:t>
      </w:r>
      <w:r>
        <w:rPr>
          <w:szCs w:val="21"/>
        </w:rPr>
        <w:t xml:space="preserve">  职务：</w:t>
      </w:r>
      <w:r>
        <w:rPr>
          <w:szCs w:val="21"/>
          <w:u w:val="single"/>
        </w:rPr>
        <w:t xml:space="preserve">         </w:t>
      </w:r>
      <w:r>
        <w:rPr>
          <w:szCs w:val="21"/>
        </w:rPr>
        <w:t xml:space="preserve">    </w:t>
      </w:r>
      <w:r>
        <w:rPr>
          <w:rFonts w:hint="eastAsia"/>
          <w:szCs w:val="21"/>
        </w:rPr>
        <w:t>邮箱：</w:t>
      </w:r>
      <w:r>
        <w:rPr>
          <w:rFonts w:hint="eastAsia"/>
          <w:szCs w:val="21"/>
          <w:u w:val="single"/>
        </w:rPr>
        <w:t xml:space="preserve"> </w:t>
      </w:r>
      <w:r>
        <w:rPr>
          <w:szCs w:val="21"/>
          <w:u w:val="single"/>
        </w:rPr>
        <w:t xml:space="preserve">             </w:t>
      </w:r>
      <w:r>
        <w:rPr>
          <w:szCs w:val="21"/>
        </w:rPr>
        <w:t xml:space="preserve"> </w:t>
      </w:r>
    </w:p>
    <w:bookmarkEnd w:id="180"/>
    <w:p w14:paraId="6EA37A94">
      <w:pPr>
        <w:spacing w:line="360" w:lineRule="auto"/>
        <w:rPr>
          <w:szCs w:val="21"/>
        </w:rPr>
      </w:pPr>
    </w:p>
    <w:p w14:paraId="10A26094">
      <w:pPr>
        <w:spacing w:line="360" w:lineRule="auto"/>
        <w:rPr>
          <w:szCs w:val="21"/>
        </w:rPr>
      </w:pPr>
    </w:p>
    <w:p w14:paraId="405FB4F4">
      <w:pPr>
        <w:spacing w:line="360" w:lineRule="auto"/>
        <w:rPr>
          <w:szCs w:val="21"/>
          <w:u w:val="single"/>
        </w:rPr>
      </w:pPr>
      <w:r>
        <w:rPr>
          <w:szCs w:val="21"/>
        </w:rPr>
        <w:t>供应商</w:t>
      </w:r>
      <w:r>
        <w:rPr>
          <w:rFonts w:hint="eastAsia"/>
          <w:szCs w:val="21"/>
        </w:rPr>
        <w:t>名称(电子签章</w:t>
      </w:r>
      <w:r>
        <w:rPr>
          <w:szCs w:val="21"/>
        </w:rPr>
        <w:t>)：</w:t>
      </w:r>
      <w:r>
        <w:rPr>
          <w:szCs w:val="21"/>
          <w:u w:val="single"/>
        </w:rPr>
        <w:t xml:space="preserve">                  </w:t>
      </w:r>
      <w:r>
        <w:rPr>
          <w:szCs w:val="21"/>
        </w:rPr>
        <w:t xml:space="preserve">        </w:t>
      </w:r>
    </w:p>
    <w:p w14:paraId="32ADCE68">
      <w:pPr>
        <w:spacing w:line="360" w:lineRule="auto"/>
        <w:rPr>
          <w:szCs w:val="21"/>
        </w:rPr>
      </w:pPr>
    </w:p>
    <w:p w14:paraId="50D4367C">
      <w:pPr>
        <w:spacing w:line="360" w:lineRule="auto"/>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783B108E">
      <w:r>
        <w:rPr>
          <w:b/>
          <w:szCs w:val="21"/>
        </w:rPr>
        <w:br w:type="page"/>
      </w:r>
      <w:r>
        <w:rPr>
          <w:rFonts w:hint="eastAsia"/>
          <w:b w:val="0"/>
          <w:bCs w:val="0"/>
          <w:lang w:val="en-US" w:eastAsia="zh-CN"/>
        </w:rPr>
        <w:t xml:space="preserve">2. </w:t>
      </w:r>
      <w:r>
        <w:t>投标报价明细表格式：</w:t>
      </w:r>
    </w:p>
    <w:p w14:paraId="0CF70BCE">
      <w:pPr>
        <w:jc w:val="center"/>
        <w:rPr>
          <w:b/>
          <w:szCs w:val="21"/>
        </w:rPr>
      </w:pPr>
      <w:r>
        <w:rPr>
          <w:b/>
          <w:szCs w:val="21"/>
        </w:rPr>
        <w:t>投标报价明细表</w:t>
      </w:r>
    </w:p>
    <w:p w14:paraId="7C8C86D1">
      <w:pPr>
        <w:ind w:firstLine="2415" w:firstLineChars="1150"/>
        <w:rPr>
          <w:szCs w:val="21"/>
        </w:rPr>
      </w:pPr>
      <w:r>
        <w:rPr>
          <w:szCs w:val="21"/>
        </w:rPr>
        <w:t xml:space="preserve">                                    金额单位：人民币（元）</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3"/>
        <w:gridCol w:w="1332"/>
        <w:gridCol w:w="1128"/>
        <w:gridCol w:w="3720"/>
        <w:gridCol w:w="876"/>
        <w:gridCol w:w="1439"/>
      </w:tblGrid>
      <w:tr w14:paraId="6E89BD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903" w:type="dxa"/>
            <w:tcBorders>
              <w:top w:val="single" w:color="auto" w:sz="4" w:space="0"/>
              <w:left w:val="single" w:color="auto" w:sz="4" w:space="0"/>
              <w:bottom w:val="single" w:color="auto" w:sz="4" w:space="0"/>
              <w:right w:val="single" w:color="auto" w:sz="4" w:space="0"/>
            </w:tcBorders>
            <w:vAlign w:val="center"/>
          </w:tcPr>
          <w:p w14:paraId="361D0DD7">
            <w:pPr>
              <w:jc w:val="center"/>
              <w:rPr>
                <w:spacing w:val="20"/>
                <w:szCs w:val="21"/>
              </w:rPr>
            </w:pPr>
            <w:r>
              <w:rPr>
                <w:szCs w:val="21"/>
              </w:rPr>
              <w:t>序号</w:t>
            </w:r>
          </w:p>
        </w:tc>
        <w:tc>
          <w:tcPr>
            <w:tcW w:w="1332" w:type="dxa"/>
            <w:tcBorders>
              <w:top w:val="single" w:color="auto" w:sz="4" w:space="0"/>
              <w:left w:val="single" w:color="auto" w:sz="4" w:space="0"/>
              <w:bottom w:val="single" w:color="auto" w:sz="4" w:space="0"/>
              <w:right w:val="single" w:color="auto" w:sz="4" w:space="0"/>
            </w:tcBorders>
            <w:vAlign w:val="center"/>
          </w:tcPr>
          <w:p w14:paraId="13A8CC25">
            <w:pPr>
              <w:jc w:val="center"/>
              <w:rPr>
                <w:szCs w:val="21"/>
              </w:rPr>
            </w:pPr>
            <w:r>
              <w:rPr>
                <w:rFonts w:hint="eastAsia"/>
                <w:szCs w:val="21"/>
              </w:rPr>
              <w:t>货物</w:t>
            </w:r>
            <w:r>
              <w:rPr>
                <w:szCs w:val="21"/>
              </w:rPr>
              <w:t>名称</w:t>
            </w:r>
          </w:p>
        </w:tc>
        <w:tc>
          <w:tcPr>
            <w:tcW w:w="1128" w:type="dxa"/>
            <w:tcBorders>
              <w:top w:val="single" w:color="auto" w:sz="4" w:space="0"/>
              <w:left w:val="single" w:color="auto" w:sz="4" w:space="0"/>
              <w:bottom w:val="single" w:color="auto" w:sz="4" w:space="0"/>
              <w:right w:val="single" w:color="auto" w:sz="4" w:space="0"/>
            </w:tcBorders>
            <w:vAlign w:val="center"/>
          </w:tcPr>
          <w:p w14:paraId="4DAC7584">
            <w:pPr>
              <w:jc w:val="center"/>
              <w:rPr>
                <w:szCs w:val="21"/>
              </w:rPr>
            </w:pPr>
            <w:r>
              <w:rPr>
                <w:szCs w:val="21"/>
              </w:rPr>
              <w:t>制造商或服务商</w:t>
            </w:r>
          </w:p>
        </w:tc>
        <w:tc>
          <w:tcPr>
            <w:tcW w:w="3720" w:type="dxa"/>
            <w:tcBorders>
              <w:top w:val="single" w:color="auto" w:sz="4" w:space="0"/>
              <w:left w:val="single" w:color="auto" w:sz="4" w:space="0"/>
              <w:bottom w:val="single" w:color="auto" w:sz="4" w:space="0"/>
              <w:right w:val="single" w:color="auto" w:sz="4" w:space="0"/>
            </w:tcBorders>
            <w:vAlign w:val="center"/>
          </w:tcPr>
          <w:p w14:paraId="6C252D21">
            <w:pPr>
              <w:jc w:val="center"/>
              <w:rPr>
                <w:szCs w:val="21"/>
              </w:rPr>
            </w:pPr>
            <w:r>
              <w:rPr>
                <w:szCs w:val="21"/>
              </w:rPr>
              <w:t>规格型号</w:t>
            </w:r>
          </w:p>
        </w:tc>
        <w:tc>
          <w:tcPr>
            <w:tcW w:w="876" w:type="dxa"/>
            <w:tcBorders>
              <w:top w:val="single" w:color="auto" w:sz="4" w:space="0"/>
              <w:left w:val="single" w:color="auto" w:sz="4" w:space="0"/>
              <w:bottom w:val="single" w:color="auto" w:sz="4" w:space="0"/>
              <w:right w:val="single" w:color="auto" w:sz="4" w:space="0"/>
            </w:tcBorders>
            <w:vAlign w:val="center"/>
          </w:tcPr>
          <w:p w14:paraId="69414592">
            <w:pPr>
              <w:jc w:val="center"/>
              <w:rPr>
                <w:szCs w:val="21"/>
              </w:rPr>
            </w:pPr>
            <w:r>
              <w:rPr>
                <w:szCs w:val="21"/>
              </w:rPr>
              <w:t>单位及数量</w:t>
            </w:r>
          </w:p>
        </w:tc>
        <w:tc>
          <w:tcPr>
            <w:tcW w:w="1439" w:type="dxa"/>
            <w:tcBorders>
              <w:top w:val="single" w:color="auto" w:sz="4" w:space="0"/>
              <w:left w:val="single" w:color="auto" w:sz="4" w:space="0"/>
              <w:bottom w:val="single" w:color="auto" w:sz="4" w:space="0"/>
              <w:right w:val="single" w:color="auto" w:sz="4" w:space="0"/>
            </w:tcBorders>
            <w:vAlign w:val="center"/>
          </w:tcPr>
          <w:p w14:paraId="0816D22D">
            <w:pPr>
              <w:jc w:val="center"/>
              <w:rPr>
                <w:szCs w:val="21"/>
              </w:rPr>
            </w:pPr>
            <w:r>
              <w:rPr>
                <w:szCs w:val="21"/>
              </w:rPr>
              <w:t>单价</w:t>
            </w:r>
          </w:p>
        </w:tc>
      </w:tr>
      <w:tr w14:paraId="27873E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903" w:type="dxa"/>
            <w:tcBorders>
              <w:top w:val="single" w:color="auto" w:sz="4" w:space="0"/>
              <w:left w:val="single" w:color="auto" w:sz="4" w:space="0"/>
              <w:bottom w:val="single" w:color="auto" w:sz="4" w:space="0"/>
              <w:right w:val="single" w:color="auto" w:sz="4" w:space="0"/>
            </w:tcBorders>
            <w:vAlign w:val="center"/>
          </w:tcPr>
          <w:p w14:paraId="35397C5A">
            <w:pPr>
              <w:jc w:val="center"/>
              <w:rPr>
                <w:spacing w:val="20"/>
                <w:szCs w:val="21"/>
              </w:rPr>
            </w:pPr>
            <w:r>
              <w:rPr>
                <w:rFonts w:hint="eastAsia"/>
                <w:spacing w:val="20"/>
                <w:szCs w:val="21"/>
              </w:rPr>
              <w:t>1</w:t>
            </w:r>
          </w:p>
        </w:tc>
        <w:tc>
          <w:tcPr>
            <w:tcW w:w="1332" w:type="dxa"/>
            <w:tcBorders>
              <w:top w:val="single" w:color="auto" w:sz="4" w:space="0"/>
              <w:left w:val="single" w:color="auto" w:sz="4" w:space="0"/>
              <w:bottom w:val="single" w:color="auto" w:sz="4" w:space="0"/>
              <w:right w:val="single" w:color="auto" w:sz="4" w:space="0"/>
            </w:tcBorders>
            <w:vAlign w:val="center"/>
          </w:tcPr>
          <w:p w14:paraId="79645019">
            <w:pPr>
              <w:jc w:val="center"/>
              <w:rPr>
                <w:spacing w:val="2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1861D342">
            <w:pPr>
              <w:jc w:val="center"/>
              <w:rPr>
                <w:spacing w:val="20"/>
                <w:szCs w:val="21"/>
              </w:rPr>
            </w:pPr>
          </w:p>
        </w:tc>
        <w:tc>
          <w:tcPr>
            <w:tcW w:w="3720" w:type="dxa"/>
            <w:tcBorders>
              <w:top w:val="single" w:color="auto" w:sz="4" w:space="0"/>
              <w:left w:val="single" w:color="auto" w:sz="4" w:space="0"/>
              <w:bottom w:val="single" w:color="auto" w:sz="4" w:space="0"/>
              <w:right w:val="single" w:color="auto" w:sz="4" w:space="0"/>
            </w:tcBorders>
            <w:vAlign w:val="center"/>
          </w:tcPr>
          <w:p w14:paraId="7BF24E55">
            <w:pPr>
              <w:jc w:val="center"/>
              <w:rPr>
                <w:spacing w:val="20"/>
                <w:szCs w:val="21"/>
              </w:rPr>
            </w:pPr>
          </w:p>
        </w:tc>
        <w:tc>
          <w:tcPr>
            <w:tcW w:w="876" w:type="dxa"/>
            <w:tcBorders>
              <w:top w:val="single" w:color="auto" w:sz="4" w:space="0"/>
              <w:left w:val="single" w:color="auto" w:sz="4" w:space="0"/>
              <w:bottom w:val="single" w:color="auto" w:sz="4" w:space="0"/>
              <w:right w:val="single" w:color="auto" w:sz="4" w:space="0"/>
            </w:tcBorders>
            <w:vAlign w:val="center"/>
          </w:tcPr>
          <w:p w14:paraId="19B41E66">
            <w:pPr>
              <w:jc w:val="center"/>
              <w:rPr>
                <w:spacing w:val="20"/>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2DFEEAEC">
            <w:pPr>
              <w:jc w:val="center"/>
              <w:rPr>
                <w:spacing w:val="20"/>
                <w:szCs w:val="21"/>
              </w:rPr>
            </w:pPr>
          </w:p>
        </w:tc>
      </w:tr>
      <w:tr w14:paraId="28F359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903" w:type="dxa"/>
            <w:tcBorders>
              <w:top w:val="single" w:color="auto" w:sz="4" w:space="0"/>
              <w:left w:val="single" w:color="auto" w:sz="4" w:space="0"/>
              <w:bottom w:val="single" w:color="auto" w:sz="4" w:space="0"/>
              <w:right w:val="single" w:color="auto" w:sz="4" w:space="0"/>
            </w:tcBorders>
            <w:vAlign w:val="center"/>
          </w:tcPr>
          <w:p w14:paraId="0A79256A">
            <w:pPr>
              <w:jc w:val="center"/>
              <w:rPr>
                <w:spacing w:val="20"/>
                <w:szCs w:val="21"/>
              </w:rPr>
            </w:pPr>
            <w:r>
              <w:rPr>
                <w:rFonts w:hint="eastAsia"/>
                <w:spacing w:val="20"/>
                <w:szCs w:val="21"/>
              </w:rPr>
              <w:t>2</w:t>
            </w:r>
          </w:p>
        </w:tc>
        <w:tc>
          <w:tcPr>
            <w:tcW w:w="1332" w:type="dxa"/>
            <w:tcBorders>
              <w:top w:val="single" w:color="auto" w:sz="4" w:space="0"/>
              <w:left w:val="single" w:color="auto" w:sz="4" w:space="0"/>
              <w:bottom w:val="single" w:color="auto" w:sz="4" w:space="0"/>
              <w:right w:val="single" w:color="auto" w:sz="4" w:space="0"/>
            </w:tcBorders>
            <w:vAlign w:val="center"/>
          </w:tcPr>
          <w:p w14:paraId="649CFEF7">
            <w:pPr>
              <w:jc w:val="center"/>
              <w:rPr>
                <w:spacing w:val="2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75EE310E">
            <w:pPr>
              <w:jc w:val="center"/>
              <w:rPr>
                <w:spacing w:val="20"/>
                <w:szCs w:val="21"/>
              </w:rPr>
            </w:pPr>
          </w:p>
        </w:tc>
        <w:tc>
          <w:tcPr>
            <w:tcW w:w="3720" w:type="dxa"/>
            <w:tcBorders>
              <w:top w:val="single" w:color="auto" w:sz="4" w:space="0"/>
              <w:left w:val="single" w:color="auto" w:sz="4" w:space="0"/>
              <w:bottom w:val="single" w:color="auto" w:sz="4" w:space="0"/>
              <w:right w:val="single" w:color="auto" w:sz="4" w:space="0"/>
            </w:tcBorders>
            <w:vAlign w:val="center"/>
          </w:tcPr>
          <w:p w14:paraId="4DDCD26F">
            <w:pPr>
              <w:jc w:val="center"/>
              <w:rPr>
                <w:spacing w:val="20"/>
                <w:szCs w:val="21"/>
              </w:rPr>
            </w:pPr>
          </w:p>
        </w:tc>
        <w:tc>
          <w:tcPr>
            <w:tcW w:w="876" w:type="dxa"/>
            <w:tcBorders>
              <w:top w:val="single" w:color="auto" w:sz="4" w:space="0"/>
              <w:left w:val="single" w:color="auto" w:sz="4" w:space="0"/>
              <w:bottom w:val="single" w:color="auto" w:sz="4" w:space="0"/>
              <w:right w:val="single" w:color="auto" w:sz="4" w:space="0"/>
            </w:tcBorders>
            <w:vAlign w:val="center"/>
          </w:tcPr>
          <w:p w14:paraId="2B81B8FA">
            <w:pPr>
              <w:jc w:val="center"/>
              <w:rPr>
                <w:spacing w:val="20"/>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2AA221B1">
            <w:pPr>
              <w:jc w:val="center"/>
              <w:rPr>
                <w:spacing w:val="20"/>
                <w:szCs w:val="21"/>
              </w:rPr>
            </w:pPr>
          </w:p>
        </w:tc>
      </w:tr>
      <w:tr w14:paraId="505673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903" w:type="dxa"/>
            <w:tcBorders>
              <w:top w:val="single" w:color="auto" w:sz="4" w:space="0"/>
              <w:left w:val="single" w:color="auto" w:sz="4" w:space="0"/>
              <w:bottom w:val="single" w:color="auto" w:sz="4" w:space="0"/>
              <w:right w:val="single" w:color="auto" w:sz="4" w:space="0"/>
            </w:tcBorders>
            <w:vAlign w:val="center"/>
          </w:tcPr>
          <w:p w14:paraId="1AADC6BC">
            <w:pPr>
              <w:jc w:val="center"/>
              <w:rPr>
                <w:spacing w:val="20"/>
                <w:szCs w:val="21"/>
              </w:rPr>
            </w:pPr>
            <w:r>
              <w:rPr>
                <w:rFonts w:hint="eastAsia"/>
                <w:spacing w:val="20"/>
                <w:szCs w:val="21"/>
              </w:rPr>
              <w:t>3</w:t>
            </w:r>
          </w:p>
        </w:tc>
        <w:tc>
          <w:tcPr>
            <w:tcW w:w="1332" w:type="dxa"/>
            <w:tcBorders>
              <w:top w:val="single" w:color="auto" w:sz="4" w:space="0"/>
              <w:left w:val="single" w:color="auto" w:sz="4" w:space="0"/>
              <w:bottom w:val="single" w:color="auto" w:sz="4" w:space="0"/>
              <w:right w:val="single" w:color="auto" w:sz="4" w:space="0"/>
            </w:tcBorders>
            <w:vAlign w:val="center"/>
          </w:tcPr>
          <w:p w14:paraId="17ADEC0C">
            <w:pPr>
              <w:jc w:val="center"/>
              <w:rPr>
                <w:spacing w:val="20"/>
                <w:szCs w:val="21"/>
              </w:rPr>
            </w:pPr>
            <w:r>
              <w:rPr>
                <w:spacing w:val="20"/>
                <w:szCs w:val="21"/>
              </w:rPr>
              <w:t>……</w:t>
            </w:r>
          </w:p>
        </w:tc>
        <w:tc>
          <w:tcPr>
            <w:tcW w:w="1128" w:type="dxa"/>
            <w:tcBorders>
              <w:top w:val="single" w:color="auto" w:sz="4" w:space="0"/>
              <w:left w:val="single" w:color="auto" w:sz="4" w:space="0"/>
              <w:bottom w:val="single" w:color="auto" w:sz="4" w:space="0"/>
              <w:right w:val="single" w:color="auto" w:sz="4" w:space="0"/>
            </w:tcBorders>
            <w:vAlign w:val="center"/>
          </w:tcPr>
          <w:p w14:paraId="0645425C">
            <w:pPr>
              <w:jc w:val="center"/>
              <w:rPr>
                <w:spacing w:val="20"/>
                <w:szCs w:val="21"/>
              </w:rPr>
            </w:pPr>
          </w:p>
        </w:tc>
        <w:tc>
          <w:tcPr>
            <w:tcW w:w="3720" w:type="dxa"/>
            <w:tcBorders>
              <w:top w:val="single" w:color="auto" w:sz="4" w:space="0"/>
              <w:left w:val="single" w:color="auto" w:sz="4" w:space="0"/>
              <w:bottom w:val="single" w:color="auto" w:sz="4" w:space="0"/>
              <w:right w:val="single" w:color="auto" w:sz="4" w:space="0"/>
            </w:tcBorders>
            <w:vAlign w:val="center"/>
          </w:tcPr>
          <w:p w14:paraId="2A0F672A">
            <w:pPr>
              <w:jc w:val="center"/>
              <w:rPr>
                <w:spacing w:val="20"/>
                <w:szCs w:val="21"/>
              </w:rPr>
            </w:pPr>
          </w:p>
        </w:tc>
        <w:tc>
          <w:tcPr>
            <w:tcW w:w="876" w:type="dxa"/>
            <w:tcBorders>
              <w:top w:val="single" w:color="auto" w:sz="4" w:space="0"/>
              <w:left w:val="single" w:color="auto" w:sz="4" w:space="0"/>
              <w:bottom w:val="single" w:color="auto" w:sz="4" w:space="0"/>
              <w:right w:val="single" w:color="auto" w:sz="4" w:space="0"/>
            </w:tcBorders>
            <w:vAlign w:val="center"/>
          </w:tcPr>
          <w:p w14:paraId="2BF58263">
            <w:pPr>
              <w:jc w:val="center"/>
              <w:rPr>
                <w:spacing w:val="20"/>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0497D86D">
            <w:pPr>
              <w:jc w:val="center"/>
              <w:rPr>
                <w:spacing w:val="20"/>
                <w:szCs w:val="21"/>
              </w:rPr>
            </w:pPr>
          </w:p>
        </w:tc>
      </w:tr>
      <w:tr w14:paraId="7B6F0D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9398" w:type="dxa"/>
            <w:gridSpan w:val="6"/>
            <w:tcBorders>
              <w:top w:val="single" w:color="auto" w:sz="4" w:space="0"/>
              <w:left w:val="single" w:color="auto" w:sz="4" w:space="0"/>
              <w:bottom w:val="single" w:color="auto" w:sz="4" w:space="0"/>
              <w:right w:val="single" w:color="auto" w:sz="4" w:space="0"/>
            </w:tcBorders>
            <w:vAlign w:val="center"/>
          </w:tcPr>
          <w:p w14:paraId="1F9A3EFC">
            <w:pPr>
              <w:jc w:val="left"/>
              <w:rPr>
                <w:spacing w:val="20"/>
                <w:szCs w:val="21"/>
              </w:rPr>
            </w:pPr>
            <w:r>
              <w:rPr>
                <w:rFonts w:hint="eastAsia" w:ascii="宋体" w:hAnsi="宋体" w:cs="宋体"/>
                <w:kern w:val="0"/>
                <w:sz w:val="22"/>
                <w:szCs w:val="22"/>
                <w:lang w:bidi="ar"/>
              </w:rPr>
              <w:t>各项单价合计金额：大写：                       小写：</w:t>
            </w:r>
          </w:p>
        </w:tc>
      </w:tr>
    </w:tbl>
    <w:p w14:paraId="6E68E445">
      <w:pPr>
        <w:rPr>
          <w:spacing w:val="20"/>
          <w:szCs w:val="21"/>
          <w:u w:val="single"/>
        </w:rPr>
      </w:pPr>
    </w:p>
    <w:p w14:paraId="490A0E7F">
      <w:pPr>
        <w:pStyle w:val="18"/>
      </w:pPr>
      <w:bookmarkStart w:id="185" w:name="_Hlk88990717"/>
      <w:r>
        <w:rPr>
          <w:szCs w:val="21"/>
        </w:rPr>
        <w:t>注：</w:t>
      </w:r>
      <w:r>
        <w:rPr>
          <w:rFonts w:hint="eastAsia"/>
          <w:szCs w:val="21"/>
        </w:rPr>
        <w:t>本表如</w:t>
      </w:r>
      <w:r>
        <w:rPr>
          <w:rFonts w:hint="eastAsia"/>
        </w:rPr>
        <w:t>与</w:t>
      </w:r>
      <w:r>
        <w:rPr>
          <w:rFonts w:hint="eastAsia"/>
          <w:szCs w:val="21"/>
        </w:rPr>
        <w:t>广西政府采购云平台</w:t>
      </w:r>
      <w:r>
        <w:rPr>
          <w:rFonts w:hint="eastAsia"/>
        </w:rPr>
        <w:t>不一致的，以</w:t>
      </w:r>
      <w:r>
        <w:rPr>
          <w:rFonts w:hint="eastAsia"/>
          <w:szCs w:val="21"/>
        </w:rPr>
        <w:t>广西政府采购云平台</w:t>
      </w:r>
      <w:r>
        <w:rPr>
          <w:rFonts w:hint="eastAsia"/>
        </w:rPr>
        <w:t>为准</w:t>
      </w:r>
      <w:r>
        <w:rPr>
          <w:rFonts w:hint="eastAsia"/>
          <w:b/>
          <w:bCs/>
          <w:lang w:eastAsia="zh-CN"/>
        </w:rPr>
        <w:t>（</w:t>
      </w:r>
      <w:r>
        <w:rPr>
          <w:rFonts w:hint="eastAsia"/>
          <w:b/>
          <w:bCs/>
          <w:lang w:val="en-US" w:eastAsia="zh-CN"/>
        </w:rPr>
        <w:t>本项目投标报价仅为各项单价合计，且政采云上填写的投标报价应为各项单价合计金额；同时投标报价仅用于报价分值计算</w:t>
      </w:r>
      <w:r>
        <w:rPr>
          <w:rFonts w:hint="eastAsia"/>
          <w:b/>
          <w:bCs/>
          <w:lang w:eastAsia="zh-CN"/>
        </w:rPr>
        <w:t>）</w:t>
      </w:r>
      <w:r>
        <w:rPr>
          <w:rFonts w:hint="eastAsia"/>
        </w:rPr>
        <w:t>。</w:t>
      </w:r>
    </w:p>
    <w:p w14:paraId="21DAF97A">
      <w:pPr>
        <w:jc w:val="left"/>
        <w:rPr>
          <w:szCs w:val="21"/>
        </w:rPr>
      </w:pPr>
    </w:p>
    <w:p w14:paraId="68A180E7">
      <w:pPr>
        <w:spacing w:line="360" w:lineRule="auto"/>
        <w:rPr>
          <w:spacing w:val="20"/>
          <w:szCs w:val="21"/>
        </w:rPr>
      </w:pPr>
    </w:p>
    <w:p w14:paraId="16DB17FB">
      <w:pPr>
        <w:spacing w:line="360" w:lineRule="auto"/>
        <w:rPr>
          <w:szCs w:val="21"/>
        </w:rPr>
      </w:pPr>
      <w:r>
        <w:rPr>
          <w:szCs w:val="21"/>
        </w:rPr>
        <w:t>供应商名称（</w:t>
      </w:r>
      <w:r>
        <w:rPr>
          <w:rFonts w:hint="eastAsia"/>
          <w:szCs w:val="21"/>
        </w:rPr>
        <w:t>电子签章</w:t>
      </w:r>
      <w:r>
        <w:rPr>
          <w:szCs w:val="21"/>
        </w:rPr>
        <w:t>）：</w:t>
      </w:r>
      <w:r>
        <w:rPr>
          <w:szCs w:val="21"/>
          <w:u w:val="single"/>
        </w:rPr>
        <w:t xml:space="preserve">                          </w:t>
      </w:r>
    </w:p>
    <w:p w14:paraId="6E33A789">
      <w:pPr>
        <w:spacing w:line="360" w:lineRule="auto"/>
        <w:rPr>
          <w:spacing w:val="20"/>
          <w:szCs w:val="21"/>
          <w:u w:val="single"/>
        </w:rPr>
      </w:pPr>
      <w:r>
        <w:rPr>
          <w:szCs w:val="21"/>
        </w:rPr>
        <w:t>日  期</w:t>
      </w:r>
      <w:r>
        <w:rPr>
          <w:rFonts w:hint="eastAsia"/>
          <w:szCs w:val="21"/>
        </w:rPr>
        <w:t>：</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bookmarkEnd w:id="185"/>
    <w:p w14:paraId="7C8C7EE6">
      <w:pPr>
        <w:snapToGrid w:val="0"/>
        <w:spacing w:before="50" w:after="120" w:afterLines="50"/>
        <w:jc w:val="left"/>
        <w:rPr>
          <w:szCs w:val="21"/>
        </w:rPr>
        <w:sectPr>
          <w:pgSz w:w="11906" w:h="16838"/>
          <w:pgMar w:top="1418" w:right="1133" w:bottom="1246" w:left="1418" w:header="851" w:footer="992" w:gutter="0"/>
          <w:cols w:space="720" w:num="1"/>
          <w:docGrid w:linePitch="312" w:charSpace="0"/>
        </w:sectPr>
      </w:pPr>
    </w:p>
    <w:p w14:paraId="4EAF2B2E">
      <w:pPr>
        <w:snapToGrid w:val="0"/>
        <w:spacing w:before="50" w:after="120" w:afterLines="50"/>
        <w:jc w:val="left"/>
        <w:rPr>
          <w:szCs w:val="21"/>
        </w:rPr>
      </w:pPr>
      <w:bookmarkStart w:id="186" w:name="_Hlk19115862"/>
      <w:r>
        <w:rPr>
          <w:szCs w:val="21"/>
        </w:rPr>
        <w:t>3．过低报价合理性的说明。（如有）</w:t>
      </w:r>
    </w:p>
    <w:bookmarkEnd w:id="186"/>
    <w:p w14:paraId="11EB573B">
      <w:pPr>
        <w:spacing w:line="360" w:lineRule="auto"/>
        <w:ind w:firstLine="420" w:firstLineChars="200"/>
        <w:rPr>
          <w:rFonts w:hint="eastAsia"/>
          <w:szCs w:val="21"/>
        </w:rPr>
      </w:pPr>
      <w:r>
        <w:rPr>
          <w:szCs w:val="21"/>
        </w:rPr>
        <w:t>评审委员会认为的报价</w:t>
      </w:r>
      <w:r>
        <w:rPr>
          <w:rFonts w:hint="eastAsia"/>
          <w:szCs w:val="21"/>
          <w:lang w:val="en-US" w:eastAsia="zh-CN"/>
        </w:rPr>
        <w:t>存在异常低价问题的情形</w:t>
      </w:r>
      <w:r>
        <w:rPr>
          <w:szCs w:val="21"/>
        </w:rPr>
        <w:t>，供应商将被要求以书面方式提供</w:t>
      </w:r>
      <w:r>
        <w:rPr>
          <w:rFonts w:hint="eastAsia"/>
          <w:szCs w:val="21"/>
          <w:lang w:val="en-US" w:eastAsia="zh-CN"/>
        </w:rPr>
        <w:t>项目具体成本测算等与报价合理性相关的书面说明及必要的证明材料</w:t>
      </w:r>
      <w:r>
        <w:rPr>
          <w:szCs w:val="21"/>
        </w:rPr>
        <w:t>。为避免在评审现场因未能及时提供说明而导致被评审委员会作为无效投标，供应商</w:t>
      </w:r>
      <w:r>
        <w:rPr>
          <w:rFonts w:hint="eastAsia"/>
        </w:rPr>
        <w:t>自行决定是否</w:t>
      </w:r>
      <w:r>
        <w:rPr>
          <w:kern w:val="1"/>
          <w:szCs w:val="21"/>
        </w:rPr>
        <w:t>直接在</w:t>
      </w:r>
      <w:r>
        <w:rPr>
          <w:szCs w:val="21"/>
        </w:rPr>
        <w:t>此处</w:t>
      </w:r>
      <w:r>
        <w:rPr>
          <w:rFonts w:hint="eastAsia"/>
          <w:szCs w:val="21"/>
        </w:rPr>
        <w:t>进行陈述</w:t>
      </w:r>
      <w:r>
        <w:rPr>
          <w:szCs w:val="21"/>
        </w:rPr>
        <w:t>。格式自拟。</w:t>
      </w:r>
      <w:r>
        <w:rPr>
          <w:rFonts w:hint="eastAsia"/>
          <w:szCs w:val="21"/>
        </w:rPr>
        <w:t>（</w:t>
      </w:r>
      <w:r>
        <w:rPr>
          <w:rFonts w:hint="eastAsia"/>
          <w:kern w:val="1"/>
          <w:szCs w:val="21"/>
        </w:rPr>
        <w:t>具体要求详见第四章评审方法及标准“过低报价合理性的审查”</w:t>
      </w:r>
      <w:r>
        <w:rPr>
          <w:rFonts w:hint="eastAsia"/>
          <w:szCs w:val="21"/>
        </w:rPr>
        <w:t>）</w:t>
      </w:r>
    </w:p>
    <w:p w14:paraId="59C44341">
      <w:pPr>
        <w:pStyle w:val="173"/>
        <w:jc w:val="center"/>
        <w:rPr>
          <w:b/>
          <w:bCs/>
        </w:rPr>
      </w:pPr>
      <w:bookmarkStart w:id="187" w:name="_Hlk211331823"/>
    </w:p>
    <w:p w14:paraId="783E9B9E">
      <w:pPr>
        <w:pStyle w:val="173"/>
        <w:jc w:val="center"/>
      </w:pPr>
      <w:r>
        <w:rPr>
          <w:rFonts w:hint="eastAsia"/>
          <w:b/>
          <w:bCs/>
          <w:lang w:val="en-US" w:eastAsia="zh-CN"/>
        </w:rPr>
        <w:t>产品成本测算表（参考格式）</w:t>
      </w:r>
    </w:p>
    <w:p w14:paraId="2DB889C3">
      <w:pPr>
        <w:spacing w:line="360" w:lineRule="auto"/>
      </w:pPr>
    </w:p>
    <w:bookmarkEnd w:id="187"/>
    <w:tbl>
      <w:tblPr>
        <w:tblStyle w:val="51"/>
        <w:tblW w:w="452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348"/>
        <w:gridCol w:w="660"/>
        <w:gridCol w:w="490"/>
        <w:gridCol w:w="830"/>
        <w:gridCol w:w="1202"/>
        <w:gridCol w:w="972"/>
        <w:gridCol w:w="887"/>
        <w:gridCol w:w="1052"/>
        <w:gridCol w:w="780"/>
        <w:gridCol w:w="1019"/>
      </w:tblGrid>
      <w:tr w14:paraId="643B52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8" w:hRule="atLeast"/>
          <w:jc w:val="center"/>
        </w:trPr>
        <w:tc>
          <w:tcPr>
            <w:tcW w:w="245" w:type="pct"/>
            <w:shd w:val="clear" w:color="C3BD96" w:themeColor="background2" w:themeShade="BF" w:fill="auto"/>
            <w:vAlign w:val="center"/>
          </w:tcPr>
          <w:p w14:paraId="3E050D07">
            <w:pPr>
              <w:ind w:left="-105" w:leftChars="-50" w:right="-105" w:rightChars="-50"/>
              <w:jc w:val="center"/>
              <w:rPr>
                <w:rFonts w:cs="宋体"/>
                <w:b/>
              </w:rPr>
            </w:pPr>
            <w:r>
              <w:rPr>
                <w:rFonts w:hint="eastAsia" w:cs="仿宋_GB2312"/>
                <w:b/>
                <w:szCs w:val="24"/>
              </w:rPr>
              <w:t>序号</w:t>
            </w:r>
          </w:p>
        </w:tc>
        <w:tc>
          <w:tcPr>
            <w:tcW w:w="201" w:type="pct"/>
            <w:shd w:val="clear" w:color="C3BD96" w:themeColor="background2" w:themeShade="BF" w:fill="auto"/>
            <w:vAlign w:val="center"/>
          </w:tcPr>
          <w:p w14:paraId="41F004A5">
            <w:pPr>
              <w:spacing w:line="360" w:lineRule="auto"/>
              <w:ind w:left="-48" w:leftChars="-23" w:right="-65" w:rightChars="-31"/>
              <w:jc w:val="center"/>
              <w:rPr>
                <w:rFonts w:cs="宋体"/>
                <w:b/>
              </w:rPr>
            </w:pPr>
            <w:r>
              <w:rPr>
                <w:rFonts w:hint="eastAsia" w:cs="宋体"/>
                <w:b/>
              </w:rPr>
              <w:t>名称</w:t>
            </w:r>
          </w:p>
        </w:tc>
        <w:tc>
          <w:tcPr>
            <w:tcW w:w="380" w:type="pct"/>
            <w:shd w:val="clear" w:color="C3BD96" w:themeColor="background2" w:themeShade="BF" w:fill="auto"/>
            <w:vAlign w:val="center"/>
          </w:tcPr>
          <w:p w14:paraId="56B5E2B5">
            <w:pPr>
              <w:spacing w:line="360" w:lineRule="auto"/>
              <w:ind w:left="-48" w:leftChars="-23" w:right="-65" w:rightChars="-31"/>
              <w:jc w:val="center"/>
              <w:rPr>
                <w:rFonts w:cs="宋体"/>
                <w:b/>
              </w:rPr>
            </w:pPr>
            <w:r>
              <w:rPr>
                <w:rFonts w:hint="eastAsia"/>
                <w:b/>
              </w:rPr>
              <w:t>品牌规格型号</w:t>
            </w:r>
          </w:p>
        </w:tc>
        <w:tc>
          <w:tcPr>
            <w:tcW w:w="282" w:type="pct"/>
            <w:tcBorders>
              <w:left w:val="single" w:color="auto" w:sz="4" w:space="0"/>
            </w:tcBorders>
            <w:shd w:val="clear" w:color="C3BD96" w:themeColor="background2" w:themeShade="BF" w:fill="auto"/>
            <w:vAlign w:val="center"/>
          </w:tcPr>
          <w:p w14:paraId="68FAEDED">
            <w:pPr>
              <w:spacing w:line="360" w:lineRule="auto"/>
              <w:ind w:left="-48" w:leftChars="-23" w:right="-65" w:rightChars="-31"/>
              <w:jc w:val="center"/>
              <w:rPr>
                <w:rFonts w:cs="宋体"/>
                <w:b/>
              </w:rPr>
            </w:pPr>
            <w:r>
              <w:rPr>
                <w:rFonts w:hint="eastAsia" w:cs="宋体"/>
                <w:b/>
              </w:rPr>
              <w:t>单位</w:t>
            </w:r>
          </w:p>
        </w:tc>
        <w:tc>
          <w:tcPr>
            <w:tcW w:w="478" w:type="pct"/>
            <w:tcBorders>
              <w:right w:val="single" w:color="auto" w:sz="4" w:space="0"/>
            </w:tcBorders>
            <w:shd w:val="clear" w:color="C3BD96" w:themeColor="background2" w:themeShade="BF" w:fill="auto"/>
            <w:vAlign w:val="center"/>
          </w:tcPr>
          <w:p w14:paraId="4A7D5C6E">
            <w:pPr>
              <w:spacing w:line="360" w:lineRule="auto"/>
              <w:ind w:left="-48" w:leftChars="-23" w:right="-65" w:rightChars="-31"/>
              <w:jc w:val="center"/>
              <w:rPr>
                <w:rFonts w:cs="宋体"/>
                <w:b/>
              </w:rPr>
            </w:pPr>
            <w:r>
              <w:rPr>
                <w:rFonts w:hint="eastAsia" w:cs="宋体"/>
                <w:b/>
                <w:lang w:val="en-US" w:eastAsia="zh-CN"/>
              </w:rPr>
              <w:t>报价</w:t>
            </w:r>
            <w:r>
              <w:rPr>
                <w:rFonts w:hint="eastAsia" w:cs="宋体"/>
                <w:b/>
              </w:rPr>
              <w:t>单价（</w:t>
            </w:r>
            <w:r>
              <w:rPr>
                <w:rFonts w:cs="宋体"/>
                <w:b/>
              </w:rPr>
              <w:t>元）</w:t>
            </w:r>
          </w:p>
        </w:tc>
        <w:tc>
          <w:tcPr>
            <w:tcW w:w="692" w:type="pct"/>
            <w:shd w:val="clear" w:color="C3BD96" w:themeColor="background2" w:themeShade="BF" w:fill="auto"/>
            <w:vAlign w:val="center"/>
          </w:tcPr>
          <w:p w14:paraId="4810EFDE">
            <w:pPr>
              <w:spacing w:line="360" w:lineRule="auto"/>
              <w:ind w:left="-48" w:leftChars="-23" w:right="-65" w:rightChars="-31"/>
              <w:jc w:val="center"/>
              <w:rPr>
                <w:rFonts w:hint="default" w:eastAsia="宋体" w:cs="宋体"/>
                <w:b/>
                <w:lang w:val="en-US" w:eastAsia="zh-CN"/>
              </w:rPr>
            </w:pPr>
            <w:r>
              <w:rPr>
                <w:rFonts w:hint="eastAsia" w:cs="宋体"/>
                <w:b/>
                <w:lang w:val="en-US" w:eastAsia="zh-CN"/>
              </w:rPr>
              <w:t>成本项目</w:t>
            </w:r>
          </w:p>
          <w:p w14:paraId="5AD3EE4D">
            <w:pPr>
              <w:spacing w:line="360" w:lineRule="auto"/>
              <w:ind w:right="-65" w:rightChars="-31"/>
              <w:jc w:val="both"/>
              <w:rPr>
                <w:rFonts w:hint="default" w:cs="宋体"/>
                <w:b/>
                <w:lang w:val="en-US" w:eastAsia="zh-CN"/>
              </w:rPr>
            </w:pPr>
          </w:p>
        </w:tc>
        <w:tc>
          <w:tcPr>
            <w:tcW w:w="560" w:type="pct"/>
            <w:shd w:val="clear" w:color="C3BD96" w:themeColor="background2" w:themeShade="BF" w:fill="auto"/>
            <w:vAlign w:val="center"/>
          </w:tcPr>
          <w:p w14:paraId="09333A32">
            <w:pPr>
              <w:spacing w:line="360" w:lineRule="auto"/>
              <w:ind w:left="-48" w:leftChars="-23" w:right="-65" w:rightChars="-31"/>
              <w:jc w:val="center"/>
              <w:rPr>
                <w:rFonts w:hint="eastAsia" w:cs="宋体"/>
                <w:b/>
                <w:lang w:val="en-US" w:eastAsia="zh-CN"/>
              </w:rPr>
            </w:pPr>
            <w:r>
              <w:rPr>
                <w:rFonts w:hint="eastAsia" w:cs="宋体"/>
                <w:b/>
                <w:lang w:val="en-US" w:eastAsia="zh-CN"/>
              </w:rPr>
              <w:t>具体明细</w:t>
            </w:r>
          </w:p>
          <w:p w14:paraId="7EF200FF">
            <w:pPr>
              <w:spacing w:line="360" w:lineRule="auto"/>
              <w:ind w:left="-48" w:leftChars="-23" w:right="-65" w:rightChars="-31"/>
              <w:jc w:val="center"/>
              <w:rPr>
                <w:rFonts w:hint="eastAsia" w:cs="宋体"/>
                <w:b/>
                <w:lang w:val="en-US" w:eastAsia="zh-CN"/>
              </w:rPr>
            </w:pPr>
          </w:p>
        </w:tc>
        <w:tc>
          <w:tcPr>
            <w:tcW w:w="511" w:type="pct"/>
            <w:shd w:val="clear" w:color="C3BD96" w:themeColor="background2" w:themeShade="BF" w:fill="auto"/>
            <w:vAlign w:val="center"/>
          </w:tcPr>
          <w:p w14:paraId="68567C70">
            <w:pPr>
              <w:spacing w:line="360" w:lineRule="auto"/>
              <w:ind w:left="-48" w:leftChars="-23" w:right="-65" w:rightChars="-31"/>
              <w:jc w:val="center"/>
              <w:rPr>
                <w:rFonts w:hint="eastAsia" w:cs="宋体"/>
                <w:b/>
                <w:lang w:val="en-US" w:eastAsia="zh-CN"/>
              </w:rPr>
            </w:pPr>
            <w:r>
              <w:rPr>
                <w:rFonts w:hint="eastAsia" w:cs="宋体"/>
                <w:b/>
                <w:lang w:val="en-US" w:eastAsia="zh-CN"/>
              </w:rPr>
              <w:t>单位产品用量</w:t>
            </w:r>
          </w:p>
          <w:p w14:paraId="27DC558F">
            <w:pPr>
              <w:spacing w:line="360" w:lineRule="auto"/>
              <w:ind w:left="-48" w:leftChars="-23" w:right="-65" w:rightChars="-31"/>
              <w:jc w:val="center"/>
              <w:rPr>
                <w:rFonts w:hint="eastAsia" w:cs="宋体"/>
                <w:b/>
                <w:lang w:val="en-US" w:eastAsia="zh-CN"/>
              </w:rPr>
            </w:pPr>
          </w:p>
        </w:tc>
        <w:tc>
          <w:tcPr>
            <w:tcW w:w="606" w:type="pct"/>
            <w:shd w:val="clear" w:color="C3BD96" w:themeColor="background2" w:themeShade="BF" w:fill="auto"/>
            <w:vAlign w:val="center"/>
          </w:tcPr>
          <w:p w14:paraId="5FE0F8B4">
            <w:pPr>
              <w:spacing w:line="360" w:lineRule="auto"/>
              <w:ind w:left="-48" w:leftChars="-23" w:right="-65" w:rightChars="-31"/>
              <w:jc w:val="center"/>
              <w:rPr>
                <w:rFonts w:hint="eastAsia" w:cs="宋体"/>
                <w:b/>
                <w:lang w:val="en-US" w:eastAsia="zh-CN"/>
              </w:rPr>
            </w:pPr>
            <w:r>
              <w:rPr>
                <w:rFonts w:hint="eastAsia" w:cs="宋体"/>
                <w:b/>
                <w:lang w:val="en-US" w:eastAsia="zh-CN"/>
              </w:rPr>
              <w:t>单位成本（元）</w:t>
            </w:r>
          </w:p>
        </w:tc>
        <w:tc>
          <w:tcPr>
            <w:tcW w:w="449" w:type="pct"/>
            <w:tcBorders>
              <w:left w:val="single" w:color="auto" w:sz="4" w:space="0"/>
            </w:tcBorders>
            <w:shd w:val="clear" w:color="C3BD96" w:themeColor="background2" w:themeShade="BF" w:fill="auto"/>
            <w:vAlign w:val="center"/>
          </w:tcPr>
          <w:p w14:paraId="2A09A13B">
            <w:pPr>
              <w:spacing w:line="360" w:lineRule="auto"/>
              <w:ind w:left="-48" w:leftChars="-23" w:right="-65" w:rightChars="-31"/>
              <w:jc w:val="center"/>
              <w:rPr>
                <w:rFonts w:cs="宋体"/>
                <w:b/>
              </w:rPr>
            </w:pPr>
            <w:r>
              <w:rPr>
                <w:rFonts w:hint="eastAsia" w:cs="宋体"/>
                <w:b/>
              </w:rPr>
              <w:t>成本</w:t>
            </w:r>
            <w:r>
              <w:rPr>
                <w:rFonts w:cs="宋体"/>
                <w:b/>
              </w:rPr>
              <w:t>合计（元）</w:t>
            </w:r>
          </w:p>
        </w:tc>
        <w:tc>
          <w:tcPr>
            <w:tcW w:w="587" w:type="pct"/>
            <w:tcBorders>
              <w:left w:val="single" w:color="auto" w:sz="4" w:space="0"/>
            </w:tcBorders>
            <w:shd w:val="clear" w:color="C3BD96" w:themeColor="background2" w:themeShade="BF" w:fill="auto"/>
            <w:vAlign w:val="center"/>
          </w:tcPr>
          <w:p w14:paraId="4F7624BA">
            <w:pPr>
              <w:spacing w:line="360" w:lineRule="auto"/>
              <w:ind w:left="-48" w:leftChars="-23" w:right="-65" w:rightChars="-31"/>
              <w:jc w:val="center"/>
              <w:rPr>
                <w:rFonts w:hint="eastAsia" w:cs="宋体"/>
                <w:b/>
              </w:rPr>
            </w:pPr>
            <w:r>
              <w:rPr>
                <w:rFonts w:hint="eastAsia" w:cs="宋体"/>
                <w:b/>
                <w:lang w:val="en-US" w:eastAsia="zh-CN"/>
              </w:rPr>
              <w:t>备注（测算依据/证明材料）</w:t>
            </w:r>
          </w:p>
        </w:tc>
      </w:tr>
      <w:tr w14:paraId="137325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restart"/>
            <w:shd w:val="clear" w:color="auto" w:fill="auto"/>
            <w:vAlign w:val="center"/>
          </w:tcPr>
          <w:p w14:paraId="31899164">
            <w:pPr>
              <w:numPr>
                <w:ilvl w:val="0"/>
                <w:numId w:val="4"/>
              </w:numPr>
              <w:tabs>
                <w:tab w:val="left" w:pos="61"/>
              </w:tabs>
              <w:jc w:val="center"/>
            </w:pPr>
          </w:p>
        </w:tc>
        <w:tc>
          <w:tcPr>
            <w:tcW w:w="201" w:type="pct"/>
            <w:vMerge w:val="restart"/>
            <w:shd w:val="clear" w:color="auto" w:fill="auto"/>
            <w:vAlign w:val="center"/>
          </w:tcPr>
          <w:p w14:paraId="65B757C2">
            <w:pPr>
              <w:tabs>
                <w:tab w:val="left" w:pos="0"/>
                <w:tab w:val="left" w:pos="56"/>
              </w:tabs>
              <w:ind w:left="547" w:hanging="478" w:hangingChars="228"/>
              <w:jc w:val="center"/>
            </w:pPr>
          </w:p>
        </w:tc>
        <w:tc>
          <w:tcPr>
            <w:tcW w:w="380" w:type="pct"/>
            <w:vMerge w:val="restart"/>
            <w:shd w:val="clear" w:color="auto" w:fill="auto"/>
            <w:vAlign w:val="center"/>
          </w:tcPr>
          <w:p w14:paraId="58C050D9">
            <w:pPr>
              <w:spacing w:line="240" w:lineRule="atLeast"/>
              <w:ind w:left="-48" w:leftChars="-23" w:right="-65" w:rightChars="-31"/>
              <w:jc w:val="left"/>
              <w:rPr>
                <w:rFonts w:cs="宋体"/>
                <w:szCs w:val="24"/>
              </w:rPr>
            </w:pPr>
          </w:p>
        </w:tc>
        <w:tc>
          <w:tcPr>
            <w:tcW w:w="282" w:type="pct"/>
            <w:vMerge w:val="restart"/>
            <w:tcBorders>
              <w:left w:val="single" w:color="auto" w:sz="4" w:space="0"/>
            </w:tcBorders>
            <w:shd w:val="clear" w:color="auto" w:fill="auto"/>
            <w:vAlign w:val="center"/>
          </w:tcPr>
          <w:p w14:paraId="3B157FD4">
            <w:pPr>
              <w:spacing w:line="240" w:lineRule="atLeast"/>
              <w:ind w:left="-48" w:leftChars="-23" w:right="-65" w:rightChars="-31"/>
              <w:jc w:val="left"/>
              <w:rPr>
                <w:rFonts w:cs="宋体"/>
                <w:szCs w:val="24"/>
              </w:rPr>
            </w:pPr>
          </w:p>
        </w:tc>
        <w:tc>
          <w:tcPr>
            <w:tcW w:w="478" w:type="pct"/>
            <w:vMerge w:val="restart"/>
            <w:tcBorders>
              <w:left w:val="single" w:color="auto" w:sz="4" w:space="0"/>
              <w:right w:val="single" w:color="auto" w:sz="4" w:space="0"/>
            </w:tcBorders>
            <w:shd w:val="clear" w:color="auto" w:fill="auto"/>
            <w:vAlign w:val="center"/>
          </w:tcPr>
          <w:p w14:paraId="67F6C6EE">
            <w:pPr>
              <w:spacing w:line="240" w:lineRule="atLeast"/>
              <w:ind w:left="-48" w:leftChars="-23" w:right="-65" w:rightChars="-31"/>
              <w:jc w:val="left"/>
              <w:rPr>
                <w:rFonts w:cs="宋体"/>
                <w:szCs w:val="24"/>
              </w:rPr>
            </w:pPr>
          </w:p>
        </w:tc>
        <w:tc>
          <w:tcPr>
            <w:tcW w:w="692" w:type="pct"/>
            <w:vMerge w:val="restart"/>
            <w:tcBorders>
              <w:left w:val="single" w:color="auto" w:sz="4" w:space="0"/>
              <w:right w:val="single" w:color="auto" w:sz="4" w:space="0"/>
            </w:tcBorders>
            <w:vAlign w:val="center"/>
          </w:tcPr>
          <w:p w14:paraId="4F6F6858">
            <w:pPr>
              <w:spacing w:line="240" w:lineRule="atLeast"/>
              <w:ind w:left="-48" w:leftChars="-23" w:right="-65" w:rightChars="-31"/>
              <w:jc w:val="left"/>
              <w:rPr>
                <w:rFonts w:cs="宋体"/>
                <w:szCs w:val="24"/>
              </w:rPr>
            </w:pPr>
            <w:r>
              <w:rPr>
                <w:rFonts w:hint="eastAsia" w:cs="宋体"/>
                <w:szCs w:val="24"/>
              </w:rPr>
              <w:t>原材料成本</w:t>
            </w:r>
          </w:p>
        </w:tc>
        <w:tc>
          <w:tcPr>
            <w:tcW w:w="560" w:type="pct"/>
            <w:tcBorders>
              <w:left w:val="single" w:color="auto" w:sz="4" w:space="0"/>
            </w:tcBorders>
            <w:shd w:val="clear" w:color="auto" w:fill="auto"/>
            <w:vAlign w:val="center"/>
          </w:tcPr>
          <w:p w14:paraId="33003AD0">
            <w:pPr>
              <w:spacing w:line="240" w:lineRule="atLeast"/>
              <w:ind w:left="-48" w:leftChars="-23" w:right="-65" w:rightChars="-31"/>
              <w:jc w:val="left"/>
              <w:rPr>
                <w:rFonts w:cs="宋体"/>
                <w:szCs w:val="24"/>
              </w:rPr>
            </w:pPr>
            <w:r>
              <w:rPr>
                <w:rFonts w:cs="宋体"/>
                <w:szCs w:val="24"/>
                <w:lang w:val="en-US" w:eastAsia="zh-CN"/>
              </w:rPr>
              <w:t>原材料1</w:t>
            </w:r>
          </w:p>
        </w:tc>
        <w:tc>
          <w:tcPr>
            <w:tcW w:w="511" w:type="pct"/>
            <w:tcBorders>
              <w:left w:val="single" w:color="auto" w:sz="4" w:space="0"/>
            </w:tcBorders>
            <w:shd w:val="clear" w:color="auto" w:fill="auto"/>
            <w:vAlign w:val="center"/>
          </w:tcPr>
          <w:p w14:paraId="2A7EE56F">
            <w:pPr>
              <w:spacing w:line="240" w:lineRule="atLeast"/>
              <w:ind w:left="-48" w:leftChars="-23" w:right="-65" w:rightChars="-31"/>
              <w:jc w:val="left"/>
              <w:rPr>
                <w:rFonts w:cs="宋体"/>
                <w:szCs w:val="24"/>
              </w:rPr>
            </w:pPr>
          </w:p>
        </w:tc>
        <w:tc>
          <w:tcPr>
            <w:tcW w:w="606" w:type="pct"/>
            <w:tcBorders>
              <w:left w:val="single" w:color="auto" w:sz="4" w:space="0"/>
            </w:tcBorders>
            <w:shd w:val="clear" w:color="auto" w:fill="auto"/>
            <w:vAlign w:val="center"/>
          </w:tcPr>
          <w:p w14:paraId="00318077">
            <w:pPr>
              <w:spacing w:line="240" w:lineRule="atLeast"/>
              <w:ind w:left="-48" w:leftChars="-23" w:right="-65" w:rightChars="-31"/>
              <w:jc w:val="left"/>
              <w:rPr>
                <w:rFonts w:cs="宋体"/>
                <w:szCs w:val="24"/>
              </w:rPr>
            </w:pPr>
          </w:p>
        </w:tc>
        <w:tc>
          <w:tcPr>
            <w:tcW w:w="449" w:type="pct"/>
            <w:vMerge w:val="restart"/>
            <w:tcBorders>
              <w:left w:val="single" w:color="auto" w:sz="4" w:space="0"/>
            </w:tcBorders>
            <w:shd w:val="clear" w:color="auto" w:fill="auto"/>
            <w:vAlign w:val="center"/>
          </w:tcPr>
          <w:p w14:paraId="17873F2F">
            <w:pPr>
              <w:spacing w:line="240" w:lineRule="atLeast"/>
              <w:ind w:left="-48" w:leftChars="-23" w:right="-65" w:rightChars="-31"/>
              <w:jc w:val="left"/>
              <w:rPr>
                <w:rFonts w:cs="宋体"/>
                <w:szCs w:val="24"/>
              </w:rPr>
            </w:pPr>
          </w:p>
        </w:tc>
        <w:tc>
          <w:tcPr>
            <w:tcW w:w="587" w:type="pct"/>
            <w:tcBorders>
              <w:left w:val="single" w:color="auto" w:sz="4" w:space="0"/>
            </w:tcBorders>
            <w:shd w:val="clear" w:color="auto" w:fill="auto"/>
            <w:vAlign w:val="center"/>
          </w:tcPr>
          <w:p w14:paraId="71C7FD89">
            <w:pPr>
              <w:spacing w:line="240" w:lineRule="atLeast"/>
              <w:ind w:left="-48" w:leftChars="-23" w:right="-65" w:rightChars="-31"/>
              <w:jc w:val="left"/>
              <w:rPr>
                <w:rFonts w:cs="宋体"/>
                <w:szCs w:val="24"/>
              </w:rPr>
            </w:pPr>
          </w:p>
        </w:tc>
      </w:tr>
      <w:tr w14:paraId="700507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7DA847D1">
            <w:pPr>
              <w:numPr>
                <w:ilvl w:val="0"/>
                <w:numId w:val="4"/>
              </w:numPr>
              <w:tabs>
                <w:tab w:val="left" w:pos="61"/>
              </w:tabs>
              <w:jc w:val="center"/>
            </w:pPr>
          </w:p>
        </w:tc>
        <w:tc>
          <w:tcPr>
            <w:tcW w:w="201" w:type="pct"/>
            <w:vMerge w:val="continue"/>
            <w:shd w:val="clear" w:color="auto" w:fill="auto"/>
            <w:vAlign w:val="center"/>
          </w:tcPr>
          <w:p w14:paraId="462E3DFC">
            <w:pPr>
              <w:tabs>
                <w:tab w:val="left" w:pos="0"/>
                <w:tab w:val="left" w:pos="56"/>
              </w:tabs>
              <w:ind w:left="547" w:hanging="478" w:hangingChars="228"/>
              <w:jc w:val="center"/>
            </w:pPr>
          </w:p>
        </w:tc>
        <w:tc>
          <w:tcPr>
            <w:tcW w:w="380" w:type="pct"/>
            <w:vMerge w:val="continue"/>
            <w:shd w:val="clear" w:color="auto" w:fill="auto"/>
            <w:vAlign w:val="center"/>
          </w:tcPr>
          <w:p w14:paraId="2E160B9A">
            <w:pPr>
              <w:spacing w:line="240" w:lineRule="atLeast"/>
              <w:ind w:left="-48" w:leftChars="-23" w:right="-65" w:rightChars="-31"/>
              <w:jc w:val="left"/>
              <w:rPr>
                <w:rFonts w:cs="宋体"/>
                <w:szCs w:val="24"/>
              </w:rPr>
            </w:pPr>
          </w:p>
        </w:tc>
        <w:tc>
          <w:tcPr>
            <w:tcW w:w="282" w:type="pct"/>
            <w:vMerge w:val="continue"/>
            <w:tcBorders>
              <w:left w:val="single" w:color="auto" w:sz="4" w:space="0"/>
            </w:tcBorders>
            <w:shd w:val="clear" w:color="auto" w:fill="auto"/>
            <w:vAlign w:val="center"/>
          </w:tcPr>
          <w:p w14:paraId="38DF83C2">
            <w:pPr>
              <w:spacing w:line="240" w:lineRule="atLeast"/>
              <w:ind w:left="-48" w:leftChars="-23" w:right="-65" w:rightChars="-31"/>
              <w:jc w:val="left"/>
              <w:rPr>
                <w:rFonts w:cs="宋体"/>
                <w:szCs w:val="24"/>
              </w:rPr>
            </w:pPr>
          </w:p>
        </w:tc>
        <w:tc>
          <w:tcPr>
            <w:tcW w:w="478" w:type="pct"/>
            <w:vMerge w:val="continue"/>
            <w:tcBorders>
              <w:left w:val="single" w:color="auto" w:sz="4" w:space="0"/>
              <w:right w:val="single" w:color="auto" w:sz="4" w:space="0"/>
            </w:tcBorders>
            <w:shd w:val="clear" w:color="auto" w:fill="auto"/>
            <w:vAlign w:val="center"/>
          </w:tcPr>
          <w:p w14:paraId="731170B0">
            <w:pPr>
              <w:spacing w:line="240" w:lineRule="atLeast"/>
              <w:ind w:left="-48" w:leftChars="-23" w:right="-65" w:rightChars="-31"/>
              <w:jc w:val="left"/>
              <w:rPr>
                <w:rFonts w:cs="宋体"/>
                <w:szCs w:val="24"/>
              </w:rPr>
            </w:pPr>
          </w:p>
        </w:tc>
        <w:tc>
          <w:tcPr>
            <w:tcW w:w="692" w:type="pct"/>
            <w:vMerge w:val="continue"/>
            <w:tcBorders>
              <w:left w:val="single" w:color="auto" w:sz="4" w:space="0"/>
              <w:right w:val="single" w:color="auto" w:sz="4" w:space="0"/>
            </w:tcBorders>
            <w:vAlign w:val="center"/>
          </w:tcPr>
          <w:p w14:paraId="1F910922">
            <w:pPr>
              <w:spacing w:line="240" w:lineRule="atLeast"/>
              <w:ind w:left="-48" w:leftChars="-23" w:right="-65" w:rightChars="-31"/>
              <w:jc w:val="left"/>
              <w:rPr>
                <w:rFonts w:hint="eastAsia" w:cs="宋体"/>
                <w:szCs w:val="24"/>
              </w:rPr>
            </w:pPr>
          </w:p>
        </w:tc>
        <w:tc>
          <w:tcPr>
            <w:tcW w:w="560" w:type="pct"/>
            <w:tcBorders>
              <w:left w:val="single" w:color="auto" w:sz="4" w:space="0"/>
            </w:tcBorders>
            <w:shd w:val="clear" w:color="auto" w:fill="auto"/>
            <w:vAlign w:val="center"/>
          </w:tcPr>
          <w:p w14:paraId="26F1672B">
            <w:pPr>
              <w:spacing w:line="240" w:lineRule="atLeast"/>
              <w:ind w:left="-48" w:leftChars="-23" w:right="-65" w:rightChars="-31"/>
              <w:jc w:val="left"/>
              <w:rPr>
                <w:rFonts w:hint="default" w:eastAsia="宋体" w:cs="宋体"/>
                <w:szCs w:val="24"/>
                <w:lang w:val="en-US" w:eastAsia="zh-CN"/>
              </w:rPr>
            </w:pPr>
            <w:r>
              <w:rPr>
                <w:rFonts w:hint="eastAsia" w:cs="宋体"/>
                <w:szCs w:val="24"/>
                <w:lang w:val="en-US" w:eastAsia="zh-CN"/>
              </w:rPr>
              <w:t>...</w:t>
            </w:r>
          </w:p>
        </w:tc>
        <w:tc>
          <w:tcPr>
            <w:tcW w:w="511" w:type="pct"/>
            <w:tcBorders>
              <w:left w:val="single" w:color="auto" w:sz="4" w:space="0"/>
            </w:tcBorders>
            <w:shd w:val="clear" w:color="auto" w:fill="auto"/>
            <w:vAlign w:val="center"/>
          </w:tcPr>
          <w:p w14:paraId="539CD006">
            <w:pPr>
              <w:spacing w:line="240" w:lineRule="atLeast"/>
              <w:ind w:left="-48" w:leftChars="-23" w:right="-65" w:rightChars="-31"/>
              <w:jc w:val="left"/>
              <w:rPr>
                <w:rFonts w:cs="宋体"/>
                <w:szCs w:val="24"/>
              </w:rPr>
            </w:pPr>
          </w:p>
        </w:tc>
        <w:tc>
          <w:tcPr>
            <w:tcW w:w="606" w:type="pct"/>
            <w:tcBorders>
              <w:left w:val="single" w:color="auto" w:sz="4" w:space="0"/>
            </w:tcBorders>
            <w:shd w:val="clear" w:color="auto" w:fill="auto"/>
            <w:vAlign w:val="center"/>
          </w:tcPr>
          <w:p w14:paraId="0960E9F9">
            <w:pPr>
              <w:spacing w:line="240" w:lineRule="atLeast"/>
              <w:ind w:left="-48" w:leftChars="-23" w:right="-65" w:rightChars="-31"/>
              <w:jc w:val="left"/>
              <w:rPr>
                <w:rFonts w:cs="宋体"/>
                <w:szCs w:val="24"/>
              </w:rPr>
            </w:pPr>
          </w:p>
        </w:tc>
        <w:tc>
          <w:tcPr>
            <w:tcW w:w="449" w:type="pct"/>
            <w:vMerge w:val="continue"/>
            <w:tcBorders>
              <w:left w:val="single" w:color="auto" w:sz="4" w:space="0"/>
            </w:tcBorders>
            <w:shd w:val="clear" w:color="auto" w:fill="auto"/>
            <w:vAlign w:val="center"/>
          </w:tcPr>
          <w:p w14:paraId="4AF14547">
            <w:pPr>
              <w:spacing w:line="240" w:lineRule="atLeast"/>
              <w:ind w:left="-48" w:leftChars="-23" w:right="-65" w:rightChars="-31"/>
              <w:jc w:val="left"/>
              <w:rPr>
                <w:rFonts w:cs="宋体"/>
                <w:szCs w:val="24"/>
              </w:rPr>
            </w:pPr>
          </w:p>
        </w:tc>
        <w:tc>
          <w:tcPr>
            <w:tcW w:w="587" w:type="pct"/>
            <w:tcBorders>
              <w:left w:val="single" w:color="auto" w:sz="4" w:space="0"/>
            </w:tcBorders>
            <w:shd w:val="clear" w:color="auto" w:fill="auto"/>
            <w:vAlign w:val="center"/>
          </w:tcPr>
          <w:p w14:paraId="580CE386">
            <w:pPr>
              <w:spacing w:line="240" w:lineRule="atLeast"/>
              <w:ind w:left="-48" w:leftChars="-23" w:right="-65" w:rightChars="-31"/>
              <w:jc w:val="left"/>
              <w:rPr>
                <w:rFonts w:cs="宋体"/>
                <w:szCs w:val="24"/>
              </w:rPr>
            </w:pPr>
          </w:p>
        </w:tc>
      </w:tr>
      <w:tr w14:paraId="78B1BE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47A0B9B">
            <w:pPr>
              <w:tabs>
                <w:tab w:val="left" w:pos="61"/>
              </w:tabs>
              <w:jc w:val="center"/>
            </w:pPr>
          </w:p>
        </w:tc>
        <w:tc>
          <w:tcPr>
            <w:tcW w:w="201" w:type="pct"/>
            <w:vMerge w:val="continue"/>
            <w:shd w:val="clear" w:color="auto" w:fill="auto"/>
            <w:vAlign w:val="center"/>
          </w:tcPr>
          <w:p w14:paraId="5EEB1F4F">
            <w:pPr>
              <w:tabs>
                <w:tab w:val="left" w:pos="0"/>
                <w:tab w:val="left" w:pos="56"/>
              </w:tabs>
              <w:ind w:left="547" w:hanging="478" w:hangingChars="228"/>
              <w:jc w:val="center"/>
            </w:pPr>
          </w:p>
        </w:tc>
        <w:tc>
          <w:tcPr>
            <w:tcW w:w="380" w:type="pct"/>
            <w:vMerge w:val="continue"/>
            <w:shd w:val="clear" w:color="auto" w:fill="auto"/>
            <w:vAlign w:val="center"/>
          </w:tcPr>
          <w:p w14:paraId="185BAC6B">
            <w:pPr>
              <w:spacing w:line="240" w:lineRule="atLeast"/>
              <w:ind w:left="-48" w:leftChars="-23" w:right="-65" w:rightChars="-31"/>
              <w:jc w:val="left"/>
              <w:rPr>
                <w:rFonts w:cs="宋体"/>
                <w:szCs w:val="24"/>
              </w:rPr>
            </w:pPr>
          </w:p>
        </w:tc>
        <w:tc>
          <w:tcPr>
            <w:tcW w:w="282" w:type="pct"/>
            <w:vMerge w:val="continue"/>
            <w:tcBorders>
              <w:left w:val="single" w:color="auto" w:sz="4" w:space="0"/>
            </w:tcBorders>
            <w:shd w:val="clear" w:color="auto" w:fill="auto"/>
            <w:vAlign w:val="center"/>
          </w:tcPr>
          <w:p w14:paraId="5F37CA61">
            <w:pPr>
              <w:spacing w:line="240" w:lineRule="atLeast"/>
              <w:ind w:left="-48" w:leftChars="-23" w:right="-65" w:rightChars="-31"/>
              <w:jc w:val="left"/>
              <w:rPr>
                <w:rFonts w:cs="宋体"/>
                <w:szCs w:val="24"/>
              </w:rPr>
            </w:pPr>
          </w:p>
        </w:tc>
        <w:tc>
          <w:tcPr>
            <w:tcW w:w="478" w:type="pct"/>
            <w:vMerge w:val="continue"/>
            <w:tcBorders>
              <w:left w:val="single" w:color="auto" w:sz="4" w:space="0"/>
              <w:right w:val="single" w:color="auto" w:sz="4" w:space="0"/>
            </w:tcBorders>
            <w:shd w:val="clear" w:color="auto" w:fill="auto"/>
            <w:vAlign w:val="center"/>
          </w:tcPr>
          <w:p w14:paraId="28855F02">
            <w:pPr>
              <w:spacing w:line="240" w:lineRule="atLeast"/>
              <w:ind w:left="-48" w:leftChars="-23" w:right="-65" w:rightChars="-31"/>
              <w:jc w:val="left"/>
              <w:rPr>
                <w:rFonts w:cs="宋体"/>
                <w:szCs w:val="24"/>
              </w:rPr>
            </w:pPr>
          </w:p>
        </w:tc>
        <w:tc>
          <w:tcPr>
            <w:tcW w:w="692" w:type="pct"/>
            <w:vMerge w:val="restart"/>
            <w:tcBorders>
              <w:left w:val="single" w:color="auto" w:sz="4" w:space="0"/>
              <w:right w:val="single" w:color="auto" w:sz="4" w:space="0"/>
            </w:tcBorders>
            <w:vAlign w:val="center"/>
          </w:tcPr>
          <w:p w14:paraId="4FD27713">
            <w:pPr>
              <w:spacing w:line="240" w:lineRule="atLeast"/>
              <w:ind w:left="-48" w:leftChars="-23" w:right="-65" w:rightChars="-31"/>
              <w:jc w:val="left"/>
              <w:rPr>
                <w:rFonts w:cs="宋体"/>
                <w:szCs w:val="24"/>
              </w:rPr>
            </w:pPr>
            <w:r>
              <w:rPr>
                <w:rFonts w:hint="eastAsia" w:cs="宋体"/>
                <w:szCs w:val="24"/>
              </w:rPr>
              <w:t>人工成本</w:t>
            </w:r>
          </w:p>
        </w:tc>
        <w:tc>
          <w:tcPr>
            <w:tcW w:w="560" w:type="pct"/>
            <w:tcBorders>
              <w:left w:val="single" w:color="auto" w:sz="4" w:space="0"/>
            </w:tcBorders>
            <w:shd w:val="clear" w:color="auto" w:fill="auto"/>
            <w:vAlign w:val="center"/>
          </w:tcPr>
          <w:p w14:paraId="3880182C">
            <w:pPr>
              <w:spacing w:line="240" w:lineRule="atLeast"/>
              <w:ind w:left="-48" w:leftChars="-23" w:right="-65" w:rightChars="-31"/>
              <w:jc w:val="left"/>
              <w:rPr>
                <w:rFonts w:cs="宋体"/>
                <w:szCs w:val="24"/>
              </w:rPr>
            </w:pPr>
            <w:r>
              <w:rPr>
                <w:rFonts w:cs="宋体"/>
                <w:szCs w:val="24"/>
                <w:lang w:val="en-US" w:eastAsia="zh-CN"/>
              </w:rPr>
              <w:t>生产工人工资</w:t>
            </w:r>
          </w:p>
        </w:tc>
        <w:tc>
          <w:tcPr>
            <w:tcW w:w="511" w:type="pct"/>
            <w:tcBorders>
              <w:left w:val="single" w:color="auto" w:sz="4" w:space="0"/>
            </w:tcBorders>
            <w:shd w:val="clear" w:color="auto" w:fill="auto"/>
            <w:vAlign w:val="center"/>
          </w:tcPr>
          <w:p w14:paraId="3FC90750">
            <w:pPr>
              <w:spacing w:line="240" w:lineRule="atLeast"/>
              <w:ind w:left="-48" w:leftChars="-23" w:right="-65" w:rightChars="-31"/>
              <w:jc w:val="left"/>
              <w:rPr>
                <w:rFonts w:cs="宋体"/>
                <w:szCs w:val="24"/>
              </w:rPr>
            </w:pPr>
          </w:p>
        </w:tc>
        <w:tc>
          <w:tcPr>
            <w:tcW w:w="606" w:type="pct"/>
            <w:tcBorders>
              <w:left w:val="single" w:color="auto" w:sz="4" w:space="0"/>
            </w:tcBorders>
            <w:shd w:val="clear" w:color="auto" w:fill="auto"/>
            <w:vAlign w:val="center"/>
          </w:tcPr>
          <w:p w14:paraId="6A222EF7">
            <w:pPr>
              <w:spacing w:line="240" w:lineRule="atLeast"/>
              <w:ind w:left="-48" w:leftChars="-23" w:right="-65" w:rightChars="-31"/>
              <w:jc w:val="left"/>
              <w:rPr>
                <w:rFonts w:cs="宋体"/>
                <w:szCs w:val="24"/>
              </w:rPr>
            </w:pPr>
          </w:p>
        </w:tc>
        <w:tc>
          <w:tcPr>
            <w:tcW w:w="449" w:type="pct"/>
            <w:vMerge w:val="continue"/>
            <w:tcBorders>
              <w:left w:val="single" w:color="auto" w:sz="4" w:space="0"/>
            </w:tcBorders>
            <w:shd w:val="clear" w:color="auto" w:fill="auto"/>
            <w:vAlign w:val="center"/>
          </w:tcPr>
          <w:p w14:paraId="2CB39DE6">
            <w:pPr>
              <w:spacing w:line="240" w:lineRule="atLeast"/>
              <w:ind w:left="-48" w:leftChars="-23" w:right="-65" w:rightChars="-31"/>
              <w:jc w:val="left"/>
              <w:rPr>
                <w:rFonts w:cs="宋体"/>
                <w:szCs w:val="24"/>
              </w:rPr>
            </w:pPr>
          </w:p>
        </w:tc>
        <w:tc>
          <w:tcPr>
            <w:tcW w:w="587" w:type="pct"/>
            <w:tcBorders>
              <w:left w:val="single" w:color="auto" w:sz="4" w:space="0"/>
            </w:tcBorders>
            <w:shd w:val="clear" w:color="auto" w:fill="auto"/>
            <w:vAlign w:val="center"/>
          </w:tcPr>
          <w:p w14:paraId="55657EF1">
            <w:pPr>
              <w:spacing w:line="240" w:lineRule="atLeast"/>
              <w:ind w:left="-48" w:leftChars="-23" w:right="-65" w:rightChars="-31"/>
              <w:jc w:val="left"/>
              <w:rPr>
                <w:rFonts w:cs="宋体"/>
                <w:szCs w:val="24"/>
              </w:rPr>
            </w:pPr>
          </w:p>
        </w:tc>
      </w:tr>
      <w:tr w14:paraId="3DA39A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C5D4CED">
            <w:pPr>
              <w:tabs>
                <w:tab w:val="left" w:pos="61"/>
              </w:tabs>
              <w:jc w:val="center"/>
            </w:pPr>
          </w:p>
        </w:tc>
        <w:tc>
          <w:tcPr>
            <w:tcW w:w="201" w:type="pct"/>
            <w:vMerge w:val="continue"/>
            <w:shd w:val="clear" w:color="auto" w:fill="auto"/>
            <w:vAlign w:val="center"/>
          </w:tcPr>
          <w:p w14:paraId="25F98AE1">
            <w:pPr>
              <w:tabs>
                <w:tab w:val="left" w:pos="0"/>
                <w:tab w:val="left" w:pos="56"/>
              </w:tabs>
              <w:ind w:left="547" w:hanging="478" w:hangingChars="228"/>
              <w:jc w:val="center"/>
            </w:pPr>
          </w:p>
        </w:tc>
        <w:tc>
          <w:tcPr>
            <w:tcW w:w="380" w:type="pct"/>
            <w:vMerge w:val="continue"/>
            <w:shd w:val="clear" w:color="auto" w:fill="auto"/>
            <w:vAlign w:val="center"/>
          </w:tcPr>
          <w:p w14:paraId="71F08945">
            <w:pPr>
              <w:spacing w:line="240" w:lineRule="atLeast"/>
              <w:ind w:left="-48" w:leftChars="-23" w:right="-65" w:rightChars="-31"/>
              <w:jc w:val="left"/>
              <w:rPr>
                <w:rFonts w:cs="宋体"/>
                <w:szCs w:val="24"/>
              </w:rPr>
            </w:pPr>
          </w:p>
        </w:tc>
        <w:tc>
          <w:tcPr>
            <w:tcW w:w="282" w:type="pct"/>
            <w:vMerge w:val="continue"/>
            <w:tcBorders>
              <w:left w:val="single" w:color="auto" w:sz="4" w:space="0"/>
            </w:tcBorders>
            <w:shd w:val="clear" w:color="auto" w:fill="auto"/>
            <w:vAlign w:val="center"/>
          </w:tcPr>
          <w:p w14:paraId="6A7BEF54">
            <w:pPr>
              <w:spacing w:line="240" w:lineRule="atLeast"/>
              <w:ind w:left="-48" w:leftChars="-23" w:right="-65" w:rightChars="-31"/>
              <w:jc w:val="left"/>
              <w:rPr>
                <w:rFonts w:cs="宋体"/>
                <w:szCs w:val="24"/>
              </w:rPr>
            </w:pPr>
          </w:p>
        </w:tc>
        <w:tc>
          <w:tcPr>
            <w:tcW w:w="478" w:type="pct"/>
            <w:vMerge w:val="continue"/>
            <w:tcBorders>
              <w:left w:val="single" w:color="auto" w:sz="4" w:space="0"/>
              <w:right w:val="single" w:color="auto" w:sz="4" w:space="0"/>
            </w:tcBorders>
            <w:shd w:val="clear" w:color="auto" w:fill="auto"/>
            <w:vAlign w:val="center"/>
          </w:tcPr>
          <w:p w14:paraId="6DE32178">
            <w:pPr>
              <w:spacing w:line="240" w:lineRule="atLeast"/>
              <w:ind w:left="-48" w:leftChars="-23" w:right="-65" w:rightChars="-31"/>
              <w:jc w:val="left"/>
              <w:rPr>
                <w:rFonts w:cs="宋体"/>
                <w:szCs w:val="24"/>
              </w:rPr>
            </w:pPr>
          </w:p>
        </w:tc>
        <w:tc>
          <w:tcPr>
            <w:tcW w:w="692" w:type="pct"/>
            <w:vMerge w:val="continue"/>
            <w:tcBorders>
              <w:left w:val="single" w:color="auto" w:sz="4" w:space="0"/>
              <w:right w:val="single" w:color="auto" w:sz="4" w:space="0"/>
            </w:tcBorders>
            <w:vAlign w:val="center"/>
          </w:tcPr>
          <w:p w14:paraId="74A0A741">
            <w:pPr>
              <w:spacing w:line="240" w:lineRule="atLeast"/>
              <w:ind w:left="-48" w:leftChars="-23" w:right="-65" w:rightChars="-31"/>
              <w:jc w:val="left"/>
              <w:rPr>
                <w:rFonts w:hint="eastAsia" w:cs="宋体"/>
                <w:szCs w:val="24"/>
              </w:rPr>
            </w:pPr>
          </w:p>
        </w:tc>
        <w:tc>
          <w:tcPr>
            <w:tcW w:w="560" w:type="pct"/>
            <w:tcBorders>
              <w:left w:val="single" w:color="auto" w:sz="4" w:space="0"/>
            </w:tcBorders>
            <w:shd w:val="clear" w:color="auto" w:fill="auto"/>
            <w:vAlign w:val="center"/>
          </w:tcPr>
          <w:p w14:paraId="7C7461BE">
            <w:pPr>
              <w:spacing w:line="240" w:lineRule="atLeast"/>
              <w:ind w:left="-48" w:leftChars="-23" w:right="-65" w:rightChars="-31"/>
              <w:jc w:val="left"/>
              <w:rPr>
                <w:rFonts w:hint="default" w:eastAsia="宋体" w:cs="宋体"/>
                <w:szCs w:val="24"/>
                <w:lang w:val="en-US" w:eastAsia="zh-CN"/>
              </w:rPr>
            </w:pPr>
            <w:r>
              <w:rPr>
                <w:rFonts w:hint="eastAsia" w:cs="宋体"/>
                <w:szCs w:val="24"/>
                <w:lang w:val="en-US" w:eastAsia="zh-CN"/>
              </w:rPr>
              <w:t>....</w:t>
            </w:r>
          </w:p>
        </w:tc>
        <w:tc>
          <w:tcPr>
            <w:tcW w:w="511" w:type="pct"/>
            <w:tcBorders>
              <w:left w:val="single" w:color="auto" w:sz="4" w:space="0"/>
            </w:tcBorders>
            <w:shd w:val="clear" w:color="auto" w:fill="auto"/>
            <w:vAlign w:val="center"/>
          </w:tcPr>
          <w:p w14:paraId="22BA3532">
            <w:pPr>
              <w:spacing w:line="240" w:lineRule="atLeast"/>
              <w:ind w:left="-48" w:leftChars="-23" w:right="-65" w:rightChars="-31"/>
              <w:jc w:val="left"/>
              <w:rPr>
                <w:rFonts w:cs="宋体"/>
                <w:szCs w:val="24"/>
              </w:rPr>
            </w:pPr>
          </w:p>
        </w:tc>
        <w:tc>
          <w:tcPr>
            <w:tcW w:w="606" w:type="pct"/>
            <w:tcBorders>
              <w:left w:val="single" w:color="auto" w:sz="4" w:space="0"/>
            </w:tcBorders>
            <w:shd w:val="clear" w:color="auto" w:fill="auto"/>
            <w:vAlign w:val="center"/>
          </w:tcPr>
          <w:p w14:paraId="7735E1B2">
            <w:pPr>
              <w:spacing w:line="240" w:lineRule="atLeast"/>
              <w:ind w:left="-48" w:leftChars="-23" w:right="-65" w:rightChars="-31"/>
              <w:jc w:val="left"/>
              <w:rPr>
                <w:rFonts w:cs="宋体"/>
                <w:szCs w:val="24"/>
              </w:rPr>
            </w:pPr>
          </w:p>
        </w:tc>
        <w:tc>
          <w:tcPr>
            <w:tcW w:w="449" w:type="pct"/>
            <w:vMerge w:val="continue"/>
            <w:tcBorders>
              <w:left w:val="single" w:color="auto" w:sz="4" w:space="0"/>
            </w:tcBorders>
            <w:shd w:val="clear" w:color="auto" w:fill="auto"/>
            <w:vAlign w:val="center"/>
          </w:tcPr>
          <w:p w14:paraId="261E1BF4">
            <w:pPr>
              <w:spacing w:line="240" w:lineRule="atLeast"/>
              <w:ind w:left="-48" w:leftChars="-23" w:right="-65" w:rightChars="-31"/>
              <w:jc w:val="left"/>
              <w:rPr>
                <w:rFonts w:cs="宋体"/>
                <w:szCs w:val="24"/>
              </w:rPr>
            </w:pPr>
          </w:p>
        </w:tc>
        <w:tc>
          <w:tcPr>
            <w:tcW w:w="587" w:type="pct"/>
            <w:tcBorders>
              <w:left w:val="single" w:color="auto" w:sz="4" w:space="0"/>
            </w:tcBorders>
            <w:shd w:val="clear" w:color="auto" w:fill="auto"/>
            <w:vAlign w:val="center"/>
          </w:tcPr>
          <w:p w14:paraId="421563FB">
            <w:pPr>
              <w:spacing w:line="240" w:lineRule="atLeast"/>
              <w:ind w:left="-48" w:leftChars="-23" w:right="-65" w:rightChars="-31"/>
              <w:jc w:val="left"/>
              <w:rPr>
                <w:rFonts w:cs="宋体"/>
                <w:szCs w:val="24"/>
              </w:rPr>
            </w:pPr>
          </w:p>
        </w:tc>
      </w:tr>
      <w:tr w14:paraId="25FAD3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05F5DD7">
            <w:pPr>
              <w:tabs>
                <w:tab w:val="left" w:pos="61"/>
              </w:tabs>
              <w:jc w:val="center"/>
            </w:pPr>
          </w:p>
        </w:tc>
        <w:tc>
          <w:tcPr>
            <w:tcW w:w="201" w:type="pct"/>
            <w:vMerge w:val="continue"/>
            <w:shd w:val="clear" w:color="auto" w:fill="auto"/>
            <w:vAlign w:val="center"/>
          </w:tcPr>
          <w:p w14:paraId="49146DB7">
            <w:pPr>
              <w:tabs>
                <w:tab w:val="left" w:pos="0"/>
                <w:tab w:val="left" w:pos="56"/>
              </w:tabs>
              <w:ind w:left="547" w:hanging="478" w:hangingChars="228"/>
              <w:jc w:val="center"/>
            </w:pPr>
          </w:p>
        </w:tc>
        <w:tc>
          <w:tcPr>
            <w:tcW w:w="380" w:type="pct"/>
            <w:vMerge w:val="continue"/>
            <w:shd w:val="clear" w:color="auto" w:fill="auto"/>
            <w:vAlign w:val="center"/>
          </w:tcPr>
          <w:p w14:paraId="23B4217D">
            <w:pPr>
              <w:spacing w:line="240" w:lineRule="atLeast"/>
              <w:ind w:left="-48" w:leftChars="-23" w:right="-65" w:rightChars="-31"/>
              <w:jc w:val="left"/>
              <w:rPr>
                <w:rFonts w:cs="宋体"/>
                <w:szCs w:val="24"/>
              </w:rPr>
            </w:pPr>
          </w:p>
        </w:tc>
        <w:tc>
          <w:tcPr>
            <w:tcW w:w="282" w:type="pct"/>
            <w:vMerge w:val="continue"/>
            <w:tcBorders>
              <w:left w:val="single" w:color="auto" w:sz="4" w:space="0"/>
            </w:tcBorders>
            <w:shd w:val="clear" w:color="auto" w:fill="auto"/>
            <w:vAlign w:val="center"/>
          </w:tcPr>
          <w:p w14:paraId="5F08DA06">
            <w:pPr>
              <w:spacing w:line="240" w:lineRule="atLeast"/>
              <w:ind w:left="-48" w:leftChars="-23" w:right="-65" w:rightChars="-31"/>
              <w:jc w:val="left"/>
              <w:rPr>
                <w:rFonts w:cs="宋体"/>
                <w:szCs w:val="24"/>
              </w:rPr>
            </w:pPr>
          </w:p>
        </w:tc>
        <w:tc>
          <w:tcPr>
            <w:tcW w:w="478" w:type="pct"/>
            <w:vMerge w:val="continue"/>
            <w:tcBorders>
              <w:left w:val="single" w:color="auto" w:sz="4" w:space="0"/>
              <w:right w:val="single" w:color="auto" w:sz="4" w:space="0"/>
            </w:tcBorders>
            <w:shd w:val="clear" w:color="auto" w:fill="auto"/>
            <w:vAlign w:val="center"/>
          </w:tcPr>
          <w:p w14:paraId="75B959EE">
            <w:pPr>
              <w:spacing w:line="240" w:lineRule="atLeast"/>
              <w:ind w:left="-48" w:leftChars="-23" w:right="-65" w:rightChars="-31"/>
              <w:jc w:val="left"/>
              <w:rPr>
                <w:rFonts w:cs="宋体"/>
                <w:szCs w:val="24"/>
              </w:rPr>
            </w:pPr>
          </w:p>
        </w:tc>
        <w:tc>
          <w:tcPr>
            <w:tcW w:w="692" w:type="pct"/>
            <w:vMerge w:val="restart"/>
            <w:tcBorders>
              <w:left w:val="single" w:color="auto" w:sz="4" w:space="0"/>
              <w:right w:val="single" w:color="auto" w:sz="4" w:space="0"/>
            </w:tcBorders>
            <w:vAlign w:val="center"/>
          </w:tcPr>
          <w:p w14:paraId="6C2F56BC">
            <w:pPr>
              <w:spacing w:line="240" w:lineRule="atLeast"/>
              <w:ind w:left="-48" w:leftChars="-23" w:right="-65" w:rightChars="-31"/>
              <w:jc w:val="left"/>
              <w:rPr>
                <w:rFonts w:hint="eastAsia" w:cs="宋体"/>
                <w:szCs w:val="24"/>
              </w:rPr>
            </w:pPr>
            <w:r>
              <w:rPr>
                <w:rFonts w:hint="eastAsia" w:cs="宋体"/>
                <w:szCs w:val="24"/>
              </w:rPr>
              <w:t>制造费用</w:t>
            </w:r>
          </w:p>
        </w:tc>
        <w:tc>
          <w:tcPr>
            <w:tcW w:w="560" w:type="pct"/>
            <w:tcBorders>
              <w:left w:val="single" w:color="auto" w:sz="4" w:space="0"/>
            </w:tcBorders>
            <w:shd w:val="clear" w:color="auto" w:fill="auto"/>
            <w:vAlign w:val="center"/>
          </w:tcPr>
          <w:p w14:paraId="615956BA">
            <w:pPr>
              <w:spacing w:line="240" w:lineRule="atLeast"/>
              <w:ind w:left="-48" w:leftChars="-23" w:right="-65" w:rightChars="-31"/>
              <w:jc w:val="left"/>
              <w:rPr>
                <w:rFonts w:cs="宋体"/>
                <w:szCs w:val="24"/>
              </w:rPr>
            </w:pPr>
            <w:r>
              <w:rPr>
                <w:rFonts w:cs="宋体"/>
                <w:szCs w:val="24"/>
                <w:lang w:val="en-US" w:eastAsia="zh-CN"/>
              </w:rPr>
              <w:t>设备折旧费</w:t>
            </w:r>
          </w:p>
        </w:tc>
        <w:tc>
          <w:tcPr>
            <w:tcW w:w="511" w:type="pct"/>
            <w:tcBorders>
              <w:left w:val="single" w:color="auto" w:sz="4" w:space="0"/>
            </w:tcBorders>
            <w:shd w:val="clear" w:color="auto" w:fill="auto"/>
            <w:vAlign w:val="center"/>
          </w:tcPr>
          <w:p w14:paraId="03C89923">
            <w:pPr>
              <w:spacing w:line="240" w:lineRule="atLeast"/>
              <w:ind w:left="-48" w:leftChars="-23" w:right="-65" w:rightChars="-31"/>
              <w:jc w:val="left"/>
              <w:rPr>
                <w:rFonts w:hint="eastAsia" w:eastAsia="宋体" w:cs="宋体"/>
                <w:szCs w:val="24"/>
                <w:lang w:val="en-US" w:eastAsia="zh-CN"/>
              </w:rPr>
            </w:pPr>
          </w:p>
        </w:tc>
        <w:tc>
          <w:tcPr>
            <w:tcW w:w="606" w:type="pct"/>
            <w:tcBorders>
              <w:left w:val="single" w:color="auto" w:sz="4" w:space="0"/>
            </w:tcBorders>
            <w:shd w:val="clear" w:color="auto" w:fill="auto"/>
            <w:vAlign w:val="center"/>
          </w:tcPr>
          <w:p w14:paraId="38F9C2E1">
            <w:pPr>
              <w:spacing w:line="240" w:lineRule="atLeast"/>
              <w:ind w:left="-48" w:leftChars="-23" w:right="-65" w:rightChars="-31"/>
              <w:jc w:val="left"/>
              <w:rPr>
                <w:rFonts w:cs="宋体"/>
                <w:szCs w:val="24"/>
              </w:rPr>
            </w:pPr>
          </w:p>
        </w:tc>
        <w:tc>
          <w:tcPr>
            <w:tcW w:w="449" w:type="pct"/>
            <w:vMerge w:val="continue"/>
            <w:tcBorders>
              <w:left w:val="single" w:color="auto" w:sz="4" w:space="0"/>
            </w:tcBorders>
            <w:shd w:val="clear" w:color="auto" w:fill="auto"/>
            <w:vAlign w:val="center"/>
          </w:tcPr>
          <w:p w14:paraId="2D67D214">
            <w:pPr>
              <w:spacing w:line="240" w:lineRule="atLeast"/>
              <w:ind w:left="-48" w:leftChars="-23" w:right="-65" w:rightChars="-31"/>
              <w:jc w:val="left"/>
              <w:rPr>
                <w:rFonts w:cs="宋体"/>
                <w:szCs w:val="24"/>
              </w:rPr>
            </w:pPr>
          </w:p>
        </w:tc>
        <w:tc>
          <w:tcPr>
            <w:tcW w:w="587" w:type="pct"/>
            <w:tcBorders>
              <w:left w:val="single" w:color="auto" w:sz="4" w:space="0"/>
            </w:tcBorders>
            <w:shd w:val="clear" w:color="auto" w:fill="auto"/>
            <w:vAlign w:val="center"/>
          </w:tcPr>
          <w:p w14:paraId="412E883A">
            <w:pPr>
              <w:spacing w:line="240" w:lineRule="atLeast"/>
              <w:ind w:left="-48" w:leftChars="-23" w:right="-65" w:rightChars="-31"/>
              <w:jc w:val="left"/>
              <w:rPr>
                <w:rFonts w:cs="宋体"/>
                <w:szCs w:val="24"/>
              </w:rPr>
            </w:pPr>
          </w:p>
        </w:tc>
      </w:tr>
      <w:tr w14:paraId="67AFEB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78DF2BD">
            <w:pPr>
              <w:tabs>
                <w:tab w:val="left" w:pos="61"/>
              </w:tabs>
              <w:jc w:val="center"/>
            </w:pPr>
          </w:p>
        </w:tc>
        <w:tc>
          <w:tcPr>
            <w:tcW w:w="201" w:type="pct"/>
            <w:vMerge w:val="continue"/>
            <w:shd w:val="clear" w:color="auto" w:fill="auto"/>
            <w:vAlign w:val="center"/>
          </w:tcPr>
          <w:p w14:paraId="1D439CE3">
            <w:pPr>
              <w:tabs>
                <w:tab w:val="left" w:pos="0"/>
                <w:tab w:val="left" w:pos="56"/>
              </w:tabs>
              <w:ind w:left="547" w:hanging="478" w:hangingChars="228"/>
              <w:jc w:val="center"/>
            </w:pPr>
          </w:p>
        </w:tc>
        <w:tc>
          <w:tcPr>
            <w:tcW w:w="380" w:type="pct"/>
            <w:vMerge w:val="continue"/>
            <w:shd w:val="clear" w:color="auto" w:fill="auto"/>
            <w:vAlign w:val="center"/>
          </w:tcPr>
          <w:p w14:paraId="71BFE9FA">
            <w:pPr>
              <w:spacing w:line="240" w:lineRule="atLeast"/>
              <w:ind w:left="-48" w:leftChars="-23" w:right="-65" w:rightChars="-31"/>
              <w:jc w:val="left"/>
              <w:rPr>
                <w:rFonts w:cs="宋体"/>
                <w:szCs w:val="24"/>
              </w:rPr>
            </w:pPr>
          </w:p>
        </w:tc>
        <w:tc>
          <w:tcPr>
            <w:tcW w:w="282" w:type="pct"/>
            <w:vMerge w:val="continue"/>
            <w:tcBorders>
              <w:left w:val="single" w:color="auto" w:sz="4" w:space="0"/>
            </w:tcBorders>
            <w:shd w:val="clear" w:color="auto" w:fill="auto"/>
            <w:vAlign w:val="center"/>
          </w:tcPr>
          <w:p w14:paraId="56D75B0E">
            <w:pPr>
              <w:spacing w:line="240" w:lineRule="atLeast"/>
              <w:ind w:left="-48" w:leftChars="-23" w:right="-65" w:rightChars="-31"/>
              <w:jc w:val="left"/>
              <w:rPr>
                <w:rFonts w:cs="宋体"/>
                <w:szCs w:val="24"/>
              </w:rPr>
            </w:pPr>
          </w:p>
        </w:tc>
        <w:tc>
          <w:tcPr>
            <w:tcW w:w="478" w:type="pct"/>
            <w:vMerge w:val="continue"/>
            <w:tcBorders>
              <w:left w:val="single" w:color="auto" w:sz="4" w:space="0"/>
              <w:right w:val="single" w:color="auto" w:sz="4" w:space="0"/>
            </w:tcBorders>
            <w:shd w:val="clear" w:color="auto" w:fill="auto"/>
            <w:vAlign w:val="center"/>
          </w:tcPr>
          <w:p w14:paraId="2FB42261">
            <w:pPr>
              <w:spacing w:line="240" w:lineRule="atLeast"/>
              <w:ind w:left="-48" w:leftChars="-23" w:right="-65" w:rightChars="-31"/>
              <w:jc w:val="left"/>
              <w:rPr>
                <w:rFonts w:cs="宋体"/>
                <w:szCs w:val="24"/>
              </w:rPr>
            </w:pPr>
          </w:p>
        </w:tc>
        <w:tc>
          <w:tcPr>
            <w:tcW w:w="692" w:type="pct"/>
            <w:vMerge w:val="continue"/>
            <w:tcBorders>
              <w:left w:val="single" w:color="auto" w:sz="4" w:space="0"/>
              <w:right w:val="single" w:color="auto" w:sz="4" w:space="0"/>
            </w:tcBorders>
            <w:vAlign w:val="center"/>
          </w:tcPr>
          <w:p w14:paraId="236288DA">
            <w:pPr>
              <w:spacing w:line="240" w:lineRule="atLeast"/>
              <w:ind w:left="-48" w:leftChars="-23" w:right="-65" w:rightChars="-31"/>
              <w:jc w:val="left"/>
              <w:rPr>
                <w:rFonts w:hint="eastAsia" w:cs="宋体"/>
                <w:szCs w:val="24"/>
              </w:rPr>
            </w:pPr>
          </w:p>
        </w:tc>
        <w:tc>
          <w:tcPr>
            <w:tcW w:w="560" w:type="pct"/>
            <w:tcBorders>
              <w:left w:val="single" w:color="auto" w:sz="4" w:space="0"/>
            </w:tcBorders>
            <w:shd w:val="clear" w:color="auto" w:fill="auto"/>
            <w:vAlign w:val="center"/>
          </w:tcPr>
          <w:p w14:paraId="53B24EE4">
            <w:pPr>
              <w:spacing w:line="240" w:lineRule="atLeast"/>
              <w:ind w:left="-48" w:leftChars="-23" w:right="-65" w:rightChars="-31"/>
              <w:jc w:val="left"/>
              <w:rPr>
                <w:rFonts w:hint="default" w:eastAsia="宋体" w:cs="宋体"/>
                <w:szCs w:val="24"/>
                <w:lang w:val="en-US" w:eastAsia="zh-CN"/>
              </w:rPr>
            </w:pPr>
            <w:r>
              <w:rPr>
                <w:rFonts w:hint="eastAsia" w:cs="宋体"/>
                <w:szCs w:val="24"/>
                <w:lang w:val="en-US" w:eastAsia="zh-CN"/>
              </w:rPr>
              <w:t>...</w:t>
            </w:r>
          </w:p>
        </w:tc>
        <w:tc>
          <w:tcPr>
            <w:tcW w:w="511" w:type="pct"/>
            <w:tcBorders>
              <w:left w:val="single" w:color="auto" w:sz="4" w:space="0"/>
            </w:tcBorders>
            <w:shd w:val="clear" w:color="auto" w:fill="auto"/>
            <w:vAlign w:val="center"/>
          </w:tcPr>
          <w:p w14:paraId="2C7EE97E">
            <w:pPr>
              <w:spacing w:line="240" w:lineRule="atLeast"/>
              <w:ind w:left="-48" w:leftChars="-23" w:right="-65" w:rightChars="-31"/>
              <w:jc w:val="left"/>
              <w:rPr>
                <w:rFonts w:hint="eastAsia" w:eastAsia="宋体" w:cs="宋体"/>
                <w:szCs w:val="24"/>
                <w:lang w:val="en-US" w:eastAsia="zh-CN"/>
              </w:rPr>
            </w:pPr>
          </w:p>
        </w:tc>
        <w:tc>
          <w:tcPr>
            <w:tcW w:w="606" w:type="pct"/>
            <w:tcBorders>
              <w:left w:val="single" w:color="auto" w:sz="4" w:space="0"/>
            </w:tcBorders>
            <w:shd w:val="clear" w:color="auto" w:fill="auto"/>
            <w:vAlign w:val="center"/>
          </w:tcPr>
          <w:p w14:paraId="7D55CCBC">
            <w:pPr>
              <w:spacing w:line="240" w:lineRule="atLeast"/>
              <w:ind w:left="-48" w:leftChars="-23" w:right="-65" w:rightChars="-31"/>
              <w:jc w:val="left"/>
              <w:rPr>
                <w:rFonts w:cs="宋体"/>
                <w:szCs w:val="24"/>
              </w:rPr>
            </w:pPr>
          </w:p>
        </w:tc>
        <w:tc>
          <w:tcPr>
            <w:tcW w:w="449" w:type="pct"/>
            <w:vMerge w:val="continue"/>
            <w:tcBorders>
              <w:left w:val="single" w:color="auto" w:sz="4" w:space="0"/>
            </w:tcBorders>
            <w:shd w:val="clear" w:color="auto" w:fill="auto"/>
            <w:vAlign w:val="center"/>
          </w:tcPr>
          <w:p w14:paraId="4A3183CF">
            <w:pPr>
              <w:spacing w:line="240" w:lineRule="atLeast"/>
              <w:ind w:left="-48" w:leftChars="-23" w:right="-65" w:rightChars="-31"/>
              <w:jc w:val="left"/>
              <w:rPr>
                <w:rFonts w:cs="宋体"/>
                <w:szCs w:val="24"/>
              </w:rPr>
            </w:pPr>
          </w:p>
        </w:tc>
        <w:tc>
          <w:tcPr>
            <w:tcW w:w="587" w:type="pct"/>
            <w:tcBorders>
              <w:left w:val="single" w:color="auto" w:sz="4" w:space="0"/>
            </w:tcBorders>
            <w:shd w:val="clear" w:color="auto" w:fill="auto"/>
            <w:vAlign w:val="center"/>
          </w:tcPr>
          <w:p w14:paraId="689037C1">
            <w:pPr>
              <w:spacing w:line="240" w:lineRule="atLeast"/>
              <w:ind w:left="-48" w:leftChars="-23" w:right="-65" w:rightChars="-31"/>
              <w:jc w:val="left"/>
              <w:rPr>
                <w:rFonts w:cs="宋体"/>
                <w:szCs w:val="24"/>
              </w:rPr>
            </w:pPr>
          </w:p>
        </w:tc>
      </w:tr>
      <w:tr w14:paraId="291B38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5818CE3A">
            <w:pPr>
              <w:tabs>
                <w:tab w:val="left" w:pos="61"/>
              </w:tabs>
              <w:jc w:val="center"/>
            </w:pPr>
          </w:p>
        </w:tc>
        <w:tc>
          <w:tcPr>
            <w:tcW w:w="201" w:type="pct"/>
            <w:vMerge w:val="continue"/>
            <w:shd w:val="clear" w:color="auto" w:fill="auto"/>
            <w:vAlign w:val="center"/>
          </w:tcPr>
          <w:p w14:paraId="5530FE59">
            <w:pPr>
              <w:tabs>
                <w:tab w:val="left" w:pos="0"/>
                <w:tab w:val="left" w:pos="56"/>
              </w:tabs>
              <w:ind w:left="547" w:hanging="478" w:hangingChars="228"/>
              <w:jc w:val="center"/>
            </w:pPr>
          </w:p>
        </w:tc>
        <w:tc>
          <w:tcPr>
            <w:tcW w:w="380" w:type="pct"/>
            <w:vMerge w:val="continue"/>
            <w:shd w:val="clear" w:color="auto" w:fill="auto"/>
            <w:vAlign w:val="center"/>
          </w:tcPr>
          <w:p w14:paraId="68A909D4">
            <w:pPr>
              <w:spacing w:line="240" w:lineRule="atLeast"/>
              <w:ind w:left="-48" w:leftChars="-23" w:right="-65" w:rightChars="-31"/>
              <w:jc w:val="left"/>
              <w:rPr>
                <w:rFonts w:cs="宋体"/>
                <w:szCs w:val="24"/>
              </w:rPr>
            </w:pPr>
          </w:p>
        </w:tc>
        <w:tc>
          <w:tcPr>
            <w:tcW w:w="282" w:type="pct"/>
            <w:vMerge w:val="continue"/>
            <w:tcBorders>
              <w:left w:val="single" w:color="auto" w:sz="4" w:space="0"/>
            </w:tcBorders>
            <w:shd w:val="clear" w:color="auto" w:fill="auto"/>
            <w:vAlign w:val="center"/>
          </w:tcPr>
          <w:p w14:paraId="3B997D96">
            <w:pPr>
              <w:spacing w:line="240" w:lineRule="atLeast"/>
              <w:ind w:left="-48" w:leftChars="-23" w:right="-65" w:rightChars="-31"/>
              <w:jc w:val="left"/>
              <w:rPr>
                <w:rFonts w:cs="宋体"/>
                <w:szCs w:val="24"/>
              </w:rPr>
            </w:pPr>
          </w:p>
        </w:tc>
        <w:tc>
          <w:tcPr>
            <w:tcW w:w="478" w:type="pct"/>
            <w:vMerge w:val="continue"/>
            <w:tcBorders>
              <w:left w:val="single" w:color="auto" w:sz="4" w:space="0"/>
              <w:right w:val="single" w:color="auto" w:sz="4" w:space="0"/>
            </w:tcBorders>
            <w:shd w:val="clear" w:color="auto" w:fill="auto"/>
            <w:vAlign w:val="center"/>
          </w:tcPr>
          <w:p w14:paraId="0915F4C3">
            <w:pPr>
              <w:spacing w:line="240" w:lineRule="atLeast"/>
              <w:ind w:left="-48" w:leftChars="-23" w:right="-65" w:rightChars="-31"/>
              <w:jc w:val="left"/>
              <w:rPr>
                <w:rFonts w:cs="宋体"/>
                <w:szCs w:val="24"/>
              </w:rPr>
            </w:pPr>
          </w:p>
        </w:tc>
        <w:tc>
          <w:tcPr>
            <w:tcW w:w="692" w:type="pct"/>
            <w:tcBorders>
              <w:left w:val="single" w:color="auto" w:sz="4" w:space="0"/>
              <w:right w:val="single" w:color="auto" w:sz="4" w:space="0"/>
            </w:tcBorders>
            <w:vAlign w:val="center"/>
          </w:tcPr>
          <w:p w14:paraId="55B3EF5C">
            <w:pPr>
              <w:spacing w:line="240" w:lineRule="atLeast"/>
              <w:ind w:left="-48" w:leftChars="-23" w:right="-65" w:rightChars="-31"/>
              <w:jc w:val="left"/>
              <w:rPr>
                <w:rFonts w:hint="default" w:eastAsia="宋体" w:cs="宋体"/>
                <w:szCs w:val="24"/>
                <w:lang w:val="en-US" w:eastAsia="zh-CN"/>
              </w:rPr>
            </w:pPr>
            <w:r>
              <w:rPr>
                <w:rFonts w:hint="eastAsia" w:cs="宋体"/>
                <w:szCs w:val="24"/>
                <w:lang w:val="en-US" w:eastAsia="zh-CN"/>
              </w:rPr>
              <w:t>其他成本</w:t>
            </w:r>
          </w:p>
        </w:tc>
        <w:tc>
          <w:tcPr>
            <w:tcW w:w="560" w:type="pct"/>
            <w:tcBorders>
              <w:left w:val="single" w:color="auto" w:sz="4" w:space="0"/>
            </w:tcBorders>
            <w:shd w:val="clear" w:color="auto" w:fill="auto"/>
            <w:vAlign w:val="center"/>
          </w:tcPr>
          <w:p w14:paraId="28AD62CC">
            <w:pPr>
              <w:spacing w:line="240" w:lineRule="atLeast"/>
              <w:ind w:left="-48" w:leftChars="-23" w:right="-65" w:rightChars="-31"/>
              <w:jc w:val="left"/>
              <w:rPr>
                <w:rFonts w:hint="eastAsia" w:eastAsia="宋体" w:cs="宋体"/>
                <w:szCs w:val="24"/>
                <w:lang w:val="en-US" w:eastAsia="zh-CN"/>
              </w:rPr>
            </w:pPr>
          </w:p>
        </w:tc>
        <w:tc>
          <w:tcPr>
            <w:tcW w:w="511" w:type="pct"/>
            <w:tcBorders>
              <w:left w:val="single" w:color="auto" w:sz="4" w:space="0"/>
            </w:tcBorders>
            <w:shd w:val="clear" w:color="auto" w:fill="auto"/>
            <w:vAlign w:val="center"/>
          </w:tcPr>
          <w:p w14:paraId="480F1EE7">
            <w:pPr>
              <w:spacing w:line="240" w:lineRule="atLeast"/>
              <w:ind w:left="-48" w:leftChars="-23" w:right="-65" w:rightChars="-31"/>
              <w:jc w:val="left"/>
              <w:rPr>
                <w:rFonts w:hint="eastAsia" w:eastAsia="宋体" w:cs="宋体"/>
                <w:szCs w:val="24"/>
                <w:lang w:val="en-US" w:eastAsia="zh-CN"/>
              </w:rPr>
            </w:pPr>
          </w:p>
        </w:tc>
        <w:tc>
          <w:tcPr>
            <w:tcW w:w="606" w:type="pct"/>
            <w:tcBorders>
              <w:left w:val="single" w:color="auto" w:sz="4" w:space="0"/>
            </w:tcBorders>
            <w:shd w:val="clear" w:color="auto" w:fill="auto"/>
            <w:vAlign w:val="center"/>
          </w:tcPr>
          <w:p w14:paraId="1DFF4C39">
            <w:pPr>
              <w:spacing w:line="240" w:lineRule="atLeast"/>
              <w:ind w:left="-48" w:leftChars="-23" w:right="-65" w:rightChars="-31"/>
              <w:jc w:val="left"/>
              <w:rPr>
                <w:rFonts w:cs="宋体"/>
                <w:szCs w:val="24"/>
              </w:rPr>
            </w:pPr>
          </w:p>
        </w:tc>
        <w:tc>
          <w:tcPr>
            <w:tcW w:w="449" w:type="pct"/>
            <w:vMerge w:val="continue"/>
            <w:tcBorders>
              <w:left w:val="single" w:color="auto" w:sz="4" w:space="0"/>
            </w:tcBorders>
            <w:shd w:val="clear" w:color="auto" w:fill="auto"/>
            <w:vAlign w:val="center"/>
          </w:tcPr>
          <w:p w14:paraId="593452B9">
            <w:pPr>
              <w:spacing w:line="240" w:lineRule="atLeast"/>
              <w:ind w:left="-48" w:leftChars="-23" w:right="-65" w:rightChars="-31"/>
              <w:jc w:val="left"/>
              <w:rPr>
                <w:rFonts w:cs="宋体"/>
                <w:szCs w:val="24"/>
              </w:rPr>
            </w:pPr>
          </w:p>
        </w:tc>
        <w:tc>
          <w:tcPr>
            <w:tcW w:w="587" w:type="pct"/>
            <w:tcBorders>
              <w:left w:val="single" w:color="auto" w:sz="4" w:space="0"/>
            </w:tcBorders>
            <w:shd w:val="clear" w:color="auto" w:fill="auto"/>
            <w:vAlign w:val="center"/>
          </w:tcPr>
          <w:p w14:paraId="1EA1D96E">
            <w:pPr>
              <w:spacing w:line="240" w:lineRule="atLeast"/>
              <w:ind w:left="-48" w:leftChars="-23" w:right="-65" w:rightChars="-31"/>
              <w:jc w:val="left"/>
              <w:rPr>
                <w:rFonts w:cs="宋体"/>
                <w:szCs w:val="24"/>
              </w:rPr>
            </w:pPr>
          </w:p>
        </w:tc>
      </w:tr>
      <w:tr w14:paraId="3AF8D6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shd w:val="clear" w:color="auto" w:fill="auto"/>
            <w:vAlign w:val="center"/>
          </w:tcPr>
          <w:p w14:paraId="14707BF8">
            <w:pPr>
              <w:tabs>
                <w:tab w:val="left" w:pos="61"/>
              </w:tabs>
              <w:jc w:val="center"/>
              <w:rPr>
                <w:rFonts w:hint="eastAsia" w:eastAsia="宋体"/>
                <w:lang w:val="en-US" w:eastAsia="zh-CN"/>
              </w:rPr>
            </w:pPr>
            <w:r>
              <w:rPr>
                <w:rFonts w:hint="eastAsia"/>
                <w:lang w:val="en-US" w:eastAsia="zh-CN"/>
              </w:rPr>
              <w:t>2</w:t>
            </w:r>
          </w:p>
        </w:tc>
        <w:tc>
          <w:tcPr>
            <w:tcW w:w="201" w:type="pct"/>
            <w:shd w:val="clear" w:color="auto" w:fill="auto"/>
            <w:vAlign w:val="center"/>
          </w:tcPr>
          <w:p w14:paraId="2637B63F">
            <w:pPr>
              <w:tabs>
                <w:tab w:val="left" w:pos="0"/>
                <w:tab w:val="left" w:pos="56"/>
              </w:tabs>
              <w:ind w:left="547" w:hanging="478" w:hangingChars="228"/>
              <w:jc w:val="center"/>
            </w:pPr>
          </w:p>
        </w:tc>
        <w:tc>
          <w:tcPr>
            <w:tcW w:w="380" w:type="pct"/>
            <w:shd w:val="clear" w:color="auto" w:fill="auto"/>
            <w:vAlign w:val="center"/>
          </w:tcPr>
          <w:p w14:paraId="2118CF07">
            <w:pPr>
              <w:spacing w:line="240" w:lineRule="atLeast"/>
              <w:ind w:left="-48" w:leftChars="-23" w:right="-65" w:rightChars="-31"/>
              <w:jc w:val="left"/>
              <w:rPr>
                <w:rFonts w:cs="宋体"/>
                <w:szCs w:val="24"/>
              </w:rPr>
            </w:pPr>
          </w:p>
        </w:tc>
        <w:tc>
          <w:tcPr>
            <w:tcW w:w="282" w:type="pct"/>
            <w:tcBorders>
              <w:left w:val="single" w:color="auto" w:sz="4" w:space="0"/>
            </w:tcBorders>
            <w:shd w:val="clear" w:color="auto" w:fill="auto"/>
            <w:vAlign w:val="center"/>
          </w:tcPr>
          <w:p w14:paraId="1F00C114">
            <w:pPr>
              <w:spacing w:line="240" w:lineRule="atLeast"/>
              <w:ind w:left="-48" w:leftChars="-23" w:right="-65" w:rightChars="-31"/>
              <w:jc w:val="left"/>
              <w:rPr>
                <w:rFonts w:cs="宋体"/>
                <w:szCs w:val="24"/>
              </w:rPr>
            </w:pPr>
          </w:p>
        </w:tc>
        <w:tc>
          <w:tcPr>
            <w:tcW w:w="478" w:type="pct"/>
            <w:tcBorders>
              <w:left w:val="single" w:color="auto" w:sz="4" w:space="0"/>
              <w:right w:val="single" w:color="auto" w:sz="4" w:space="0"/>
            </w:tcBorders>
            <w:shd w:val="clear" w:color="auto" w:fill="auto"/>
            <w:vAlign w:val="center"/>
          </w:tcPr>
          <w:p w14:paraId="39DA2191">
            <w:pPr>
              <w:spacing w:line="240" w:lineRule="atLeast"/>
              <w:ind w:left="-48" w:leftChars="-23" w:right="-65" w:rightChars="-31"/>
              <w:jc w:val="left"/>
              <w:rPr>
                <w:rFonts w:cs="宋体"/>
                <w:szCs w:val="24"/>
              </w:rPr>
            </w:pPr>
          </w:p>
        </w:tc>
        <w:tc>
          <w:tcPr>
            <w:tcW w:w="692" w:type="pct"/>
            <w:tcBorders>
              <w:left w:val="single" w:color="auto" w:sz="4" w:space="0"/>
              <w:right w:val="single" w:color="auto" w:sz="4" w:space="0"/>
            </w:tcBorders>
          </w:tcPr>
          <w:p w14:paraId="65D21A97">
            <w:pPr>
              <w:spacing w:line="240" w:lineRule="atLeast"/>
              <w:ind w:left="-48" w:leftChars="-23" w:right="-65" w:rightChars="-31"/>
              <w:jc w:val="left"/>
              <w:rPr>
                <w:rFonts w:hint="eastAsia" w:cs="宋体"/>
                <w:szCs w:val="24"/>
              </w:rPr>
            </w:pPr>
          </w:p>
        </w:tc>
        <w:tc>
          <w:tcPr>
            <w:tcW w:w="560" w:type="pct"/>
            <w:tcBorders>
              <w:left w:val="single" w:color="auto" w:sz="4" w:space="0"/>
            </w:tcBorders>
            <w:shd w:val="clear" w:color="auto" w:fill="auto"/>
            <w:vAlign w:val="center"/>
          </w:tcPr>
          <w:p w14:paraId="488B511B">
            <w:pPr>
              <w:spacing w:line="240" w:lineRule="atLeast"/>
              <w:ind w:left="-48" w:leftChars="-23" w:right="-65" w:rightChars="-31"/>
              <w:jc w:val="left"/>
              <w:rPr>
                <w:rFonts w:cs="宋体"/>
                <w:szCs w:val="24"/>
              </w:rPr>
            </w:pPr>
          </w:p>
        </w:tc>
        <w:tc>
          <w:tcPr>
            <w:tcW w:w="511" w:type="pct"/>
            <w:tcBorders>
              <w:left w:val="single" w:color="auto" w:sz="4" w:space="0"/>
            </w:tcBorders>
            <w:shd w:val="clear" w:color="auto" w:fill="auto"/>
            <w:vAlign w:val="center"/>
          </w:tcPr>
          <w:p w14:paraId="630599EE">
            <w:pPr>
              <w:spacing w:line="240" w:lineRule="atLeast"/>
              <w:ind w:left="-48" w:leftChars="-23" w:right="-65" w:rightChars="-31"/>
              <w:jc w:val="left"/>
              <w:rPr>
                <w:rFonts w:cs="宋体"/>
                <w:szCs w:val="24"/>
              </w:rPr>
            </w:pPr>
          </w:p>
        </w:tc>
        <w:tc>
          <w:tcPr>
            <w:tcW w:w="606" w:type="pct"/>
            <w:tcBorders>
              <w:left w:val="single" w:color="auto" w:sz="4" w:space="0"/>
            </w:tcBorders>
            <w:shd w:val="clear" w:color="auto" w:fill="auto"/>
            <w:vAlign w:val="center"/>
          </w:tcPr>
          <w:p w14:paraId="2392663E">
            <w:pPr>
              <w:spacing w:line="240" w:lineRule="atLeast"/>
              <w:ind w:left="-48" w:leftChars="-23" w:right="-65" w:rightChars="-31"/>
              <w:jc w:val="left"/>
              <w:rPr>
                <w:rFonts w:cs="宋体"/>
                <w:szCs w:val="24"/>
              </w:rPr>
            </w:pPr>
          </w:p>
        </w:tc>
        <w:tc>
          <w:tcPr>
            <w:tcW w:w="449" w:type="pct"/>
            <w:tcBorders>
              <w:left w:val="single" w:color="auto" w:sz="4" w:space="0"/>
            </w:tcBorders>
            <w:shd w:val="clear" w:color="auto" w:fill="auto"/>
            <w:vAlign w:val="center"/>
          </w:tcPr>
          <w:p w14:paraId="729BB8DB">
            <w:pPr>
              <w:spacing w:line="240" w:lineRule="atLeast"/>
              <w:ind w:left="-48" w:leftChars="-23" w:right="-65" w:rightChars="-31"/>
              <w:jc w:val="left"/>
              <w:rPr>
                <w:rFonts w:cs="宋体"/>
                <w:szCs w:val="24"/>
              </w:rPr>
            </w:pPr>
          </w:p>
        </w:tc>
        <w:tc>
          <w:tcPr>
            <w:tcW w:w="587" w:type="pct"/>
            <w:tcBorders>
              <w:left w:val="single" w:color="auto" w:sz="4" w:space="0"/>
            </w:tcBorders>
            <w:shd w:val="clear" w:color="auto" w:fill="auto"/>
            <w:vAlign w:val="center"/>
          </w:tcPr>
          <w:p w14:paraId="24ACDC09">
            <w:pPr>
              <w:spacing w:line="240" w:lineRule="atLeast"/>
              <w:ind w:left="-48" w:leftChars="-23" w:right="-65" w:rightChars="-31"/>
              <w:jc w:val="left"/>
              <w:rPr>
                <w:rFonts w:cs="宋体"/>
                <w:szCs w:val="24"/>
              </w:rPr>
            </w:pPr>
          </w:p>
        </w:tc>
      </w:tr>
      <w:tr w14:paraId="645FD7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245" w:type="pct"/>
            <w:tcBorders>
              <w:bottom w:val="single" w:color="auto" w:sz="4" w:space="0"/>
            </w:tcBorders>
            <w:shd w:val="clear" w:color="auto" w:fill="auto"/>
            <w:vAlign w:val="center"/>
          </w:tcPr>
          <w:p w14:paraId="563A9DFF">
            <w:pPr>
              <w:tabs>
                <w:tab w:val="left" w:pos="82"/>
              </w:tabs>
              <w:jc w:val="center"/>
            </w:pPr>
            <w:r>
              <w:rPr>
                <w:rFonts w:hint="eastAsia"/>
              </w:rPr>
              <w:t>…</w:t>
            </w:r>
          </w:p>
        </w:tc>
        <w:tc>
          <w:tcPr>
            <w:tcW w:w="201" w:type="pct"/>
            <w:tcBorders>
              <w:bottom w:val="single" w:color="auto" w:sz="4" w:space="0"/>
            </w:tcBorders>
            <w:shd w:val="clear" w:color="auto" w:fill="auto"/>
            <w:vAlign w:val="center"/>
          </w:tcPr>
          <w:p w14:paraId="5E924863">
            <w:pPr>
              <w:spacing w:line="240" w:lineRule="atLeast"/>
              <w:ind w:left="-48" w:leftChars="-23" w:right="-65" w:rightChars="-31"/>
              <w:jc w:val="left"/>
              <w:rPr>
                <w:rFonts w:cs="宋体"/>
                <w:szCs w:val="24"/>
              </w:rPr>
            </w:pPr>
          </w:p>
        </w:tc>
        <w:tc>
          <w:tcPr>
            <w:tcW w:w="380" w:type="pct"/>
            <w:tcBorders>
              <w:bottom w:val="single" w:color="auto" w:sz="4" w:space="0"/>
            </w:tcBorders>
            <w:shd w:val="clear" w:color="auto" w:fill="auto"/>
            <w:vAlign w:val="center"/>
          </w:tcPr>
          <w:p w14:paraId="7F8C583D">
            <w:pPr>
              <w:spacing w:line="240" w:lineRule="atLeast"/>
              <w:ind w:left="-48" w:leftChars="-23" w:right="-65" w:rightChars="-31"/>
              <w:jc w:val="left"/>
              <w:rPr>
                <w:rFonts w:cs="宋体"/>
                <w:szCs w:val="24"/>
              </w:rPr>
            </w:pPr>
          </w:p>
        </w:tc>
        <w:tc>
          <w:tcPr>
            <w:tcW w:w="282" w:type="pct"/>
            <w:tcBorders>
              <w:left w:val="single" w:color="auto" w:sz="4" w:space="0"/>
              <w:bottom w:val="single" w:color="auto" w:sz="4" w:space="0"/>
            </w:tcBorders>
            <w:shd w:val="clear" w:color="auto" w:fill="auto"/>
            <w:vAlign w:val="center"/>
          </w:tcPr>
          <w:p w14:paraId="4319768C">
            <w:pPr>
              <w:spacing w:line="240" w:lineRule="atLeast"/>
              <w:ind w:left="-48" w:leftChars="-23" w:right="-65" w:rightChars="-31"/>
              <w:jc w:val="left"/>
              <w:rPr>
                <w:rFonts w:cs="宋体"/>
                <w:szCs w:val="24"/>
              </w:rPr>
            </w:pPr>
          </w:p>
        </w:tc>
        <w:tc>
          <w:tcPr>
            <w:tcW w:w="478" w:type="pct"/>
            <w:tcBorders>
              <w:left w:val="single" w:color="auto" w:sz="4" w:space="0"/>
              <w:bottom w:val="single" w:color="auto" w:sz="4" w:space="0"/>
              <w:right w:val="single" w:color="auto" w:sz="4" w:space="0"/>
            </w:tcBorders>
            <w:shd w:val="clear" w:color="auto" w:fill="auto"/>
            <w:vAlign w:val="center"/>
          </w:tcPr>
          <w:p w14:paraId="33135464">
            <w:pPr>
              <w:spacing w:line="240" w:lineRule="atLeast"/>
              <w:ind w:left="-48" w:leftChars="-23" w:right="-65" w:rightChars="-31"/>
              <w:jc w:val="left"/>
              <w:rPr>
                <w:rFonts w:cs="宋体"/>
                <w:szCs w:val="24"/>
              </w:rPr>
            </w:pPr>
          </w:p>
        </w:tc>
        <w:tc>
          <w:tcPr>
            <w:tcW w:w="692" w:type="pct"/>
            <w:tcBorders>
              <w:left w:val="single" w:color="auto" w:sz="4" w:space="0"/>
              <w:bottom w:val="single" w:color="auto" w:sz="4" w:space="0"/>
              <w:right w:val="single" w:color="auto" w:sz="4" w:space="0"/>
            </w:tcBorders>
          </w:tcPr>
          <w:p w14:paraId="57E57687">
            <w:pPr>
              <w:spacing w:line="240" w:lineRule="atLeast"/>
              <w:ind w:left="-48" w:leftChars="-23" w:right="-65" w:rightChars="-31"/>
              <w:jc w:val="left"/>
              <w:rPr>
                <w:rFonts w:cs="宋体"/>
                <w:szCs w:val="24"/>
              </w:rPr>
            </w:pPr>
          </w:p>
        </w:tc>
        <w:tc>
          <w:tcPr>
            <w:tcW w:w="560" w:type="pct"/>
            <w:tcBorders>
              <w:left w:val="single" w:color="auto" w:sz="4" w:space="0"/>
              <w:bottom w:val="single" w:color="auto" w:sz="4" w:space="0"/>
            </w:tcBorders>
            <w:shd w:val="clear" w:color="auto" w:fill="auto"/>
            <w:vAlign w:val="center"/>
          </w:tcPr>
          <w:p w14:paraId="1B29C270">
            <w:pPr>
              <w:spacing w:line="240" w:lineRule="atLeast"/>
              <w:ind w:left="-48" w:leftChars="-23" w:right="-65" w:rightChars="-31"/>
              <w:jc w:val="left"/>
              <w:rPr>
                <w:rFonts w:cs="宋体"/>
                <w:szCs w:val="24"/>
              </w:rPr>
            </w:pPr>
          </w:p>
        </w:tc>
        <w:tc>
          <w:tcPr>
            <w:tcW w:w="511" w:type="pct"/>
            <w:tcBorders>
              <w:left w:val="single" w:color="auto" w:sz="4" w:space="0"/>
              <w:bottom w:val="single" w:color="auto" w:sz="4" w:space="0"/>
            </w:tcBorders>
            <w:shd w:val="clear" w:color="auto" w:fill="auto"/>
            <w:vAlign w:val="center"/>
          </w:tcPr>
          <w:p w14:paraId="4EC1DCA5">
            <w:pPr>
              <w:spacing w:line="240" w:lineRule="atLeast"/>
              <w:ind w:left="-48" w:leftChars="-23" w:right="-65" w:rightChars="-31"/>
              <w:jc w:val="left"/>
              <w:rPr>
                <w:rFonts w:cs="宋体"/>
                <w:szCs w:val="24"/>
              </w:rPr>
            </w:pPr>
          </w:p>
          <w:p w14:paraId="56BF2198"/>
        </w:tc>
        <w:tc>
          <w:tcPr>
            <w:tcW w:w="606" w:type="pct"/>
            <w:tcBorders>
              <w:left w:val="single" w:color="auto" w:sz="4" w:space="0"/>
              <w:bottom w:val="single" w:color="auto" w:sz="4" w:space="0"/>
            </w:tcBorders>
            <w:shd w:val="clear" w:color="auto" w:fill="auto"/>
            <w:vAlign w:val="center"/>
          </w:tcPr>
          <w:p w14:paraId="6DA7B2EB"/>
        </w:tc>
        <w:tc>
          <w:tcPr>
            <w:tcW w:w="449" w:type="pct"/>
            <w:tcBorders>
              <w:left w:val="single" w:color="auto" w:sz="4" w:space="0"/>
              <w:bottom w:val="single" w:color="auto" w:sz="4" w:space="0"/>
            </w:tcBorders>
            <w:shd w:val="clear" w:color="auto" w:fill="auto"/>
            <w:vAlign w:val="center"/>
          </w:tcPr>
          <w:p w14:paraId="0D352044">
            <w:pPr>
              <w:spacing w:line="240" w:lineRule="atLeast"/>
              <w:ind w:left="-48" w:leftChars="-23" w:right="-65" w:rightChars="-31"/>
              <w:jc w:val="left"/>
              <w:rPr>
                <w:rFonts w:cs="宋体"/>
                <w:szCs w:val="24"/>
              </w:rPr>
            </w:pPr>
          </w:p>
        </w:tc>
        <w:tc>
          <w:tcPr>
            <w:tcW w:w="587" w:type="pct"/>
            <w:tcBorders>
              <w:left w:val="single" w:color="auto" w:sz="4" w:space="0"/>
              <w:bottom w:val="single" w:color="auto" w:sz="4" w:space="0"/>
            </w:tcBorders>
            <w:shd w:val="clear" w:color="auto" w:fill="auto"/>
            <w:vAlign w:val="center"/>
          </w:tcPr>
          <w:p w14:paraId="2EBEC3BF">
            <w:pPr>
              <w:spacing w:line="240" w:lineRule="atLeast"/>
              <w:ind w:left="-48" w:leftChars="-23" w:right="-65" w:rightChars="-31"/>
              <w:jc w:val="left"/>
              <w:rPr>
                <w:rFonts w:cs="宋体"/>
                <w:szCs w:val="24"/>
              </w:rPr>
            </w:pPr>
          </w:p>
        </w:tc>
      </w:tr>
    </w:tbl>
    <w:p w14:paraId="752808A1">
      <w:pPr>
        <w:spacing w:line="360" w:lineRule="auto"/>
        <w:jc w:val="left"/>
        <w:rPr>
          <w:szCs w:val="21"/>
        </w:rPr>
      </w:pPr>
      <w:r>
        <w:rPr>
          <w:rFonts w:hint="eastAsia"/>
          <w:szCs w:val="21"/>
          <w:lang w:val="en-US" w:eastAsia="zh-CN"/>
        </w:rPr>
        <w:t>说明：项目具体成本测算等与报价合理性相关的书面说明及必要的证明材料，包括但不限于原材料成本、人工成本、制造费用等</w:t>
      </w:r>
    </w:p>
    <w:p w14:paraId="779FF73D">
      <w:pPr>
        <w:spacing w:line="360" w:lineRule="auto"/>
        <w:jc w:val="both"/>
        <w:rPr>
          <w:szCs w:val="21"/>
        </w:rPr>
      </w:pPr>
    </w:p>
    <w:p w14:paraId="598510DD">
      <w:pPr>
        <w:spacing w:line="360" w:lineRule="auto"/>
        <w:jc w:val="both"/>
        <w:rPr>
          <w:szCs w:val="21"/>
        </w:rPr>
      </w:pPr>
      <w:r>
        <w:rPr>
          <w:szCs w:val="21"/>
        </w:rPr>
        <w:t>供应商名称（</w:t>
      </w:r>
      <w:r>
        <w:rPr>
          <w:rFonts w:hint="eastAsia"/>
          <w:szCs w:val="21"/>
        </w:rPr>
        <w:t>电子签章</w:t>
      </w:r>
      <w:r>
        <w:rPr>
          <w:szCs w:val="21"/>
        </w:rPr>
        <w:t>）：</w:t>
      </w:r>
      <w:r>
        <w:rPr>
          <w:szCs w:val="21"/>
          <w:u w:val="single"/>
        </w:rPr>
        <w:t xml:space="preserve">                          </w:t>
      </w:r>
    </w:p>
    <w:p w14:paraId="0E34429F">
      <w:pPr>
        <w:widowControl/>
        <w:jc w:val="left"/>
        <w:rPr>
          <w:szCs w:val="21"/>
        </w:rPr>
      </w:pPr>
      <w:r>
        <w:rPr>
          <w:szCs w:val="21"/>
        </w:rPr>
        <w:t>日  期</w:t>
      </w:r>
      <w:r>
        <w:rPr>
          <w:rFonts w:hint="eastAsia" w:eastAsia="宋体"/>
          <w:szCs w:val="21"/>
          <w:lang w:eastAsia="zh-CN"/>
        </w:rPr>
        <w:t>：</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szCs w:val="21"/>
        </w:rPr>
        <w:br w:type="page"/>
      </w:r>
    </w:p>
    <w:p w14:paraId="05EC9745">
      <w:pPr>
        <w:widowControl/>
        <w:jc w:val="left"/>
        <w:outlineLvl w:val="1"/>
        <w:rPr>
          <w:szCs w:val="21"/>
        </w:rPr>
      </w:pPr>
      <w:bookmarkStart w:id="188" w:name="_Hlk88990880"/>
      <w:r>
        <w:rPr>
          <w:rFonts w:hint="eastAsia"/>
          <w:szCs w:val="21"/>
        </w:rPr>
        <w:t>4．开标一览表</w:t>
      </w:r>
    </w:p>
    <w:p w14:paraId="6073ECCF">
      <w:pPr>
        <w:widowControl/>
        <w:jc w:val="left"/>
        <w:rPr>
          <w:color w:val="4472C4"/>
          <w:szCs w:val="21"/>
        </w:rPr>
      </w:pPr>
    </w:p>
    <w:p w14:paraId="5A50AA9F">
      <w:pPr>
        <w:widowControl/>
        <w:jc w:val="left"/>
        <w:rPr>
          <w:color w:val="4472C4"/>
          <w:szCs w:val="21"/>
        </w:rPr>
      </w:pPr>
    </w:p>
    <w:p w14:paraId="63AE8567">
      <w:pPr>
        <w:widowControl/>
        <w:jc w:val="left"/>
        <w:rPr>
          <w:color w:val="4472C4"/>
          <w:szCs w:val="21"/>
        </w:rPr>
      </w:pPr>
    </w:p>
    <w:p w14:paraId="3940B2FC">
      <w:pPr>
        <w:rPr>
          <w:b/>
          <w:szCs w:val="21"/>
        </w:rPr>
      </w:pPr>
    </w:p>
    <w:p w14:paraId="021F3CFA">
      <w:pPr>
        <w:rPr>
          <w:b/>
          <w:szCs w:val="21"/>
        </w:rPr>
      </w:pPr>
    </w:p>
    <w:p w14:paraId="0372E49E">
      <w:pPr>
        <w:rPr>
          <w:b/>
          <w:szCs w:val="21"/>
        </w:rPr>
      </w:pPr>
      <w:r>
        <w:rPr>
          <w:rFonts w:hint="eastAsia"/>
          <w:b/>
          <w:szCs w:val="21"/>
        </w:rPr>
        <w:t>格式详见</w:t>
      </w:r>
      <w:r>
        <w:rPr>
          <w:rFonts w:hint="eastAsia"/>
          <w:szCs w:val="21"/>
        </w:rPr>
        <w:t>广西政府采购云平台</w:t>
      </w:r>
      <w:r>
        <w:rPr>
          <w:rFonts w:hint="eastAsia"/>
          <w:b/>
          <w:szCs w:val="21"/>
        </w:rPr>
        <w:t>，且仅在</w:t>
      </w:r>
      <w:r>
        <w:rPr>
          <w:rFonts w:hint="eastAsia"/>
          <w:szCs w:val="21"/>
        </w:rPr>
        <w:t>广西政府采购云平台</w:t>
      </w:r>
      <w:r>
        <w:rPr>
          <w:rFonts w:hint="eastAsia"/>
          <w:b/>
          <w:szCs w:val="21"/>
        </w:rPr>
        <w:t>填写即可</w:t>
      </w:r>
      <w:r>
        <w:rPr>
          <w:rFonts w:hint="eastAsia"/>
          <w:b/>
          <w:bCs/>
          <w:lang w:eastAsia="zh-CN"/>
        </w:rPr>
        <w:t>（</w:t>
      </w:r>
      <w:r>
        <w:rPr>
          <w:rFonts w:hint="eastAsia"/>
          <w:b/>
          <w:bCs/>
          <w:lang w:val="en-US" w:eastAsia="zh-CN"/>
        </w:rPr>
        <w:t>本项目投标报价仅为各项单价合计，且政采云上填写的投标报价应为各项单价合计金额；同时投标报价仅用于报价分值计算</w:t>
      </w:r>
      <w:r>
        <w:rPr>
          <w:rFonts w:hint="eastAsia"/>
          <w:b/>
          <w:bCs/>
          <w:lang w:eastAsia="zh-CN"/>
        </w:rPr>
        <w:t>）</w:t>
      </w:r>
      <w:r>
        <w:rPr>
          <w:rFonts w:hint="eastAsia"/>
          <w:b/>
          <w:szCs w:val="21"/>
        </w:rPr>
        <w:t>。</w:t>
      </w:r>
    </w:p>
    <w:bookmarkEnd w:id="188"/>
    <w:p w14:paraId="69B931CD">
      <w:pPr>
        <w:widowControl/>
        <w:jc w:val="left"/>
        <w:rPr>
          <w:color w:val="4472C4"/>
          <w:szCs w:val="21"/>
        </w:rPr>
      </w:pPr>
    </w:p>
    <w:sectPr>
      <w:pgSz w:w="11906" w:h="16838"/>
      <w:pgMar w:top="1418" w:right="1133" w:bottom="1246"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CFC8A">
    <w:pPr>
      <w:pStyle w:val="31"/>
      <w:jc w:val="center"/>
    </w:pPr>
    <w:r>
      <w:fldChar w:fldCharType="begin"/>
    </w:r>
    <w:r>
      <w:instrText xml:space="preserve">PAGE   \* MERGEFORMAT</w:instrText>
    </w:r>
    <w:r>
      <w:fldChar w:fldCharType="separate"/>
    </w:r>
    <w:r>
      <w:rPr>
        <w:lang w:val="zh-CN"/>
      </w:rPr>
      <w:t>35</w:t>
    </w:r>
    <w:r>
      <w:fldChar w:fldCharType="end"/>
    </w:r>
  </w:p>
  <w:p w14:paraId="5E610429">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4934">
    <w:pPr>
      <w:pStyle w:val="31"/>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17F5E">
    <w:pPr>
      <w:pStyle w:val="31"/>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31C67">
    <w:pPr>
      <w:pStyle w:val="3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F5E74">
                          <w:pPr>
                            <w:pStyle w:val="31"/>
                            <w:jc w:val="center"/>
                          </w:pPr>
                          <w:r>
                            <w:fldChar w:fldCharType="begin"/>
                          </w:r>
                          <w:r>
                            <w:instrText xml:space="preserve">PAGE   \* MERGEFORMAT</w:instrText>
                          </w:r>
                          <w:r>
                            <w:fldChar w:fldCharType="separate"/>
                          </w:r>
                          <w:r>
                            <w:rPr>
                              <w:lang w:val="zh-CN"/>
                            </w:rP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E7F5E74">
                    <w:pPr>
                      <w:pStyle w:val="31"/>
                      <w:jc w:val="center"/>
                    </w:pPr>
                    <w:r>
                      <w:fldChar w:fldCharType="begin"/>
                    </w:r>
                    <w:r>
                      <w:instrText xml:space="preserve">PAGE   \* MERGEFORMAT</w:instrText>
                    </w:r>
                    <w:r>
                      <w:fldChar w:fldCharType="separate"/>
                    </w:r>
                    <w:r>
                      <w:rPr>
                        <w:lang w:val="zh-CN"/>
                      </w:rPr>
                      <w:t>35</w:t>
                    </w:r>
                    <w:r>
                      <w:fldChar w:fldCharType="end"/>
                    </w:r>
                  </w:p>
                </w:txbxContent>
              </v:textbox>
            </v:shape>
          </w:pict>
        </mc:Fallback>
      </mc:AlternateContent>
    </w:r>
  </w:p>
  <w:p w14:paraId="44958644">
    <w:pPr>
      <w:pStyle w:val="3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2FC9E">
    <w:pPr>
      <w:pStyle w:val="31"/>
      <w:ind w:right="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06732B">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506732B">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09C8D">
    <w:pPr>
      <w:pStyle w:val="32"/>
      <w:jc w:val="left"/>
    </w:pPr>
    <w:r>
      <w:rPr>
        <w:rFonts w:hint="eastAsia"/>
      </w:rPr>
      <w:t>广西机电设备招标有限公司招标文件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9C972">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434BD">
    <w:pPr>
      <w:pStyle w:val="32"/>
      <w:jc w:val="left"/>
    </w:pPr>
    <w:r>
      <w:rPr>
        <w:rFonts w:hint="eastAsia"/>
      </w:rPr>
      <w:t xml:space="preserve">广西机电设备招标有限公司招标文件                                                               </w:t>
    </w:r>
  </w:p>
  <w:p w14:paraId="7E37DB26">
    <w:pPr>
      <w:pStyle w:val="3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E30C0">
    <w:pPr>
      <w:pStyle w:val="32"/>
      <w:jc w:val="left"/>
    </w:pPr>
    <w:r>
      <w:rPr>
        <w:rFonts w:hint="eastAsia"/>
      </w:rPr>
      <w:t xml:space="preserve">广西机电设备招标有限公司招标文件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E0492">
    <w:pPr>
      <w:pStyle w:val="32"/>
      <w:jc w:val="left"/>
    </w:pPr>
    <w:r>
      <w:rPr>
        <w:rFonts w:hint="eastAsia"/>
      </w:rPr>
      <w:t xml:space="preserve">广西机电设备招标有限公司招标文件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A50E3">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4C9BB56"/>
    <w:multiLevelType w:val="singleLevel"/>
    <w:tmpl w:val="34C9BB56"/>
    <w:lvl w:ilvl="0" w:tentative="0">
      <w:start w:val="2"/>
      <w:numFmt w:val="decimal"/>
      <w:suff w:val="nothing"/>
      <w:lvlText w:val="%1、"/>
      <w:lvlJc w:val="left"/>
    </w:lvl>
  </w:abstractNum>
  <w:abstractNum w:abstractNumId="2">
    <w:nsid w:val="38A52386"/>
    <w:multiLevelType w:val="singleLevel"/>
    <w:tmpl w:val="38A52386"/>
    <w:lvl w:ilvl="0" w:tentative="0">
      <w:start w:val="1"/>
      <w:numFmt w:val="decimal"/>
      <w:lvlText w:val="%1."/>
      <w:lvlJc w:val="left"/>
      <w:pPr>
        <w:tabs>
          <w:tab w:val="left" w:pos="312"/>
        </w:tabs>
      </w:pPr>
    </w:lvl>
  </w:abstractNum>
  <w:abstractNum w:abstractNumId="3">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noPunctuationKerning w:val="1"/>
  <w:characterSpacingControl w:val="doNotCompress"/>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B8"/>
    <w:rsid w:val="000003EF"/>
    <w:rsid w:val="00000653"/>
    <w:rsid w:val="000008B9"/>
    <w:rsid w:val="0000091B"/>
    <w:rsid w:val="00000ADC"/>
    <w:rsid w:val="00000D0A"/>
    <w:rsid w:val="00000D19"/>
    <w:rsid w:val="00000E1A"/>
    <w:rsid w:val="000011C3"/>
    <w:rsid w:val="00001B3E"/>
    <w:rsid w:val="00001B68"/>
    <w:rsid w:val="00001CD6"/>
    <w:rsid w:val="00001D8F"/>
    <w:rsid w:val="00001E6F"/>
    <w:rsid w:val="00001FB8"/>
    <w:rsid w:val="000020DA"/>
    <w:rsid w:val="00002AC8"/>
    <w:rsid w:val="00002DDA"/>
    <w:rsid w:val="00002F41"/>
    <w:rsid w:val="00003255"/>
    <w:rsid w:val="000033BC"/>
    <w:rsid w:val="00003428"/>
    <w:rsid w:val="00003544"/>
    <w:rsid w:val="00003C81"/>
    <w:rsid w:val="00003D02"/>
    <w:rsid w:val="00003DAE"/>
    <w:rsid w:val="00003DDF"/>
    <w:rsid w:val="0000436E"/>
    <w:rsid w:val="000046C2"/>
    <w:rsid w:val="000055C3"/>
    <w:rsid w:val="000056BC"/>
    <w:rsid w:val="000058D7"/>
    <w:rsid w:val="00005E55"/>
    <w:rsid w:val="0000644D"/>
    <w:rsid w:val="00006E2C"/>
    <w:rsid w:val="00007315"/>
    <w:rsid w:val="00007501"/>
    <w:rsid w:val="000079FF"/>
    <w:rsid w:val="00007B0D"/>
    <w:rsid w:val="00007F38"/>
    <w:rsid w:val="000102A9"/>
    <w:rsid w:val="00010339"/>
    <w:rsid w:val="000105C3"/>
    <w:rsid w:val="00011B70"/>
    <w:rsid w:val="00011D72"/>
    <w:rsid w:val="00011DE9"/>
    <w:rsid w:val="00012078"/>
    <w:rsid w:val="00012218"/>
    <w:rsid w:val="00012320"/>
    <w:rsid w:val="0001242C"/>
    <w:rsid w:val="00012447"/>
    <w:rsid w:val="000128AC"/>
    <w:rsid w:val="000129EA"/>
    <w:rsid w:val="00013034"/>
    <w:rsid w:val="00013166"/>
    <w:rsid w:val="00013350"/>
    <w:rsid w:val="0001338B"/>
    <w:rsid w:val="00013391"/>
    <w:rsid w:val="000136AF"/>
    <w:rsid w:val="00013748"/>
    <w:rsid w:val="00013AE8"/>
    <w:rsid w:val="00013D41"/>
    <w:rsid w:val="00013D8B"/>
    <w:rsid w:val="000143A3"/>
    <w:rsid w:val="000144F2"/>
    <w:rsid w:val="000145E3"/>
    <w:rsid w:val="00014CA6"/>
    <w:rsid w:val="00014DD6"/>
    <w:rsid w:val="0001532B"/>
    <w:rsid w:val="0001598C"/>
    <w:rsid w:val="00016007"/>
    <w:rsid w:val="000169F3"/>
    <w:rsid w:val="00016C31"/>
    <w:rsid w:val="00016CE3"/>
    <w:rsid w:val="00016D4C"/>
    <w:rsid w:val="0001710D"/>
    <w:rsid w:val="00017504"/>
    <w:rsid w:val="00017758"/>
    <w:rsid w:val="000178D7"/>
    <w:rsid w:val="00017900"/>
    <w:rsid w:val="00017C14"/>
    <w:rsid w:val="00017E50"/>
    <w:rsid w:val="00017F40"/>
    <w:rsid w:val="000204C7"/>
    <w:rsid w:val="0002053C"/>
    <w:rsid w:val="00020670"/>
    <w:rsid w:val="00020861"/>
    <w:rsid w:val="00020BB1"/>
    <w:rsid w:val="00020BF0"/>
    <w:rsid w:val="00020C0B"/>
    <w:rsid w:val="00020F60"/>
    <w:rsid w:val="00020FAF"/>
    <w:rsid w:val="000215B7"/>
    <w:rsid w:val="000217BF"/>
    <w:rsid w:val="00021C98"/>
    <w:rsid w:val="00021CCD"/>
    <w:rsid w:val="00021EE3"/>
    <w:rsid w:val="00022395"/>
    <w:rsid w:val="00022808"/>
    <w:rsid w:val="000228AB"/>
    <w:rsid w:val="00022C7D"/>
    <w:rsid w:val="00022E58"/>
    <w:rsid w:val="00022F2A"/>
    <w:rsid w:val="00022F8B"/>
    <w:rsid w:val="00022FB8"/>
    <w:rsid w:val="00023147"/>
    <w:rsid w:val="00023187"/>
    <w:rsid w:val="000233CA"/>
    <w:rsid w:val="00023436"/>
    <w:rsid w:val="0002351E"/>
    <w:rsid w:val="00023652"/>
    <w:rsid w:val="000236EE"/>
    <w:rsid w:val="00023731"/>
    <w:rsid w:val="00024633"/>
    <w:rsid w:val="0002469F"/>
    <w:rsid w:val="00024D61"/>
    <w:rsid w:val="0002535B"/>
    <w:rsid w:val="0002560A"/>
    <w:rsid w:val="00025B64"/>
    <w:rsid w:val="00025DA0"/>
    <w:rsid w:val="00026003"/>
    <w:rsid w:val="000262BC"/>
    <w:rsid w:val="0002696D"/>
    <w:rsid w:val="0002754D"/>
    <w:rsid w:val="00027666"/>
    <w:rsid w:val="000276B2"/>
    <w:rsid w:val="00027833"/>
    <w:rsid w:val="00027A1D"/>
    <w:rsid w:val="00027A46"/>
    <w:rsid w:val="00027AF3"/>
    <w:rsid w:val="00027C79"/>
    <w:rsid w:val="00030024"/>
    <w:rsid w:val="00030124"/>
    <w:rsid w:val="000302F0"/>
    <w:rsid w:val="000305FD"/>
    <w:rsid w:val="0003081E"/>
    <w:rsid w:val="0003084F"/>
    <w:rsid w:val="00030C2F"/>
    <w:rsid w:val="00031169"/>
    <w:rsid w:val="0003129D"/>
    <w:rsid w:val="00031692"/>
    <w:rsid w:val="00031757"/>
    <w:rsid w:val="00031B37"/>
    <w:rsid w:val="00031DDD"/>
    <w:rsid w:val="00031E69"/>
    <w:rsid w:val="00032686"/>
    <w:rsid w:val="0003274B"/>
    <w:rsid w:val="00032AD8"/>
    <w:rsid w:val="00032ADF"/>
    <w:rsid w:val="00032D8D"/>
    <w:rsid w:val="000331CC"/>
    <w:rsid w:val="0003322E"/>
    <w:rsid w:val="00033856"/>
    <w:rsid w:val="00033927"/>
    <w:rsid w:val="00034443"/>
    <w:rsid w:val="00034833"/>
    <w:rsid w:val="00034947"/>
    <w:rsid w:val="00034A89"/>
    <w:rsid w:val="000352BA"/>
    <w:rsid w:val="000357B7"/>
    <w:rsid w:val="00035840"/>
    <w:rsid w:val="00035844"/>
    <w:rsid w:val="00035A8D"/>
    <w:rsid w:val="00035C94"/>
    <w:rsid w:val="00035F2C"/>
    <w:rsid w:val="00035F8C"/>
    <w:rsid w:val="000360DB"/>
    <w:rsid w:val="00036107"/>
    <w:rsid w:val="0003613D"/>
    <w:rsid w:val="00036383"/>
    <w:rsid w:val="00036BAA"/>
    <w:rsid w:val="00036E33"/>
    <w:rsid w:val="00037101"/>
    <w:rsid w:val="00037C2D"/>
    <w:rsid w:val="00037C63"/>
    <w:rsid w:val="00037CE4"/>
    <w:rsid w:val="00037DB6"/>
    <w:rsid w:val="00037DD8"/>
    <w:rsid w:val="00037FD7"/>
    <w:rsid w:val="00040187"/>
    <w:rsid w:val="000401FD"/>
    <w:rsid w:val="0004079D"/>
    <w:rsid w:val="00040AC1"/>
    <w:rsid w:val="00040ED3"/>
    <w:rsid w:val="0004139C"/>
    <w:rsid w:val="000415E3"/>
    <w:rsid w:val="000418B1"/>
    <w:rsid w:val="00041C02"/>
    <w:rsid w:val="00042280"/>
    <w:rsid w:val="0004231D"/>
    <w:rsid w:val="000424AB"/>
    <w:rsid w:val="00042BF9"/>
    <w:rsid w:val="00042ED7"/>
    <w:rsid w:val="000431D3"/>
    <w:rsid w:val="00043295"/>
    <w:rsid w:val="0004377D"/>
    <w:rsid w:val="00043C71"/>
    <w:rsid w:val="00043FFA"/>
    <w:rsid w:val="00044236"/>
    <w:rsid w:val="00044578"/>
    <w:rsid w:val="00044990"/>
    <w:rsid w:val="00044A8C"/>
    <w:rsid w:val="00044AF1"/>
    <w:rsid w:val="00044D55"/>
    <w:rsid w:val="00045069"/>
    <w:rsid w:val="00045070"/>
    <w:rsid w:val="000450D9"/>
    <w:rsid w:val="000450F6"/>
    <w:rsid w:val="000451CD"/>
    <w:rsid w:val="000453FC"/>
    <w:rsid w:val="00045947"/>
    <w:rsid w:val="000459FB"/>
    <w:rsid w:val="000462A8"/>
    <w:rsid w:val="00046360"/>
    <w:rsid w:val="0004653D"/>
    <w:rsid w:val="000465AB"/>
    <w:rsid w:val="00046E59"/>
    <w:rsid w:val="000472E6"/>
    <w:rsid w:val="000479CD"/>
    <w:rsid w:val="000479FF"/>
    <w:rsid w:val="00047CF5"/>
    <w:rsid w:val="00047FDF"/>
    <w:rsid w:val="000500E6"/>
    <w:rsid w:val="000504FE"/>
    <w:rsid w:val="000513E2"/>
    <w:rsid w:val="00051C80"/>
    <w:rsid w:val="00051D87"/>
    <w:rsid w:val="00051F04"/>
    <w:rsid w:val="00052326"/>
    <w:rsid w:val="000529E7"/>
    <w:rsid w:val="00052DBE"/>
    <w:rsid w:val="00053175"/>
    <w:rsid w:val="000534EE"/>
    <w:rsid w:val="0005359C"/>
    <w:rsid w:val="00053628"/>
    <w:rsid w:val="0005387F"/>
    <w:rsid w:val="00053BFC"/>
    <w:rsid w:val="00053EED"/>
    <w:rsid w:val="0005428F"/>
    <w:rsid w:val="00054331"/>
    <w:rsid w:val="000544F4"/>
    <w:rsid w:val="000545D3"/>
    <w:rsid w:val="00054676"/>
    <w:rsid w:val="000547E4"/>
    <w:rsid w:val="00054870"/>
    <w:rsid w:val="00054AB0"/>
    <w:rsid w:val="00054ABD"/>
    <w:rsid w:val="00054CCC"/>
    <w:rsid w:val="00054D04"/>
    <w:rsid w:val="00054F7D"/>
    <w:rsid w:val="00055230"/>
    <w:rsid w:val="00055279"/>
    <w:rsid w:val="00055557"/>
    <w:rsid w:val="000555EA"/>
    <w:rsid w:val="00055945"/>
    <w:rsid w:val="00055A8A"/>
    <w:rsid w:val="00055AF4"/>
    <w:rsid w:val="00055E6D"/>
    <w:rsid w:val="00055FB0"/>
    <w:rsid w:val="0005625F"/>
    <w:rsid w:val="0005649E"/>
    <w:rsid w:val="0005682D"/>
    <w:rsid w:val="00056945"/>
    <w:rsid w:val="0005700C"/>
    <w:rsid w:val="00057393"/>
    <w:rsid w:val="00057988"/>
    <w:rsid w:val="00057E45"/>
    <w:rsid w:val="0006027F"/>
    <w:rsid w:val="00060523"/>
    <w:rsid w:val="000606B6"/>
    <w:rsid w:val="000609AC"/>
    <w:rsid w:val="0006122E"/>
    <w:rsid w:val="0006148A"/>
    <w:rsid w:val="000618AE"/>
    <w:rsid w:val="00062637"/>
    <w:rsid w:val="0006263C"/>
    <w:rsid w:val="00062653"/>
    <w:rsid w:val="00062949"/>
    <w:rsid w:val="000631AC"/>
    <w:rsid w:val="000631B7"/>
    <w:rsid w:val="000633DD"/>
    <w:rsid w:val="00063420"/>
    <w:rsid w:val="00063894"/>
    <w:rsid w:val="000639D4"/>
    <w:rsid w:val="00063B14"/>
    <w:rsid w:val="00063B29"/>
    <w:rsid w:val="0006408F"/>
    <w:rsid w:val="00064189"/>
    <w:rsid w:val="000642D1"/>
    <w:rsid w:val="000646CC"/>
    <w:rsid w:val="00064840"/>
    <w:rsid w:val="00064882"/>
    <w:rsid w:val="000648B7"/>
    <w:rsid w:val="00064A48"/>
    <w:rsid w:val="00064AEB"/>
    <w:rsid w:val="00064C80"/>
    <w:rsid w:val="00065429"/>
    <w:rsid w:val="00065587"/>
    <w:rsid w:val="000657C2"/>
    <w:rsid w:val="00065AB7"/>
    <w:rsid w:val="00065BFE"/>
    <w:rsid w:val="00065C40"/>
    <w:rsid w:val="00065D71"/>
    <w:rsid w:val="000666D4"/>
    <w:rsid w:val="000673D8"/>
    <w:rsid w:val="000673E7"/>
    <w:rsid w:val="00067DE7"/>
    <w:rsid w:val="00070106"/>
    <w:rsid w:val="0007014F"/>
    <w:rsid w:val="00070517"/>
    <w:rsid w:val="000706AC"/>
    <w:rsid w:val="00070950"/>
    <w:rsid w:val="000709D3"/>
    <w:rsid w:val="00070A7D"/>
    <w:rsid w:val="00070AAB"/>
    <w:rsid w:val="000712F8"/>
    <w:rsid w:val="00071A68"/>
    <w:rsid w:val="00071A6A"/>
    <w:rsid w:val="00071A8B"/>
    <w:rsid w:val="00071C95"/>
    <w:rsid w:val="0007240C"/>
    <w:rsid w:val="00072627"/>
    <w:rsid w:val="00072A95"/>
    <w:rsid w:val="00072AB4"/>
    <w:rsid w:val="00072CEC"/>
    <w:rsid w:val="0007368B"/>
    <w:rsid w:val="00073C3B"/>
    <w:rsid w:val="00074144"/>
    <w:rsid w:val="000744D4"/>
    <w:rsid w:val="000745E9"/>
    <w:rsid w:val="00074674"/>
    <w:rsid w:val="000747B7"/>
    <w:rsid w:val="00074923"/>
    <w:rsid w:val="00074EE8"/>
    <w:rsid w:val="00075092"/>
    <w:rsid w:val="000750EA"/>
    <w:rsid w:val="000750F3"/>
    <w:rsid w:val="0007539D"/>
    <w:rsid w:val="00075562"/>
    <w:rsid w:val="00075A8D"/>
    <w:rsid w:val="00076542"/>
    <w:rsid w:val="000770BC"/>
    <w:rsid w:val="00077359"/>
    <w:rsid w:val="000774F1"/>
    <w:rsid w:val="00077698"/>
    <w:rsid w:val="000777B1"/>
    <w:rsid w:val="00077891"/>
    <w:rsid w:val="0007797E"/>
    <w:rsid w:val="00077C1B"/>
    <w:rsid w:val="0008006B"/>
    <w:rsid w:val="0008017C"/>
    <w:rsid w:val="00080321"/>
    <w:rsid w:val="00080AA6"/>
    <w:rsid w:val="00080BE2"/>
    <w:rsid w:val="00080DA9"/>
    <w:rsid w:val="00080DF6"/>
    <w:rsid w:val="00081BF9"/>
    <w:rsid w:val="00081C1C"/>
    <w:rsid w:val="00081ECB"/>
    <w:rsid w:val="0008224F"/>
    <w:rsid w:val="000822F0"/>
    <w:rsid w:val="000824BD"/>
    <w:rsid w:val="00082611"/>
    <w:rsid w:val="00082617"/>
    <w:rsid w:val="0008264F"/>
    <w:rsid w:val="00082C85"/>
    <w:rsid w:val="0008304A"/>
    <w:rsid w:val="0008372E"/>
    <w:rsid w:val="00083A64"/>
    <w:rsid w:val="00083AC4"/>
    <w:rsid w:val="00083B97"/>
    <w:rsid w:val="000842B5"/>
    <w:rsid w:val="00085560"/>
    <w:rsid w:val="00085A86"/>
    <w:rsid w:val="00085E63"/>
    <w:rsid w:val="00086067"/>
    <w:rsid w:val="000866A9"/>
    <w:rsid w:val="00086975"/>
    <w:rsid w:val="00086EC2"/>
    <w:rsid w:val="000870C0"/>
    <w:rsid w:val="00087358"/>
    <w:rsid w:val="000873F5"/>
    <w:rsid w:val="000876C2"/>
    <w:rsid w:val="0008771A"/>
    <w:rsid w:val="00087736"/>
    <w:rsid w:val="00087B15"/>
    <w:rsid w:val="00087E2E"/>
    <w:rsid w:val="000900DF"/>
    <w:rsid w:val="00090193"/>
    <w:rsid w:val="0009021F"/>
    <w:rsid w:val="00090524"/>
    <w:rsid w:val="00090794"/>
    <w:rsid w:val="000907D1"/>
    <w:rsid w:val="00091332"/>
    <w:rsid w:val="0009134B"/>
    <w:rsid w:val="000919E1"/>
    <w:rsid w:val="00091AE8"/>
    <w:rsid w:val="00091D8D"/>
    <w:rsid w:val="00092F17"/>
    <w:rsid w:val="00093869"/>
    <w:rsid w:val="00093BC0"/>
    <w:rsid w:val="00093CAC"/>
    <w:rsid w:val="00093D1A"/>
    <w:rsid w:val="00093DF8"/>
    <w:rsid w:val="00093E53"/>
    <w:rsid w:val="000941F6"/>
    <w:rsid w:val="000942AF"/>
    <w:rsid w:val="0009454A"/>
    <w:rsid w:val="000945C5"/>
    <w:rsid w:val="00094ECF"/>
    <w:rsid w:val="00095092"/>
    <w:rsid w:val="000955B6"/>
    <w:rsid w:val="0009592E"/>
    <w:rsid w:val="00095AAF"/>
    <w:rsid w:val="00095B76"/>
    <w:rsid w:val="00095ECB"/>
    <w:rsid w:val="00096D28"/>
    <w:rsid w:val="0009715C"/>
    <w:rsid w:val="00097406"/>
    <w:rsid w:val="000975D5"/>
    <w:rsid w:val="00097D9D"/>
    <w:rsid w:val="00097F93"/>
    <w:rsid w:val="00097F98"/>
    <w:rsid w:val="00097FE0"/>
    <w:rsid w:val="000A062D"/>
    <w:rsid w:val="000A07F9"/>
    <w:rsid w:val="000A0A59"/>
    <w:rsid w:val="000A10DB"/>
    <w:rsid w:val="000A111D"/>
    <w:rsid w:val="000A117F"/>
    <w:rsid w:val="000A128A"/>
    <w:rsid w:val="000A147E"/>
    <w:rsid w:val="000A165F"/>
    <w:rsid w:val="000A21D0"/>
    <w:rsid w:val="000A262B"/>
    <w:rsid w:val="000A27A2"/>
    <w:rsid w:val="000A2960"/>
    <w:rsid w:val="000A2968"/>
    <w:rsid w:val="000A299E"/>
    <w:rsid w:val="000A2AE9"/>
    <w:rsid w:val="000A2C66"/>
    <w:rsid w:val="000A2D6D"/>
    <w:rsid w:val="000A2E12"/>
    <w:rsid w:val="000A2E97"/>
    <w:rsid w:val="000A32CC"/>
    <w:rsid w:val="000A3515"/>
    <w:rsid w:val="000A3518"/>
    <w:rsid w:val="000A3B53"/>
    <w:rsid w:val="000A4852"/>
    <w:rsid w:val="000A4ACE"/>
    <w:rsid w:val="000A4C12"/>
    <w:rsid w:val="000A509A"/>
    <w:rsid w:val="000A56E6"/>
    <w:rsid w:val="000A6C4D"/>
    <w:rsid w:val="000A6C54"/>
    <w:rsid w:val="000A6E22"/>
    <w:rsid w:val="000A6F1D"/>
    <w:rsid w:val="000A707B"/>
    <w:rsid w:val="000A70C7"/>
    <w:rsid w:val="000A7238"/>
    <w:rsid w:val="000A745D"/>
    <w:rsid w:val="000A78BB"/>
    <w:rsid w:val="000A791D"/>
    <w:rsid w:val="000A7931"/>
    <w:rsid w:val="000B034B"/>
    <w:rsid w:val="000B0720"/>
    <w:rsid w:val="000B08E4"/>
    <w:rsid w:val="000B09FE"/>
    <w:rsid w:val="000B0BB1"/>
    <w:rsid w:val="000B15EF"/>
    <w:rsid w:val="000B1F65"/>
    <w:rsid w:val="000B2185"/>
    <w:rsid w:val="000B23BA"/>
    <w:rsid w:val="000B2492"/>
    <w:rsid w:val="000B26D6"/>
    <w:rsid w:val="000B2D1E"/>
    <w:rsid w:val="000B316D"/>
    <w:rsid w:val="000B3194"/>
    <w:rsid w:val="000B3CFE"/>
    <w:rsid w:val="000B40B2"/>
    <w:rsid w:val="000B44CF"/>
    <w:rsid w:val="000B45B1"/>
    <w:rsid w:val="000B49F7"/>
    <w:rsid w:val="000B4EF3"/>
    <w:rsid w:val="000B51CB"/>
    <w:rsid w:val="000B554C"/>
    <w:rsid w:val="000B5D87"/>
    <w:rsid w:val="000B60C6"/>
    <w:rsid w:val="000B6115"/>
    <w:rsid w:val="000B68A5"/>
    <w:rsid w:val="000B6F18"/>
    <w:rsid w:val="000B70DB"/>
    <w:rsid w:val="000B71FC"/>
    <w:rsid w:val="000B76E7"/>
    <w:rsid w:val="000B797D"/>
    <w:rsid w:val="000B7AC2"/>
    <w:rsid w:val="000B7E6D"/>
    <w:rsid w:val="000B7F80"/>
    <w:rsid w:val="000C04DC"/>
    <w:rsid w:val="000C0869"/>
    <w:rsid w:val="000C099A"/>
    <w:rsid w:val="000C0A0F"/>
    <w:rsid w:val="000C1322"/>
    <w:rsid w:val="000C1825"/>
    <w:rsid w:val="000C1979"/>
    <w:rsid w:val="000C19D0"/>
    <w:rsid w:val="000C1DBB"/>
    <w:rsid w:val="000C20B5"/>
    <w:rsid w:val="000C2508"/>
    <w:rsid w:val="000C270D"/>
    <w:rsid w:val="000C2AE8"/>
    <w:rsid w:val="000C2B1E"/>
    <w:rsid w:val="000C2C63"/>
    <w:rsid w:val="000C350A"/>
    <w:rsid w:val="000C3518"/>
    <w:rsid w:val="000C3762"/>
    <w:rsid w:val="000C41CD"/>
    <w:rsid w:val="000C4988"/>
    <w:rsid w:val="000C501B"/>
    <w:rsid w:val="000C5167"/>
    <w:rsid w:val="000C57DD"/>
    <w:rsid w:val="000C59D1"/>
    <w:rsid w:val="000C5C88"/>
    <w:rsid w:val="000C5E1C"/>
    <w:rsid w:val="000C6176"/>
    <w:rsid w:val="000C61B8"/>
    <w:rsid w:val="000C620D"/>
    <w:rsid w:val="000C64D1"/>
    <w:rsid w:val="000C655F"/>
    <w:rsid w:val="000C669B"/>
    <w:rsid w:val="000C66AB"/>
    <w:rsid w:val="000C6872"/>
    <w:rsid w:val="000C6DEA"/>
    <w:rsid w:val="000C7045"/>
    <w:rsid w:val="000C718C"/>
    <w:rsid w:val="000C71D4"/>
    <w:rsid w:val="000C7563"/>
    <w:rsid w:val="000C757A"/>
    <w:rsid w:val="000C77C4"/>
    <w:rsid w:val="000C7D9F"/>
    <w:rsid w:val="000D074C"/>
    <w:rsid w:val="000D0C28"/>
    <w:rsid w:val="000D0F0F"/>
    <w:rsid w:val="000D0F2E"/>
    <w:rsid w:val="000D1788"/>
    <w:rsid w:val="000D17CF"/>
    <w:rsid w:val="000D1ACF"/>
    <w:rsid w:val="000D1C4F"/>
    <w:rsid w:val="000D1D6C"/>
    <w:rsid w:val="000D2D0F"/>
    <w:rsid w:val="000D31CB"/>
    <w:rsid w:val="000D3ACA"/>
    <w:rsid w:val="000D3DCE"/>
    <w:rsid w:val="000D3E1B"/>
    <w:rsid w:val="000D3FBF"/>
    <w:rsid w:val="000D4061"/>
    <w:rsid w:val="000D44A4"/>
    <w:rsid w:val="000D47EF"/>
    <w:rsid w:val="000D4860"/>
    <w:rsid w:val="000D48FB"/>
    <w:rsid w:val="000D4933"/>
    <w:rsid w:val="000D4B4F"/>
    <w:rsid w:val="000D4E0B"/>
    <w:rsid w:val="000D4EC1"/>
    <w:rsid w:val="000D55FD"/>
    <w:rsid w:val="000D562F"/>
    <w:rsid w:val="000D56C7"/>
    <w:rsid w:val="000D672C"/>
    <w:rsid w:val="000D68F4"/>
    <w:rsid w:val="000D6A04"/>
    <w:rsid w:val="000D6A61"/>
    <w:rsid w:val="000D6B49"/>
    <w:rsid w:val="000D6C78"/>
    <w:rsid w:val="000D74B9"/>
    <w:rsid w:val="000D77A9"/>
    <w:rsid w:val="000E01DF"/>
    <w:rsid w:val="000E071A"/>
    <w:rsid w:val="000E1094"/>
    <w:rsid w:val="000E129F"/>
    <w:rsid w:val="000E1838"/>
    <w:rsid w:val="000E18A1"/>
    <w:rsid w:val="000E19D1"/>
    <w:rsid w:val="000E1AC3"/>
    <w:rsid w:val="000E1C04"/>
    <w:rsid w:val="000E20DA"/>
    <w:rsid w:val="000E29CF"/>
    <w:rsid w:val="000E2AD1"/>
    <w:rsid w:val="000E2AD8"/>
    <w:rsid w:val="000E2C47"/>
    <w:rsid w:val="000E2F86"/>
    <w:rsid w:val="000E3D2F"/>
    <w:rsid w:val="000E42EF"/>
    <w:rsid w:val="000E4712"/>
    <w:rsid w:val="000E4723"/>
    <w:rsid w:val="000E4757"/>
    <w:rsid w:val="000E4A4B"/>
    <w:rsid w:val="000E4F47"/>
    <w:rsid w:val="000E508E"/>
    <w:rsid w:val="000E565C"/>
    <w:rsid w:val="000E575A"/>
    <w:rsid w:val="000E612C"/>
    <w:rsid w:val="000E6372"/>
    <w:rsid w:val="000E6C14"/>
    <w:rsid w:val="000E6D38"/>
    <w:rsid w:val="000E6D94"/>
    <w:rsid w:val="000E72E7"/>
    <w:rsid w:val="000E72F6"/>
    <w:rsid w:val="000E7533"/>
    <w:rsid w:val="000E75B3"/>
    <w:rsid w:val="000E75D1"/>
    <w:rsid w:val="000E7C51"/>
    <w:rsid w:val="000E7CC8"/>
    <w:rsid w:val="000F0524"/>
    <w:rsid w:val="000F0608"/>
    <w:rsid w:val="000F0D10"/>
    <w:rsid w:val="000F0DEF"/>
    <w:rsid w:val="000F0E1D"/>
    <w:rsid w:val="000F12E7"/>
    <w:rsid w:val="000F1617"/>
    <w:rsid w:val="000F18D8"/>
    <w:rsid w:val="000F1AF3"/>
    <w:rsid w:val="000F1B78"/>
    <w:rsid w:val="000F1F51"/>
    <w:rsid w:val="000F1FB0"/>
    <w:rsid w:val="000F2181"/>
    <w:rsid w:val="000F238F"/>
    <w:rsid w:val="000F24AC"/>
    <w:rsid w:val="000F253C"/>
    <w:rsid w:val="000F28A5"/>
    <w:rsid w:val="000F2943"/>
    <w:rsid w:val="000F2E97"/>
    <w:rsid w:val="000F2F22"/>
    <w:rsid w:val="000F2F60"/>
    <w:rsid w:val="000F3461"/>
    <w:rsid w:val="000F38FC"/>
    <w:rsid w:val="000F40BA"/>
    <w:rsid w:val="000F4486"/>
    <w:rsid w:val="000F4B3A"/>
    <w:rsid w:val="000F4B82"/>
    <w:rsid w:val="000F500A"/>
    <w:rsid w:val="000F506D"/>
    <w:rsid w:val="000F5331"/>
    <w:rsid w:val="000F55C9"/>
    <w:rsid w:val="000F5CAA"/>
    <w:rsid w:val="000F60C1"/>
    <w:rsid w:val="000F6242"/>
    <w:rsid w:val="000F666F"/>
    <w:rsid w:val="000F6CFE"/>
    <w:rsid w:val="000F6F32"/>
    <w:rsid w:val="000F70DA"/>
    <w:rsid w:val="000F75A8"/>
    <w:rsid w:val="000F76E0"/>
    <w:rsid w:val="000F77B5"/>
    <w:rsid w:val="000F78FB"/>
    <w:rsid w:val="000F79FD"/>
    <w:rsid w:val="00100331"/>
    <w:rsid w:val="00101255"/>
    <w:rsid w:val="001014D2"/>
    <w:rsid w:val="001014F7"/>
    <w:rsid w:val="001016BB"/>
    <w:rsid w:val="001018E0"/>
    <w:rsid w:val="00101989"/>
    <w:rsid w:val="00101A37"/>
    <w:rsid w:val="0010251A"/>
    <w:rsid w:val="00102768"/>
    <w:rsid w:val="00102BC3"/>
    <w:rsid w:val="00102EF2"/>
    <w:rsid w:val="00103458"/>
    <w:rsid w:val="001037BD"/>
    <w:rsid w:val="00103BA3"/>
    <w:rsid w:val="0010425A"/>
    <w:rsid w:val="001047CB"/>
    <w:rsid w:val="00104AFF"/>
    <w:rsid w:val="00104E14"/>
    <w:rsid w:val="0010520D"/>
    <w:rsid w:val="001053EE"/>
    <w:rsid w:val="00105629"/>
    <w:rsid w:val="0010574F"/>
    <w:rsid w:val="00105863"/>
    <w:rsid w:val="0010590B"/>
    <w:rsid w:val="00105996"/>
    <w:rsid w:val="001059FC"/>
    <w:rsid w:val="00105A06"/>
    <w:rsid w:val="00105CCB"/>
    <w:rsid w:val="00105F3E"/>
    <w:rsid w:val="00106050"/>
    <w:rsid w:val="00106171"/>
    <w:rsid w:val="001061C3"/>
    <w:rsid w:val="0010624A"/>
    <w:rsid w:val="001066F6"/>
    <w:rsid w:val="00106DC3"/>
    <w:rsid w:val="00107889"/>
    <w:rsid w:val="001078F4"/>
    <w:rsid w:val="001101C7"/>
    <w:rsid w:val="001105FF"/>
    <w:rsid w:val="00110638"/>
    <w:rsid w:val="00110744"/>
    <w:rsid w:val="00110797"/>
    <w:rsid w:val="00110BFA"/>
    <w:rsid w:val="00110E04"/>
    <w:rsid w:val="00111062"/>
    <w:rsid w:val="0011170E"/>
    <w:rsid w:val="00111849"/>
    <w:rsid w:val="00111A34"/>
    <w:rsid w:val="00111ECD"/>
    <w:rsid w:val="001121DD"/>
    <w:rsid w:val="00112340"/>
    <w:rsid w:val="00112D31"/>
    <w:rsid w:val="00112DBF"/>
    <w:rsid w:val="00113646"/>
    <w:rsid w:val="0011371D"/>
    <w:rsid w:val="001137BE"/>
    <w:rsid w:val="00113A1E"/>
    <w:rsid w:val="00113CD1"/>
    <w:rsid w:val="00113FAA"/>
    <w:rsid w:val="00114359"/>
    <w:rsid w:val="0011487E"/>
    <w:rsid w:val="0011492A"/>
    <w:rsid w:val="00115093"/>
    <w:rsid w:val="00115417"/>
    <w:rsid w:val="00115757"/>
    <w:rsid w:val="00115825"/>
    <w:rsid w:val="00115960"/>
    <w:rsid w:val="001161CA"/>
    <w:rsid w:val="00116258"/>
    <w:rsid w:val="00116494"/>
    <w:rsid w:val="00116529"/>
    <w:rsid w:val="001166D3"/>
    <w:rsid w:val="001167AE"/>
    <w:rsid w:val="001167C6"/>
    <w:rsid w:val="00116BE3"/>
    <w:rsid w:val="001170F8"/>
    <w:rsid w:val="00117A39"/>
    <w:rsid w:val="001202C5"/>
    <w:rsid w:val="0012077F"/>
    <w:rsid w:val="00120813"/>
    <w:rsid w:val="0012099E"/>
    <w:rsid w:val="00120CE3"/>
    <w:rsid w:val="00120E60"/>
    <w:rsid w:val="0012130E"/>
    <w:rsid w:val="001213B0"/>
    <w:rsid w:val="00121741"/>
    <w:rsid w:val="001217BA"/>
    <w:rsid w:val="00121832"/>
    <w:rsid w:val="00122050"/>
    <w:rsid w:val="00122232"/>
    <w:rsid w:val="0012235C"/>
    <w:rsid w:val="00122857"/>
    <w:rsid w:val="001229E1"/>
    <w:rsid w:val="00122A75"/>
    <w:rsid w:val="00122E8B"/>
    <w:rsid w:val="00123529"/>
    <w:rsid w:val="0012388E"/>
    <w:rsid w:val="00123DA5"/>
    <w:rsid w:val="00123E7A"/>
    <w:rsid w:val="001241D1"/>
    <w:rsid w:val="00124271"/>
    <w:rsid w:val="00124457"/>
    <w:rsid w:val="00124669"/>
    <w:rsid w:val="0012466D"/>
    <w:rsid w:val="00124985"/>
    <w:rsid w:val="00124DA6"/>
    <w:rsid w:val="00125609"/>
    <w:rsid w:val="001257A9"/>
    <w:rsid w:val="00125CB3"/>
    <w:rsid w:val="00125D8A"/>
    <w:rsid w:val="001260EE"/>
    <w:rsid w:val="00126655"/>
    <w:rsid w:val="00126707"/>
    <w:rsid w:val="0012679D"/>
    <w:rsid w:val="001269E0"/>
    <w:rsid w:val="00126A92"/>
    <w:rsid w:val="00126F2B"/>
    <w:rsid w:val="00126FC8"/>
    <w:rsid w:val="001270F4"/>
    <w:rsid w:val="001274D7"/>
    <w:rsid w:val="00127514"/>
    <w:rsid w:val="001279A3"/>
    <w:rsid w:val="00127B28"/>
    <w:rsid w:val="00127BB4"/>
    <w:rsid w:val="00130992"/>
    <w:rsid w:val="00130D0F"/>
    <w:rsid w:val="00130D23"/>
    <w:rsid w:val="001311C9"/>
    <w:rsid w:val="001312E1"/>
    <w:rsid w:val="00131335"/>
    <w:rsid w:val="00131627"/>
    <w:rsid w:val="001318CD"/>
    <w:rsid w:val="0013190A"/>
    <w:rsid w:val="00131955"/>
    <w:rsid w:val="00131C94"/>
    <w:rsid w:val="00131DE6"/>
    <w:rsid w:val="001321CA"/>
    <w:rsid w:val="001323E6"/>
    <w:rsid w:val="001326D3"/>
    <w:rsid w:val="001326DF"/>
    <w:rsid w:val="00132848"/>
    <w:rsid w:val="001329EC"/>
    <w:rsid w:val="00132A53"/>
    <w:rsid w:val="00132A5F"/>
    <w:rsid w:val="00132AD8"/>
    <w:rsid w:val="00132CCE"/>
    <w:rsid w:val="00133BBE"/>
    <w:rsid w:val="00133D01"/>
    <w:rsid w:val="001342A2"/>
    <w:rsid w:val="00134510"/>
    <w:rsid w:val="00134DD2"/>
    <w:rsid w:val="001358D6"/>
    <w:rsid w:val="00135FDA"/>
    <w:rsid w:val="00136073"/>
    <w:rsid w:val="00136198"/>
    <w:rsid w:val="001361F7"/>
    <w:rsid w:val="00136606"/>
    <w:rsid w:val="0013663C"/>
    <w:rsid w:val="001367BA"/>
    <w:rsid w:val="00136806"/>
    <w:rsid w:val="001369A6"/>
    <w:rsid w:val="00136BD6"/>
    <w:rsid w:val="00136BF1"/>
    <w:rsid w:val="00136DBC"/>
    <w:rsid w:val="00136F77"/>
    <w:rsid w:val="001370A8"/>
    <w:rsid w:val="00137507"/>
    <w:rsid w:val="00137856"/>
    <w:rsid w:val="00137966"/>
    <w:rsid w:val="00137B4E"/>
    <w:rsid w:val="00137BD3"/>
    <w:rsid w:val="00137BD8"/>
    <w:rsid w:val="00137CFE"/>
    <w:rsid w:val="00140291"/>
    <w:rsid w:val="00140866"/>
    <w:rsid w:val="00140D22"/>
    <w:rsid w:val="0014226B"/>
    <w:rsid w:val="0014229D"/>
    <w:rsid w:val="001422BC"/>
    <w:rsid w:val="001422D4"/>
    <w:rsid w:val="0014235F"/>
    <w:rsid w:val="0014236F"/>
    <w:rsid w:val="00142705"/>
    <w:rsid w:val="00142853"/>
    <w:rsid w:val="001428FA"/>
    <w:rsid w:val="00142A87"/>
    <w:rsid w:val="00142C3F"/>
    <w:rsid w:val="001433C6"/>
    <w:rsid w:val="00143A59"/>
    <w:rsid w:val="00143B30"/>
    <w:rsid w:val="00143B37"/>
    <w:rsid w:val="00143B9F"/>
    <w:rsid w:val="0014427F"/>
    <w:rsid w:val="001442C2"/>
    <w:rsid w:val="001449E1"/>
    <w:rsid w:val="00144D5F"/>
    <w:rsid w:val="00144DD9"/>
    <w:rsid w:val="001455BA"/>
    <w:rsid w:val="00145DDE"/>
    <w:rsid w:val="00145F78"/>
    <w:rsid w:val="0014621F"/>
    <w:rsid w:val="0014647C"/>
    <w:rsid w:val="00146907"/>
    <w:rsid w:val="00146E85"/>
    <w:rsid w:val="00147916"/>
    <w:rsid w:val="0014795D"/>
    <w:rsid w:val="001479AA"/>
    <w:rsid w:val="00147F00"/>
    <w:rsid w:val="00150146"/>
    <w:rsid w:val="001502FF"/>
    <w:rsid w:val="00150536"/>
    <w:rsid w:val="00150564"/>
    <w:rsid w:val="001506A7"/>
    <w:rsid w:val="0015087C"/>
    <w:rsid w:val="00150882"/>
    <w:rsid w:val="00150A4A"/>
    <w:rsid w:val="00150D1D"/>
    <w:rsid w:val="00150FCC"/>
    <w:rsid w:val="00150FFB"/>
    <w:rsid w:val="00151671"/>
    <w:rsid w:val="001518B5"/>
    <w:rsid w:val="00151BBA"/>
    <w:rsid w:val="00151BDE"/>
    <w:rsid w:val="00151DC1"/>
    <w:rsid w:val="0015252D"/>
    <w:rsid w:val="00152656"/>
    <w:rsid w:val="00152C00"/>
    <w:rsid w:val="00152C2B"/>
    <w:rsid w:val="00152E98"/>
    <w:rsid w:val="00153084"/>
    <w:rsid w:val="00153A54"/>
    <w:rsid w:val="00153B4B"/>
    <w:rsid w:val="00154072"/>
    <w:rsid w:val="00154264"/>
    <w:rsid w:val="00154304"/>
    <w:rsid w:val="00154493"/>
    <w:rsid w:val="001544EE"/>
    <w:rsid w:val="001546EA"/>
    <w:rsid w:val="0015477A"/>
    <w:rsid w:val="00154902"/>
    <w:rsid w:val="00154913"/>
    <w:rsid w:val="00154951"/>
    <w:rsid w:val="001549E4"/>
    <w:rsid w:val="00154BA6"/>
    <w:rsid w:val="00154F0A"/>
    <w:rsid w:val="001551DA"/>
    <w:rsid w:val="001552AE"/>
    <w:rsid w:val="001559DA"/>
    <w:rsid w:val="00156891"/>
    <w:rsid w:val="00156BA3"/>
    <w:rsid w:val="00157320"/>
    <w:rsid w:val="001579B9"/>
    <w:rsid w:val="001602EB"/>
    <w:rsid w:val="0016080B"/>
    <w:rsid w:val="00160853"/>
    <w:rsid w:val="00160D29"/>
    <w:rsid w:val="00160F65"/>
    <w:rsid w:val="001610EB"/>
    <w:rsid w:val="00161216"/>
    <w:rsid w:val="001614D4"/>
    <w:rsid w:val="00161BB8"/>
    <w:rsid w:val="00161C1F"/>
    <w:rsid w:val="00161C2F"/>
    <w:rsid w:val="00161F11"/>
    <w:rsid w:val="001620B6"/>
    <w:rsid w:val="001622BA"/>
    <w:rsid w:val="00162664"/>
    <w:rsid w:val="00162C60"/>
    <w:rsid w:val="00163194"/>
    <w:rsid w:val="00163499"/>
    <w:rsid w:val="001634CD"/>
    <w:rsid w:val="001638DF"/>
    <w:rsid w:val="001639B6"/>
    <w:rsid w:val="00163DB9"/>
    <w:rsid w:val="00163DD8"/>
    <w:rsid w:val="00163EC3"/>
    <w:rsid w:val="001643DB"/>
    <w:rsid w:val="00164F8F"/>
    <w:rsid w:val="00165130"/>
    <w:rsid w:val="0016529F"/>
    <w:rsid w:val="00165645"/>
    <w:rsid w:val="001658F5"/>
    <w:rsid w:val="00165C1E"/>
    <w:rsid w:val="00165F38"/>
    <w:rsid w:val="001661B8"/>
    <w:rsid w:val="00166237"/>
    <w:rsid w:val="00166385"/>
    <w:rsid w:val="0016644D"/>
    <w:rsid w:val="0016655F"/>
    <w:rsid w:val="00166656"/>
    <w:rsid w:val="001666AA"/>
    <w:rsid w:val="00166EE6"/>
    <w:rsid w:val="001672AF"/>
    <w:rsid w:val="00167454"/>
    <w:rsid w:val="00167460"/>
    <w:rsid w:val="00167517"/>
    <w:rsid w:val="0016764C"/>
    <w:rsid w:val="00170307"/>
    <w:rsid w:val="00170377"/>
    <w:rsid w:val="001706B2"/>
    <w:rsid w:val="00170A14"/>
    <w:rsid w:val="00170B33"/>
    <w:rsid w:val="00170B4C"/>
    <w:rsid w:val="00170F8B"/>
    <w:rsid w:val="00171014"/>
    <w:rsid w:val="0017112B"/>
    <w:rsid w:val="0017113C"/>
    <w:rsid w:val="00171185"/>
    <w:rsid w:val="00171C71"/>
    <w:rsid w:val="00172202"/>
    <w:rsid w:val="001726CF"/>
    <w:rsid w:val="00172A27"/>
    <w:rsid w:val="00172A39"/>
    <w:rsid w:val="00172BAF"/>
    <w:rsid w:val="00172D05"/>
    <w:rsid w:val="00172EC0"/>
    <w:rsid w:val="00173191"/>
    <w:rsid w:val="0017339D"/>
    <w:rsid w:val="00173686"/>
    <w:rsid w:val="001737FE"/>
    <w:rsid w:val="00173E1F"/>
    <w:rsid w:val="00173F0C"/>
    <w:rsid w:val="0017426E"/>
    <w:rsid w:val="00174691"/>
    <w:rsid w:val="00175014"/>
    <w:rsid w:val="001751EE"/>
    <w:rsid w:val="001753D1"/>
    <w:rsid w:val="00175B11"/>
    <w:rsid w:val="00175B5B"/>
    <w:rsid w:val="00175F46"/>
    <w:rsid w:val="00176AFA"/>
    <w:rsid w:val="00176B0A"/>
    <w:rsid w:val="00176C25"/>
    <w:rsid w:val="00176D15"/>
    <w:rsid w:val="00176E50"/>
    <w:rsid w:val="0017723E"/>
    <w:rsid w:val="001775DA"/>
    <w:rsid w:val="00177935"/>
    <w:rsid w:val="00177AD0"/>
    <w:rsid w:val="00177B95"/>
    <w:rsid w:val="00180510"/>
    <w:rsid w:val="001807EF"/>
    <w:rsid w:val="00180952"/>
    <w:rsid w:val="0018095E"/>
    <w:rsid w:val="00181019"/>
    <w:rsid w:val="001810ED"/>
    <w:rsid w:val="00181135"/>
    <w:rsid w:val="00181394"/>
    <w:rsid w:val="001813A3"/>
    <w:rsid w:val="001816A8"/>
    <w:rsid w:val="00181C0B"/>
    <w:rsid w:val="00181EF7"/>
    <w:rsid w:val="00181F74"/>
    <w:rsid w:val="001820BF"/>
    <w:rsid w:val="00182382"/>
    <w:rsid w:val="0018274C"/>
    <w:rsid w:val="00182DEB"/>
    <w:rsid w:val="00182DF8"/>
    <w:rsid w:val="00182F66"/>
    <w:rsid w:val="0018315F"/>
    <w:rsid w:val="00183672"/>
    <w:rsid w:val="00183DA3"/>
    <w:rsid w:val="0018495A"/>
    <w:rsid w:val="0018502B"/>
    <w:rsid w:val="0018578E"/>
    <w:rsid w:val="00185DC9"/>
    <w:rsid w:val="00186403"/>
    <w:rsid w:val="00186455"/>
    <w:rsid w:val="00186B76"/>
    <w:rsid w:val="00186C91"/>
    <w:rsid w:val="00186DC9"/>
    <w:rsid w:val="0018707E"/>
    <w:rsid w:val="001872C9"/>
    <w:rsid w:val="0018776D"/>
    <w:rsid w:val="00187892"/>
    <w:rsid w:val="00187DFB"/>
    <w:rsid w:val="00190463"/>
    <w:rsid w:val="00191435"/>
    <w:rsid w:val="00191C69"/>
    <w:rsid w:val="00191F33"/>
    <w:rsid w:val="00192213"/>
    <w:rsid w:val="001927A2"/>
    <w:rsid w:val="00192BD1"/>
    <w:rsid w:val="00192FED"/>
    <w:rsid w:val="00192FF5"/>
    <w:rsid w:val="0019302D"/>
    <w:rsid w:val="0019335B"/>
    <w:rsid w:val="001938DB"/>
    <w:rsid w:val="00193DB1"/>
    <w:rsid w:val="00193EBE"/>
    <w:rsid w:val="001940F4"/>
    <w:rsid w:val="0019423A"/>
    <w:rsid w:val="00194277"/>
    <w:rsid w:val="001945BB"/>
    <w:rsid w:val="0019473A"/>
    <w:rsid w:val="00194FA4"/>
    <w:rsid w:val="00195203"/>
    <w:rsid w:val="00195234"/>
    <w:rsid w:val="00195384"/>
    <w:rsid w:val="0019557A"/>
    <w:rsid w:val="00195648"/>
    <w:rsid w:val="001959DC"/>
    <w:rsid w:val="00195A29"/>
    <w:rsid w:val="00195F44"/>
    <w:rsid w:val="00195FB5"/>
    <w:rsid w:val="00195FC6"/>
    <w:rsid w:val="00196019"/>
    <w:rsid w:val="001963F9"/>
    <w:rsid w:val="00196B1D"/>
    <w:rsid w:val="00196C83"/>
    <w:rsid w:val="00196E92"/>
    <w:rsid w:val="001972D7"/>
    <w:rsid w:val="00197AAA"/>
    <w:rsid w:val="00197C3A"/>
    <w:rsid w:val="00197FDE"/>
    <w:rsid w:val="001A0298"/>
    <w:rsid w:val="001A03EA"/>
    <w:rsid w:val="001A0896"/>
    <w:rsid w:val="001A0BA5"/>
    <w:rsid w:val="001A0F1F"/>
    <w:rsid w:val="001A0F97"/>
    <w:rsid w:val="001A0FF1"/>
    <w:rsid w:val="001A11A2"/>
    <w:rsid w:val="001A172F"/>
    <w:rsid w:val="001A1D22"/>
    <w:rsid w:val="001A2185"/>
    <w:rsid w:val="001A2679"/>
    <w:rsid w:val="001A315B"/>
    <w:rsid w:val="001A334F"/>
    <w:rsid w:val="001A3856"/>
    <w:rsid w:val="001A3954"/>
    <w:rsid w:val="001A3F6D"/>
    <w:rsid w:val="001A4126"/>
    <w:rsid w:val="001A4C94"/>
    <w:rsid w:val="001A4D77"/>
    <w:rsid w:val="001A4F40"/>
    <w:rsid w:val="001A5233"/>
    <w:rsid w:val="001A564C"/>
    <w:rsid w:val="001A56FD"/>
    <w:rsid w:val="001A57C8"/>
    <w:rsid w:val="001A5923"/>
    <w:rsid w:val="001A5AAB"/>
    <w:rsid w:val="001A5DA1"/>
    <w:rsid w:val="001A66E5"/>
    <w:rsid w:val="001A6A4C"/>
    <w:rsid w:val="001A7328"/>
    <w:rsid w:val="001A775C"/>
    <w:rsid w:val="001A7CA4"/>
    <w:rsid w:val="001A7CBA"/>
    <w:rsid w:val="001B0DF5"/>
    <w:rsid w:val="001B16E6"/>
    <w:rsid w:val="001B1736"/>
    <w:rsid w:val="001B1AE6"/>
    <w:rsid w:val="001B1CC8"/>
    <w:rsid w:val="001B1F0B"/>
    <w:rsid w:val="001B201D"/>
    <w:rsid w:val="001B2576"/>
    <w:rsid w:val="001B2E4E"/>
    <w:rsid w:val="001B32D3"/>
    <w:rsid w:val="001B32E4"/>
    <w:rsid w:val="001B3778"/>
    <w:rsid w:val="001B3783"/>
    <w:rsid w:val="001B3CB6"/>
    <w:rsid w:val="001B3E30"/>
    <w:rsid w:val="001B43A2"/>
    <w:rsid w:val="001B4634"/>
    <w:rsid w:val="001B4D03"/>
    <w:rsid w:val="001B4ED3"/>
    <w:rsid w:val="001B5091"/>
    <w:rsid w:val="001B50CC"/>
    <w:rsid w:val="001B5355"/>
    <w:rsid w:val="001B5426"/>
    <w:rsid w:val="001B593D"/>
    <w:rsid w:val="001B5D57"/>
    <w:rsid w:val="001B5D62"/>
    <w:rsid w:val="001B6049"/>
    <w:rsid w:val="001B60D4"/>
    <w:rsid w:val="001B618E"/>
    <w:rsid w:val="001B6482"/>
    <w:rsid w:val="001B6B01"/>
    <w:rsid w:val="001B6F4A"/>
    <w:rsid w:val="001B7014"/>
    <w:rsid w:val="001B739D"/>
    <w:rsid w:val="001B7432"/>
    <w:rsid w:val="001B7474"/>
    <w:rsid w:val="001B7C32"/>
    <w:rsid w:val="001B7CBF"/>
    <w:rsid w:val="001B7E06"/>
    <w:rsid w:val="001C0476"/>
    <w:rsid w:val="001C0846"/>
    <w:rsid w:val="001C0FCB"/>
    <w:rsid w:val="001C12CB"/>
    <w:rsid w:val="001C148A"/>
    <w:rsid w:val="001C15DB"/>
    <w:rsid w:val="001C16C8"/>
    <w:rsid w:val="001C17AC"/>
    <w:rsid w:val="001C1814"/>
    <w:rsid w:val="001C1B36"/>
    <w:rsid w:val="001C1F01"/>
    <w:rsid w:val="001C2831"/>
    <w:rsid w:val="001C31AC"/>
    <w:rsid w:val="001C320C"/>
    <w:rsid w:val="001C32D4"/>
    <w:rsid w:val="001C3BCE"/>
    <w:rsid w:val="001C3D5E"/>
    <w:rsid w:val="001C3D80"/>
    <w:rsid w:val="001C4222"/>
    <w:rsid w:val="001C4361"/>
    <w:rsid w:val="001C4AA8"/>
    <w:rsid w:val="001C4C81"/>
    <w:rsid w:val="001C51A3"/>
    <w:rsid w:val="001C5358"/>
    <w:rsid w:val="001C56D1"/>
    <w:rsid w:val="001C5A59"/>
    <w:rsid w:val="001C5E59"/>
    <w:rsid w:val="001C606C"/>
    <w:rsid w:val="001C61E9"/>
    <w:rsid w:val="001C67E7"/>
    <w:rsid w:val="001C6F0D"/>
    <w:rsid w:val="001C7325"/>
    <w:rsid w:val="001C7702"/>
    <w:rsid w:val="001C7A8C"/>
    <w:rsid w:val="001C7DF6"/>
    <w:rsid w:val="001C7F79"/>
    <w:rsid w:val="001C7FBB"/>
    <w:rsid w:val="001D0774"/>
    <w:rsid w:val="001D0AF1"/>
    <w:rsid w:val="001D0B07"/>
    <w:rsid w:val="001D0D82"/>
    <w:rsid w:val="001D0F05"/>
    <w:rsid w:val="001D1136"/>
    <w:rsid w:val="001D13E6"/>
    <w:rsid w:val="001D151F"/>
    <w:rsid w:val="001D15D9"/>
    <w:rsid w:val="001D1912"/>
    <w:rsid w:val="001D1DD7"/>
    <w:rsid w:val="001D1EC2"/>
    <w:rsid w:val="001D215D"/>
    <w:rsid w:val="001D21CD"/>
    <w:rsid w:val="001D23EF"/>
    <w:rsid w:val="001D2608"/>
    <w:rsid w:val="001D273D"/>
    <w:rsid w:val="001D285A"/>
    <w:rsid w:val="001D2A03"/>
    <w:rsid w:val="001D2E8F"/>
    <w:rsid w:val="001D3534"/>
    <w:rsid w:val="001D3652"/>
    <w:rsid w:val="001D4607"/>
    <w:rsid w:val="001D49FD"/>
    <w:rsid w:val="001D4EB1"/>
    <w:rsid w:val="001D5354"/>
    <w:rsid w:val="001D537F"/>
    <w:rsid w:val="001D565B"/>
    <w:rsid w:val="001D592E"/>
    <w:rsid w:val="001D6B8D"/>
    <w:rsid w:val="001D6D80"/>
    <w:rsid w:val="001D723E"/>
    <w:rsid w:val="001D75E1"/>
    <w:rsid w:val="001D7681"/>
    <w:rsid w:val="001D7CDE"/>
    <w:rsid w:val="001E0531"/>
    <w:rsid w:val="001E131D"/>
    <w:rsid w:val="001E15B4"/>
    <w:rsid w:val="001E1FA3"/>
    <w:rsid w:val="001E21AC"/>
    <w:rsid w:val="001E24A4"/>
    <w:rsid w:val="001E2756"/>
    <w:rsid w:val="001E28CC"/>
    <w:rsid w:val="001E28E4"/>
    <w:rsid w:val="001E290A"/>
    <w:rsid w:val="001E2DA9"/>
    <w:rsid w:val="001E317A"/>
    <w:rsid w:val="001E31A6"/>
    <w:rsid w:val="001E321D"/>
    <w:rsid w:val="001E327A"/>
    <w:rsid w:val="001E3315"/>
    <w:rsid w:val="001E33D6"/>
    <w:rsid w:val="001E38B1"/>
    <w:rsid w:val="001E3A2B"/>
    <w:rsid w:val="001E4004"/>
    <w:rsid w:val="001E4100"/>
    <w:rsid w:val="001E478C"/>
    <w:rsid w:val="001E47D9"/>
    <w:rsid w:val="001E4C00"/>
    <w:rsid w:val="001E4D12"/>
    <w:rsid w:val="001E4D56"/>
    <w:rsid w:val="001E4DB4"/>
    <w:rsid w:val="001E532C"/>
    <w:rsid w:val="001E5559"/>
    <w:rsid w:val="001E5BBC"/>
    <w:rsid w:val="001E5F00"/>
    <w:rsid w:val="001E62C7"/>
    <w:rsid w:val="001E6542"/>
    <w:rsid w:val="001E6685"/>
    <w:rsid w:val="001E66CC"/>
    <w:rsid w:val="001E6976"/>
    <w:rsid w:val="001E69FA"/>
    <w:rsid w:val="001E72E0"/>
    <w:rsid w:val="001E7739"/>
    <w:rsid w:val="001E7AB5"/>
    <w:rsid w:val="001E7B04"/>
    <w:rsid w:val="001F0064"/>
    <w:rsid w:val="001F03DE"/>
    <w:rsid w:val="001F0D9E"/>
    <w:rsid w:val="001F16DF"/>
    <w:rsid w:val="001F193B"/>
    <w:rsid w:val="001F1960"/>
    <w:rsid w:val="001F1FBA"/>
    <w:rsid w:val="001F2022"/>
    <w:rsid w:val="001F2202"/>
    <w:rsid w:val="001F2C58"/>
    <w:rsid w:val="001F3066"/>
    <w:rsid w:val="001F327B"/>
    <w:rsid w:val="001F32DA"/>
    <w:rsid w:val="001F3DAE"/>
    <w:rsid w:val="001F4A98"/>
    <w:rsid w:val="001F4C8F"/>
    <w:rsid w:val="001F4F82"/>
    <w:rsid w:val="001F6159"/>
    <w:rsid w:val="001F6680"/>
    <w:rsid w:val="001F6947"/>
    <w:rsid w:val="001F6C51"/>
    <w:rsid w:val="001F6DC6"/>
    <w:rsid w:val="001F6FB6"/>
    <w:rsid w:val="001F736C"/>
    <w:rsid w:val="001F740D"/>
    <w:rsid w:val="001F7432"/>
    <w:rsid w:val="001F792F"/>
    <w:rsid w:val="001F7AC9"/>
    <w:rsid w:val="001F7B9E"/>
    <w:rsid w:val="001F7BE1"/>
    <w:rsid w:val="001F7C97"/>
    <w:rsid w:val="00200A84"/>
    <w:rsid w:val="00200A89"/>
    <w:rsid w:val="00200C40"/>
    <w:rsid w:val="00200D7D"/>
    <w:rsid w:val="00201213"/>
    <w:rsid w:val="00201229"/>
    <w:rsid w:val="002013AF"/>
    <w:rsid w:val="002014F7"/>
    <w:rsid w:val="0020175B"/>
    <w:rsid w:val="00201C9F"/>
    <w:rsid w:val="00202359"/>
    <w:rsid w:val="002023BE"/>
    <w:rsid w:val="0020248C"/>
    <w:rsid w:val="00202576"/>
    <w:rsid w:val="00202583"/>
    <w:rsid w:val="0020269C"/>
    <w:rsid w:val="00202B50"/>
    <w:rsid w:val="00202E5D"/>
    <w:rsid w:val="00202EF9"/>
    <w:rsid w:val="00203204"/>
    <w:rsid w:val="00203236"/>
    <w:rsid w:val="00203395"/>
    <w:rsid w:val="002036E8"/>
    <w:rsid w:val="00203939"/>
    <w:rsid w:val="00203B3F"/>
    <w:rsid w:val="002048AD"/>
    <w:rsid w:val="00204967"/>
    <w:rsid w:val="00204BB7"/>
    <w:rsid w:val="0020511F"/>
    <w:rsid w:val="002051F7"/>
    <w:rsid w:val="0020531C"/>
    <w:rsid w:val="00205693"/>
    <w:rsid w:val="002056B0"/>
    <w:rsid w:val="00205AD3"/>
    <w:rsid w:val="00205B53"/>
    <w:rsid w:val="00205E98"/>
    <w:rsid w:val="002066C1"/>
    <w:rsid w:val="002067D2"/>
    <w:rsid w:val="00206D59"/>
    <w:rsid w:val="00206DC8"/>
    <w:rsid w:val="00206EF3"/>
    <w:rsid w:val="00207026"/>
    <w:rsid w:val="0020708A"/>
    <w:rsid w:val="00207402"/>
    <w:rsid w:val="00207435"/>
    <w:rsid w:val="00207642"/>
    <w:rsid w:val="00207877"/>
    <w:rsid w:val="00207A53"/>
    <w:rsid w:val="00207AAC"/>
    <w:rsid w:val="00207F6A"/>
    <w:rsid w:val="00210191"/>
    <w:rsid w:val="00210256"/>
    <w:rsid w:val="00210394"/>
    <w:rsid w:val="0021051F"/>
    <w:rsid w:val="002105C8"/>
    <w:rsid w:val="0021076E"/>
    <w:rsid w:val="002107A4"/>
    <w:rsid w:val="002109BC"/>
    <w:rsid w:val="00211511"/>
    <w:rsid w:val="00211A77"/>
    <w:rsid w:val="00211D58"/>
    <w:rsid w:val="00211E23"/>
    <w:rsid w:val="00211F07"/>
    <w:rsid w:val="00211F79"/>
    <w:rsid w:val="0021206E"/>
    <w:rsid w:val="00212451"/>
    <w:rsid w:val="002127B9"/>
    <w:rsid w:val="00212B08"/>
    <w:rsid w:val="00212B38"/>
    <w:rsid w:val="00213289"/>
    <w:rsid w:val="002132ED"/>
    <w:rsid w:val="00213825"/>
    <w:rsid w:val="00213CEF"/>
    <w:rsid w:val="00214189"/>
    <w:rsid w:val="0021432D"/>
    <w:rsid w:val="002143B4"/>
    <w:rsid w:val="00214532"/>
    <w:rsid w:val="00214ADD"/>
    <w:rsid w:val="0021525B"/>
    <w:rsid w:val="002160AD"/>
    <w:rsid w:val="00216356"/>
    <w:rsid w:val="002164F1"/>
    <w:rsid w:val="00216A00"/>
    <w:rsid w:val="00216A50"/>
    <w:rsid w:val="00216B19"/>
    <w:rsid w:val="00216CCC"/>
    <w:rsid w:val="00216E16"/>
    <w:rsid w:val="002172B5"/>
    <w:rsid w:val="0021738B"/>
    <w:rsid w:val="00217EE6"/>
    <w:rsid w:val="00220082"/>
    <w:rsid w:val="002203BD"/>
    <w:rsid w:val="002203F3"/>
    <w:rsid w:val="00220517"/>
    <w:rsid w:val="00220776"/>
    <w:rsid w:val="0022116D"/>
    <w:rsid w:val="002216CC"/>
    <w:rsid w:val="00221ED0"/>
    <w:rsid w:val="002221C3"/>
    <w:rsid w:val="002222FA"/>
    <w:rsid w:val="0022241C"/>
    <w:rsid w:val="0022256B"/>
    <w:rsid w:val="0022299A"/>
    <w:rsid w:val="00222A0B"/>
    <w:rsid w:val="00222B91"/>
    <w:rsid w:val="00222D7D"/>
    <w:rsid w:val="00222DE4"/>
    <w:rsid w:val="002230FD"/>
    <w:rsid w:val="002232B3"/>
    <w:rsid w:val="00223664"/>
    <w:rsid w:val="0022401E"/>
    <w:rsid w:val="00224756"/>
    <w:rsid w:val="002247AB"/>
    <w:rsid w:val="00224878"/>
    <w:rsid w:val="0022514D"/>
    <w:rsid w:val="00225CEE"/>
    <w:rsid w:val="00225E3F"/>
    <w:rsid w:val="00226447"/>
    <w:rsid w:val="002266DB"/>
    <w:rsid w:val="00226894"/>
    <w:rsid w:val="002268B0"/>
    <w:rsid w:val="00226C0B"/>
    <w:rsid w:val="002272F5"/>
    <w:rsid w:val="00227577"/>
    <w:rsid w:val="002277E9"/>
    <w:rsid w:val="00230153"/>
    <w:rsid w:val="002302AF"/>
    <w:rsid w:val="002303A6"/>
    <w:rsid w:val="00230894"/>
    <w:rsid w:val="002308E9"/>
    <w:rsid w:val="00231060"/>
    <w:rsid w:val="0023146B"/>
    <w:rsid w:val="00231B36"/>
    <w:rsid w:val="00231F9E"/>
    <w:rsid w:val="00232498"/>
    <w:rsid w:val="002324E2"/>
    <w:rsid w:val="0023254E"/>
    <w:rsid w:val="00232918"/>
    <w:rsid w:val="00232955"/>
    <w:rsid w:val="00232B27"/>
    <w:rsid w:val="00232E1E"/>
    <w:rsid w:val="0023350C"/>
    <w:rsid w:val="00233698"/>
    <w:rsid w:val="00233981"/>
    <w:rsid w:val="00233E70"/>
    <w:rsid w:val="002340E1"/>
    <w:rsid w:val="00234281"/>
    <w:rsid w:val="00234B9E"/>
    <w:rsid w:val="00234BBE"/>
    <w:rsid w:val="00234DD6"/>
    <w:rsid w:val="00234FD3"/>
    <w:rsid w:val="0023568A"/>
    <w:rsid w:val="00235B0E"/>
    <w:rsid w:val="00236382"/>
    <w:rsid w:val="00236B90"/>
    <w:rsid w:val="00236BCD"/>
    <w:rsid w:val="00236C21"/>
    <w:rsid w:val="00236FF2"/>
    <w:rsid w:val="002371BF"/>
    <w:rsid w:val="002371E1"/>
    <w:rsid w:val="00237249"/>
    <w:rsid w:val="00237662"/>
    <w:rsid w:val="00237A87"/>
    <w:rsid w:val="00237F71"/>
    <w:rsid w:val="00240262"/>
    <w:rsid w:val="002404C3"/>
    <w:rsid w:val="002410C4"/>
    <w:rsid w:val="00241129"/>
    <w:rsid w:val="002411AE"/>
    <w:rsid w:val="00241205"/>
    <w:rsid w:val="00241388"/>
    <w:rsid w:val="00241731"/>
    <w:rsid w:val="00241840"/>
    <w:rsid w:val="00241C36"/>
    <w:rsid w:val="002423E5"/>
    <w:rsid w:val="0024262D"/>
    <w:rsid w:val="002427EB"/>
    <w:rsid w:val="002427F0"/>
    <w:rsid w:val="002428BD"/>
    <w:rsid w:val="00242D15"/>
    <w:rsid w:val="00242E09"/>
    <w:rsid w:val="002432B7"/>
    <w:rsid w:val="002432E9"/>
    <w:rsid w:val="00243D23"/>
    <w:rsid w:val="002440B2"/>
    <w:rsid w:val="00244577"/>
    <w:rsid w:val="002445FE"/>
    <w:rsid w:val="002451B3"/>
    <w:rsid w:val="002458CE"/>
    <w:rsid w:val="002459C5"/>
    <w:rsid w:val="00245A3D"/>
    <w:rsid w:val="00245DE9"/>
    <w:rsid w:val="00245E81"/>
    <w:rsid w:val="00245F09"/>
    <w:rsid w:val="00246513"/>
    <w:rsid w:val="00246851"/>
    <w:rsid w:val="00246B1D"/>
    <w:rsid w:val="00246E71"/>
    <w:rsid w:val="00246F16"/>
    <w:rsid w:val="0024705A"/>
    <w:rsid w:val="002477AE"/>
    <w:rsid w:val="00247BDE"/>
    <w:rsid w:val="00247D10"/>
    <w:rsid w:val="00247D4D"/>
    <w:rsid w:val="00247F3A"/>
    <w:rsid w:val="002504FC"/>
    <w:rsid w:val="00250B11"/>
    <w:rsid w:val="00250D82"/>
    <w:rsid w:val="00250F7C"/>
    <w:rsid w:val="0025120C"/>
    <w:rsid w:val="00251CC2"/>
    <w:rsid w:val="00251EB3"/>
    <w:rsid w:val="00251EE5"/>
    <w:rsid w:val="00252136"/>
    <w:rsid w:val="002523D0"/>
    <w:rsid w:val="00252D18"/>
    <w:rsid w:val="0025329B"/>
    <w:rsid w:val="00253582"/>
    <w:rsid w:val="0025362C"/>
    <w:rsid w:val="002538BA"/>
    <w:rsid w:val="00253AC1"/>
    <w:rsid w:val="00253AE3"/>
    <w:rsid w:val="00253C3E"/>
    <w:rsid w:val="00253EC4"/>
    <w:rsid w:val="0025418A"/>
    <w:rsid w:val="00254240"/>
    <w:rsid w:val="0025425A"/>
    <w:rsid w:val="002547EA"/>
    <w:rsid w:val="0025531B"/>
    <w:rsid w:val="00255536"/>
    <w:rsid w:val="002557BB"/>
    <w:rsid w:val="002558AC"/>
    <w:rsid w:val="00255BC2"/>
    <w:rsid w:val="00255EFE"/>
    <w:rsid w:val="00256298"/>
    <w:rsid w:val="002564CF"/>
    <w:rsid w:val="00256539"/>
    <w:rsid w:val="00256DEA"/>
    <w:rsid w:val="00257117"/>
    <w:rsid w:val="002577B5"/>
    <w:rsid w:val="00257923"/>
    <w:rsid w:val="002579BB"/>
    <w:rsid w:val="00257AB4"/>
    <w:rsid w:val="00257ABE"/>
    <w:rsid w:val="00257C49"/>
    <w:rsid w:val="00260299"/>
    <w:rsid w:val="002603B3"/>
    <w:rsid w:val="0026072F"/>
    <w:rsid w:val="00260952"/>
    <w:rsid w:val="00260B2B"/>
    <w:rsid w:val="00260C11"/>
    <w:rsid w:val="00260F7B"/>
    <w:rsid w:val="002610D7"/>
    <w:rsid w:val="00261192"/>
    <w:rsid w:val="0026131A"/>
    <w:rsid w:val="0026176E"/>
    <w:rsid w:val="00261A11"/>
    <w:rsid w:val="00261CB5"/>
    <w:rsid w:val="00261D8A"/>
    <w:rsid w:val="002625F2"/>
    <w:rsid w:val="00262999"/>
    <w:rsid w:val="00262CA3"/>
    <w:rsid w:val="00262D43"/>
    <w:rsid w:val="00263413"/>
    <w:rsid w:val="00263AEC"/>
    <w:rsid w:val="00263B87"/>
    <w:rsid w:val="00263DE1"/>
    <w:rsid w:val="00263E3B"/>
    <w:rsid w:val="0026408F"/>
    <w:rsid w:val="0026431A"/>
    <w:rsid w:val="002644A4"/>
    <w:rsid w:val="00264634"/>
    <w:rsid w:val="0026485D"/>
    <w:rsid w:val="00264A11"/>
    <w:rsid w:val="00264C8F"/>
    <w:rsid w:val="00265066"/>
    <w:rsid w:val="002650EA"/>
    <w:rsid w:val="00265548"/>
    <w:rsid w:val="00265C93"/>
    <w:rsid w:val="00265CE9"/>
    <w:rsid w:val="00266300"/>
    <w:rsid w:val="002663F1"/>
    <w:rsid w:val="0026641E"/>
    <w:rsid w:val="00266678"/>
    <w:rsid w:val="002669B2"/>
    <w:rsid w:val="00266EE2"/>
    <w:rsid w:val="002674FD"/>
    <w:rsid w:val="0026774B"/>
    <w:rsid w:val="002678CA"/>
    <w:rsid w:val="00267BBD"/>
    <w:rsid w:val="00267EC5"/>
    <w:rsid w:val="00267F3E"/>
    <w:rsid w:val="00270297"/>
    <w:rsid w:val="0027038F"/>
    <w:rsid w:val="002707FA"/>
    <w:rsid w:val="00270DFB"/>
    <w:rsid w:val="00270EAC"/>
    <w:rsid w:val="00270ED2"/>
    <w:rsid w:val="00271150"/>
    <w:rsid w:val="00271DDF"/>
    <w:rsid w:val="0027297F"/>
    <w:rsid w:val="00272EB3"/>
    <w:rsid w:val="00273328"/>
    <w:rsid w:val="00273743"/>
    <w:rsid w:val="0027393F"/>
    <w:rsid w:val="0027438E"/>
    <w:rsid w:val="0027447A"/>
    <w:rsid w:val="00274682"/>
    <w:rsid w:val="002747CC"/>
    <w:rsid w:val="00274830"/>
    <w:rsid w:val="00274AAB"/>
    <w:rsid w:val="00274DF9"/>
    <w:rsid w:val="00275170"/>
    <w:rsid w:val="00275D77"/>
    <w:rsid w:val="00275EAD"/>
    <w:rsid w:val="0027602C"/>
    <w:rsid w:val="002760F9"/>
    <w:rsid w:val="00276A43"/>
    <w:rsid w:val="00276D2F"/>
    <w:rsid w:val="00276D5E"/>
    <w:rsid w:val="00276FBF"/>
    <w:rsid w:val="002775C7"/>
    <w:rsid w:val="002776B3"/>
    <w:rsid w:val="002778F2"/>
    <w:rsid w:val="00277AB9"/>
    <w:rsid w:val="00277F52"/>
    <w:rsid w:val="00277F90"/>
    <w:rsid w:val="002809A3"/>
    <w:rsid w:val="002809CB"/>
    <w:rsid w:val="00280AED"/>
    <w:rsid w:val="00280E91"/>
    <w:rsid w:val="0028107C"/>
    <w:rsid w:val="00281979"/>
    <w:rsid w:val="00281E85"/>
    <w:rsid w:val="0028200C"/>
    <w:rsid w:val="00282011"/>
    <w:rsid w:val="00282469"/>
    <w:rsid w:val="00282533"/>
    <w:rsid w:val="00282622"/>
    <w:rsid w:val="00283221"/>
    <w:rsid w:val="002837F8"/>
    <w:rsid w:val="00283A81"/>
    <w:rsid w:val="00283ACF"/>
    <w:rsid w:val="00283C99"/>
    <w:rsid w:val="00283D11"/>
    <w:rsid w:val="002845EA"/>
    <w:rsid w:val="0028473D"/>
    <w:rsid w:val="00284850"/>
    <w:rsid w:val="00284CEE"/>
    <w:rsid w:val="00284D22"/>
    <w:rsid w:val="00284DB4"/>
    <w:rsid w:val="00284F33"/>
    <w:rsid w:val="002851E8"/>
    <w:rsid w:val="0028529C"/>
    <w:rsid w:val="00285326"/>
    <w:rsid w:val="0028572F"/>
    <w:rsid w:val="00285DE8"/>
    <w:rsid w:val="00287067"/>
    <w:rsid w:val="00290337"/>
    <w:rsid w:val="00290461"/>
    <w:rsid w:val="002904A9"/>
    <w:rsid w:val="0029054D"/>
    <w:rsid w:val="00290891"/>
    <w:rsid w:val="00291DA9"/>
    <w:rsid w:val="00291E40"/>
    <w:rsid w:val="00292552"/>
    <w:rsid w:val="00292661"/>
    <w:rsid w:val="00292773"/>
    <w:rsid w:val="002927AC"/>
    <w:rsid w:val="002928D1"/>
    <w:rsid w:val="00292D88"/>
    <w:rsid w:val="00293689"/>
    <w:rsid w:val="00294241"/>
    <w:rsid w:val="002943E7"/>
    <w:rsid w:val="00294519"/>
    <w:rsid w:val="0029469F"/>
    <w:rsid w:val="0029476B"/>
    <w:rsid w:val="0029515F"/>
    <w:rsid w:val="00295405"/>
    <w:rsid w:val="002954FB"/>
    <w:rsid w:val="00295E06"/>
    <w:rsid w:val="00295E8B"/>
    <w:rsid w:val="0029618D"/>
    <w:rsid w:val="0029658F"/>
    <w:rsid w:val="002965BA"/>
    <w:rsid w:val="00296814"/>
    <w:rsid w:val="00296D48"/>
    <w:rsid w:val="00296EB8"/>
    <w:rsid w:val="00296F5F"/>
    <w:rsid w:val="0029716C"/>
    <w:rsid w:val="002976F2"/>
    <w:rsid w:val="00297A95"/>
    <w:rsid w:val="002A0070"/>
    <w:rsid w:val="002A02A0"/>
    <w:rsid w:val="002A068A"/>
    <w:rsid w:val="002A071D"/>
    <w:rsid w:val="002A076C"/>
    <w:rsid w:val="002A07C4"/>
    <w:rsid w:val="002A0D1C"/>
    <w:rsid w:val="002A0DD4"/>
    <w:rsid w:val="002A2381"/>
    <w:rsid w:val="002A24CF"/>
    <w:rsid w:val="002A2537"/>
    <w:rsid w:val="002A2AB8"/>
    <w:rsid w:val="002A2B8E"/>
    <w:rsid w:val="002A2B92"/>
    <w:rsid w:val="002A3123"/>
    <w:rsid w:val="002A3195"/>
    <w:rsid w:val="002A3789"/>
    <w:rsid w:val="002A399D"/>
    <w:rsid w:val="002A4B7B"/>
    <w:rsid w:val="002A5126"/>
    <w:rsid w:val="002A51EB"/>
    <w:rsid w:val="002A529E"/>
    <w:rsid w:val="002A5948"/>
    <w:rsid w:val="002A5BCC"/>
    <w:rsid w:val="002A5C4F"/>
    <w:rsid w:val="002A6115"/>
    <w:rsid w:val="002A639F"/>
    <w:rsid w:val="002A64F2"/>
    <w:rsid w:val="002A6590"/>
    <w:rsid w:val="002A6708"/>
    <w:rsid w:val="002A6960"/>
    <w:rsid w:val="002A7058"/>
    <w:rsid w:val="002A7478"/>
    <w:rsid w:val="002A7678"/>
    <w:rsid w:val="002A7B26"/>
    <w:rsid w:val="002B01AD"/>
    <w:rsid w:val="002B02F8"/>
    <w:rsid w:val="002B037F"/>
    <w:rsid w:val="002B047F"/>
    <w:rsid w:val="002B0A48"/>
    <w:rsid w:val="002B151D"/>
    <w:rsid w:val="002B1824"/>
    <w:rsid w:val="002B182C"/>
    <w:rsid w:val="002B1845"/>
    <w:rsid w:val="002B1A9F"/>
    <w:rsid w:val="002B210C"/>
    <w:rsid w:val="002B2402"/>
    <w:rsid w:val="002B2667"/>
    <w:rsid w:val="002B2847"/>
    <w:rsid w:val="002B2C8F"/>
    <w:rsid w:val="002B2D78"/>
    <w:rsid w:val="002B32B6"/>
    <w:rsid w:val="002B32C9"/>
    <w:rsid w:val="002B35D8"/>
    <w:rsid w:val="002B3736"/>
    <w:rsid w:val="002B4054"/>
    <w:rsid w:val="002B41A8"/>
    <w:rsid w:val="002B427C"/>
    <w:rsid w:val="002B435D"/>
    <w:rsid w:val="002B46A0"/>
    <w:rsid w:val="002B46FF"/>
    <w:rsid w:val="002B497D"/>
    <w:rsid w:val="002B4BBC"/>
    <w:rsid w:val="002B4D0E"/>
    <w:rsid w:val="002B4D3C"/>
    <w:rsid w:val="002B4EA1"/>
    <w:rsid w:val="002B4F54"/>
    <w:rsid w:val="002B542A"/>
    <w:rsid w:val="002B5495"/>
    <w:rsid w:val="002B54C5"/>
    <w:rsid w:val="002B55DD"/>
    <w:rsid w:val="002B55E5"/>
    <w:rsid w:val="002B6104"/>
    <w:rsid w:val="002B61C9"/>
    <w:rsid w:val="002B653E"/>
    <w:rsid w:val="002B6703"/>
    <w:rsid w:val="002B68A4"/>
    <w:rsid w:val="002B6D69"/>
    <w:rsid w:val="002B6E4E"/>
    <w:rsid w:val="002B6E5B"/>
    <w:rsid w:val="002B6F67"/>
    <w:rsid w:val="002B7411"/>
    <w:rsid w:val="002B7488"/>
    <w:rsid w:val="002B7F1B"/>
    <w:rsid w:val="002C0083"/>
    <w:rsid w:val="002C0186"/>
    <w:rsid w:val="002C0303"/>
    <w:rsid w:val="002C032E"/>
    <w:rsid w:val="002C081A"/>
    <w:rsid w:val="002C087B"/>
    <w:rsid w:val="002C0BA9"/>
    <w:rsid w:val="002C108A"/>
    <w:rsid w:val="002C1553"/>
    <w:rsid w:val="002C1B74"/>
    <w:rsid w:val="002C2035"/>
    <w:rsid w:val="002C231A"/>
    <w:rsid w:val="002C23E0"/>
    <w:rsid w:val="002C24C4"/>
    <w:rsid w:val="002C25D4"/>
    <w:rsid w:val="002C2A2B"/>
    <w:rsid w:val="002C2AB5"/>
    <w:rsid w:val="002C2C95"/>
    <w:rsid w:val="002C2CCD"/>
    <w:rsid w:val="002C2DBF"/>
    <w:rsid w:val="002C2F2D"/>
    <w:rsid w:val="002C2F7F"/>
    <w:rsid w:val="002C2FB4"/>
    <w:rsid w:val="002C2FD3"/>
    <w:rsid w:val="002C3027"/>
    <w:rsid w:val="002C30AA"/>
    <w:rsid w:val="002C3683"/>
    <w:rsid w:val="002C3C31"/>
    <w:rsid w:val="002C4417"/>
    <w:rsid w:val="002C475C"/>
    <w:rsid w:val="002C4AFD"/>
    <w:rsid w:val="002C5516"/>
    <w:rsid w:val="002C5A3A"/>
    <w:rsid w:val="002C5D7E"/>
    <w:rsid w:val="002C654E"/>
    <w:rsid w:val="002C6669"/>
    <w:rsid w:val="002C6A57"/>
    <w:rsid w:val="002C6BB3"/>
    <w:rsid w:val="002C6DC2"/>
    <w:rsid w:val="002C6DDA"/>
    <w:rsid w:val="002C713E"/>
    <w:rsid w:val="002C72FB"/>
    <w:rsid w:val="002C77B0"/>
    <w:rsid w:val="002C77C6"/>
    <w:rsid w:val="002C7C3D"/>
    <w:rsid w:val="002D0068"/>
    <w:rsid w:val="002D0466"/>
    <w:rsid w:val="002D053D"/>
    <w:rsid w:val="002D071B"/>
    <w:rsid w:val="002D0829"/>
    <w:rsid w:val="002D0B99"/>
    <w:rsid w:val="002D0BD0"/>
    <w:rsid w:val="002D1600"/>
    <w:rsid w:val="002D1936"/>
    <w:rsid w:val="002D1CE8"/>
    <w:rsid w:val="002D1F76"/>
    <w:rsid w:val="002D21F0"/>
    <w:rsid w:val="002D22E4"/>
    <w:rsid w:val="002D2403"/>
    <w:rsid w:val="002D2D0D"/>
    <w:rsid w:val="002D2FB2"/>
    <w:rsid w:val="002D3066"/>
    <w:rsid w:val="002D32C1"/>
    <w:rsid w:val="002D34FE"/>
    <w:rsid w:val="002D35EA"/>
    <w:rsid w:val="002D3782"/>
    <w:rsid w:val="002D3B24"/>
    <w:rsid w:val="002D3D02"/>
    <w:rsid w:val="002D3D77"/>
    <w:rsid w:val="002D4837"/>
    <w:rsid w:val="002D48E6"/>
    <w:rsid w:val="002D5331"/>
    <w:rsid w:val="002D55BB"/>
    <w:rsid w:val="002D5B16"/>
    <w:rsid w:val="002D5BC9"/>
    <w:rsid w:val="002D5DDC"/>
    <w:rsid w:val="002D64D5"/>
    <w:rsid w:val="002D67F7"/>
    <w:rsid w:val="002D6DE0"/>
    <w:rsid w:val="002D71F2"/>
    <w:rsid w:val="002D7621"/>
    <w:rsid w:val="002D769A"/>
    <w:rsid w:val="002D7736"/>
    <w:rsid w:val="002D7789"/>
    <w:rsid w:val="002D77B7"/>
    <w:rsid w:val="002D79D9"/>
    <w:rsid w:val="002D7CC4"/>
    <w:rsid w:val="002D7DBC"/>
    <w:rsid w:val="002E00AC"/>
    <w:rsid w:val="002E00DB"/>
    <w:rsid w:val="002E06C1"/>
    <w:rsid w:val="002E0A65"/>
    <w:rsid w:val="002E0C21"/>
    <w:rsid w:val="002E101F"/>
    <w:rsid w:val="002E192A"/>
    <w:rsid w:val="002E2048"/>
    <w:rsid w:val="002E2471"/>
    <w:rsid w:val="002E286E"/>
    <w:rsid w:val="002E2A52"/>
    <w:rsid w:val="002E2B84"/>
    <w:rsid w:val="002E2F11"/>
    <w:rsid w:val="002E300A"/>
    <w:rsid w:val="002E3449"/>
    <w:rsid w:val="002E3543"/>
    <w:rsid w:val="002E3A7E"/>
    <w:rsid w:val="002E3B82"/>
    <w:rsid w:val="002E3C95"/>
    <w:rsid w:val="002E40D7"/>
    <w:rsid w:val="002E4D81"/>
    <w:rsid w:val="002E4E88"/>
    <w:rsid w:val="002E5BC7"/>
    <w:rsid w:val="002E5CA3"/>
    <w:rsid w:val="002E5F0D"/>
    <w:rsid w:val="002E6EE7"/>
    <w:rsid w:val="002E6F4A"/>
    <w:rsid w:val="002E7655"/>
    <w:rsid w:val="002E7750"/>
    <w:rsid w:val="002E7964"/>
    <w:rsid w:val="002E79AB"/>
    <w:rsid w:val="002E7D40"/>
    <w:rsid w:val="002F01E3"/>
    <w:rsid w:val="002F0A52"/>
    <w:rsid w:val="002F0C6B"/>
    <w:rsid w:val="002F0CF2"/>
    <w:rsid w:val="002F0E24"/>
    <w:rsid w:val="002F1686"/>
    <w:rsid w:val="002F1771"/>
    <w:rsid w:val="002F1BD2"/>
    <w:rsid w:val="002F1CD0"/>
    <w:rsid w:val="002F1D5C"/>
    <w:rsid w:val="002F1D62"/>
    <w:rsid w:val="002F1D92"/>
    <w:rsid w:val="002F207F"/>
    <w:rsid w:val="002F23FA"/>
    <w:rsid w:val="002F249E"/>
    <w:rsid w:val="002F24AF"/>
    <w:rsid w:val="002F29E4"/>
    <w:rsid w:val="002F32ED"/>
    <w:rsid w:val="002F3799"/>
    <w:rsid w:val="002F41D5"/>
    <w:rsid w:val="002F43B6"/>
    <w:rsid w:val="002F49F9"/>
    <w:rsid w:val="002F4D5A"/>
    <w:rsid w:val="002F4E54"/>
    <w:rsid w:val="002F515D"/>
    <w:rsid w:val="002F59D7"/>
    <w:rsid w:val="002F5F68"/>
    <w:rsid w:val="002F6028"/>
    <w:rsid w:val="002F6673"/>
    <w:rsid w:val="002F66C9"/>
    <w:rsid w:val="002F66DB"/>
    <w:rsid w:val="002F6A20"/>
    <w:rsid w:val="002F6DE4"/>
    <w:rsid w:val="002F7155"/>
    <w:rsid w:val="002F7700"/>
    <w:rsid w:val="002F778A"/>
    <w:rsid w:val="002F7954"/>
    <w:rsid w:val="002F7C27"/>
    <w:rsid w:val="002F7CCB"/>
    <w:rsid w:val="002F7EB8"/>
    <w:rsid w:val="0030086D"/>
    <w:rsid w:val="00300C25"/>
    <w:rsid w:val="00300D86"/>
    <w:rsid w:val="00300E82"/>
    <w:rsid w:val="00301153"/>
    <w:rsid w:val="003015B5"/>
    <w:rsid w:val="00301655"/>
    <w:rsid w:val="003017E1"/>
    <w:rsid w:val="003021BB"/>
    <w:rsid w:val="00302588"/>
    <w:rsid w:val="00302643"/>
    <w:rsid w:val="00302D5B"/>
    <w:rsid w:val="00302F6A"/>
    <w:rsid w:val="00303061"/>
    <w:rsid w:val="00303314"/>
    <w:rsid w:val="0030359B"/>
    <w:rsid w:val="00303A66"/>
    <w:rsid w:val="00303D62"/>
    <w:rsid w:val="00303F85"/>
    <w:rsid w:val="00303FEF"/>
    <w:rsid w:val="00303FFA"/>
    <w:rsid w:val="00304041"/>
    <w:rsid w:val="003040C0"/>
    <w:rsid w:val="003044AD"/>
    <w:rsid w:val="00304501"/>
    <w:rsid w:val="00304917"/>
    <w:rsid w:val="00304DC8"/>
    <w:rsid w:val="00305040"/>
    <w:rsid w:val="003051FF"/>
    <w:rsid w:val="00305307"/>
    <w:rsid w:val="0030538B"/>
    <w:rsid w:val="00305BB3"/>
    <w:rsid w:val="00305CC7"/>
    <w:rsid w:val="00305F62"/>
    <w:rsid w:val="003067B8"/>
    <w:rsid w:val="003067DB"/>
    <w:rsid w:val="0030688B"/>
    <w:rsid w:val="00306AAF"/>
    <w:rsid w:val="00306E35"/>
    <w:rsid w:val="003074FD"/>
    <w:rsid w:val="00307728"/>
    <w:rsid w:val="00307A2D"/>
    <w:rsid w:val="003100AB"/>
    <w:rsid w:val="00310204"/>
    <w:rsid w:val="00310272"/>
    <w:rsid w:val="003107D8"/>
    <w:rsid w:val="00310BEF"/>
    <w:rsid w:val="00310D86"/>
    <w:rsid w:val="00310EC5"/>
    <w:rsid w:val="00310F34"/>
    <w:rsid w:val="0031157E"/>
    <w:rsid w:val="00312134"/>
    <w:rsid w:val="0031233D"/>
    <w:rsid w:val="003126B1"/>
    <w:rsid w:val="003126F6"/>
    <w:rsid w:val="00312AF6"/>
    <w:rsid w:val="00312CB7"/>
    <w:rsid w:val="00312E68"/>
    <w:rsid w:val="00312F97"/>
    <w:rsid w:val="00313103"/>
    <w:rsid w:val="0031351A"/>
    <w:rsid w:val="003138EC"/>
    <w:rsid w:val="00314039"/>
    <w:rsid w:val="0031460F"/>
    <w:rsid w:val="00314863"/>
    <w:rsid w:val="00314C8A"/>
    <w:rsid w:val="00314E33"/>
    <w:rsid w:val="003153A8"/>
    <w:rsid w:val="00315595"/>
    <w:rsid w:val="00315F66"/>
    <w:rsid w:val="00315FB7"/>
    <w:rsid w:val="003161E5"/>
    <w:rsid w:val="00316520"/>
    <w:rsid w:val="00316884"/>
    <w:rsid w:val="00316C18"/>
    <w:rsid w:val="00317071"/>
    <w:rsid w:val="003170F2"/>
    <w:rsid w:val="003171A9"/>
    <w:rsid w:val="00317767"/>
    <w:rsid w:val="00317F95"/>
    <w:rsid w:val="0032043F"/>
    <w:rsid w:val="003204DA"/>
    <w:rsid w:val="00320582"/>
    <w:rsid w:val="00321282"/>
    <w:rsid w:val="0032130E"/>
    <w:rsid w:val="0032187E"/>
    <w:rsid w:val="003218EA"/>
    <w:rsid w:val="00321A24"/>
    <w:rsid w:val="00321F93"/>
    <w:rsid w:val="0032278A"/>
    <w:rsid w:val="0032279E"/>
    <w:rsid w:val="003229D2"/>
    <w:rsid w:val="00322A25"/>
    <w:rsid w:val="00322C27"/>
    <w:rsid w:val="00322E8B"/>
    <w:rsid w:val="0032318E"/>
    <w:rsid w:val="00323389"/>
    <w:rsid w:val="003233D1"/>
    <w:rsid w:val="0032399E"/>
    <w:rsid w:val="00324067"/>
    <w:rsid w:val="003246F7"/>
    <w:rsid w:val="003248E7"/>
    <w:rsid w:val="00324925"/>
    <w:rsid w:val="00324A14"/>
    <w:rsid w:val="00324FF1"/>
    <w:rsid w:val="00325668"/>
    <w:rsid w:val="00325F1E"/>
    <w:rsid w:val="003260AB"/>
    <w:rsid w:val="003260D7"/>
    <w:rsid w:val="003262AB"/>
    <w:rsid w:val="0032659C"/>
    <w:rsid w:val="0032699B"/>
    <w:rsid w:val="00326D01"/>
    <w:rsid w:val="00326D28"/>
    <w:rsid w:val="00327292"/>
    <w:rsid w:val="003272FD"/>
    <w:rsid w:val="0032744E"/>
    <w:rsid w:val="00327480"/>
    <w:rsid w:val="00327A30"/>
    <w:rsid w:val="00327C6C"/>
    <w:rsid w:val="003300E1"/>
    <w:rsid w:val="00330380"/>
    <w:rsid w:val="003303B7"/>
    <w:rsid w:val="003304A1"/>
    <w:rsid w:val="003309B2"/>
    <w:rsid w:val="00330A37"/>
    <w:rsid w:val="00330A59"/>
    <w:rsid w:val="00330B81"/>
    <w:rsid w:val="003311FC"/>
    <w:rsid w:val="00331300"/>
    <w:rsid w:val="00331713"/>
    <w:rsid w:val="00331820"/>
    <w:rsid w:val="00331AB2"/>
    <w:rsid w:val="00331F6C"/>
    <w:rsid w:val="00332637"/>
    <w:rsid w:val="00332B88"/>
    <w:rsid w:val="00332F69"/>
    <w:rsid w:val="00333A15"/>
    <w:rsid w:val="00333A6D"/>
    <w:rsid w:val="00333D8E"/>
    <w:rsid w:val="00333DF6"/>
    <w:rsid w:val="00333F1D"/>
    <w:rsid w:val="003341BB"/>
    <w:rsid w:val="003341BD"/>
    <w:rsid w:val="003347E1"/>
    <w:rsid w:val="00335021"/>
    <w:rsid w:val="00335387"/>
    <w:rsid w:val="00335776"/>
    <w:rsid w:val="003357FF"/>
    <w:rsid w:val="00335DA6"/>
    <w:rsid w:val="00336075"/>
    <w:rsid w:val="0033623B"/>
    <w:rsid w:val="00336787"/>
    <w:rsid w:val="00336852"/>
    <w:rsid w:val="00337120"/>
    <w:rsid w:val="003371DD"/>
    <w:rsid w:val="003373C1"/>
    <w:rsid w:val="003374B9"/>
    <w:rsid w:val="003375AB"/>
    <w:rsid w:val="003375FE"/>
    <w:rsid w:val="00337717"/>
    <w:rsid w:val="003377A8"/>
    <w:rsid w:val="003378B1"/>
    <w:rsid w:val="003403D8"/>
    <w:rsid w:val="003403FA"/>
    <w:rsid w:val="003408E2"/>
    <w:rsid w:val="00340A5B"/>
    <w:rsid w:val="00340A83"/>
    <w:rsid w:val="00340CB6"/>
    <w:rsid w:val="00340D35"/>
    <w:rsid w:val="00340EE4"/>
    <w:rsid w:val="0034123C"/>
    <w:rsid w:val="003412BF"/>
    <w:rsid w:val="00341384"/>
    <w:rsid w:val="003415A2"/>
    <w:rsid w:val="0034168B"/>
    <w:rsid w:val="003416C0"/>
    <w:rsid w:val="00341CF7"/>
    <w:rsid w:val="00341DFD"/>
    <w:rsid w:val="0034295D"/>
    <w:rsid w:val="00342C62"/>
    <w:rsid w:val="0034312D"/>
    <w:rsid w:val="0034330F"/>
    <w:rsid w:val="0034335B"/>
    <w:rsid w:val="00343669"/>
    <w:rsid w:val="00343773"/>
    <w:rsid w:val="00343C67"/>
    <w:rsid w:val="003440AE"/>
    <w:rsid w:val="0034413A"/>
    <w:rsid w:val="00344BA3"/>
    <w:rsid w:val="00344BDC"/>
    <w:rsid w:val="00344D5E"/>
    <w:rsid w:val="00344E8E"/>
    <w:rsid w:val="00345475"/>
    <w:rsid w:val="0034578E"/>
    <w:rsid w:val="003457A1"/>
    <w:rsid w:val="00346AE5"/>
    <w:rsid w:val="00346C56"/>
    <w:rsid w:val="00347712"/>
    <w:rsid w:val="00347782"/>
    <w:rsid w:val="00347D51"/>
    <w:rsid w:val="00347E11"/>
    <w:rsid w:val="00347F4E"/>
    <w:rsid w:val="003500DB"/>
    <w:rsid w:val="00350268"/>
    <w:rsid w:val="003503A9"/>
    <w:rsid w:val="00350573"/>
    <w:rsid w:val="00350594"/>
    <w:rsid w:val="00350B46"/>
    <w:rsid w:val="0035101C"/>
    <w:rsid w:val="003518DC"/>
    <w:rsid w:val="00351EEA"/>
    <w:rsid w:val="00352012"/>
    <w:rsid w:val="00352542"/>
    <w:rsid w:val="00352668"/>
    <w:rsid w:val="00352677"/>
    <w:rsid w:val="00352780"/>
    <w:rsid w:val="0035326A"/>
    <w:rsid w:val="0035327A"/>
    <w:rsid w:val="003534CB"/>
    <w:rsid w:val="00353803"/>
    <w:rsid w:val="00353832"/>
    <w:rsid w:val="00353C27"/>
    <w:rsid w:val="00353C29"/>
    <w:rsid w:val="00353C8B"/>
    <w:rsid w:val="00353D69"/>
    <w:rsid w:val="00353FC5"/>
    <w:rsid w:val="003541B5"/>
    <w:rsid w:val="003542FC"/>
    <w:rsid w:val="00354407"/>
    <w:rsid w:val="00354730"/>
    <w:rsid w:val="00354C88"/>
    <w:rsid w:val="0035537B"/>
    <w:rsid w:val="003555CF"/>
    <w:rsid w:val="00355B59"/>
    <w:rsid w:val="00355F0D"/>
    <w:rsid w:val="0035620E"/>
    <w:rsid w:val="003562FE"/>
    <w:rsid w:val="003564B6"/>
    <w:rsid w:val="0035669E"/>
    <w:rsid w:val="003574FA"/>
    <w:rsid w:val="00357C05"/>
    <w:rsid w:val="00357DE5"/>
    <w:rsid w:val="00357F44"/>
    <w:rsid w:val="0036007F"/>
    <w:rsid w:val="00360354"/>
    <w:rsid w:val="0036071E"/>
    <w:rsid w:val="00360720"/>
    <w:rsid w:val="00360FEF"/>
    <w:rsid w:val="0036119E"/>
    <w:rsid w:val="00361D18"/>
    <w:rsid w:val="00362D66"/>
    <w:rsid w:val="00362E07"/>
    <w:rsid w:val="00363198"/>
    <w:rsid w:val="003631E0"/>
    <w:rsid w:val="003633CF"/>
    <w:rsid w:val="00363B12"/>
    <w:rsid w:val="00363E69"/>
    <w:rsid w:val="003640DD"/>
    <w:rsid w:val="0036423C"/>
    <w:rsid w:val="003648BB"/>
    <w:rsid w:val="00364C43"/>
    <w:rsid w:val="00364D2C"/>
    <w:rsid w:val="00364D59"/>
    <w:rsid w:val="00364E6A"/>
    <w:rsid w:val="00365433"/>
    <w:rsid w:val="003654BE"/>
    <w:rsid w:val="003654DD"/>
    <w:rsid w:val="003657EE"/>
    <w:rsid w:val="00365B5D"/>
    <w:rsid w:val="00365B9B"/>
    <w:rsid w:val="00365D2E"/>
    <w:rsid w:val="00365DBB"/>
    <w:rsid w:val="00365DF5"/>
    <w:rsid w:val="003668A0"/>
    <w:rsid w:val="0036695E"/>
    <w:rsid w:val="00366A1A"/>
    <w:rsid w:val="00366EE1"/>
    <w:rsid w:val="00367363"/>
    <w:rsid w:val="003673E6"/>
    <w:rsid w:val="003674C3"/>
    <w:rsid w:val="003675F0"/>
    <w:rsid w:val="003678EA"/>
    <w:rsid w:val="00367A90"/>
    <w:rsid w:val="00367E71"/>
    <w:rsid w:val="00370372"/>
    <w:rsid w:val="003703EC"/>
    <w:rsid w:val="003706D5"/>
    <w:rsid w:val="00370769"/>
    <w:rsid w:val="00370865"/>
    <w:rsid w:val="00370963"/>
    <w:rsid w:val="00371009"/>
    <w:rsid w:val="00371252"/>
    <w:rsid w:val="003714DB"/>
    <w:rsid w:val="0037165E"/>
    <w:rsid w:val="0037191D"/>
    <w:rsid w:val="00371AED"/>
    <w:rsid w:val="00371BC4"/>
    <w:rsid w:val="00371EEB"/>
    <w:rsid w:val="00372161"/>
    <w:rsid w:val="003722E8"/>
    <w:rsid w:val="00372733"/>
    <w:rsid w:val="0037280D"/>
    <w:rsid w:val="003728E1"/>
    <w:rsid w:val="00372C4C"/>
    <w:rsid w:val="00372F15"/>
    <w:rsid w:val="0037300F"/>
    <w:rsid w:val="00373198"/>
    <w:rsid w:val="00373B9D"/>
    <w:rsid w:val="00373E06"/>
    <w:rsid w:val="0037445B"/>
    <w:rsid w:val="003745D0"/>
    <w:rsid w:val="0037468A"/>
    <w:rsid w:val="003746A3"/>
    <w:rsid w:val="0037492D"/>
    <w:rsid w:val="00374D3E"/>
    <w:rsid w:val="003755E3"/>
    <w:rsid w:val="00375613"/>
    <w:rsid w:val="00375B8A"/>
    <w:rsid w:val="00375D5B"/>
    <w:rsid w:val="00375E04"/>
    <w:rsid w:val="00376300"/>
    <w:rsid w:val="0037642E"/>
    <w:rsid w:val="00376987"/>
    <w:rsid w:val="00376AF3"/>
    <w:rsid w:val="00376CFA"/>
    <w:rsid w:val="00376DF3"/>
    <w:rsid w:val="00377D45"/>
    <w:rsid w:val="003800E2"/>
    <w:rsid w:val="003801DC"/>
    <w:rsid w:val="00380E15"/>
    <w:rsid w:val="00380F29"/>
    <w:rsid w:val="00380F51"/>
    <w:rsid w:val="003811BA"/>
    <w:rsid w:val="00381993"/>
    <w:rsid w:val="00381AC4"/>
    <w:rsid w:val="00381B3A"/>
    <w:rsid w:val="00381F75"/>
    <w:rsid w:val="00381FAE"/>
    <w:rsid w:val="0038248C"/>
    <w:rsid w:val="00382980"/>
    <w:rsid w:val="00382ABA"/>
    <w:rsid w:val="00382C61"/>
    <w:rsid w:val="00382D1F"/>
    <w:rsid w:val="003830EF"/>
    <w:rsid w:val="00383162"/>
    <w:rsid w:val="00383177"/>
    <w:rsid w:val="003832B6"/>
    <w:rsid w:val="003839BF"/>
    <w:rsid w:val="00383A46"/>
    <w:rsid w:val="00383E24"/>
    <w:rsid w:val="00383F72"/>
    <w:rsid w:val="003840B7"/>
    <w:rsid w:val="003844E0"/>
    <w:rsid w:val="00384837"/>
    <w:rsid w:val="00384D6C"/>
    <w:rsid w:val="003851A1"/>
    <w:rsid w:val="00385367"/>
    <w:rsid w:val="0038549F"/>
    <w:rsid w:val="00385639"/>
    <w:rsid w:val="003856C6"/>
    <w:rsid w:val="0038576D"/>
    <w:rsid w:val="00385B28"/>
    <w:rsid w:val="00385BDE"/>
    <w:rsid w:val="00385DD1"/>
    <w:rsid w:val="00385E50"/>
    <w:rsid w:val="003863F2"/>
    <w:rsid w:val="00386677"/>
    <w:rsid w:val="0038685F"/>
    <w:rsid w:val="00386A40"/>
    <w:rsid w:val="00386B43"/>
    <w:rsid w:val="00386CBA"/>
    <w:rsid w:val="00386E82"/>
    <w:rsid w:val="00386FC4"/>
    <w:rsid w:val="0038728C"/>
    <w:rsid w:val="00387677"/>
    <w:rsid w:val="00387F7C"/>
    <w:rsid w:val="00390088"/>
    <w:rsid w:val="00391901"/>
    <w:rsid w:val="00391AC1"/>
    <w:rsid w:val="00391B2B"/>
    <w:rsid w:val="00391B84"/>
    <w:rsid w:val="00391E1C"/>
    <w:rsid w:val="00391FF2"/>
    <w:rsid w:val="003920C7"/>
    <w:rsid w:val="003923E6"/>
    <w:rsid w:val="0039284A"/>
    <w:rsid w:val="003929A4"/>
    <w:rsid w:val="00392BBB"/>
    <w:rsid w:val="00392FAF"/>
    <w:rsid w:val="00393FE9"/>
    <w:rsid w:val="0039447D"/>
    <w:rsid w:val="0039476B"/>
    <w:rsid w:val="003949BE"/>
    <w:rsid w:val="00394B29"/>
    <w:rsid w:val="00394E45"/>
    <w:rsid w:val="00395146"/>
    <w:rsid w:val="00395205"/>
    <w:rsid w:val="0039571B"/>
    <w:rsid w:val="00396113"/>
    <w:rsid w:val="0039627D"/>
    <w:rsid w:val="00396980"/>
    <w:rsid w:val="003969C2"/>
    <w:rsid w:val="00396F26"/>
    <w:rsid w:val="003970B3"/>
    <w:rsid w:val="003973FD"/>
    <w:rsid w:val="00397413"/>
    <w:rsid w:val="00397432"/>
    <w:rsid w:val="003976E4"/>
    <w:rsid w:val="0039772B"/>
    <w:rsid w:val="003977F5"/>
    <w:rsid w:val="00397A77"/>
    <w:rsid w:val="00397E07"/>
    <w:rsid w:val="00397E21"/>
    <w:rsid w:val="00397FDC"/>
    <w:rsid w:val="003A00BD"/>
    <w:rsid w:val="003A04AE"/>
    <w:rsid w:val="003A0667"/>
    <w:rsid w:val="003A0EA6"/>
    <w:rsid w:val="003A0F7E"/>
    <w:rsid w:val="003A1342"/>
    <w:rsid w:val="003A1719"/>
    <w:rsid w:val="003A18B8"/>
    <w:rsid w:val="003A1935"/>
    <w:rsid w:val="003A19D6"/>
    <w:rsid w:val="003A1AA1"/>
    <w:rsid w:val="003A1AF0"/>
    <w:rsid w:val="003A230D"/>
    <w:rsid w:val="003A269E"/>
    <w:rsid w:val="003A2CEE"/>
    <w:rsid w:val="003A2D4E"/>
    <w:rsid w:val="003A2EF2"/>
    <w:rsid w:val="003A2FE9"/>
    <w:rsid w:val="003A314E"/>
    <w:rsid w:val="003A36DC"/>
    <w:rsid w:val="003A3717"/>
    <w:rsid w:val="003A393F"/>
    <w:rsid w:val="003A3999"/>
    <w:rsid w:val="003A42AC"/>
    <w:rsid w:val="003A436A"/>
    <w:rsid w:val="003A43B8"/>
    <w:rsid w:val="003A4462"/>
    <w:rsid w:val="003A4497"/>
    <w:rsid w:val="003A4663"/>
    <w:rsid w:val="003A4BFF"/>
    <w:rsid w:val="003A4F4E"/>
    <w:rsid w:val="003A5400"/>
    <w:rsid w:val="003A5581"/>
    <w:rsid w:val="003A59CD"/>
    <w:rsid w:val="003A5A0A"/>
    <w:rsid w:val="003A5CFA"/>
    <w:rsid w:val="003A5D90"/>
    <w:rsid w:val="003A5FA4"/>
    <w:rsid w:val="003A6084"/>
    <w:rsid w:val="003A62DA"/>
    <w:rsid w:val="003A6366"/>
    <w:rsid w:val="003A6CC9"/>
    <w:rsid w:val="003A713A"/>
    <w:rsid w:val="003A71E5"/>
    <w:rsid w:val="003A75BB"/>
    <w:rsid w:val="003A77D8"/>
    <w:rsid w:val="003A7A69"/>
    <w:rsid w:val="003A7B14"/>
    <w:rsid w:val="003A7B7B"/>
    <w:rsid w:val="003A7D2A"/>
    <w:rsid w:val="003A7D38"/>
    <w:rsid w:val="003A7ED5"/>
    <w:rsid w:val="003B08CD"/>
    <w:rsid w:val="003B0C92"/>
    <w:rsid w:val="003B0D86"/>
    <w:rsid w:val="003B0E1D"/>
    <w:rsid w:val="003B0F13"/>
    <w:rsid w:val="003B0F7B"/>
    <w:rsid w:val="003B13E9"/>
    <w:rsid w:val="003B14FD"/>
    <w:rsid w:val="003B1539"/>
    <w:rsid w:val="003B16D4"/>
    <w:rsid w:val="003B1BB7"/>
    <w:rsid w:val="003B1E0D"/>
    <w:rsid w:val="003B2427"/>
    <w:rsid w:val="003B28A8"/>
    <w:rsid w:val="003B2904"/>
    <w:rsid w:val="003B2D2B"/>
    <w:rsid w:val="003B2D7D"/>
    <w:rsid w:val="003B2D8C"/>
    <w:rsid w:val="003B2F6C"/>
    <w:rsid w:val="003B3324"/>
    <w:rsid w:val="003B3B97"/>
    <w:rsid w:val="003B3CC4"/>
    <w:rsid w:val="003B3E12"/>
    <w:rsid w:val="003B4696"/>
    <w:rsid w:val="003B4859"/>
    <w:rsid w:val="003B4D81"/>
    <w:rsid w:val="003B4DBD"/>
    <w:rsid w:val="003B4E65"/>
    <w:rsid w:val="003B4EB6"/>
    <w:rsid w:val="003B50E8"/>
    <w:rsid w:val="003B5177"/>
    <w:rsid w:val="003B5200"/>
    <w:rsid w:val="003B53E7"/>
    <w:rsid w:val="003B5482"/>
    <w:rsid w:val="003B5663"/>
    <w:rsid w:val="003B5666"/>
    <w:rsid w:val="003B59DC"/>
    <w:rsid w:val="003B6031"/>
    <w:rsid w:val="003B6178"/>
    <w:rsid w:val="003B6223"/>
    <w:rsid w:val="003B6272"/>
    <w:rsid w:val="003B6294"/>
    <w:rsid w:val="003B638E"/>
    <w:rsid w:val="003B6BF1"/>
    <w:rsid w:val="003B6C19"/>
    <w:rsid w:val="003B6E81"/>
    <w:rsid w:val="003B7160"/>
    <w:rsid w:val="003B7661"/>
    <w:rsid w:val="003B76F3"/>
    <w:rsid w:val="003B7E05"/>
    <w:rsid w:val="003C029F"/>
    <w:rsid w:val="003C0456"/>
    <w:rsid w:val="003C052A"/>
    <w:rsid w:val="003C0590"/>
    <w:rsid w:val="003C0634"/>
    <w:rsid w:val="003C0AE9"/>
    <w:rsid w:val="003C131E"/>
    <w:rsid w:val="003C166B"/>
    <w:rsid w:val="003C19A5"/>
    <w:rsid w:val="003C1C85"/>
    <w:rsid w:val="003C1F69"/>
    <w:rsid w:val="003C2010"/>
    <w:rsid w:val="003C2323"/>
    <w:rsid w:val="003C2BA9"/>
    <w:rsid w:val="003C2C59"/>
    <w:rsid w:val="003C3495"/>
    <w:rsid w:val="003C3895"/>
    <w:rsid w:val="003C3A2A"/>
    <w:rsid w:val="003C3CC7"/>
    <w:rsid w:val="003C3E7F"/>
    <w:rsid w:val="003C4482"/>
    <w:rsid w:val="003C504B"/>
    <w:rsid w:val="003C50B5"/>
    <w:rsid w:val="003C5260"/>
    <w:rsid w:val="003C5936"/>
    <w:rsid w:val="003C5B64"/>
    <w:rsid w:val="003C607D"/>
    <w:rsid w:val="003C612F"/>
    <w:rsid w:val="003C619A"/>
    <w:rsid w:val="003C6468"/>
    <w:rsid w:val="003C64AF"/>
    <w:rsid w:val="003C676E"/>
    <w:rsid w:val="003C7A23"/>
    <w:rsid w:val="003C7A34"/>
    <w:rsid w:val="003C7B28"/>
    <w:rsid w:val="003D0AF6"/>
    <w:rsid w:val="003D0BFD"/>
    <w:rsid w:val="003D0FA5"/>
    <w:rsid w:val="003D1004"/>
    <w:rsid w:val="003D115F"/>
    <w:rsid w:val="003D11D9"/>
    <w:rsid w:val="003D1567"/>
    <w:rsid w:val="003D1E5A"/>
    <w:rsid w:val="003D228C"/>
    <w:rsid w:val="003D22F5"/>
    <w:rsid w:val="003D2939"/>
    <w:rsid w:val="003D2B3F"/>
    <w:rsid w:val="003D2BFE"/>
    <w:rsid w:val="003D2F40"/>
    <w:rsid w:val="003D32AA"/>
    <w:rsid w:val="003D33AE"/>
    <w:rsid w:val="003D3429"/>
    <w:rsid w:val="003D3574"/>
    <w:rsid w:val="003D3990"/>
    <w:rsid w:val="003D3A19"/>
    <w:rsid w:val="003D3C6E"/>
    <w:rsid w:val="003D3FA7"/>
    <w:rsid w:val="003D42CB"/>
    <w:rsid w:val="003D43E2"/>
    <w:rsid w:val="003D4572"/>
    <w:rsid w:val="003D4B62"/>
    <w:rsid w:val="003D4E9A"/>
    <w:rsid w:val="003D51D3"/>
    <w:rsid w:val="003D51F4"/>
    <w:rsid w:val="003D5231"/>
    <w:rsid w:val="003D5345"/>
    <w:rsid w:val="003D5811"/>
    <w:rsid w:val="003D58C5"/>
    <w:rsid w:val="003D5A13"/>
    <w:rsid w:val="003D6316"/>
    <w:rsid w:val="003D6638"/>
    <w:rsid w:val="003D6A51"/>
    <w:rsid w:val="003D6AE1"/>
    <w:rsid w:val="003D7211"/>
    <w:rsid w:val="003D7786"/>
    <w:rsid w:val="003D7FC4"/>
    <w:rsid w:val="003E0354"/>
    <w:rsid w:val="003E0437"/>
    <w:rsid w:val="003E08DC"/>
    <w:rsid w:val="003E10A8"/>
    <w:rsid w:val="003E127A"/>
    <w:rsid w:val="003E184A"/>
    <w:rsid w:val="003E1887"/>
    <w:rsid w:val="003E18C9"/>
    <w:rsid w:val="003E19E2"/>
    <w:rsid w:val="003E1EF3"/>
    <w:rsid w:val="003E2538"/>
    <w:rsid w:val="003E2784"/>
    <w:rsid w:val="003E278F"/>
    <w:rsid w:val="003E2E55"/>
    <w:rsid w:val="003E2F58"/>
    <w:rsid w:val="003E3028"/>
    <w:rsid w:val="003E311C"/>
    <w:rsid w:val="003E3A5D"/>
    <w:rsid w:val="003E3D4A"/>
    <w:rsid w:val="003E4250"/>
    <w:rsid w:val="003E4296"/>
    <w:rsid w:val="003E43C8"/>
    <w:rsid w:val="003E4528"/>
    <w:rsid w:val="003E4B5F"/>
    <w:rsid w:val="003E50BB"/>
    <w:rsid w:val="003E530F"/>
    <w:rsid w:val="003E5A33"/>
    <w:rsid w:val="003E5E27"/>
    <w:rsid w:val="003E5E65"/>
    <w:rsid w:val="003E65FD"/>
    <w:rsid w:val="003E69CF"/>
    <w:rsid w:val="003E6C56"/>
    <w:rsid w:val="003E6DA0"/>
    <w:rsid w:val="003E72DA"/>
    <w:rsid w:val="003E7963"/>
    <w:rsid w:val="003E7C3C"/>
    <w:rsid w:val="003E7C99"/>
    <w:rsid w:val="003F00B9"/>
    <w:rsid w:val="003F031C"/>
    <w:rsid w:val="003F0E59"/>
    <w:rsid w:val="003F0EED"/>
    <w:rsid w:val="003F0F93"/>
    <w:rsid w:val="003F0FBA"/>
    <w:rsid w:val="003F1622"/>
    <w:rsid w:val="003F1AA3"/>
    <w:rsid w:val="003F24EE"/>
    <w:rsid w:val="003F25EF"/>
    <w:rsid w:val="003F28CD"/>
    <w:rsid w:val="003F2A3E"/>
    <w:rsid w:val="003F2D59"/>
    <w:rsid w:val="003F3277"/>
    <w:rsid w:val="003F33C5"/>
    <w:rsid w:val="003F3645"/>
    <w:rsid w:val="003F3B6D"/>
    <w:rsid w:val="003F3BE5"/>
    <w:rsid w:val="003F3EC5"/>
    <w:rsid w:val="003F49D2"/>
    <w:rsid w:val="003F4C79"/>
    <w:rsid w:val="003F4E06"/>
    <w:rsid w:val="003F4FD7"/>
    <w:rsid w:val="003F5383"/>
    <w:rsid w:val="003F58E5"/>
    <w:rsid w:val="003F58F4"/>
    <w:rsid w:val="003F5990"/>
    <w:rsid w:val="003F5E3F"/>
    <w:rsid w:val="003F6068"/>
    <w:rsid w:val="003F6152"/>
    <w:rsid w:val="003F67CB"/>
    <w:rsid w:val="003F6D1A"/>
    <w:rsid w:val="003F6FA1"/>
    <w:rsid w:val="003F759C"/>
    <w:rsid w:val="00400541"/>
    <w:rsid w:val="00400688"/>
    <w:rsid w:val="004018B0"/>
    <w:rsid w:val="00401CD0"/>
    <w:rsid w:val="00402083"/>
    <w:rsid w:val="0040223A"/>
    <w:rsid w:val="0040257A"/>
    <w:rsid w:val="00402608"/>
    <w:rsid w:val="00403542"/>
    <w:rsid w:val="004036AC"/>
    <w:rsid w:val="00403A15"/>
    <w:rsid w:val="00403AD6"/>
    <w:rsid w:val="004042E5"/>
    <w:rsid w:val="00404A7D"/>
    <w:rsid w:val="00405461"/>
    <w:rsid w:val="00405477"/>
    <w:rsid w:val="0040566B"/>
    <w:rsid w:val="004058B9"/>
    <w:rsid w:val="00405AB5"/>
    <w:rsid w:val="00405C5D"/>
    <w:rsid w:val="00405E6C"/>
    <w:rsid w:val="00406079"/>
    <w:rsid w:val="0040654A"/>
    <w:rsid w:val="004066E7"/>
    <w:rsid w:val="004067F1"/>
    <w:rsid w:val="0040689D"/>
    <w:rsid w:val="00406A50"/>
    <w:rsid w:val="00406C91"/>
    <w:rsid w:val="00407363"/>
    <w:rsid w:val="0040798D"/>
    <w:rsid w:val="00407E6E"/>
    <w:rsid w:val="00410179"/>
    <w:rsid w:val="00410441"/>
    <w:rsid w:val="0041074C"/>
    <w:rsid w:val="0041078F"/>
    <w:rsid w:val="00410B78"/>
    <w:rsid w:val="0041102C"/>
    <w:rsid w:val="00411154"/>
    <w:rsid w:val="00411208"/>
    <w:rsid w:val="004114A9"/>
    <w:rsid w:val="004114C9"/>
    <w:rsid w:val="00411645"/>
    <w:rsid w:val="00411863"/>
    <w:rsid w:val="00411BD7"/>
    <w:rsid w:val="00411D31"/>
    <w:rsid w:val="004128FF"/>
    <w:rsid w:val="00412B52"/>
    <w:rsid w:val="00412BDE"/>
    <w:rsid w:val="00413022"/>
    <w:rsid w:val="0041398B"/>
    <w:rsid w:val="00413F0B"/>
    <w:rsid w:val="004143CB"/>
    <w:rsid w:val="00414601"/>
    <w:rsid w:val="004146E5"/>
    <w:rsid w:val="00414828"/>
    <w:rsid w:val="00414C5A"/>
    <w:rsid w:val="00414D14"/>
    <w:rsid w:val="00414DE0"/>
    <w:rsid w:val="00415052"/>
    <w:rsid w:val="004150FE"/>
    <w:rsid w:val="004158A0"/>
    <w:rsid w:val="00415D69"/>
    <w:rsid w:val="00415DEC"/>
    <w:rsid w:val="00415FAD"/>
    <w:rsid w:val="0041600F"/>
    <w:rsid w:val="0041619C"/>
    <w:rsid w:val="004162D3"/>
    <w:rsid w:val="00417377"/>
    <w:rsid w:val="0041747C"/>
    <w:rsid w:val="00417701"/>
    <w:rsid w:val="00417C68"/>
    <w:rsid w:val="00417D7A"/>
    <w:rsid w:val="004203AA"/>
    <w:rsid w:val="00420901"/>
    <w:rsid w:val="00420948"/>
    <w:rsid w:val="00420BA6"/>
    <w:rsid w:val="00420E13"/>
    <w:rsid w:val="00420E32"/>
    <w:rsid w:val="00421063"/>
    <w:rsid w:val="004210D7"/>
    <w:rsid w:val="0042121D"/>
    <w:rsid w:val="0042181C"/>
    <w:rsid w:val="004219E8"/>
    <w:rsid w:val="00421FAA"/>
    <w:rsid w:val="00422508"/>
    <w:rsid w:val="0042267A"/>
    <w:rsid w:val="0042282D"/>
    <w:rsid w:val="00422BE1"/>
    <w:rsid w:val="00422C59"/>
    <w:rsid w:val="00422CFC"/>
    <w:rsid w:val="00423A89"/>
    <w:rsid w:val="00423E35"/>
    <w:rsid w:val="0042409B"/>
    <w:rsid w:val="0042412E"/>
    <w:rsid w:val="0042472D"/>
    <w:rsid w:val="004248E2"/>
    <w:rsid w:val="0042505E"/>
    <w:rsid w:val="00425115"/>
    <w:rsid w:val="004257A7"/>
    <w:rsid w:val="00425A22"/>
    <w:rsid w:val="00425A94"/>
    <w:rsid w:val="00425B0B"/>
    <w:rsid w:val="00425E7D"/>
    <w:rsid w:val="00425EF9"/>
    <w:rsid w:val="00426396"/>
    <w:rsid w:val="0042663A"/>
    <w:rsid w:val="004270B5"/>
    <w:rsid w:val="0042770D"/>
    <w:rsid w:val="00427843"/>
    <w:rsid w:val="004279C1"/>
    <w:rsid w:val="00427B37"/>
    <w:rsid w:val="0043009A"/>
    <w:rsid w:val="004303BB"/>
    <w:rsid w:val="004305C5"/>
    <w:rsid w:val="00430C05"/>
    <w:rsid w:val="0043115F"/>
    <w:rsid w:val="004318F9"/>
    <w:rsid w:val="00431BB8"/>
    <w:rsid w:val="004327A9"/>
    <w:rsid w:val="004329E5"/>
    <w:rsid w:val="00432B9E"/>
    <w:rsid w:val="00432BB8"/>
    <w:rsid w:val="00432E66"/>
    <w:rsid w:val="00432F84"/>
    <w:rsid w:val="0043362A"/>
    <w:rsid w:val="0043436F"/>
    <w:rsid w:val="00434374"/>
    <w:rsid w:val="00434476"/>
    <w:rsid w:val="00434A4A"/>
    <w:rsid w:val="00434E4F"/>
    <w:rsid w:val="00435197"/>
    <w:rsid w:val="0043557B"/>
    <w:rsid w:val="0043561C"/>
    <w:rsid w:val="00435BC9"/>
    <w:rsid w:val="00435DF5"/>
    <w:rsid w:val="0043678E"/>
    <w:rsid w:val="0043699B"/>
    <w:rsid w:val="00436DF9"/>
    <w:rsid w:val="00437005"/>
    <w:rsid w:val="00437876"/>
    <w:rsid w:val="00437B57"/>
    <w:rsid w:val="00440068"/>
    <w:rsid w:val="00440418"/>
    <w:rsid w:val="004410BC"/>
    <w:rsid w:val="00441164"/>
    <w:rsid w:val="004414D3"/>
    <w:rsid w:val="004415C2"/>
    <w:rsid w:val="00441A6C"/>
    <w:rsid w:val="004420F9"/>
    <w:rsid w:val="004422EC"/>
    <w:rsid w:val="0044249D"/>
    <w:rsid w:val="004426AD"/>
    <w:rsid w:val="00443250"/>
    <w:rsid w:val="004435D7"/>
    <w:rsid w:val="004436C4"/>
    <w:rsid w:val="00443CFE"/>
    <w:rsid w:val="00443F45"/>
    <w:rsid w:val="0044410A"/>
    <w:rsid w:val="00444188"/>
    <w:rsid w:val="00444473"/>
    <w:rsid w:val="0044482D"/>
    <w:rsid w:val="00444927"/>
    <w:rsid w:val="004449A6"/>
    <w:rsid w:val="00444D84"/>
    <w:rsid w:val="00444FEA"/>
    <w:rsid w:val="0044530D"/>
    <w:rsid w:val="0044536C"/>
    <w:rsid w:val="004458AB"/>
    <w:rsid w:val="00445C9F"/>
    <w:rsid w:val="00445F4E"/>
    <w:rsid w:val="004463E7"/>
    <w:rsid w:val="0044672C"/>
    <w:rsid w:val="00446D64"/>
    <w:rsid w:val="00446FB0"/>
    <w:rsid w:val="00447577"/>
    <w:rsid w:val="004477C4"/>
    <w:rsid w:val="004501E9"/>
    <w:rsid w:val="004503A1"/>
    <w:rsid w:val="0045059B"/>
    <w:rsid w:val="004505E7"/>
    <w:rsid w:val="00450674"/>
    <w:rsid w:val="00450CAE"/>
    <w:rsid w:val="004511C7"/>
    <w:rsid w:val="0045197A"/>
    <w:rsid w:val="00451B26"/>
    <w:rsid w:val="00451C64"/>
    <w:rsid w:val="0045201A"/>
    <w:rsid w:val="0045251E"/>
    <w:rsid w:val="00452687"/>
    <w:rsid w:val="00452691"/>
    <w:rsid w:val="0045283F"/>
    <w:rsid w:val="00453D2C"/>
    <w:rsid w:val="00453DB3"/>
    <w:rsid w:val="00453DC1"/>
    <w:rsid w:val="00453F48"/>
    <w:rsid w:val="00453FCD"/>
    <w:rsid w:val="00454A21"/>
    <w:rsid w:val="00454B72"/>
    <w:rsid w:val="00454B8F"/>
    <w:rsid w:val="00454C05"/>
    <w:rsid w:val="00454C20"/>
    <w:rsid w:val="00454C37"/>
    <w:rsid w:val="00454F4E"/>
    <w:rsid w:val="0045546F"/>
    <w:rsid w:val="004558FA"/>
    <w:rsid w:val="00455CAE"/>
    <w:rsid w:val="00455E9B"/>
    <w:rsid w:val="00456437"/>
    <w:rsid w:val="00456438"/>
    <w:rsid w:val="00456A0A"/>
    <w:rsid w:val="00456D15"/>
    <w:rsid w:val="00456DC0"/>
    <w:rsid w:val="0045725B"/>
    <w:rsid w:val="004578E3"/>
    <w:rsid w:val="00457CF5"/>
    <w:rsid w:val="004602D4"/>
    <w:rsid w:val="0046031D"/>
    <w:rsid w:val="00460657"/>
    <w:rsid w:val="004608BA"/>
    <w:rsid w:val="00460A4B"/>
    <w:rsid w:val="00460AA8"/>
    <w:rsid w:val="00461252"/>
    <w:rsid w:val="004613E4"/>
    <w:rsid w:val="0046159B"/>
    <w:rsid w:val="00461A7C"/>
    <w:rsid w:val="00461A84"/>
    <w:rsid w:val="00461ABF"/>
    <w:rsid w:val="00461E66"/>
    <w:rsid w:val="00461EBB"/>
    <w:rsid w:val="00461FFA"/>
    <w:rsid w:val="00462286"/>
    <w:rsid w:val="00462AAB"/>
    <w:rsid w:val="00462C80"/>
    <w:rsid w:val="00462D87"/>
    <w:rsid w:val="00462D95"/>
    <w:rsid w:val="00462F25"/>
    <w:rsid w:val="004631A1"/>
    <w:rsid w:val="0046330C"/>
    <w:rsid w:val="00463393"/>
    <w:rsid w:val="00463717"/>
    <w:rsid w:val="00463754"/>
    <w:rsid w:val="004637CD"/>
    <w:rsid w:val="00463EC9"/>
    <w:rsid w:val="004646B4"/>
    <w:rsid w:val="00464964"/>
    <w:rsid w:val="00464A75"/>
    <w:rsid w:val="004653AD"/>
    <w:rsid w:val="00465498"/>
    <w:rsid w:val="00465582"/>
    <w:rsid w:val="00465A3C"/>
    <w:rsid w:val="00465A7C"/>
    <w:rsid w:val="00465F55"/>
    <w:rsid w:val="00466093"/>
    <w:rsid w:val="0046615C"/>
    <w:rsid w:val="0046635D"/>
    <w:rsid w:val="00466668"/>
    <w:rsid w:val="004666B2"/>
    <w:rsid w:val="00466742"/>
    <w:rsid w:val="00466A2E"/>
    <w:rsid w:val="00466AE4"/>
    <w:rsid w:val="00466E99"/>
    <w:rsid w:val="00467074"/>
    <w:rsid w:val="00467370"/>
    <w:rsid w:val="0046756D"/>
    <w:rsid w:val="0046774B"/>
    <w:rsid w:val="004677AD"/>
    <w:rsid w:val="004677E1"/>
    <w:rsid w:val="00467A1C"/>
    <w:rsid w:val="00467B68"/>
    <w:rsid w:val="00467D8B"/>
    <w:rsid w:val="00467EDD"/>
    <w:rsid w:val="00470D4C"/>
    <w:rsid w:val="0047122D"/>
    <w:rsid w:val="00471361"/>
    <w:rsid w:val="004717F4"/>
    <w:rsid w:val="00471A12"/>
    <w:rsid w:val="00471C14"/>
    <w:rsid w:val="004724CE"/>
    <w:rsid w:val="00472834"/>
    <w:rsid w:val="00472ADA"/>
    <w:rsid w:val="00472AF9"/>
    <w:rsid w:val="00472CA4"/>
    <w:rsid w:val="00472E87"/>
    <w:rsid w:val="004738BC"/>
    <w:rsid w:val="004738E8"/>
    <w:rsid w:val="00473C51"/>
    <w:rsid w:val="00473E89"/>
    <w:rsid w:val="00474322"/>
    <w:rsid w:val="0047443D"/>
    <w:rsid w:val="00474620"/>
    <w:rsid w:val="004746A9"/>
    <w:rsid w:val="004746DA"/>
    <w:rsid w:val="00474A03"/>
    <w:rsid w:val="004751FE"/>
    <w:rsid w:val="00475371"/>
    <w:rsid w:val="0047548C"/>
    <w:rsid w:val="004754C9"/>
    <w:rsid w:val="00475FB6"/>
    <w:rsid w:val="00476446"/>
    <w:rsid w:val="00476479"/>
    <w:rsid w:val="004767BC"/>
    <w:rsid w:val="00476D81"/>
    <w:rsid w:val="0047762B"/>
    <w:rsid w:val="004778B8"/>
    <w:rsid w:val="004779AB"/>
    <w:rsid w:val="00477B96"/>
    <w:rsid w:val="00477C52"/>
    <w:rsid w:val="00477CA1"/>
    <w:rsid w:val="00477FA2"/>
    <w:rsid w:val="004801BA"/>
    <w:rsid w:val="0048028B"/>
    <w:rsid w:val="00480316"/>
    <w:rsid w:val="00480762"/>
    <w:rsid w:val="00480BAF"/>
    <w:rsid w:val="00480C8E"/>
    <w:rsid w:val="00481382"/>
    <w:rsid w:val="00481A19"/>
    <w:rsid w:val="00481BAB"/>
    <w:rsid w:val="00481C87"/>
    <w:rsid w:val="004828B4"/>
    <w:rsid w:val="004829E4"/>
    <w:rsid w:val="00482F94"/>
    <w:rsid w:val="00483314"/>
    <w:rsid w:val="004835ED"/>
    <w:rsid w:val="004836CB"/>
    <w:rsid w:val="004840B7"/>
    <w:rsid w:val="00484D3F"/>
    <w:rsid w:val="004851C3"/>
    <w:rsid w:val="00485352"/>
    <w:rsid w:val="00485B74"/>
    <w:rsid w:val="00486122"/>
    <w:rsid w:val="0048639E"/>
    <w:rsid w:val="004867DA"/>
    <w:rsid w:val="00486EA4"/>
    <w:rsid w:val="00486F65"/>
    <w:rsid w:val="00486FCB"/>
    <w:rsid w:val="004876C2"/>
    <w:rsid w:val="004878B6"/>
    <w:rsid w:val="00487B62"/>
    <w:rsid w:val="00487C76"/>
    <w:rsid w:val="00487E61"/>
    <w:rsid w:val="00487F1E"/>
    <w:rsid w:val="00490130"/>
    <w:rsid w:val="004902C0"/>
    <w:rsid w:val="00490831"/>
    <w:rsid w:val="00490C38"/>
    <w:rsid w:val="00491095"/>
    <w:rsid w:val="00491630"/>
    <w:rsid w:val="004918B1"/>
    <w:rsid w:val="00491B3B"/>
    <w:rsid w:val="00491C5E"/>
    <w:rsid w:val="0049269C"/>
    <w:rsid w:val="004928A8"/>
    <w:rsid w:val="00492B8D"/>
    <w:rsid w:val="00492C56"/>
    <w:rsid w:val="00492D23"/>
    <w:rsid w:val="00492F1A"/>
    <w:rsid w:val="0049304E"/>
    <w:rsid w:val="00493211"/>
    <w:rsid w:val="004932D9"/>
    <w:rsid w:val="00493782"/>
    <w:rsid w:val="004938E0"/>
    <w:rsid w:val="0049398D"/>
    <w:rsid w:val="004939A6"/>
    <w:rsid w:val="00493CF5"/>
    <w:rsid w:val="00493E2D"/>
    <w:rsid w:val="00494B2E"/>
    <w:rsid w:val="00494E4F"/>
    <w:rsid w:val="004952A2"/>
    <w:rsid w:val="00495415"/>
    <w:rsid w:val="00495804"/>
    <w:rsid w:val="0049590C"/>
    <w:rsid w:val="00495CBB"/>
    <w:rsid w:val="00495D9A"/>
    <w:rsid w:val="004963CB"/>
    <w:rsid w:val="004966E0"/>
    <w:rsid w:val="00496FD6"/>
    <w:rsid w:val="0049793F"/>
    <w:rsid w:val="004979FF"/>
    <w:rsid w:val="00497D1D"/>
    <w:rsid w:val="004A05C8"/>
    <w:rsid w:val="004A0697"/>
    <w:rsid w:val="004A0B83"/>
    <w:rsid w:val="004A0ECC"/>
    <w:rsid w:val="004A1163"/>
    <w:rsid w:val="004A1246"/>
    <w:rsid w:val="004A17FA"/>
    <w:rsid w:val="004A1932"/>
    <w:rsid w:val="004A1DAD"/>
    <w:rsid w:val="004A2005"/>
    <w:rsid w:val="004A215B"/>
    <w:rsid w:val="004A23E5"/>
    <w:rsid w:val="004A25D9"/>
    <w:rsid w:val="004A270B"/>
    <w:rsid w:val="004A29C7"/>
    <w:rsid w:val="004A2B71"/>
    <w:rsid w:val="004A2CD5"/>
    <w:rsid w:val="004A321F"/>
    <w:rsid w:val="004A3429"/>
    <w:rsid w:val="004A3644"/>
    <w:rsid w:val="004A38A5"/>
    <w:rsid w:val="004A38D6"/>
    <w:rsid w:val="004A3A41"/>
    <w:rsid w:val="004A3A47"/>
    <w:rsid w:val="004A3ABF"/>
    <w:rsid w:val="004A3CB7"/>
    <w:rsid w:val="004A3F18"/>
    <w:rsid w:val="004A3F2E"/>
    <w:rsid w:val="004A42CE"/>
    <w:rsid w:val="004A43DF"/>
    <w:rsid w:val="004A441D"/>
    <w:rsid w:val="004A44DF"/>
    <w:rsid w:val="004A45FD"/>
    <w:rsid w:val="004A471D"/>
    <w:rsid w:val="004A493E"/>
    <w:rsid w:val="004A4D06"/>
    <w:rsid w:val="004A4FC8"/>
    <w:rsid w:val="004A50BC"/>
    <w:rsid w:val="004A5232"/>
    <w:rsid w:val="004A55BE"/>
    <w:rsid w:val="004A657D"/>
    <w:rsid w:val="004A664D"/>
    <w:rsid w:val="004A6825"/>
    <w:rsid w:val="004A69DA"/>
    <w:rsid w:val="004A6D5C"/>
    <w:rsid w:val="004A723F"/>
    <w:rsid w:val="004A72DD"/>
    <w:rsid w:val="004A74C3"/>
    <w:rsid w:val="004A76F0"/>
    <w:rsid w:val="004A76FD"/>
    <w:rsid w:val="004A7922"/>
    <w:rsid w:val="004B0033"/>
    <w:rsid w:val="004B04F1"/>
    <w:rsid w:val="004B0624"/>
    <w:rsid w:val="004B06D0"/>
    <w:rsid w:val="004B0A5F"/>
    <w:rsid w:val="004B0B6E"/>
    <w:rsid w:val="004B11AD"/>
    <w:rsid w:val="004B140D"/>
    <w:rsid w:val="004B15CE"/>
    <w:rsid w:val="004B1687"/>
    <w:rsid w:val="004B20E2"/>
    <w:rsid w:val="004B2575"/>
    <w:rsid w:val="004B2630"/>
    <w:rsid w:val="004B27E3"/>
    <w:rsid w:val="004B2918"/>
    <w:rsid w:val="004B29F6"/>
    <w:rsid w:val="004B34DD"/>
    <w:rsid w:val="004B358D"/>
    <w:rsid w:val="004B40A7"/>
    <w:rsid w:val="004B4249"/>
    <w:rsid w:val="004B4A60"/>
    <w:rsid w:val="004B4BC7"/>
    <w:rsid w:val="004B50E3"/>
    <w:rsid w:val="004B51A3"/>
    <w:rsid w:val="004B534E"/>
    <w:rsid w:val="004B5393"/>
    <w:rsid w:val="004B5551"/>
    <w:rsid w:val="004B59CB"/>
    <w:rsid w:val="004B625B"/>
    <w:rsid w:val="004B64D4"/>
    <w:rsid w:val="004B6901"/>
    <w:rsid w:val="004B6F05"/>
    <w:rsid w:val="004B702B"/>
    <w:rsid w:val="004B768B"/>
    <w:rsid w:val="004B774C"/>
    <w:rsid w:val="004B7AD9"/>
    <w:rsid w:val="004B7E64"/>
    <w:rsid w:val="004C0244"/>
    <w:rsid w:val="004C0712"/>
    <w:rsid w:val="004C0962"/>
    <w:rsid w:val="004C0EC9"/>
    <w:rsid w:val="004C0F0D"/>
    <w:rsid w:val="004C0FBF"/>
    <w:rsid w:val="004C142D"/>
    <w:rsid w:val="004C175A"/>
    <w:rsid w:val="004C1838"/>
    <w:rsid w:val="004C19D2"/>
    <w:rsid w:val="004C1AA7"/>
    <w:rsid w:val="004C1CE3"/>
    <w:rsid w:val="004C2AD4"/>
    <w:rsid w:val="004C2B40"/>
    <w:rsid w:val="004C2C19"/>
    <w:rsid w:val="004C2C95"/>
    <w:rsid w:val="004C2CAC"/>
    <w:rsid w:val="004C3539"/>
    <w:rsid w:val="004C381C"/>
    <w:rsid w:val="004C3F0D"/>
    <w:rsid w:val="004C3FD7"/>
    <w:rsid w:val="004C4648"/>
    <w:rsid w:val="004C48E5"/>
    <w:rsid w:val="004C4971"/>
    <w:rsid w:val="004C50C0"/>
    <w:rsid w:val="004C55E8"/>
    <w:rsid w:val="004C5AA1"/>
    <w:rsid w:val="004C5BBD"/>
    <w:rsid w:val="004C5D10"/>
    <w:rsid w:val="004C600D"/>
    <w:rsid w:val="004C6374"/>
    <w:rsid w:val="004C64D0"/>
    <w:rsid w:val="004C6641"/>
    <w:rsid w:val="004C683A"/>
    <w:rsid w:val="004C6B4F"/>
    <w:rsid w:val="004C6D63"/>
    <w:rsid w:val="004C6DF5"/>
    <w:rsid w:val="004C7754"/>
    <w:rsid w:val="004C784B"/>
    <w:rsid w:val="004C79D9"/>
    <w:rsid w:val="004D059B"/>
    <w:rsid w:val="004D0705"/>
    <w:rsid w:val="004D0EBA"/>
    <w:rsid w:val="004D14E1"/>
    <w:rsid w:val="004D199D"/>
    <w:rsid w:val="004D1E35"/>
    <w:rsid w:val="004D21E5"/>
    <w:rsid w:val="004D2237"/>
    <w:rsid w:val="004D259F"/>
    <w:rsid w:val="004D25E2"/>
    <w:rsid w:val="004D26A0"/>
    <w:rsid w:val="004D2807"/>
    <w:rsid w:val="004D2844"/>
    <w:rsid w:val="004D3A17"/>
    <w:rsid w:val="004D3E36"/>
    <w:rsid w:val="004D4588"/>
    <w:rsid w:val="004D4AC2"/>
    <w:rsid w:val="004D4B5B"/>
    <w:rsid w:val="004D4CAE"/>
    <w:rsid w:val="004D5038"/>
    <w:rsid w:val="004D50DC"/>
    <w:rsid w:val="004D51D4"/>
    <w:rsid w:val="004D5251"/>
    <w:rsid w:val="004D53F8"/>
    <w:rsid w:val="004D5D9E"/>
    <w:rsid w:val="004D5EBD"/>
    <w:rsid w:val="004D6314"/>
    <w:rsid w:val="004D68BE"/>
    <w:rsid w:val="004D68ED"/>
    <w:rsid w:val="004D6A67"/>
    <w:rsid w:val="004D6D7B"/>
    <w:rsid w:val="004D7312"/>
    <w:rsid w:val="004D7420"/>
    <w:rsid w:val="004D7576"/>
    <w:rsid w:val="004E00E6"/>
    <w:rsid w:val="004E01C0"/>
    <w:rsid w:val="004E0242"/>
    <w:rsid w:val="004E054D"/>
    <w:rsid w:val="004E06B0"/>
    <w:rsid w:val="004E07DA"/>
    <w:rsid w:val="004E08E7"/>
    <w:rsid w:val="004E0A8F"/>
    <w:rsid w:val="004E111B"/>
    <w:rsid w:val="004E1454"/>
    <w:rsid w:val="004E1E3E"/>
    <w:rsid w:val="004E1EA8"/>
    <w:rsid w:val="004E2459"/>
    <w:rsid w:val="004E26C8"/>
    <w:rsid w:val="004E2822"/>
    <w:rsid w:val="004E2921"/>
    <w:rsid w:val="004E2BC5"/>
    <w:rsid w:val="004E2FD4"/>
    <w:rsid w:val="004E305F"/>
    <w:rsid w:val="004E368E"/>
    <w:rsid w:val="004E3834"/>
    <w:rsid w:val="004E3C85"/>
    <w:rsid w:val="004E3FB6"/>
    <w:rsid w:val="004E41AF"/>
    <w:rsid w:val="004E4277"/>
    <w:rsid w:val="004E46EE"/>
    <w:rsid w:val="004E49BD"/>
    <w:rsid w:val="004E4E85"/>
    <w:rsid w:val="004E4F95"/>
    <w:rsid w:val="004E53FC"/>
    <w:rsid w:val="004E578F"/>
    <w:rsid w:val="004E5CB9"/>
    <w:rsid w:val="004E5CF5"/>
    <w:rsid w:val="004E63EE"/>
    <w:rsid w:val="004E650B"/>
    <w:rsid w:val="004E6510"/>
    <w:rsid w:val="004E6593"/>
    <w:rsid w:val="004E6BC9"/>
    <w:rsid w:val="004E6CBA"/>
    <w:rsid w:val="004E73E8"/>
    <w:rsid w:val="004E7540"/>
    <w:rsid w:val="004E7FC0"/>
    <w:rsid w:val="004F0148"/>
    <w:rsid w:val="004F04C9"/>
    <w:rsid w:val="004F0564"/>
    <w:rsid w:val="004F056A"/>
    <w:rsid w:val="004F0571"/>
    <w:rsid w:val="004F05B8"/>
    <w:rsid w:val="004F06B9"/>
    <w:rsid w:val="004F083D"/>
    <w:rsid w:val="004F0C3F"/>
    <w:rsid w:val="004F0DF9"/>
    <w:rsid w:val="004F1A7E"/>
    <w:rsid w:val="004F2715"/>
    <w:rsid w:val="004F28AA"/>
    <w:rsid w:val="004F2A1D"/>
    <w:rsid w:val="004F2BB1"/>
    <w:rsid w:val="004F2F35"/>
    <w:rsid w:val="004F304A"/>
    <w:rsid w:val="004F30BF"/>
    <w:rsid w:val="004F34AC"/>
    <w:rsid w:val="004F37EE"/>
    <w:rsid w:val="004F3BE6"/>
    <w:rsid w:val="004F3BF4"/>
    <w:rsid w:val="004F3D20"/>
    <w:rsid w:val="004F3FD2"/>
    <w:rsid w:val="004F40AD"/>
    <w:rsid w:val="004F41C8"/>
    <w:rsid w:val="004F4978"/>
    <w:rsid w:val="004F4F47"/>
    <w:rsid w:val="004F56ED"/>
    <w:rsid w:val="004F588D"/>
    <w:rsid w:val="004F59FF"/>
    <w:rsid w:val="004F5C58"/>
    <w:rsid w:val="004F5D56"/>
    <w:rsid w:val="004F5F23"/>
    <w:rsid w:val="004F5FA0"/>
    <w:rsid w:val="004F6045"/>
    <w:rsid w:val="004F6147"/>
    <w:rsid w:val="004F614F"/>
    <w:rsid w:val="004F6677"/>
    <w:rsid w:val="004F6782"/>
    <w:rsid w:val="004F69FE"/>
    <w:rsid w:val="004F6ED6"/>
    <w:rsid w:val="004F6EE4"/>
    <w:rsid w:val="004F752A"/>
    <w:rsid w:val="004F781C"/>
    <w:rsid w:val="004F7918"/>
    <w:rsid w:val="004F7F31"/>
    <w:rsid w:val="0050098F"/>
    <w:rsid w:val="00500CC6"/>
    <w:rsid w:val="005017AF"/>
    <w:rsid w:val="00501A5D"/>
    <w:rsid w:val="00501C1C"/>
    <w:rsid w:val="00502190"/>
    <w:rsid w:val="005022AE"/>
    <w:rsid w:val="005034E2"/>
    <w:rsid w:val="00503738"/>
    <w:rsid w:val="00503797"/>
    <w:rsid w:val="005038CB"/>
    <w:rsid w:val="0050398F"/>
    <w:rsid w:val="005039EE"/>
    <w:rsid w:val="00503F6D"/>
    <w:rsid w:val="00504CF2"/>
    <w:rsid w:val="005051C5"/>
    <w:rsid w:val="00505714"/>
    <w:rsid w:val="005057FE"/>
    <w:rsid w:val="00505827"/>
    <w:rsid w:val="00505B35"/>
    <w:rsid w:val="0050634D"/>
    <w:rsid w:val="00506441"/>
    <w:rsid w:val="005067EB"/>
    <w:rsid w:val="00506A1E"/>
    <w:rsid w:val="00506B64"/>
    <w:rsid w:val="00506C00"/>
    <w:rsid w:val="00506E42"/>
    <w:rsid w:val="00507749"/>
    <w:rsid w:val="00507A41"/>
    <w:rsid w:val="00510162"/>
    <w:rsid w:val="005106A0"/>
    <w:rsid w:val="00510A77"/>
    <w:rsid w:val="00510B78"/>
    <w:rsid w:val="00510FFA"/>
    <w:rsid w:val="005111E1"/>
    <w:rsid w:val="00511586"/>
    <w:rsid w:val="0051180D"/>
    <w:rsid w:val="0051227C"/>
    <w:rsid w:val="0051254F"/>
    <w:rsid w:val="005125B3"/>
    <w:rsid w:val="005125B6"/>
    <w:rsid w:val="005129F7"/>
    <w:rsid w:val="00512AF0"/>
    <w:rsid w:val="00512E59"/>
    <w:rsid w:val="005130A1"/>
    <w:rsid w:val="005133C9"/>
    <w:rsid w:val="0051367A"/>
    <w:rsid w:val="005137A4"/>
    <w:rsid w:val="00513E25"/>
    <w:rsid w:val="0051430B"/>
    <w:rsid w:val="005144B5"/>
    <w:rsid w:val="00514710"/>
    <w:rsid w:val="00514CF7"/>
    <w:rsid w:val="00514E75"/>
    <w:rsid w:val="0051524A"/>
    <w:rsid w:val="0051535D"/>
    <w:rsid w:val="005158FB"/>
    <w:rsid w:val="00515A03"/>
    <w:rsid w:val="0051601C"/>
    <w:rsid w:val="005162F1"/>
    <w:rsid w:val="005162FB"/>
    <w:rsid w:val="00516603"/>
    <w:rsid w:val="0051788F"/>
    <w:rsid w:val="00517E75"/>
    <w:rsid w:val="0052095A"/>
    <w:rsid w:val="00520E0A"/>
    <w:rsid w:val="0052125B"/>
    <w:rsid w:val="00521565"/>
    <w:rsid w:val="00521745"/>
    <w:rsid w:val="005219BF"/>
    <w:rsid w:val="005221B4"/>
    <w:rsid w:val="005224A4"/>
    <w:rsid w:val="00522B66"/>
    <w:rsid w:val="00523055"/>
    <w:rsid w:val="005232C3"/>
    <w:rsid w:val="005234BC"/>
    <w:rsid w:val="00523D53"/>
    <w:rsid w:val="00523D66"/>
    <w:rsid w:val="00523F12"/>
    <w:rsid w:val="00523FCF"/>
    <w:rsid w:val="0052446A"/>
    <w:rsid w:val="00524490"/>
    <w:rsid w:val="005244CA"/>
    <w:rsid w:val="005248DC"/>
    <w:rsid w:val="005249CF"/>
    <w:rsid w:val="00524A48"/>
    <w:rsid w:val="00524ACF"/>
    <w:rsid w:val="005251FB"/>
    <w:rsid w:val="00525285"/>
    <w:rsid w:val="0052543F"/>
    <w:rsid w:val="0052553B"/>
    <w:rsid w:val="00525A58"/>
    <w:rsid w:val="00525A6A"/>
    <w:rsid w:val="00525BBB"/>
    <w:rsid w:val="00525DF6"/>
    <w:rsid w:val="00526118"/>
    <w:rsid w:val="005263EB"/>
    <w:rsid w:val="00526534"/>
    <w:rsid w:val="005267CF"/>
    <w:rsid w:val="0052699C"/>
    <w:rsid w:val="00526AE6"/>
    <w:rsid w:val="00526CF2"/>
    <w:rsid w:val="0052700A"/>
    <w:rsid w:val="005272A2"/>
    <w:rsid w:val="005275E5"/>
    <w:rsid w:val="00527868"/>
    <w:rsid w:val="00527A5E"/>
    <w:rsid w:val="00527B27"/>
    <w:rsid w:val="00527BA9"/>
    <w:rsid w:val="00530166"/>
    <w:rsid w:val="00530771"/>
    <w:rsid w:val="00530783"/>
    <w:rsid w:val="00530833"/>
    <w:rsid w:val="00530DE9"/>
    <w:rsid w:val="00530EBF"/>
    <w:rsid w:val="00531469"/>
    <w:rsid w:val="005314FB"/>
    <w:rsid w:val="0053199B"/>
    <w:rsid w:val="00531B9E"/>
    <w:rsid w:val="005320EA"/>
    <w:rsid w:val="00532EED"/>
    <w:rsid w:val="00533561"/>
    <w:rsid w:val="00533C9D"/>
    <w:rsid w:val="005348CE"/>
    <w:rsid w:val="00534A7B"/>
    <w:rsid w:val="00534FA1"/>
    <w:rsid w:val="0053567B"/>
    <w:rsid w:val="005356D8"/>
    <w:rsid w:val="0053578C"/>
    <w:rsid w:val="00535955"/>
    <w:rsid w:val="00535DC9"/>
    <w:rsid w:val="0053625D"/>
    <w:rsid w:val="00536816"/>
    <w:rsid w:val="00536F59"/>
    <w:rsid w:val="00537507"/>
    <w:rsid w:val="00537A32"/>
    <w:rsid w:val="00537F17"/>
    <w:rsid w:val="00540376"/>
    <w:rsid w:val="0054077E"/>
    <w:rsid w:val="00540889"/>
    <w:rsid w:val="00540997"/>
    <w:rsid w:val="005412F3"/>
    <w:rsid w:val="00541413"/>
    <w:rsid w:val="005414EF"/>
    <w:rsid w:val="005420CD"/>
    <w:rsid w:val="00542366"/>
    <w:rsid w:val="005424AA"/>
    <w:rsid w:val="005425AD"/>
    <w:rsid w:val="00542A02"/>
    <w:rsid w:val="005431F0"/>
    <w:rsid w:val="005431FC"/>
    <w:rsid w:val="00543B50"/>
    <w:rsid w:val="00543E78"/>
    <w:rsid w:val="00544329"/>
    <w:rsid w:val="00544453"/>
    <w:rsid w:val="005446AA"/>
    <w:rsid w:val="0054481C"/>
    <w:rsid w:val="005448CD"/>
    <w:rsid w:val="00545158"/>
    <w:rsid w:val="00545440"/>
    <w:rsid w:val="005454E8"/>
    <w:rsid w:val="00545C69"/>
    <w:rsid w:val="00546132"/>
    <w:rsid w:val="00546319"/>
    <w:rsid w:val="00546C4D"/>
    <w:rsid w:val="00546E90"/>
    <w:rsid w:val="00546FEB"/>
    <w:rsid w:val="0054766B"/>
    <w:rsid w:val="00547E0F"/>
    <w:rsid w:val="005501CE"/>
    <w:rsid w:val="00550242"/>
    <w:rsid w:val="00550733"/>
    <w:rsid w:val="00550AA6"/>
    <w:rsid w:val="00550BAA"/>
    <w:rsid w:val="00550D0E"/>
    <w:rsid w:val="005516BD"/>
    <w:rsid w:val="0055172A"/>
    <w:rsid w:val="00551A54"/>
    <w:rsid w:val="005520B1"/>
    <w:rsid w:val="00552731"/>
    <w:rsid w:val="0055280C"/>
    <w:rsid w:val="00552833"/>
    <w:rsid w:val="00552941"/>
    <w:rsid w:val="005529BB"/>
    <w:rsid w:val="00552F06"/>
    <w:rsid w:val="005530E3"/>
    <w:rsid w:val="00553198"/>
    <w:rsid w:val="00553457"/>
    <w:rsid w:val="0055347B"/>
    <w:rsid w:val="00553797"/>
    <w:rsid w:val="005539BE"/>
    <w:rsid w:val="005539EC"/>
    <w:rsid w:val="00553A0B"/>
    <w:rsid w:val="00553FFB"/>
    <w:rsid w:val="0055421A"/>
    <w:rsid w:val="005542EE"/>
    <w:rsid w:val="00554329"/>
    <w:rsid w:val="00554607"/>
    <w:rsid w:val="00554627"/>
    <w:rsid w:val="0055475C"/>
    <w:rsid w:val="005547FF"/>
    <w:rsid w:val="00554D86"/>
    <w:rsid w:val="00554E74"/>
    <w:rsid w:val="00554F04"/>
    <w:rsid w:val="00554F9C"/>
    <w:rsid w:val="00555E12"/>
    <w:rsid w:val="00556136"/>
    <w:rsid w:val="005563C9"/>
    <w:rsid w:val="005566AA"/>
    <w:rsid w:val="00556B93"/>
    <w:rsid w:val="00556D00"/>
    <w:rsid w:val="0055711B"/>
    <w:rsid w:val="0055738E"/>
    <w:rsid w:val="005574F9"/>
    <w:rsid w:val="0055758F"/>
    <w:rsid w:val="0055770D"/>
    <w:rsid w:val="00557DAC"/>
    <w:rsid w:val="00560031"/>
    <w:rsid w:val="00560194"/>
    <w:rsid w:val="005602C8"/>
    <w:rsid w:val="005602EA"/>
    <w:rsid w:val="00560404"/>
    <w:rsid w:val="00560469"/>
    <w:rsid w:val="00560624"/>
    <w:rsid w:val="00560748"/>
    <w:rsid w:val="00560881"/>
    <w:rsid w:val="00560978"/>
    <w:rsid w:val="00560A37"/>
    <w:rsid w:val="00560B65"/>
    <w:rsid w:val="00560C38"/>
    <w:rsid w:val="00560D2B"/>
    <w:rsid w:val="00560DE2"/>
    <w:rsid w:val="00560FAC"/>
    <w:rsid w:val="005611B9"/>
    <w:rsid w:val="005612D4"/>
    <w:rsid w:val="005613A3"/>
    <w:rsid w:val="005613A7"/>
    <w:rsid w:val="00561710"/>
    <w:rsid w:val="00561975"/>
    <w:rsid w:val="005619B7"/>
    <w:rsid w:val="00561AEE"/>
    <w:rsid w:val="00561C1C"/>
    <w:rsid w:val="00561CCE"/>
    <w:rsid w:val="00561D3C"/>
    <w:rsid w:val="00562A5F"/>
    <w:rsid w:val="00562BE5"/>
    <w:rsid w:val="00562D7E"/>
    <w:rsid w:val="00562E3D"/>
    <w:rsid w:val="005634BA"/>
    <w:rsid w:val="005639B1"/>
    <w:rsid w:val="00563ADB"/>
    <w:rsid w:val="00563EC3"/>
    <w:rsid w:val="00563F75"/>
    <w:rsid w:val="005640EB"/>
    <w:rsid w:val="00564600"/>
    <w:rsid w:val="0056495D"/>
    <w:rsid w:val="00564DA3"/>
    <w:rsid w:val="00564EB4"/>
    <w:rsid w:val="005651DE"/>
    <w:rsid w:val="00565514"/>
    <w:rsid w:val="0056557A"/>
    <w:rsid w:val="00565A48"/>
    <w:rsid w:val="00565FCB"/>
    <w:rsid w:val="00566076"/>
    <w:rsid w:val="00566282"/>
    <w:rsid w:val="00566571"/>
    <w:rsid w:val="005666B9"/>
    <w:rsid w:val="00566766"/>
    <w:rsid w:val="00566845"/>
    <w:rsid w:val="00566A6C"/>
    <w:rsid w:val="00566F82"/>
    <w:rsid w:val="00567218"/>
    <w:rsid w:val="00567646"/>
    <w:rsid w:val="00567851"/>
    <w:rsid w:val="00567B69"/>
    <w:rsid w:val="00570072"/>
    <w:rsid w:val="0057013D"/>
    <w:rsid w:val="0057031E"/>
    <w:rsid w:val="00570584"/>
    <w:rsid w:val="005705C8"/>
    <w:rsid w:val="0057094E"/>
    <w:rsid w:val="00570A00"/>
    <w:rsid w:val="00570E16"/>
    <w:rsid w:val="005712D6"/>
    <w:rsid w:val="00571812"/>
    <w:rsid w:val="00571DCD"/>
    <w:rsid w:val="0057218C"/>
    <w:rsid w:val="005723F9"/>
    <w:rsid w:val="00572C81"/>
    <w:rsid w:val="00572E70"/>
    <w:rsid w:val="00572EB6"/>
    <w:rsid w:val="00573348"/>
    <w:rsid w:val="00573369"/>
    <w:rsid w:val="0057337D"/>
    <w:rsid w:val="0057354E"/>
    <w:rsid w:val="005737C9"/>
    <w:rsid w:val="00573C20"/>
    <w:rsid w:val="00574098"/>
    <w:rsid w:val="0057418A"/>
    <w:rsid w:val="005747F1"/>
    <w:rsid w:val="00574923"/>
    <w:rsid w:val="005749F3"/>
    <w:rsid w:val="00574D59"/>
    <w:rsid w:val="0057512E"/>
    <w:rsid w:val="00575146"/>
    <w:rsid w:val="0057535A"/>
    <w:rsid w:val="00575641"/>
    <w:rsid w:val="00575BF7"/>
    <w:rsid w:val="00575C24"/>
    <w:rsid w:val="00576226"/>
    <w:rsid w:val="005762EA"/>
    <w:rsid w:val="005767AE"/>
    <w:rsid w:val="00576933"/>
    <w:rsid w:val="005773EC"/>
    <w:rsid w:val="00577AD2"/>
    <w:rsid w:val="00580390"/>
    <w:rsid w:val="00580491"/>
    <w:rsid w:val="00580C3F"/>
    <w:rsid w:val="00580D79"/>
    <w:rsid w:val="00580F52"/>
    <w:rsid w:val="0058137E"/>
    <w:rsid w:val="00581624"/>
    <w:rsid w:val="005816EE"/>
    <w:rsid w:val="005817B2"/>
    <w:rsid w:val="005819CB"/>
    <w:rsid w:val="005819F7"/>
    <w:rsid w:val="00581A20"/>
    <w:rsid w:val="00581BC4"/>
    <w:rsid w:val="00581C35"/>
    <w:rsid w:val="00581C62"/>
    <w:rsid w:val="0058204A"/>
    <w:rsid w:val="005820CE"/>
    <w:rsid w:val="005820EC"/>
    <w:rsid w:val="0058220C"/>
    <w:rsid w:val="00582265"/>
    <w:rsid w:val="005823A5"/>
    <w:rsid w:val="005824C6"/>
    <w:rsid w:val="00582629"/>
    <w:rsid w:val="00582674"/>
    <w:rsid w:val="0058267C"/>
    <w:rsid w:val="005826EE"/>
    <w:rsid w:val="0058271E"/>
    <w:rsid w:val="0058283F"/>
    <w:rsid w:val="00582ECE"/>
    <w:rsid w:val="00583198"/>
    <w:rsid w:val="005831BF"/>
    <w:rsid w:val="005834BC"/>
    <w:rsid w:val="00583930"/>
    <w:rsid w:val="00583BFE"/>
    <w:rsid w:val="00583D8A"/>
    <w:rsid w:val="00583DBE"/>
    <w:rsid w:val="005840EB"/>
    <w:rsid w:val="005840EF"/>
    <w:rsid w:val="005843BE"/>
    <w:rsid w:val="005845A3"/>
    <w:rsid w:val="005848F8"/>
    <w:rsid w:val="00584E2F"/>
    <w:rsid w:val="005850F8"/>
    <w:rsid w:val="00585151"/>
    <w:rsid w:val="0058523B"/>
    <w:rsid w:val="0058525B"/>
    <w:rsid w:val="00585AAE"/>
    <w:rsid w:val="00585C03"/>
    <w:rsid w:val="00585F1C"/>
    <w:rsid w:val="005863B2"/>
    <w:rsid w:val="005863F7"/>
    <w:rsid w:val="00586637"/>
    <w:rsid w:val="005868AB"/>
    <w:rsid w:val="005868C2"/>
    <w:rsid w:val="00587229"/>
    <w:rsid w:val="00587C46"/>
    <w:rsid w:val="00587F56"/>
    <w:rsid w:val="00587FD9"/>
    <w:rsid w:val="0059001E"/>
    <w:rsid w:val="005900B9"/>
    <w:rsid w:val="005902C9"/>
    <w:rsid w:val="005908B9"/>
    <w:rsid w:val="00591265"/>
    <w:rsid w:val="00591282"/>
    <w:rsid w:val="00591283"/>
    <w:rsid w:val="005915A4"/>
    <w:rsid w:val="005924D3"/>
    <w:rsid w:val="005924F1"/>
    <w:rsid w:val="005925E3"/>
    <w:rsid w:val="00592CF0"/>
    <w:rsid w:val="0059304D"/>
    <w:rsid w:val="00593058"/>
    <w:rsid w:val="005933AE"/>
    <w:rsid w:val="005934A8"/>
    <w:rsid w:val="0059382B"/>
    <w:rsid w:val="00593CBE"/>
    <w:rsid w:val="00593F5D"/>
    <w:rsid w:val="0059404E"/>
    <w:rsid w:val="0059406A"/>
    <w:rsid w:val="005944F1"/>
    <w:rsid w:val="005946CA"/>
    <w:rsid w:val="005948E1"/>
    <w:rsid w:val="005948F3"/>
    <w:rsid w:val="00594B14"/>
    <w:rsid w:val="00594CD9"/>
    <w:rsid w:val="00595156"/>
    <w:rsid w:val="005962ED"/>
    <w:rsid w:val="005965C9"/>
    <w:rsid w:val="005966C9"/>
    <w:rsid w:val="00596790"/>
    <w:rsid w:val="005967C0"/>
    <w:rsid w:val="00596832"/>
    <w:rsid w:val="00596CCB"/>
    <w:rsid w:val="00596DB6"/>
    <w:rsid w:val="005970CD"/>
    <w:rsid w:val="00597459"/>
    <w:rsid w:val="00597753"/>
    <w:rsid w:val="005979C3"/>
    <w:rsid w:val="00597D8A"/>
    <w:rsid w:val="00597E6F"/>
    <w:rsid w:val="00597F9D"/>
    <w:rsid w:val="005A0203"/>
    <w:rsid w:val="005A03BD"/>
    <w:rsid w:val="005A052F"/>
    <w:rsid w:val="005A05DF"/>
    <w:rsid w:val="005A0C7F"/>
    <w:rsid w:val="005A0ECA"/>
    <w:rsid w:val="005A0EFC"/>
    <w:rsid w:val="005A1018"/>
    <w:rsid w:val="005A1099"/>
    <w:rsid w:val="005A10AE"/>
    <w:rsid w:val="005A12EF"/>
    <w:rsid w:val="005A1396"/>
    <w:rsid w:val="005A13B0"/>
    <w:rsid w:val="005A1586"/>
    <w:rsid w:val="005A15BB"/>
    <w:rsid w:val="005A15D8"/>
    <w:rsid w:val="005A1980"/>
    <w:rsid w:val="005A1A26"/>
    <w:rsid w:val="005A1BC8"/>
    <w:rsid w:val="005A1C64"/>
    <w:rsid w:val="005A1CFF"/>
    <w:rsid w:val="005A1D75"/>
    <w:rsid w:val="005A1F74"/>
    <w:rsid w:val="005A207E"/>
    <w:rsid w:val="005A2293"/>
    <w:rsid w:val="005A2593"/>
    <w:rsid w:val="005A2FFB"/>
    <w:rsid w:val="005A3196"/>
    <w:rsid w:val="005A339E"/>
    <w:rsid w:val="005A35CE"/>
    <w:rsid w:val="005A3858"/>
    <w:rsid w:val="005A3993"/>
    <w:rsid w:val="005A3CF7"/>
    <w:rsid w:val="005A3E4B"/>
    <w:rsid w:val="005A3F81"/>
    <w:rsid w:val="005A408B"/>
    <w:rsid w:val="005A4142"/>
    <w:rsid w:val="005A414B"/>
    <w:rsid w:val="005A48B4"/>
    <w:rsid w:val="005A48BD"/>
    <w:rsid w:val="005A581C"/>
    <w:rsid w:val="005A5872"/>
    <w:rsid w:val="005A5A88"/>
    <w:rsid w:val="005A6A8A"/>
    <w:rsid w:val="005A6E32"/>
    <w:rsid w:val="005A6F80"/>
    <w:rsid w:val="005A7215"/>
    <w:rsid w:val="005A726F"/>
    <w:rsid w:val="005A7550"/>
    <w:rsid w:val="005A782E"/>
    <w:rsid w:val="005A793B"/>
    <w:rsid w:val="005A79AE"/>
    <w:rsid w:val="005A7A5C"/>
    <w:rsid w:val="005A7EBC"/>
    <w:rsid w:val="005B00B5"/>
    <w:rsid w:val="005B0168"/>
    <w:rsid w:val="005B01B7"/>
    <w:rsid w:val="005B05E7"/>
    <w:rsid w:val="005B0774"/>
    <w:rsid w:val="005B080D"/>
    <w:rsid w:val="005B0A29"/>
    <w:rsid w:val="005B0E02"/>
    <w:rsid w:val="005B1595"/>
    <w:rsid w:val="005B1731"/>
    <w:rsid w:val="005B1878"/>
    <w:rsid w:val="005B18B2"/>
    <w:rsid w:val="005B1965"/>
    <w:rsid w:val="005B1CF5"/>
    <w:rsid w:val="005B203F"/>
    <w:rsid w:val="005B2054"/>
    <w:rsid w:val="005B247D"/>
    <w:rsid w:val="005B2561"/>
    <w:rsid w:val="005B25AA"/>
    <w:rsid w:val="005B2607"/>
    <w:rsid w:val="005B26FD"/>
    <w:rsid w:val="005B2BC5"/>
    <w:rsid w:val="005B2E63"/>
    <w:rsid w:val="005B3176"/>
    <w:rsid w:val="005B39D8"/>
    <w:rsid w:val="005B3EF1"/>
    <w:rsid w:val="005B3F34"/>
    <w:rsid w:val="005B429E"/>
    <w:rsid w:val="005B42A7"/>
    <w:rsid w:val="005B44D0"/>
    <w:rsid w:val="005B4CD8"/>
    <w:rsid w:val="005B55D6"/>
    <w:rsid w:val="005B5B11"/>
    <w:rsid w:val="005B5C27"/>
    <w:rsid w:val="005B5C4A"/>
    <w:rsid w:val="005B5EDF"/>
    <w:rsid w:val="005B5FC3"/>
    <w:rsid w:val="005B60BD"/>
    <w:rsid w:val="005B61BF"/>
    <w:rsid w:val="005B668D"/>
    <w:rsid w:val="005B6717"/>
    <w:rsid w:val="005B67FE"/>
    <w:rsid w:val="005B6837"/>
    <w:rsid w:val="005B6913"/>
    <w:rsid w:val="005B6AD3"/>
    <w:rsid w:val="005B705F"/>
    <w:rsid w:val="005B72EF"/>
    <w:rsid w:val="005B799E"/>
    <w:rsid w:val="005B7A53"/>
    <w:rsid w:val="005B7C8C"/>
    <w:rsid w:val="005C0178"/>
    <w:rsid w:val="005C02BC"/>
    <w:rsid w:val="005C0423"/>
    <w:rsid w:val="005C0607"/>
    <w:rsid w:val="005C0873"/>
    <w:rsid w:val="005C0A76"/>
    <w:rsid w:val="005C0F3A"/>
    <w:rsid w:val="005C0F51"/>
    <w:rsid w:val="005C0FA9"/>
    <w:rsid w:val="005C0FE5"/>
    <w:rsid w:val="005C11E6"/>
    <w:rsid w:val="005C147A"/>
    <w:rsid w:val="005C1490"/>
    <w:rsid w:val="005C19D6"/>
    <w:rsid w:val="005C1F3B"/>
    <w:rsid w:val="005C208C"/>
    <w:rsid w:val="005C20F7"/>
    <w:rsid w:val="005C2469"/>
    <w:rsid w:val="005C28E4"/>
    <w:rsid w:val="005C2A7E"/>
    <w:rsid w:val="005C2E67"/>
    <w:rsid w:val="005C35ED"/>
    <w:rsid w:val="005C35FA"/>
    <w:rsid w:val="005C37F2"/>
    <w:rsid w:val="005C414B"/>
    <w:rsid w:val="005C42EA"/>
    <w:rsid w:val="005C4457"/>
    <w:rsid w:val="005C4616"/>
    <w:rsid w:val="005C4AD1"/>
    <w:rsid w:val="005C4AF0"/>
    <w:rsid w:val="005C4D24"/>
    <w:rsid w:val="005C4DD7"/>
    <w:rsid w:val="005C5284"/>
    <w:rsid w:val="005C539A"/>
    <w:rsid w:val="005C5693"/>
    <w:rsid w:val="005C59A0"/>
    <w:rsid w:val="005C5A2A"/>
    <w:rsid w:val="005C5BA0"/>
    <w:rsid w:val="005C5C9E"/>
    <w:rsid w:val="005C5D0A"/>
    <w:rsid w:val="005C60B1"/>
    <w:rsid w:val="005C6C12"/>
    <w:rsid w:val="005C6F04"/>
    <w:rsid w:val="005C74F8"/>
    <w:rsid w:val="005C75B9"/>
    <w:rsid w:val="005C778A"/>
    <w:rsid w:val="005C794A"/>
    <w:rsid w:val="005C7B1F"/>
    <w:rsid w:val="005C7E97"/>
    <w:rsid w:val="005D065D"/>
    <w:rsid w:val="005D070B"/>
    <w:rsid w:val="005D0C8D"/>
    <w:rsid w:val="005D12BF"/>
    <w:rsid w:val="005D14B2"/>
    <w:rsid w:val="005D14E9"/>
    <w:rsid w:val="005D19D4"/>
    <w:rsid w:val="005D1A3C"/>
    <w:rsid w:val="005D1B75"/>
    <w:rsid w:val="005D1B9B"/>
    <w:rsid w:val="005D1C71"/>
    <w:rsid w:val="005D1E86"/>
    <w:rsid w:val="005D21A6"/>
    <w:rsid w:val="005D29D5"/>
    <w:rsid w:val="005D29F6"/>
    <w:rsid w:val="005D383D"/>
    <w:rsid w:val="005D3947"/>
    <w:rsid w:val="005D3D18"/>
    <w:rsid w:val="005D3E4A"/>
    <w:rsid w:val="005D3E97"/>
    <w:rsid w:val="005D3F76"/>
    <w:rsid w:val="005D4095"/>
    <w:rsid w:val="005D4641"/>
    <w:rsid w:val="005D4750"/>
    <w:rsid w:val="005D49A2"/>
    <w:rsid w:val="005D49FF"/>
    <w:rsid w:val="005D4ACD"/>
    <w:rsid w:val="005D4C36"/>
    <w:rsid w:val="005D4D0A"/>
    <w:rsid w:val="005D4E41"/>
    <w:rsid w:val="005D526E"/>
    <w:rsid w:val="005D5625"/>
    <w:rsid w:val="005D5672"/>
    <w:rsid w:val="005D5695"/>
    <w:rsid w:val="005D5A82"/>
    <w:rsid w:val="005D5D34"/>
    <w:rsid w:val="005D6151"/>
    <w:rsid w:val="005D6156"/>
    <w:rsid w:val="005D6309"/>
    <w:rsid w:val="005D635A"/>
    <w:rsid w:val="005D63D6"/>
    <w:rsid w:val="005D64BF"/>
    <w:rsid w:val="005D6BF4"/>
    <w:rsid w:val="005D6CA0"/>
    <w:rsid w:val="005D72C3"/>
    <w:rsid w:val="005D7ED3"/>
    <w:rsid w:val="005D7FFC"/>
    <w:rsid w:val="005E06C9"/>
    <w:rsid w:val="005E0862"/>
    <w:rsid w:val="005E08CF"/>
    <w:rsid w:val="005E0E57"/>
    <w:rsid w:val="005E129D"/>
    <w:rsid w:val="005E1375"/>
    <w:rsid w:val="005E147F"/>
    <w:rsid w:val="005E14D8"/>
    <w:rsid w:val="005E178A"/>
    <w:rsid w:val="005E19FF"/>
    <w:rsid w:val="005E1CEB"/>
    <w:rsid w:val="005E2576"/>
    <w:rsid w:val="005E27F6"/>
    <w:rsid w:val="005E2A30"/>
    <w:rsid w:val="005E2BDE"/>
    <w:rsid w:val="005E2FF1"/>
    <w:rsid w:val="005E312D"/>
    <w:rsid w:val="005E3850"/>
    <w:rsid w:val="005E3B4D"/>
    <w:rsid w:val="005E3B5B"/>
    <w:rsid w:val="005E3C1A"/>
    <w:rsid w:val="005E3DEF"/>
    <w:rsid w:val="005E41A6"/>
    <w:rsid w:val="005E4266"/>
    <w:rsid w:val="005E427F"/>
    <w:rsid w:val="005E4E97"/>
    <w:rsid w:val="005E54F0"/>
    <w:rsid w:val="005E57F7"/>
    <w:rsid w:val="005E5C65"/>
    <w:rsid w:val="005E5DFA"/>
    <w:rsid w:val="005E609A"/>
    <w:rsid w:val="005E682E"/>
    <w:rsid w:val="005E68F3"/>
    <w:rsid w:val="005E6A57"/>
    <w:rsid w:val="005E6BB3"/>
    <w:rsid w:val="005E6F86"/>
    <w:rsid w:val="005E70D9"/>
    <w:rsid w:val="005E71E1"/>
    <w:rsid w:val="005E7479"/>
    <w:rsid w:val="005E756A"/>
    <w:rsid w:val="005E7892"/>
    <w:rsid w:val="005E78BB"/>
    <w:rsid w:val="005E7CCA"/>
    <w:rsid w:val="005F0245"/>
    <w:rsid w:val="005F0652"/>
    <w:rsid w:val="005F07BE"/>
    <w:rsid w:val="005F0AE1"/>
    <w:rsid w:val="005F0DE4"/>
    <w:rsid w:val="005F1146"/>
    <w:rsid w:val="005F191F"/>
    <w:rsid w:val="005F1997"/>
    <w:rsid w:val="005F1D63"/>
    <w:rsid w:val="005F1D68"/>
    <w:rsid w:val="005F28D5"/>
    <w:rsid w:val="005F2BC2"/>
    <w:rsid w:val="005F2FB8"/>
    <w:rsid w:val="005F3B11"/>
    <w:rsid w:val="005F3C0A"/>
    <w:rsid w:val="005F3CEA"/>
    <w:rsid w:val="005F44DE"/>
    <w:rsid w:val="005F4587"/>
    <w:rsid w:val="005F4A97"/>
    <w:rsid w:val="005F4E85"/>
    <w:rsid w:val="005F4EB2"/>
    <w:rsid w:val="005F5255"/>
    <w:rsid w:val="005F546F"/>
    <w:rsid w:val="005F5479"/>
    <w:rsid w:val="005F567B"/>
    <w:rsid w:val="005F5B32"/>
    <w:rsid w:val="005F6065"/>
    <w:rsid w:val="005F66AA"/>
    <w:rsid w:val="005F66DC"/>
    <w:rsid w:val="005F7084"/>
    <w:rsid w:val="005F7097"/>
    <w:rsid w:val="005F731B"/>
    <w:rsid w:val="005F786A"/>
    <w:rsid w:val="005F79F6"/>
    <w:rsid w:val="005F7AC1"/>
    <w:rsid w:val="005F7EA3"/>
    <w:rsid w:val="00600DA1"/>
    <w:rsid w:val="006013FB"/>
    <w:rsid w:val="00601583"/>
    <w:rsid w:val="00601CE8"/>
    <w:rsid w:val="00601CFD"/>
    <w:rsid w:val="00601DFB"/>
    <w:rsid w:val="00601F1A"/>
    <w:rsid w:val="00601F8B"/>
    <w:rsid w:val="0060259D"/>
    <w:rsid w:val="00602746"/>
    <w:rsid w:val="00602911"/>
    <w:rsid w:val="0060294C"/>
    <w:rsid w:val="00602FB1"/>
    <w:rsid w:val="00603073"/>
    <w:rsid w:val="00603105"/>
    <w:rsid w:val="00603128"/>
    <w:rsid w:val="006036E2"/>
    <w:rsid w:val="00603705"/>
    <w:rsid w:val="006037C5"/>
    <w:rsid w:val="00603976"/>
    <w:rsid w:val="00603A7A"/>
    <w:rsid w:val="00604319"/>
    <w:rsid w:val="00604485"/>
    <w:rsid w:val="00604861"/>
    <w:rsid w:val="00604C19"/>
    <w:rsid w:val="00604C32"/>
    <w:rsid w:val="00604D76"/>
    <w:rsid w:val="00604E89"/>
    <w:rsid w:val="00604F87"/>
    <w:rsid w:val="0060508A"/>
    <w:rsid w:val="006052B9"/>
    <w:rsid w:val="00605607"/>
    <w:rsid w:val="006059A8"/>
    <w:rsid w:val="00605E4D"/>
    <w:rsid w:val="00606002"/>
    <w:rsid w:val="00606458"/>
    <w:rsid w:val="00606720"/>
    <w:rsid w:val="00606841"/>
    <w:rsid w:val="00606CC5"/>
    <w:rsid w:val="00606E65"/>
    <w:rsid w:val="00607141"/>
    <w:rsid w:val="00607385"/>
    <w:rsid w:val="0060754F"/>
    <w:rsid w:val="00607B23"/>
    <w:rsid w:val="00610057"/>
    <w:rsid w:val="006109AE"/>
    <w:rsid w:val="00610BA7"/>
    <w:rsid w:val="00610C20"/>
    <w:rsid w:val="00611189"/>
    <w:rsid w:val="006116F6"/>
    <w:rsid w:val="00611765"/>
    <w:rsid w:val="00611FD0"/>
    <w:rsid w:val="0061233F"/>
    <w:rsid w:val="006125C5"/>
    <w:rsid w:val="006126E2"/>
    <w:rsid w:val="00612766"/>
    <w:rsid w:val="0061278B"/>
    <w:rsid w:val="00612B0D"/>
    <w:rsid w:val="00612EE9"/>
    <w:rsid w:val="0061385B"/>
    <w:rsid w:val="00613AB5"/>
    <w:rsid w:val="00614153"/>
    <w:rsid w:val="006144BB"/>
    <w:rsid w:val="00614667"/>
    <w:rsid w:val="0061489F"/>
    <w:rsid w:val="006149AD"/>
    <w:rsid w:val="00614CAC"/>
    <w:rsid w:val="00615189"/>
    <w:rsid w:val="0061549B"/>
    <w:rsid w:val="00616089"/>
    <w:rsid w:val="006160EF"/>
    <w:rsid w:val="00616900"/>
    <w:rsid w:val="00616A41"/>
    <w:rsid w:val="00616ACC"/>
    <w:rsid w:val="00616B2A"/>
    <w:rsid w:val="0061744E"/>
    <w:rsid w:val="0061747F"/>
    <w:rsid w:val="006174AA"/>
    <w:rsid w:val="0061799E"/>
    <w:rsid w:val="00617B9D"/>
    <w:rsid w:val="00617CDA"/>
    <w:rsid w:val="00620102"/>
    <w:rsid w:val="0062032D"/>
    <w:rsid w:val="006204D9"/>
    <w:rsid w:val="0062057F"/>
    <w:rsid w:val="006205AD"/>
    <w:rsid w:val="00620BE6"/>
    <w:rsid w:val="00620CA8"/>
    <w:rsid w:val="00620E5D"/>
    <w:rsid w:val="0062122F"/>
    <w:rsid w:val="0062165E"/>
    <w:rsid w:val="00621934"/>
    <w:rsid w:val="00621C89"/>
    <w:rsid w:val="00621D6D"/>
    <w:rsid w:val="00621FA9"/>
    <w:rsid w:val="00622007"/>
    <w:rsid w:val="00622079"/>
    <w:rsid w:val="0062237E"/>
    <w:rsid w:val="00622782"/>
    <w:rsid w:val="00622874"/>
    <w:rsid w:val="00622A90"/>
    <w:rsid w:val="006239A3"/>
    <w:rsid w:val="00623D94"/>
    <w:rsid w:val="00623F1D"/>
    <w:rsid w:val="00624529"/>
    <w:rsid w:val="00624544"/>
    <w:rsid w:val="00624CA0"/>
    <w:rsid w:val="00624D93"/>
    <w:rsid w:val="00625051"/>
    <w:rsid w:val="006250CF"/>
    <w:rsid w:val="006254B1"/>
    <w:rsid w:val="00625671"/>
    <w:rsid w:val="006261D9"/>
    <w:rsid w:val="006261E6"/>
    <w:rsid w:val="006265AF"/>
    <w:rsid w:val="006265BD"/>
    <w:rsid w:val="006265D8"/>
    <w:rsid w:val="00626AAB"/>
    <w:rsid w:val="00626BD8"/>
    <w:rsid w:val="0062797D"/>
    <w:rsid w:val="00627A7E"/>
    <w:rsid w:val="00630007"/>
    <w:rsid w:val="00630115"/>
    <w:rsid w:val="006305AE"/>
    <w:rsid w:val="00630770"/>
    <w:rsid w:val="00630940"/>
    <w:rsid w:val="00630B6A"/>
    <w:rsid w:val="006310C3"/>
    <w:rsid w:val="006312F7"/>
    <w:rsid w:val="00631B50"/>
    <w:rsid w:val="00631C3E"/>
    <w:rsid w:val="006320CB"/>
    <w:rsid w:val="006321A5"/>
    <w:rsid w:val="00632209"/>
    <w:rsid w:val="00632656"/>
    <w:rsid w:val="00632991"/>
    <w:rsid w:val="00632F67"/>
    <w:rsid w:val="006331E5"/>
    <w:rsid w:val="006333DD"/>
    <w:rsid w:val="006335DE"/>
    <w:rsid w:val="006339B8"/>
    <w:rsid w:val="00633CDD"/>
    <w:rsid w:val="00633FD6"/>
    <w:rsid w:val="0063450F"/>
    <w:rsid w:val="006345ED"/>
    <w:rsid w:val="006345EE"/>
    <w:rsid w:val="00634C72"/>
    <w:rsid w:val="00634E95"/>
    <w:rsid w:val="0063515E"/>
    <w:rsid w:val="00635D61"/>
    <w:rsid w:val="00635E30"/>
    <w:rsid w:val="006361DC"/>
    <w:rsid w:val="00636330"/>
    <w:rsid w:val="00636B1C"/>
    <w:rsid w:val="00636E2D"/>
    <w:rsid w:val="006370ED"/>
    <w:rsid w:val="0063731C"/>
    <w:rsid w:val="00637C31"/>
    <w:rsid w:val="00640005"/>
    <w:rsid w:val="00640169"/>
    <w:rsid w:val="0064043A"/>
    <w:rsid w:val="006407E9"/>
    <w:rsid w:val="0064099A"/>
    <w:rsid w:val="00640B61"/>
    <w:rsid w:val="00640EE9"/>
    <w:rsid w:val="00640FBA"/>
    <w:rsid w:val="0064166A"/>
    <w:rsid w:val="00641758"/>
    <w:rsid w:val="00641B57"/>
    <w:rsid w:val="00641CD9"/>
    <w:rsid w:val="00641DF1"/>
    <w:rsid w:val="00641E4F"/>
    <w:rsid w:val="006420AB"/>
    <w:rsid w:val="006420D7"/>
    <w:rsid w:val="00642128"/>
    <w:rsid w:val="006428DF"/>
    <w:rsid w:val="00642978"/>
    <w:rsid w:val="00642B83"/>
    <w:rsid w:val="0064341D"/>
    <w:rsid w:val="00644429"/>
    <w:rsid w:val="00644462"/>
    <w:rsid w:val="00644634"/>
    <w:rsid w:val="00644E33"/>
    <w:rsid w:val="00644FA1"/>
    <w:rsid w:val="00645164"/>
    <w:rsid w:val="006455FE"/>
    <w:rsid w:val="00645C8C"/>
    <w:rsid w:val="00645CDC"/>
    <w:rsid w:val="00646291"/>
    <w:rsid w:val="00646441"/>
    <w:rsid w:val="006469A2"/>
    <w:rsid w:val="00646AB8"/>
    <w:rsid w:val="00646D0D"/>
    <w:rsid w:val="006470E5"/>
    <w:rsid w:val="006471F9"/>
    <w:rsid w:val="006475CA"/>
    <w:rsid w:val="0064776F"/>
    <w:rsid w:val="0064782E"/>
    <w:rsid w:val="006479EC"/>
    <w:rsid w:val="00647A3C"/>
    <w:rsid w:val="0065045B"/>
    <w:rsid w:val="00650635"/>
    <w:rsid w:val="00650760"/>
    <w:rsid w:val="006507E9"/>
    <w:rsid w:val="00650822"/>
    <w:rsid w:val="00650A98"/>
    <w:rsid w:val="00650E05"/>
    <w:rsid w:val="00650E20"/>
    <w:rsid w:val="006516E7"/>
    <w:rsid w:val="006517A8"/>
    <w:rsid w:val="00651DE4"/>
    <w:rsid w:val="006521E6"/>
    <w:rsid w:val="006525F9"/>
    <w:rsid w:val="0065271E"/>
    <w:rsid w:val="00652863"/>
    <w:rsid w:val="0065290E"/>
    <w:rsid w:val="00652921"/>
    <w:rsid w:val="00652950"/>
    <w:rsid w:val="00652E02"/>
    <w:rsid w:val="006532FB"/>
    <w:rsid w:val="006533A9"/>
    <w:rsid w:val="00653C4B"/>
    <w:rsid w:val="00653D6D"/>
    <w:rsid w:val="006548AD"/>
    <w:rsid w:val="00654978"/>
    <w:rsid w:val="0065544C"/>
    <w:rsid w:val="006555F3"/>
    <w:rsid w:val="00655962"/>
    <w:rsid w:val="006559C6"/>
    <w:rsid w:val="00655E4B"/>
    <w:rsid w:val="006560A2"/>
    <w:rsid w:val="00656401"/>
    <w:rsid w:val="00656989"/>
    <w:rsid w:val="006572C7"/>
    <w:rsid w:val="00657372"/>
    <w:rsid w:val="00657575"/>
    <w:rsid w:val="00657674"/>
    <w:rsid w:val="0065775E"/>
    <w:rsid w:val="006578FA"/>
    <w:rsid w:val="0066025F"/>
    <w:rsid w:val="006602A6"/>
    <w:rsid w:val="0066041F"/>
    <w:rsid w:val="00660473"/>
    <w:rsid w:val="0066047B"/>
    <w:rsid w:val="00660D04"/>
    <w:rsid w:val="00660E13"/>
    <w:rsid w:val="0066141F"/>
    <w:rsid w:val="006614D8"/>
    <w:rsid w:val="006615CE"/>
    <w:rsid w:val="00661B9D"/>
    <w:rsid w:val="006624EE"/>
    <w:rsid w:val="006628C1"/>
    <w:rsid w:val="00662A84"/>
    <w:rsid w:val="00662C39"/>
    <w:rsid w:val="00662E8A"/>
    <w:rsid w:val="00663136"/>
    <w:rsid w:val="0066364A"/>
    <w:rsid w:val="006636ED"/>
    <w:rsid w:val="006637D3"/>
    <w:rsid w:val="00663BB8"/>
    <w:rsid w:val="00663CD7"/>
    <w:rsid w:val="00663E10"/>
    <w:rsid w:val="00663EBA"/>
    <w:rsid w:val="00663F2E"/>
    <w:rsid w:val="0066419D"/>
    <w:rsid w:val="0066434A"/>
    <w:rsid w:val="00664404"/>
    <w:rsid w:val="00664716"/>
    <w:rsid w:val="00664879"/>
    <w:rsid w:val="006655C3"/>
    <w:rsid w:val="00665E1E"/>
    <w:rsid w:val="006661AE"/>
    <w:rsid w:val="006661E7"/>
    <w:rsid w:val="00666763"/>
    <w:rsid w:val="0066694C"/>
    <w:rsid w:val="00666EAA"/>
    <w:rsid w:val="0066711D"/>
    <w:rsid w:val="006671D6"/>
    <w:rsid w:val="00667451"/>
    <w:rsid w:val="006674AF"/>
    <w:rsid w:val="00667861"/>
    <w:rsid w:val="00667B14"/>
    <w:rsid w:val="00667CE2"/>
    <w:rsid w:val="00667EF3"/>
    <w:rsid w:val="00667FEE"/>
    <w:rsid w:val="00670175"/>
    <w:rsid w:val="006701A1"/>
    <w:rsid w:val="00670560"/>
    <w:rsid w:val="006707CC"/>
    <w:rsid w:val="006708F6"/>
    <w:rsid w:val="00670DF0"/>
    <w:rsid w:val="00670E7B"/>
    <w:rsid w:val="00670ECD"/>
    <w:rsid w:val="0067129F"/>
    <w:rsid w:val="006714BB"/>
    <w:rsid w:val="00671629"/>
    <w:rsid w:val="00671766"/>
    <w:rsid w:val="00671A26"/>
    <w:rsid w:val="00671AF8"/>
    <w:rsid w:val="00671D87"/>
    <w:rsid w:val="00671D8A"/>
    <w:rsid w:val="00671E40"/>
    <w:rsid w:val="00672050"/>
    <w:rsid w:val="00672427"/>
    <w:rsid w:val="006729A4"/>
    <w:rsid w:val="00672F7D"/>
    <w:rsid w:val="0067356B"/>
    <w:rsid w:val="0067362A"/>
    <w:rsid w:val="00673669"/>
    <w:rsid w:val="00673A3B"/>
    <w:rsid w:val="00673BEE"/>
    <w:rsid w:val="00673D65"/>
    <w:rsid w:val="00673DCA"/>
    <w:rsid w:val="00673E42"/>
    <w:rsid w:val="006740EF"/>
    <w:rsid w:val="006741B8"/>
    <w:rsid w:val="006746D0"/>
    <w:rsid w:val="00675115"/>
    <w:rsid w:val="00675489"/>
    <w:rsid w:val="00675502"/>
    <w:rsid w:val="00675796"/>
    <w:rsid w:val="00675847"/>
    <w:rsid w:val="00675FA0"/>
    <w:rsid w:val="006770C5"/>
    <w:rsid w:val="006775D3"/>
    <w:rsid w:val="00677B79"/>
    <w:rsid w:val="00677E62"/>
    <w:rsid w:val="00677FAC"/>
    <w:rsid w:val="00680190"/>
    <w:rsid w:val="006805AC"/>
    <w:rsid w:val="006809EC"/>
    <w:rsid w:val="00680B1F"/>
    <w:rsid w:val="00680E20"/>
    <w:rsid w:val="00680E4A"/>
    <w:rsid w:val="00681209"/>
    <w:rsid w:val="00681436"/>
    <w:rsid w:val="006815F6"/>
    <w:rsid w:val="00681A6F"/>
    <w:rsid w:val="00681C2D"/>
    <w:rsid w:val="00681D97"/>
    <w:rsid w:val="00681E83"/>
    <w:rsid w:val="00681E9C"/>
    <w:rsid w:val="00681F0B"/>
    <w:rsid w:val="00681F24"/>
    <w:rsid w:val="006820A6"/>
    <w:rsid w:val="006821AB"/>
    <w:rsid w:val="00682324"/>
    <w:rsid w:val="006826D6"/>
    <w:rsid w:val="00682B55"/>
    <w:rsid w:val="00682D13"/>
    <w:rsid w:val="00682DEB"/>
    <w:rsid w:val="00682E6A"/>
    <w:rsid w:val="00682F49"/>
    <w:rsid w:val="006838FF"/>
    <w:rsid w:val="00683A08"/>
    <w:rsid w:val="00683C33"/>
    <w:rsid w:val="00683F65"/>
    <w:rsid w:val="0068401C"/>
    <w:rsid w:val="006840C7"/>
    <w:rsid w:val="0068441B"/>
    <w:rsid w:val="0068476F"/>
    <w:rsid w:val="00684C89"/>
    <w:rsid w:val="00685196"/>
    <w:rsid w:val="0068553C"/>
    <w:rsid w:val="006856C2"/>
    <w:rsid w:val="006857F9"/>
    <w:rsid w:val="006866BE"/>
    <w:rsid w:val="00686933"/>
    <w:rsid w:val="00686F72"/>
    <w:rsid w:val="0068744E"/>
    <w:rsid w:val="006875BF"/>
    <w:rsid w:val="00687644"/>
    <w:rsid w:val="00687A58"/>
    <w:rsid w:val="00687C95"/>
    <w:rsid w:val="00687CF6"/>
    <w:rsid w:val="00687D00"/>
    <w:rsid w:val="00687EA8"/>
    <w:rsid w:val="00687EE8"/>
    <w:rsid w:val="006900B3"/>
    <w:rsid w:val="0069098B"/>
    <w:rsid w:val="00691108"/>
    <w:rsid w:val="00691115"/>
    <w:rsid w:val="006914F0"/>
    <w:rsid w:val="006915D4"/>
    <w:rsid w:val="006915DB"/>
    <w:rsid w:val="00691734"/>
    <w:rsid w:val="00691C10"/>
    <w:rsid w:val="006923EA"/>
    <w:rsid w:val="006926D4"/>
    <w:rsid w:val="00692BB5"/>
    <w:rsid w:val="00692D1A"/>
    <w:rsid w:val="00692DC6"/>
    <w:rsid w:val="006930F8"/>
    <w:rsid w:val="006932A5"/>
    <w:rsid w:val="00693310"/>
    <w:rsid w:val="00693359"/>
    <w:rsid w:val="006935A3"/>
    <w:rsid w:val="00693912"/>
    <w:rsid w:val="00693BDB"/>
    <w:rsid w:val="00693D13"/>
    <w:rsid w:val="006940D3"/>
    <w:rsid w:val="006940F0"/>
    <w:rsid w:val="00694113"/>
    <w:rsid w:val="0069465F"/>
    <w:rsid w:val="006947F6"/>
    <w:rsid w:val="006949CD"/>
    <w:rsid w:val="00694D72"/>
    <w:rsid w:val="00694FE0"/>
    <w:rsid w:val="006957DE"/>
    <w:rsid w:val="00695A3D"/>
    <w:rsid w:val="00695C9D"/>
    <w:rsid w:val="006962AA"/>
    <w:rsid w:val="006966DF"/>
    <w:rsid w:val="00696FF1"/>
    <w:rsid w:val="006972F7"/>
    <w:rsid w:val="00697918"/>
    <w:rsid w:val="00697AC1"/>
    <w:rsid w:val="00697ED5"/>
    <w:rsid w:val="00697F3F"/>
    <w:rsid w:val="006A030E"/>
    <w:rsid w:val="006A0405"/>
    <w:rsid w:val="006A0534"/>
    <w:rsid w:val="006A0747"/>
    <w:rsid w:val="006A0942"/>
    <w:rsid w:val="006A0D24"/>
    <w:rsid w:val="006A120D"/>
    <w:rsid w:val="006A14AC"/>
    <w:rsid w:val="006A14EC"/>
    <w:rsid w:val="006A1640"/>
    <w:rsid w:val="006A1679"/>
    <w:rsid w:val="006A16A8"/>
    <w:rsid w:val="006A18E6"/>
    <w:rsid w:val="006A1DBF"/>
    <w:rsid w:val="006A273B"/>
    <w:rsid w:val="006A28CF"/>
    <w:rsid w:val="006A29F8"/>
    <w:rsid w:val="006A3097"/>
    <w:rsid w:val="006A3187"/>
    <w:rsid w:val="006A356D"/>
    <w:rsid w:val="006A3734"/>
    <w:rsid w:val="006A3786"/>
    <w:rsid w:val="006A39FB"/>
    <w:rsid w:val="006A3E95"/>
    <w:rsid w:val="006A4344"/>
    <w:rsid w:val="006A43FD"/>
    <w:rsid w:val="006A48EB"/>
    <w:rsid w:val="006A4E28"/>
    <w:rsid w:val="006A50E1"/>
    <w:rsid w:val="006A55B0"/>
    <w:rsid w:val="006A562D"/>
    <w:rsid w:val="006A5946"/>
    <w:rsid w:val="006A5A36"/>
    <w:rsid w:val="006A5BE3"/>
    <w:rsid w:val="006A5C43"/>
    <w:rsid w:val="006A5C90"/>
    <w:rsid w:val="006A6023"/>
    <w:rsid w:val="006A683D"/>
    <w:rsid w:val="006A693A"/>
    <w:rsid w:val="006A6C1F"/>
    <w:rsid w:val="006A6CA6"/>
    <w:rsid w:val="006A77AB"/>
    <w:rsid w:val="006A77B3"/>
    <w:rsid w:val="006A78B9"/>
    <w:rsid w:val="006A7A4D"/>
    <w:rsid w:val="006A7B27"/>
    <w:rsid w:val="006A7D09"/>
    <w:rsid w:val="006A7E1D"/>
    <w:rsid w:val="006B00FD"/>
    <w:rsid w:val="006B0723"/>
    <w:rsid w:val="006B0794"/>
    <w:rsid w:val="006B0B91"/>
    <w:rsid w:val="006B0EF2"/>
    <w:rsid w:val="006B1213"/>
    <w:rsid w:val="006B14B4"/>
    <w:rsid w:val="006B1692"/>
    <w:rsid w:val="006B1A4C"/>
    <w:rsid w:val="006B1B31"/>
    <w:rsid w:val="006B1B70"/>
    <w:rsid w:val="006B2203"/>
    <w:rsid w:val="006B2257"/>
    <w:rsid w:val="006B249D"/>
    <w:rsid w:val="006B253D"/>
    <w:rsid w:val="006B25B8"/>
    <w:rsid w:val="006B26C9"/>
    <w:rsid w:val="006B27DB"/>
    <w:rsid w:val="006B2CF1"/>
    <w:rsid w:val="006B31D8"/>
    <w:rsid w:val="006B3642"/>
    <w:rsid w:val="006B38F2"/>
    <w:rsid w:val="006B3E1A"/>
    <w:rsid w:val="006B3F37"/>
    <w:rsid w:val="006B4124"/>
    <w:rsid w:val="006B490F"/>
    <w:rsid w:val="006B4968"/>
    <w:rsid w:val="006B49F5"/>
    <w:rsid w:val="006B4DB0"/>
    <w:rsid w:val="006B51B9"/>
    <w:rsid w:val="006B54D8"/>
    <w:rsid w:val="006B6130"/>
    <w:rsid w:val="006B624D"/>
    <w:rsid w:val="006B632A"/>
    <w:rsid w:val="006B657B"/>
    <w:rsid w:val="006B66A3"/>
    <w:rsid w:val="006B6E38"/>
    <w:rsid w:val="006B7123"/>
    <w:rsid w:val="006B75B6"/>
    <w:rsid w:val="006B7772"/>
    <w:rsid w:val="006B7983"/>
    <w:rsid w:val="006B7A80"/>
    <w:rsid w:val="006C0484"/>
    <w:rsid w:val="006C05A9"/>
    <w:rsid w:val="006C0F83"/>
    <w:rsid w:val="006C0F9C"/>
    <w:rsid w:val="006C1165"/>
    <w:rsid w:val="006C179E"/>
    <w:rsid w:val="006C1850"/>
    <w:rsid w:val="006C192B"/>
    <w:rsid w:val="006C1A5F"/>
    <w:rsid w:val="006C1C99"/>
    <w:rsid w:val="006C1D4C"/>
    <w:rsid w:val="006C1F6C"/>
    <w:rsid w:val="006C2157"/>
    <w:rsid w:val="006C25DD"/>
    <w:rsid w:val="006C2910"/>
    <w:rsid w:val="006C2CB1"/>
    <w:rsid w:val="006C2D53"/>
    <w:rsid w:val="006C2DAE"/>
    <w:rsid w:val="006C3606"/>
    <w:rsid w:val="006C3AB5"/>
    <w:rsid w:val="006C3C49"/>
    <w:rsid w:val="006C47A7"/>
    <w:rsid w:val="006C495F"/>
    <w:rsid w:val="006C562C"/>
    <w:rsid w:val="006C5775"/>
    <w:rsid w:val="006C580C"/>
    <w:rsid w:val="006C588E"/>
    <w:rsid w:val="006C61A8"/>
    <w:rsid w:val="006C65A0"/>
    <w:rsid w:val="006C66A6"/>
    <w:rsid w:val="006C6782"/>
    <w:rsid w:val="006C6E7A"/>
    <w:rsid w:val="006C7394"/>
    <w:rsid w:val="006C76C7"/>
    <w:rsid w:val="006C7AA6"/>
    <w:rsid w:val="006C7BAC"/>
    <w:rsid w:val="006C7EC3"/>
    <w:rsid w:val="006D036D"/>
    <w:rsid w:val="006D0760"/>
    <w:rsid w:val="006D0793"/>
    <w:rsid w:val="006D0B8E"/>
    <w:rsid w:val="006D0E1D"/>
    <w:rsid w:val="006D0F97"/>
    <w:rsid w:val="006D101E"/>
    <w:rsid w:val="006D130E"/>
    <w:rsid w:val="006D1A28"/>
    <w:rsid w:val="006D1ABC"/>
    <w:rsid w:val="006D1B1C"/>
    <w:rsid w:val="006D1B4E"/>
    <w:rsid w:val="006D2146"/>
    <w:rsid w:val="006D217E"/>
    <w:rsid w:val="006D21C1"/>
    <w:rsid w:val="006D2699"/>
    <w:rsid w:val="006D2BDA"/>
    <w:rsid w:val="006D2DBC"/>
    <w:rsid w:val="006D2FED"/>
    <w:rsid w:val="006D348B"/>
    <w:rsid w:val="006D3522"/>
    <w:rsid w:val="006D3530"/>
    <w:rsid w:val="006D3751"/>
    <w:rsid w:val="006D4415"/>
    <w:rsid w:val="006D47F4"/>
    <w:rsid w:val="006D48BD"/>
    <w:rsid w:val="006D4C5C"/>
    <w:rsid w:val="006D4DAD"/>
    <w:rsid w:val="006D52D5"/>
    <w:rsid w:val="006D5683"/>
    <w:rsid w:val="006D60C9"/>
    <w:rsid w:val="006D6123"/>
    <w:rsid w:val="006D6772"/>
    <w:rsid w:val="006D6F11"/>
    <w:rsid w:val="006D716B"/>
    <w:rsid w:val="006D72A3"/>
    <w:rsid w:val="006D7E02"/>
    <w:rsid w:val="006D7EAC"/>
    <w:rsid w:val="006E03A8"/>
    <w:rsid w:val="006E04A0"/>
    <w:rsid w:val="006E0520"/>
    <w:rsid w:val="006E0CFF"/>
    <w:rsid w:val="006E0F5E"/>
    <w:rsid w:val="006E17E8"/>
    <w:rsid w:val="006E1A47"/>
    <w:rsid w:val="006E1B36"/>
    <w:rsid w:val="006E1EAC"/>
    <w:rsid w:val="006E21F4"/>
    <w:rsid w:val="006E23AB"/>
    <w:rsid w:val="006E255D"/>
    <w:rsid w:val="006E2E6A"/>
    <w:rsid w:val="006E3379"/>
    <w:rsid w:val="006E3648"/>
    <w:rsid w:val="006E38CF"/>
    <w:rsid w:val="006E3B32"/>
    <w:rsid w:val="006E40E4"/>
    <w:rsid w:val="006E4494"/>
    <w:rsid w:val="006E4844"/>
    <w:rsid w:val="006E48CC"/>
    <w:rsid w:val="006E49E7"/>
    <w:rsid w:val="006E4E59"/>
    <w:rsid w:val="006E551D"/>
    <w:rsid w:val="006E566A"/>
    <w:rsid w:val="006E566E"/>
    <w:rsid w:val="006E5CD9"/>
    <w:rsid w:val="006E6B3F"/>
    <w:rsid w:val="006E6F67"/>
    <w:rsid w:val="006E7035"/>
    <w:rsid w:val="006E737E"/>
    <w:rsid w:val="006E74B5"/>
    <w:rsid w:val="006E783E"/>
    <w:rsid w:val="006E7889"/>
    <w:rsid w:val="006E7CBD"/>
    <w:rsid w:val="006E7E39"/>
    <w:rsid w:val="006E7FC2"/>
    <w:rsid w:val="006F000F"/>
    <w:rsid w:val="006F003B"/>
    <w:rsid w:val="006F021B"/>
    <w:rsid w:val="006F0608"/>
    <w:rsid w:val="006F090F"/>
    <w:rsid w:val="006F0ED3"/>
    <w:rsid w:val="006F0F4F"/>
    <w:rsid w:val="006F1238"/>
    <w:rsid w:val="006F1358"/>
    <w:rsid w:val="006F1F39"/>
    <w:rsid w:val="006F2254"/>
    <w:rsid w:val="006F2668"/>
    <w:rsid w:val="006F26CE"/>
    <w:rsid w:val="006F27E3"/>
    <w:rsid w:val="006F28FB"/>
    <w:rsid w:val="006F2EE7"/>
    <w:rsid w:val="006F310C"/>
    <w:rsid w:val="006F316D"/>
    <w:rsid w:val="006F3298"/>
    <w:rsid w:val="006F337A"/>
    <w:rsid w:val="006F3593"/>
    <w:rsid w:val="006F3918"/>
    <w:rsid w:val="006F39CD"/>
    <w:rsid w:val="006F3A0F"/>
    <w:rsid w:val="006F3A12"/>
    <w:rsid w:val="006F3DAA"/>
    <w:rsid w:val="006F491F"/>
    <w:rsid w:val="006F4F72"/>
    <w:rsid w:val="006F529F"/>
    <w:rsid w:val="006F5643"/>
    <w:rsid w:val="006F5FB6"/>
    <w:rsid w:val="006F60C3"/>
    <w:rsid w:val="006F7DDF"/>
    <w:rsid w:val="00700123"/>
    <w:rsid w:val="007004A0"/>
    <w:rsid w:val="00700E5B"/>
    <w:rsid w:val="0070109F"/>
    <w:rsid w:val="00701447"/>
    <w:rsid w:val="007016A8"/>
    <w:rsid w:val="007016D3"/>
    <w:rsid w:val="00701979"/>
    <w:rsid w:val="00701F65"/>
    <w:rsid w:val="007021FC"/>
    <w:rsid w:val="00702260"/>
    <w:rsid w:val="007023A5"/>
    <w:rsid w:val="00702672"/>
    <w:rsid w:val="0070281F"/>
    <w:rsid w:val="00702CCE"/>
    <w:rsid w:val="00702F78"/>
    <w:rsid w:val="00702F7F"/>
    <w:rsid w:val="00703156"/>
    <w:rsid w:val="0070326E"/>
    <w:rsid w:val="00703425"/>
    <w:rsid w:val="0070369A"/>
    <w:rsid w:val="00703706"/>
    <w:rsid w:val="00703C9A"/>
    <w:rsid w:val="00703CFD"/>
    <w:rsid w:val="00703E2E"/>
    <w:rsid w:val="00703FAC"/>
    <w:rsid w:val="00704A0E"/>
    <w:rsid w:val="00704A76"/>
    <w:rsid w:val="00704B01"/>
    <w:rsid w:val="00704E72"/>
    <w:rsid w:val="00705320"/>
    <w:rsid w:val="0070538E"/>
    <w:rsid w:val="00705495"/>
    <w:rsid w:val="007055DE"/>
    <w:rsid w:val="007056E8"/>
    <w:rsid w:val="0070661B"/>
    <w:rsid w:val="0070698D"/>
    <w:rsid w:val="00706A08"/>
    <w:rsid w:val="00706F45"/>
    <w:rsid w:val="00706FCE"/>
    <w:rsid w:val="00707282"/>
    <w:rsid w:val="00707892"/>
    <w:rsid w:val="00707926"/>
    <w:rsid w:val="00707992"/>
    <w:rsid w:val="00707ACC"/>
    <w:rsid w:val="007102CB"/>
    <w:rsid w:val="00710376"/>
    <w:rsid w:val="007104DD"/>
    <w:rsid w:val="00710809"/>
    <w:rsid w:val="007108D9"/>
    <w:rsid w:val="00710A5C"/>
    <w:rsid w:val="00711196"/>
    <w:rsid w:val="00711564"/>
    <w:rsid w:val="00711B3F"/>
    <w:rsid w:val="00711D8C"/>
    <w:rsid w:val="00712024"/>
    <w:rsid w:val="007121B4"/>
    <w:rsid w:val="00712886"/>
    <w:rsid w:val="007129A2"/>
    <w:rsid w:val="00713423"/>
    <w:rsid w:val="00713D1E"/>
    <w:rsid w:val="00713DE8"/>
    <w:rsid w:val="00714306"/>
    <w:rsid w:val="00714870"/>
    <w:rsid w:val="007150D4"/>
    <w:rsid w:val="0071544C"/>
    <w:rsid w:val="00715633"/>
    <w:rsid w:val="00715664"/>
    <w:rsid w:val="00715A72"/>
    <w:rsid w:val="00715BF6"/>
    <w:rsid w:val="00715EA4"/>
    <w:rsid w:val="00716220"/>
    <w:rsid w:val="00716994"/>
    <w:rsid w:val="007177FC"/>
    <w:rsid w:val="00717B75"/>
    <w:rsid w:val="00717ECB"/>
    <w:rsid w:val="00717FE8"/>
    <w:rsid w:val="00720025"/>
    <w:rsid w:val="007203E3"/>
    <w:rsid w:val="0072064C"/>
    <w:rsid w:val="00720710"/>
    <w:rsid w:val="00720C72"/>
    <w:rsid w:val="00720FE8"/>
    <w:rsid w:val="007213E4"/>
    <w:rsid w:val="0072154F"/>
    <w:rsid w:val="0072161F"/>
    <w:rsid w:val="0072163E"/>
    <w:rsid w:val="007218C4"/>
    <w:rsid w:val="007219FB"/>
    <w:rsid w:val="00721B66"/>
    <w:rsid w:val="00721D3E"/>
    <w:rsid w:val="00722304"/>
    <w:rsid w:val="00722F64"/>
    <w:rsid w:val="00723F70"/>
    <w:rsid w:val="00723F81"/>
    <w:rsid w:val="007241E9"/>
    <w:rsid w:val="007244D5"/>
    <w:rsid w:val="007245DB"/>
    <w:rsid w:val="00724A61"/>
    <w:rsid w:val="00724F5C"/>
    <w:rsid w:val="00724F8A"/>
    <w:rsid w:val="0072521E"/>
    <w:rsid w:val="00725385"/>
    <w:rsid w:val="0072578A"/>
    <w:rsid w:val="00725F9F"/>
    <w:rsid w:val="007261CA"/>
    <w:rsid w:val="00726329"/>
    <w:rsid w:val="0072662E"/>
    <w:rsid w:val="00726C8F"/>
    <w:rsid w:val="00726CB3"/>
    <w:rsid w:val="00726DAC"/>
    <w:rsid w:val="0072715C"/>
    <w:rsid w:val="00727C11"/>
    <w:rsid w:val="00727FF0"/>
    <w:rsid w:val="00730355"/>
    <w:rsid w:val="00730825"/>
    <w:rsid w:val="00730894"/>
    <w:rsid w:val="00730A5F"/>
    <w:rsid w:val="00730D1A"/>
    <w:rsid w:val="00730E75"/>
    <w:rsid w:val="007311D1"/>
    <w:rsid w:val="00731544"/>
    <w:rsid w:val="0073158E"/>
    <w:rsid w:val="007315F4"/>
    <w:rsid w:val="00731679"/>
    <w:rsid w:val="0073172A"/>
    <w:rsid w:val="00732773"/>
    <w:rsid w:val="00732905"/>
    <w:rsid w:val="0073299D"/>
    <w:rsid w:val="00732EBC"/>
    <w:rsid w:val="00733672"/>
    <w:rsid w:val="0073379C"/>
    <w:rsid w:val="007339DE"/>
    <w:rsid w:val="00733B01"/>
    <w:rsid w:val="00733C84"/>
    <w:rsid w:val="00733E91"/>
    <w:rsid w:val="00733FAF"/>
    <w:rsid w:val="00733FFC"/>
    <w:rsid w:val="0073414D"/>
    <w:rsid w:val="00734191"/>
    <w:rsid w:val="00734289"/>
    <w:rsid w:val="007345C7"/>
    <w:rsid w:val="00734947"/>
    <w:rsid w:val="00734C17"/>
    <w:rsid w:val="00734DB4"/>
    <w:rsid w:val="00734EF6"/>
    <w:rsid w:val="00734F10"/>
    <w:rsid w:val="00735263"/>
    <w:rsid w:val="00735626"/>
    <w:rsid w:val="00735893"/>
    <w:rsid w:val="007358CC"/>
    <w:rsid w:val="007359D7"/>
    <w:rsid w:val="00735B47"/>
    <w:rsid w:val="00735C2D"/>
    <w:rsid w:val="00735E32"/>
    <w:rsid w:val="0073630A"/>
    <w:rsid w:val="00736733"/>
    <w:rsid w:val="00736A2F"/>
    <w:rsid w:val="00736AA2"/>
    <w:rsid w:val="007371A6"/>
    <w:rsid w:val="00737264"/>
    <w:rsid w:val="007379E4"/>
    <w:rsid w:val="00737B6E"/>
    <w:rsid w:val="00737BA6"/>
    <w:rsid w:val="00737C8A"/>
    <w:rsid w:val="00740267"/>
    <w:rsid w:val="007409B2"/>
    <w:rsid w:val="007409C1"/>
    <w:rsid w:val="00740BA0"/>
    <w:rsid w:val="00740DBC"/>
    <w:rsid w:val="00741015"/>
    <w:rsid w:val="00741510"/>
    <w:rsid w:val="0074157A"/>
    <w:rsid w:val="007417E5"/>
    <w:rsid w:val="00741DBC"/>
    <w:rsid w:val="00742506"/>
    <w:rsid w:val="00742D9E"/>
    <w:rsid w:val="00742DC6"/>
    <w:rsid w:val="007433F0"/>
    <w:rsid w:val="00743A40"/>
    <w:rsid w:val="00743AB9"/>
    <w:rsid w:val="00743ADC"/>
    <w:rsid w:val="00743CE3"/>
    <w:rsid w:val="00743E67"/>
    <w:rsid w:val="0074404B"/>
    <w:rsid w:val="00744416"/>
    <w:rsid w:val="00744493"/>
    <w:rsid w:val="00744649"/>
    <w:rsid w:val="007446F8"/>
    <w:rsid w:val="0074484C"/>
    <w:rsid w:val="00744C97"/>
    <w:rsid w:val="007455FE"/>
    <w:rsid w:val="00745C69"/>
    <w:rsid w:val="007461FF"/>
    <w:rsid w:val="007462EC"/>
    <w:rsid w:val="00746589"/>
    <w:rsid w:val="0074663B"/>
    <w:rsid w:val="007472AA"/>
    <w:rsid w:val="00747A23"/>
    <w:rsid w:val="00747C62"/>
    <w:rsid w:val="00747DCF"/>
    <w:rsid w:val="0075090A"/>
    <w:rsid w:val="00750B94"/>
    <w:rsid w:val="00750BEE"/>
    <w:rsid w:val="00751195"/>
    <w:rsid w:val="007514A9"/>
    <w:rsid w:val="00751657"/>
    <w:rsid w:val="00751720"/>
    <w:rsid w:val="007519BA"/>
    <w:rsid w:val="00751A88"/>
    <w:rsid w:val="00751FC9"/>
    <w:rsid w:val="0075215B"/>
    <w:rsid w:val="0075224C"/>
    <w:rsid w:val="007522AF"/>
    <w:rsid w:val="007532F4"/>
    <w:rsid w:val="007533C9"/>
    <w:rsid w:val="007539BF"/>
    <w:rsid w:val="007539CB"/>
    <w:rsid w:val="00753F62"/>
    <w:rsid w:val="007541A4"/>
    <w:rsid w:val="007544A9"/>
    <w:rsid w:val="00754C49"/>
    <w:rsid w:val="00755096"/>
    <w:rsid w:val="007550EE"/>
    <w:rsid w:val="00755901"/>
    <w:rsid w:val="00755D9A"/>
    <w:rsid w:val="00755FCE"/>
    <w:rsid w:val="0075689B"/>
    <w:rsid w:val="00756B31"/>
    <w:rsid w:val="00757425"/>
    <w:rsid w:val="0075771E"/>
    <w:rsid w:val="00757887"/>
    <w:rsid w:val="0075790F"/>
    <w:rsid w:val="00757AE7"/>
    <w:rsid w:val="00757DB6"/>
    <w:rsid w:val="0076077A"/>
    <w:rsid w:val="007613CB"/>
    <w:rsid w:val="00761795"/>
    <w:rsid w:val="00761AC8"/>
    <w:rsid w:val="00761AEE"/>
    <w:rsid w:val="00761DB1"/>
    <w:rsid w:val="0076206F"/>
    <w:rsid w:val="00762226"/>
    <w:rsid w:val="00762400"/>
    <w:rsid w:val="007624F5"/>
    <w:rsid w:val="00762CF0"/>
    <w:rsid w:val="00762D38"/>
    <w:rsid w:val="007632E0"/>
    <w:rsid w:val="0076345B"/>
    <w:rsid w:val="007634AC"/>
    <w:rsid w:val="00763566"/>
    <w:rsid w:val="00764453"/>
    <w:rsid w:val="0076449D"/>
    <w:rsid w:val="00764801"/>
    <w:rsid w:val="00764C4A"/>
    <w:rsid w:val="0076515D"/>
    <w:rsid w:val="007651D6"/>
    <w:rsid w:val="007652CA"/>
    <w:rsid w:val="007655FA"/>
    <w:rsid w:val="007658E5"/>
    <w:rsid w:val="00765AA7"/>
    <w:rsid w:val="00765B1B"/>
    <w:rsid w:val="00765C16"/>
    <w:rsid w:val="00765C3D"/>
    <w:rsid w:val="00765EC0"/>
    <w:rsid w:val="00766003"/>
    <w:rsid w:val="00766523"/>
    <w:rsid w:val="007669D7"/>
    <w:rsid w:val="00766FEB"/>
    <w:rsid w:val="00767397"/>
    <w:rsid w:val="007679EB"/>
    <w:rsid w:val="007704CA"/>
    <w:rsid w:val="00770C8A"/>
    <w:rsid w:val="00770D94"/>
    <w:rsid w:val="007715F2"/>
    <w:rsid w:val="0077160D"/>
    <w:rsid w:val="00771631"/>
    <w:rsid w:val="00771F9B"/>
    <w:rsid w:val="0077230E"/>
    <w:rsid w:val="007723F1"/>
    <w:rsid w:val="00772559"/>
    <w:rsid w:val="0077261D"/>
    <w:rsid w:val="00772656"/>
    <w:rsid w:val="0077271B"/>
    <w:rsid w:val="00772ADE"/>
    <w:rsid w:val="00772D6E"/>
    <w:rsid w:val="00772F01"/>
    <w:rsid w:val="0077306D"/>
    <w:rsid w:val="0077311A"/>
    <w:rsid w:val="007732F1"/>
    <w:rsid w:val="007738EC"/>
    <w:rsid w:val="00773F7A"/>
    <w:rsid w:val="00774114"/>
    <w:rsid w:val="007741FF"/>
    <w:rsid w:val="0077546B"/>
    <w:rsid w:val="007756C3"/>
    <w:rsid w:val="00775A2C"/>
    <w:rsid w:val="00775ACF"/>
    <w:rsid w:val="00775FCE"/>
    <w:rsid w:val="00776033"/>
    <w:rsid w:val="0077621D"/>
    <w:rsid w:val="007762CD"/>
    <w:rsid w:val="0077643C"/>
    <w:rsid w:val="0077684B"/>
    <w:rsid w:val="00777020"/>
    <w:rsid w:val="0077726D"/>
    <w:rsid w:val="00777290"/>
    <w:rsid w:val="007772E8"/>
    <w:rsid w:val="00777721"/>
    <w:rsid w:val="00780273"/>
    <w:rsid w:val="00780355"/>
    <w:rsid w:val="00780956"/>
    <w:rsid w:val="00780981"/>
    <w:rsid w:val="0078148C"/>
    <w:rsid w:val="00781552"/>
    <w:rsid w:val="00781619"/>
    <w:rsid w:val="00781725"/>
    <w:rsid w:val="007818C2"/>
    <w:rsid w:val="00781AC2"/>
    <w:rsid w:val="00781C82"/>
    <w:rsid w:val="0078233F"/>
    <w:rsid w:val="00782692"/>
    <w:rsid w:val="007828D5"/>
    <w:rsid w:val="00782A08"/>
    <w:rsid w:val="00782D8F"/>
    <w:rsid w:val="00782F00"/>
    <w:rsid w:val="00782FC5"/>
    <w:rsid w:val="00783263"/>
    <w:rsid w:val="00783345"/>
    <w:rsid w:val="0078357E"/>
    <w:rsid w:val="00783633"/>
    <w:rsid w:val="0078385A"/>
    <w:rsid w:val="007839E7"/>
    <w:rsid w:val="007841FF"/>
    <w:rsid w:val="00785009"/>
    <w:rsid w:val="007853D9"/>
    <w:rsid w:val="0078599A"/>
    <w:rsid w:val="00785A63"/>
    <w:rsid w:val="00785E26"/>
    <w:rsid w:val="00785EFF"/>
    <w:rsid w:val="00786824"/>
    <w:rsid w:val="00786C1E"/>
    <w:rsid w:val="0078724C"/>
    <w:rsid w:val="0078751E"/>
    <w:rsid w:val="00787C9D"/>
    <w:rsid w:val="0079013E"/>
    <w:rsid w:val="007906CA"/>
    <w:rsid w:val="00790D49"/>
    <w:rsid w:val="00791503"/>
    <w:rsid w:val="00791816"/>
    <w:rsid w:val="00791C4B"/>
    <w:rsid w:val="00791E96"/>
    <w:rsid w:val="0079215A"/>
    <w:rsid w:val="00792460"/>
    <w:rsid w:val="007934D4"/>
    <w:rsid w:val="0079377C"/>
    <w:rsid w:val="0079394A"/>
    <w:rsid w:val="0079399A"/>
    <w:rsid w:val="007939BD"/>
    <w:rsid w:val="00793A05"/>
    <w:rsid w:val="00793A0E"/>
    <w:rsid w:val="00793C16"/>
    <w:rsid w:val="00793FBD"/>
    <w:rsid w:val="00794725"/>
    <w:rsid w:val="00794AEE"/>
    <w:rsid w:val="007952E5"/>
    <w:rsid w:val="00795610"/>
    <w:rsid w:val="0079574C"/>
    <w:rsid w:val="00795792"/>
    <w:rsid w:val="00795B10"/>
    <w:rsid w:val="00795BA2"/>
    <w:rsid w:val="00795D98"/>
    <w:rsid w:val="0079663A"/>
    <w:rsid w:val="00796AC3"/>
    <w:rsid w:val="00796C5E"/>
    <w:rsid w:val="00796F84"/>
    <w:rsid w:val="00796F8B"/>
    <w:rsid w:val="007970F4"/>
    <w:rsid w:val="007974EC"/>
    <w:rsid w:val="0079775B"/>
    <w:rsid w:val="00797C38"/>
    <w:rsid w:val="00797E54"/>
    <w:rsid w:val="007A0692"/>
    <w:rsid w:val="007A0B62"/>
    <w:rsid w:val="007A0C8C"/>
    <w:rsid w:val="007A11B0"/>
    <w:rsid w:val="007A1236"/>
    <w:rsid w:val="007A125D"/>
    <w:rsid w:val="007A1760"/>
    <w:rsid w:val="007A1B02"/>
    <w:rsid w:val="007A1D32"/>
    <w:rsid w:val="007A21A0"/>
    <w:rsid w:val="007A2818"/>
    <w:rsid w:val="007A28A4"/>
    <w:rsid w:val="007A2A69"/>
    <w:rsid w:val="007A2A6F"/>
    <w:rsid w:val="007A3386"/>
    <w:rsid w:val="007A39D3"/>
    <w:rsid w:val="007A3BDD"/>
    <w:rsid w:val="007A3D3F"/>
    <w:rsid w:val="007A3E4D"/>
    <w:rsid w:val="007A4506"/>
    <w:rsid w:val="007A45AB"/>
    <w:rsid w:val="007A4BE7"/>
    <w:rsid w:val="007A4C59"/>
    <w:rsid w:val="007A518D"/>
    <w:rsid w:val="007A57AE"/>
    <w:rsid w:val="007A5BDB"/>
    <w:rsid w:val="007A6648"/>
    <w:rsid w:val="007A6B70"/>
    <w:rsid w:val="007A6E20"/>
    <w:rsid w:val="007A6FD8"/>
    <w:rsid w:val="007A7136"/>
    <w:rsid w:val="007A73DA"/>
    <w:rsid w:val="007A7498"/>
    <w:rsid w:val="007A74B2"/>
    <w:rsid w:val="007A771E"/>
    <w:rsid w:val="007A7C64"/>
    <w:rsid w:val="007B0037"/>
    <w:rsid w:val="007B0571"/>
    <w:rsid w:val="007B06B8"/>
    <w:rsid w:val="007B07C4"/>
    <w:rsid w:val="007B0B94"/>
    <w:rsid w:val="007B0C12"/>
    <w:rsid w:val="007B109A"/>
    <w:rsid w:val="007B11EC"/>
    <w:rsid w:val="007B139D"/>
    <w:rsid w:val="007B16E5"/>
    <w:rsid w:val="007B1F57"/>
    <w:rsid w:val="007B2135"/>
    <w:rsid w:val="007B216F"/>
    <w:rsid w:val="007B25D1"/>
    <w:rsid w:val="007B2616"/>
    <w:rsid w:val="007B2926"/>
    <w:rsid w:val="007B3057"/>
    <w:rsid w:val="007B3E8D"/>
    <w:rsid w:val="007B418D"/>
    <w:rsid w:val="007B41B5"/>
    <w:rsid w:val="007B4597"/>
    <w:rsid w:val="007B47A0"/>
    <w:rsid w:val="007B5174"/>
    <w:rsid w:val="007B5255"/>
    <w:rsid w:val="007B5336"/>
    <w:rsid w:val="007B55C5"/>
    <w:rsid w:val="007B561D"/>
    <w:rsid w:val="007B57D2"/>
    <w:rsid w:val="007B5E43"/>
    <w:rsid w:val="007B5F3C"/>
    <w:rsid w:val="007B6B9D"/>
    <w:rsid w:val="007B6CC6"/>
    <w:rsid w:val="007B6F4D"/>
    <w:rsid w:val="007B70FB"/>
    <w:rsid w:val="007B72CD"/>
    <w:rsid w:val="007B74DB"/>
    <w:rsid w:val="007B7566"/>
    <w:rsid w:val="007B7A47"/>
    <w:rsid w:val="007B7A6C"/>
    <w:rsid w:val="007B7B3D"/>
    <w:rsid w:val="007C0482"/>
    <w:rsid w:val="007C0E18"/>
    <w:rsid w:val="007C0E80"/>
    <w:rsid w:val="007C123C"/>
    <w:rsid w:val="007C1637"/>
    <w:rsid w:val="007C1DC9"/>
    <w:rsid w:val="007C1E1A"/>
    <w:rsid w:val="007C20FE"/>
    <w:rsid w:val="007C2343"/>
    <w:rsid w:val="007C24BB"/>
    <w:rsid w:val="007C2678"/>
    <w:rsid w:val="007C3435"/>
    <w:rsid w:val="007C351D"/>
    <w:rsid w:val="007C35A9"/>
    <w:rsid w:val="007C35F6"/>
    <w:rsid w:val="007C360B"/>
    <w:rsid w:val="007C376A"/>
    <w:rsid w:val="007C3888"/>
    <w:rsid w:val="007C4526"/>
    <w:rsid w:val="007C49F2"/>
    <w:rsid w:val="007C4A77"/>
    <w:rsid w:val="007C4AC1"/>
    <w:rsid w:val="007C4ACA"/>
    <w:rsid w:val="007C4F4F"/>
    <w:rsid w:val="007C5084"/>
    <w:rsid w:val="007C5577"/>
    <w:rsid w:val="007C55A5"/>
    <w:rsid w:val="007C55BE"/>
    <w:rsid w:val="007C5686"/>
    <w:rsid w:val="007C5AB5"/>
    <w:rsid w:val="007C5DB4"/>
    <w:rsid w:val="007C62D0"/>
    <w:rsid w:val="007C6E2F"/>
    <w:rsid w:val="007C7506"/>
    <w:rsid w:val="007C7663"/>
    <w:rsid w:val="007C766F"/>
    <w:rsid w:val="007C7AD6"/>
    <w:rsid w:val="007C7C59"/>
    <w:rsid w:val="007C7D51"/>
    <w:rsid w:val="007C7DC7"/>
    <w:rsid w:val="007D033A"/>
    <w:rsid w:val="007D03B3"/>
    <w:rsid w:val="007D0816"/>
    <w:rsid w:val="007D0B72"/>
    <w:rsid w:val="007D132F"/>
    <w:rsid w:val="007D136E"/>
    <w:rsid w:val="007D15F0"/>
    <w:rsid w:val="007D178B"/>
    <w:rsid w:val="007D1AAA"/>
    <w:rsid w:val="007D1B64"/>
    <w:rsid w:val="007D1CE7"/>
    <w:rsid w:val="007D1F73"/>
    <w:rsid w:val="007D226F"/>
    <w:rsid w:val="007D22CE"/>
    <w:rsid w:val="007D2B9F"/>
    <w:rsid w:val="007D2C50"/>
    <w:rsid w:val="007D2FE3"/>
    <w:rsid w:val="007D3398"/>
    <w:rsid w:val="007D33FA"/>
    <w:rsid w:val="007D363F"/>
    <w:rsid w:val="007D3A86"/>
    <w:rsid w:val="007D3B12"/>
    <w:rsid w:val="007D3BC5"/>
    <w:rsid w:val="007D3CE9"/>
    <w:rsid w:val="007D3DF7"/>
    <w:rsid w:val="007D3F75"/>
    <w:rsid w:val="007D40F5"/>
    <w:rsid w:val="007D440A"/>
    <w:rsid w:val="007D457B"/>
    <w:rsid w:val="007D46D8"/>
    <w:rsid w:val="007D4832"/>
    <w:rsid w:val="007D4892"/>
    <w:rsid w:val="007D48E9"/>
    <w:rsid w:val="007D4A1A"/>
    <w:rsid w:val="007D4D44"/>
    <w:rsid w:val="007D4DC5"/>
    <w:rsid w:val="007D53CB"/>
    <w:rsid w:val="007D561F"/>
    <w:rsid w:val="007D5857"/>
    <w:rsid w:val="007D5BB4"/>
    <w:rsid w:val="007D6246"/>
    <w:rsid w:val="007D68DB"/>
    <w:rsid w:val="007D6A54"/>
    <w:rsid w:val="007D6CE6"/>
    <w:rsid w:val="007D6E43"/>
    <w:rsid w:val="007D6F86"/>
    <w:rsid w:val="007D72CB"/>
    <w:rsid w:val="007D72EB"/>
    <w:rsid w:val="007D735A"/>
    <w:rsid w:val="007D7CDD"/>
    <w:rsid w:val="007D7F37"/>
    <w:rsid w:val="007E016B"/>
    <w:rsid w:val="007E0416"/>
    <w:rsid w:val="007E08C9"/>
    <w:rsid w:val="007E0A12"/>
    <w:rsid w:val="007E0D35"/>
    <w:rsid w:val="007E0F8F"/>
    <w:rsid w:val="007E13A8"/>
    <w:rsid w:val="007E1A71"/>
    <w:rsid w:val="007E1AAD"/>
    <w:rsid w:val="007E2236"/>
    <w:rsid w:val="007E273A"/>
    <w:rsid w:val="007E2789"/>
    <w:rsid w:val="007E296A"/>
    <w:rsid w:val="007E2A9F"/>
    <w:rsid w:val="007E317C"/>
    <w:rsid w:val="007E3456"/>
    <w:rsid w:val="007E35D0"/>
    <w:rsid w:val="007E3A03"/>
    <w:rsid w:val="007E3E82"/>
    <w:rsid w:val="007E44F9"/>
    <w:rsid w:val="007E4701"/>
    <w:rsid w:val="007E47D5"/>
    <w:rsid w:val="007E4C3C"/>
    <w:rsid w:val="007E4DA6"/>
    <w:rsid w:val="007E4F53"/>
    <w:rsid w:val="007E502A"/>
    <w:rsid w:val="007E5268"/>
    <w:rsid w:val="007E53AF"/>
    <w:rsid w:val="007E5725"/>
    <w:rsid w:val="007E5937"/>
    <w:rsid w:val="007E5A2C"/>
    <w:rsid w:val="007E5E82"/>
    <w:rsid w:val="007E5ED9"/>
    <w:rsid w:val="007E5EDC"/>
    <w:rsid w:val="007E6646"/>
    <w:rsid w:val="007E67D9"/>
    <w:rsid w:val="007E691D"/>
    <w:rsid w:val="007E6A96"/>
    <w:rsid w:val="007E6C51"/>
    <w:rsid w:val="007E6D20"/>
    <w:rsid w:val="007E7232"/>
    <w:rsid w:val="007E72AB"/>
    <w:rsid w:val="007E735E"/>
    <w:rsid w:val="007E7D5D"/>
    <w:rsid w:val="007E7E0F"/>
    <w:rsid w:val="007E7EC0"/>
    <w:rsid w:val="007F0378"/>
    <w:rsid w:val="007F0684"/>
    <w:rsid w:val="007F06B6"/>
    <w:rsid w:val="007F06E8"/>
    <w:rsid w:val="007F0AF8"/>
    <w:rsid w:val="007F0E4C"/>
    <w:rsid w:val="007F1933"/>
    <w:rsid w:val="007F1B94"/>
    <w:rsid w:val="007F1F1C"/>
    <w:rsid w:val="007F219A"/>
    <w:rsid w:val="007F2444"/>
    <w:rsid w:val="007F2C78"/>
    <w:rsid w:val="007F3088"/>
    <w:rsid w:val="007F3130"/>
    <w:rsid w:val="007F35B8"/>
    <w:rsid w:val="007F37EA"/>
    <w:rsid w:val="007F3D80"/>
    <w:rsid w:val="007F3F16"/>
    <w:rsid w:val="007F42F0"/>
    <w:rsid w:val="007F4748"/>
    <w:rsid w:val="007F4906"/>
    <w:rsid w:val="007F4981"/>
    <w:rsid w:val="007F4D34"/>
    <w:rsid w:val="007F56FC"/>
    <w:rsid w:val="007F62FD"/>
    <w:rsid w:val="007F6340"/>
    <w:rsid w:val="007F65DB"/>
    <w:rsid w:val="007F6761"/>
    <w:rsid w:val="007F6BC4"/>
    <w:rsid w:val="007F6C0E"/>
    <w:rsid w:val="007F6DA9"/>
    <w:rsid w:val="007F70D4"/>
    <w:rsid w:val="007F752E"/>
    <w:rsid w:val="007F76B6"/>
    <w:rsid w:val="007F7ABF"/>
    <w:rsid w:val="007F7CA1"/>
    <w:rsid w:val="0080059B"/>
    <w:rsid w:val="0080073F"/>
    <w:rsid w:val="00800917"/>
    <w:rsid w:val="00800DBB"/>
    <w:rsid w:val="00801607"/>
    <w:rsid w:val="00801713"/>
    <w:rsid w:val="0080176E"/>
    <w:rsid w:val="00801B94"/>
    <w:rsid w:val="00801CB1"/>
    <w:rsid w:val="00801DC9"/>
    <w:rsid w:val="0080238B"/>
    <w:rsid w:val="00802758"/>
    <w:rsid w:val="00802A50"/>
    <w:rsid w:val="00802A7A"/>
    <w:rsid w:val="00802AA7"/>
    <w:rsid w:val="00802B6F"/>
    <w:rsid w:val="00803003"/>
    <w:rsid w:val="008038AE"/>
    <w:rsid w:val="008039DB"/>
    <w:rsid w:val="00803AAC"/>
    <w:rsid w:val="00803ACE"/>
    <w:rsid w:val="00803F4E"/>
    <w:rsid w:val="008057B1"/>
    <w:rsid w:val="00805834"/>
    <w:rsid w:val="00805B99"/>
    <w:rsid w:val="00805D3E"/>
    <w:rsid w:val="00805EEC"/>
    <w:rsid w:val="00806026"/>
    <w:rsid w:val="008061C2"/>
    <w:rsid w:val="00806E9B"/>
    <w:rsid w:val="00807090"/>
    <w:rsid w:val="008074F3"/>
    <w:rsid w:val="00807926"/>
    <w:rsid w:val="0080796B"/>
    <w:rsid w:val="00807A15"/>
    <w:rsid w:val="00807AB5"/>
    <w:rsid w:val="00807EBB"/>
    <w:rsid w:val="00807FC3"/>
    <w:rsid w:val="008100A2"/>
    <w:rsid w:val="008104A0"/>
    <w:rsid w:val="008107F5"/>
    <w:rsid w:val="00810A75"/>
    <w:rsid w:val="00810D27"/>
    <w:rsid w:val="00810E30"/>
    <w:rsid w:val="00810ED7"/>
    <w:rsid w:val="00810F56"/>
    <w:rsid w:val="00811057"/>
    <w:rsid w:val="0081169E"/>
    <w:rsid w:val="00811914"/>
    <w:rsid w:val="00811A86"/>
    <w:rsid w:val="00811EE2"/>
    <w:rsid w:val="008123D4"/>
    <w:rsid w:val="00812B2D"/>
    <w:rsid w:val="00812C4E"/>
    <w:rsid w:val="0081353B"/>
    <w:rsid w:val="0081378B"/>
    <w:rsid w:val="00813AEB"/>
    <w:rsid w:val="00814049"/>
    <w:rsid w:val="008140B8"/>
    <w:rsid w:val="0081466A"/>
    <w:rsid w:val="008149A6"/>
    <w:rsid w:val="00814CAD"/>
    <w:rsid w:val="00814E29"/>
    <w:rsid w:val="0081580E"/>
    <w:rsid w:val="00815914"/>
    <w:rsid w:val="00815A49"/>
    <w:rsid w:val="00815BB1"/>
    <w:rsid w:val="00815BFA"/>
    <w:rsid w:val="00815CE0"/>
    <w:rsid w:val="0081623E"/>
    <w:rsid w:val="00816340"/>
    <w:rsid w:val="0081701B"/>
    <w:rsid w:val="008177AE"/>
    <w:rsid w:val="00817C6C"/>
    <w:rsid w:val="00817D96"/>
    <w:rsid w:val="00817E6F"/>
    <w:rsid w:val="00817F9A"/>
    <w:rsid w:val="00820896"/>
    <w:rsid w:val="00820A62"/>
    <w:rsid w:val="008211B5"/>
    <w:rsid w:val="00821912"/>
    <w:rsid w:val="0082194F"/>
    <w:rsid w:val="00821A07"/>
    <w:rsid w:val="0082222E"/>
    <w:rsid w:val="008222D8"/>
    <w:rsid w:val="0082242F"/>
    <w:rsid w:val="008227FA"/>
    <w:rsid w:val="008229A2"/>
    <w:rsid w:val="00822CDF"/>
    <w:rsid w:val="008235B7"/>
    <w:rsid w:val="008236A9"/>
    <w:rsid w:val="00823A6D"/>
    <w:rsid w:val="00823AA9"/>
    <w:rsid w:val="00823FF7"/>
    <w:rsid w:val="008240FA"/>
    <w:rsid w:val="008242B3"/>
    <w:rsid w:val="0082443D"/>
    <w:rsid w:val="00824A9E"/>
    <w:rsid w:val="00824E44"/>
    <w:rsid w:val="008255CE"/>
    <w:rsid w:val="00825966"/>
    <w:rsid w:val="00825ED1"/>
    <w:rsid w:val="00825EDB"/>
    <w:rsid w:val="00825F58"/>
    <w:rsid w:val="008264EB"/>
    <w:rsid w:val="00826635"/>
    <w:rsid w:val="008267E6"/>
    <w:rsid w:val="008268CF"/>
    <w:rsid w:val="00826DEF"/>
    <w:rsid w:val="008270EE"/>
    <w:rsid w:val="00827265"/>
    <w:rsid w:val="008272A7"/>
    <w:rsid w:val="008273A3"/>
    <w:rsid w:val="0082744A"/>
    <w:rsid w:val="00827497"/>
    <w:rsid w:val="008275A9"/>
    <w:rsid w:val="0083026B"/>
    <w:rsid w:val="008307F9"/>
    <w:rsid w:val="00830845"/>
    <w:rsid w:val="0083098F"/>
    <w:rsid w:val="008309E1"/>
    <w:rsid w:val="00830DA4"/>
    <w:rsid w:val="00831472"/>
    <w:rsid w:val="0083171A"/>
    <w:rsid w:val="00831ABE"/>
    <w:rsid w:val="008320C3"/>
    <w:rsid w:val="008322DF"/>
    <w:rsid w:val="008322F6"/>
    <w:rsid w:val="008327F0"/>
    <w:rsid w:val="00832922"/>
    <w:rsid w:val="008329FF"/>
    <w:rsid w:val="00832ECB"/>
    <w:rsid w:val="0083302B"/>
    <w:rsid w:val="00833526"/>
    <w:rsid w:val="008336EE"/>
    <w:rsid w:val="008340EC"/>
    <w:rsid w:val="00834B47"/>
    <w:rsid w:val="00835195"/>
    <w:rsid w:val="00835459"/>
    <w:rsid w:val="00835C3C"/>
    <w:rsid w:val="00835EE4"/>
    <w:rsid w:val="00836259"/>
    <w:rsid w:val="00836AC7"/>
    <w:rsid w:val="00836C77"/>
    <w:rsid w:val="00836E1B"/>
    <w:rsid w:val="008376CD"/>
    <w:rsid w:val="0083793C"/>
    <w:rsid w:val="00837BB6"/>
    <w:rsid w:val="00837C92"/>
    <w:rsid w:val="00837F0F"/>
    <w:rsid w:val="00837FEE"/>
    <w:rsid w:val="008404E0"/>
    <w:rsid w:val="008416E5"/>
    <w:rsid w:val="00841A00"/>
    <w:rsid w:val="00841ED7"/>
    <w:rsid w:val="0084210C"/>
    <w:rsid w:val="00842BBA"/>
    <w:rsid w:val="00842D41"/>
    <w:rsid w:val="00842E56"/>
    <w:rsid w:val="00843029"/>
    <w:rsid w:val="00843420"/>
    <w:rsid w:val="00843B5D"/>
    <w:rsid w:val="00843BE2"/>
    <w:rsid w:val="00843C5D"/>
    <w:rsid w:val="00843F87"/>
    <w:rsid w:val="00844448"/>
    <w:rsid w:val="008447D4"/>
    <w:rsid w:val="0084506C"/>
    <w:rsid w:val="008454BD"/>
    <w:rsid w:val="0084570E"/>
    <w:rsid w:val="00845B66"/>
    <w:rsid w:val="00846126"/>
    <w:rsid w:val="008463AA"/>
    <w:rsid w:val="008463F3"/>
    <w:rsid w:val="00846509"/>
    <w:rsid w:val="008467CB"/>
    <w:rsid w:val="008467D3"/>
    <w:rsid w:val="00846845"/>
    <w:rsid w:val="00846D76"/>
    <w:rsid w:val="00847650"/>
    <w:rsid w:val="008476DC"/>
    <w:rsid w:val="00847829"/>
    <w:rsid w:val="008479B1"/>
    <w:rsid w:val="0085005F"/>
    <w:rsid w:val="008500F5"/>
    <w:rsid w:val="0085030C"/>
    <w:rsid w:val="0085062F"/>
    <w:rsid w:val="00850CBE"/>
    <w:rsid w:val="00851307"/>
    <w:rsid w:val="008515B1"/>
    <w:rsid w:val="008518F3"/>
    <w:rsid w:val="00851C40"/>
    <w:rsid w:val="00851F2D"/>
    <w:rsid w:val="00852239"/>
    <w:rsid w:val="00852508"/>
    <w:rsid w:val="00852578"/>
    <w:rsid w:val="008525B6"/>
    <w:rsid w:val="00852E5B"/>
    <w:rsid w:val="0085323E"/>
    <w:rsid w:val="008535EB"/>
    <w:rsid w:val="00853677"/>
    <w:rsid w:val="00853943"/>
    <w:rsid w:val="00853A88"/>
    <w:rsid w:val="00853ACD"/>
    <w:rsid w:val="00853ACF"/>
    <w:rsid w:val="00853CA6"/>
    <w:rsid w:val="00853F1F"/>
    <w:rsid w:val="008544D3"/>
    <w:rsid w:val="00854AD2"/>
    <w:rsid w:val="00855089"/>
    <w:rsid w:val="0085525C"/>
    <w:rsid w:val="008558A1"/>
    <w:rsid w:val="00855A1E"/>
    <w:rsid w:val="00855DEB"/>
    <w:rsid w:val="0085642F"/>
    <w:rsid w:val="0085645A"/>
    <w:rsid w:val="00856554"/>
    <w:rsid w:val="0085717F"/>
    <w:rsid w:val="008573AF"/>
    <w:rsid w:val="008573F8"/>
    <w:rsid w:val="00857645"/>
    <w:rsid w:val="00857798"/>
    <w:rsid w:val="008577D9"/>
    <w:rsid w:val="00857BEA"/>
    <w:rsid w:val="00857D80"/>
    <w:rsid w:val="00857EAB"/>
    <w:rsid w:val="008602FC"/>
    <w:rsid w:val="0086045C"/>
    <w:rsid w:val="008607FA"/>
    <w:rsid w:val="00860989"/>
    <w:rsid w:val="00860CF9"/>
    <w:rsid w:val="008614A8"/>
    <w:rsid w:val="00861DEF"/>
    <w:rsid w:val="008622D3"/>
    <w:rsid w:val="0086268A"/>
    <w:rsid w:val="00862BD4"/>
    <w:rsid w:val="00862BFA"/>
    <w:rsid w:val="00862D35"/>
    <w:rsid w:val="00862DC6"/>
    <w:rsid w:val="00862EE5"/>
    <w:rsid w:val="008639A2"/>
    <w:rsid w:val="00863BBB"/>
    <w:rsid w:val="008640FD"/>
    <w:rsid w:val="0086426C"/>
    <w:rsid w:val="00864321"/>
    <w:rsid w:val="008644D5"/>
    <w:rsid w:val="00864A96"/>
    <w:rsid w:val="00864E19"/>
    <w:rsid w:val="00864FDD"/>
    <w:rsid w:val="00865020"/>
    <w:rsid w:val="0086526F"/>
    <w:rsid w:val="00865385"/>
    <w:rsid w:val="0086564F"/>
    <w:rsid w:val="00865676"/>
    <w:rsid w:val="00865681"/>
    <w:rsid w:val="00865A34"/>
    <w:rsid w:val="00865AF5"/>
    <w:rsid w:val="00865C9A"/>
    <w:rsid w:val="00866618"/>
    <w:rsid w:val="00866770"/>
    <w:rsid w:val="00867578"/>
    <w:rsid w:val="008678FC"/>
    <w:rsid w:val="00867B6B"/>
    <w:rsid w:val="00867FDD"/>
    <w:rsid w:val="0087000F"/>
    <w:rsid w:val="0087020C"/>
    <w:rsid w:val="008706D6"/>
    <w:rsid w:val="00870788"/>
    <w:rsid w:val="00870923"/>
    <w:rsid w:val="00870A8A"/>
    <w:rsid w:val="00870AFC"/>
    <w:rsid w:val="00870F67"/>
    <w:rsid w:val="00870F6E"/>
    <w:rsid w:val="00871028"/>
    <w:rsid w:val="008715CC"/>
    <w:rsid w:val="008717FE"/>
    <w:rsid w:val="00872589"/>
    <w:rsid w:val="00872770"/>
    <w:rsid w:val="00872A89"/>
    <w:rsid w:val="00872C07"/>
    <w:rsid w:val="00873125"/>
    <w:rsid w:val="008731F2"/>
    <w:rsid w:val="00873754"/>
    <w:rsid w:val="00873CF3"/>
    <w:rsid w:val="008746D7"/>
    <w:rsid w:val="00874D5D"/>
    <w:rsid w:val="0087502F"/>
    <w:rsid w:val="008752FC"/>
    <w:rsid w:val="008755BD"/>
    <w:rsid w:val="00875FA4"/>
    <w:rsid w:val="00876313"/>
    <w:rsid w:val="008763C8"/>
    <w:rsid w:val="0087656D"/>
    <w:rsid w:val="0087672D"/>
    <w:rsid w:val="00876902"/>
    <w:rsid w:val="00876E33"/>
    <w:rsid w:val="00877745"/>
    <w:rsid w:val="008779E9"/>
    <w:rsid w:val="00877ADA"/>
    <w:rsid w:val="00877D2C"/>
    <w:rsid w:val="00877D6E"/>
    <w:rsid w:val="00877E35"/>
    <w:rsid w:val="0088014E"/>
    <w:rsid w:val="008807CE"/>
    <w:rsid w:val="00880AA4"/>
    <w:rsid w:val="00880B6B"/>
    <w:rsid w:val="00880BAB"/>
    <w:rsid w:val="00880C8D"/>
    <w:rsid w:val="008812A7"/>
    <w:rsid w:val="00881646"/>
    <w:rsid w:val="008817FF"/>
    <w:rsid w:val="0088239C"/>
    <w:rsid w:val="00882745"/>
    <w:rsid w:val="008828F7"/>
    <w:rsid w:val="00882946"/>
    <w:rsid w:val="00882A65"/>
    <w:rsid w:val="00882C4D"/>
    <w:rsid w:val="00882D67"/>
    <w:rsid w:val="00882E58"/>
    <w:rsid w:val="00882F94"/>
    <w:rsid w:val="0088318D"/>
    <w:rsid w:val="008835B1"/>
    <w:rsid w:val="00883B3F"/>
    <w:rsid w:val="00883EE0"/>
    <w:rsid w:val="00883EFA"/>
    <w:rsid w:val="008840AD"/>
    <w:rsid w:val="008841BF"/>
    <w:rsid w:val="008846E2"/>
    <w:rsid w:val="00884A91"/>
    <w:rsid w:val="00884E92"/>
    <w:rsid w:val="008851BE"/>
    <w:rsid w:val="00885538"/>
    <w:rsid w:val="00885960"/>
    <w:rsid w:val="00885A63"/>
    <w:rsid w:val="00885ADA"/>
    <w:rsid w:val="00885B81"/>
    <w:rsid w:val="00886188"/>
    <w:rsid w:val="00886342"/>
    <w:rsid w:val="0088651F"/>
    <w:rsid w:val="00886632"/>
    <w:rsid w:val="00886EC6"/>
    <w:rsid w:val="00887063"/>
    <w:rsid w:val="008876D5"/>
    <w:rsid w:val="00887798"/>
    <w:rsid w:val="0088796B"/>
    <w:rsid w:val="00887D83"/>
    <w:rsid w:val="00887F1B"/>
    <w:rsid w:val="008900CF"/>
    <w:rsid w:val="008903F8"/>
    <w:rsid w:val="008905B9"/>
    <w:rsid w:val="00890709"/>
    <w:rsid w:val="00890F94"/>
    <w:rsid w:val="00891AE3"/>
    <w:rsid w:val="00891D67"/>
    <w:rsid w:val="0089203B"/>
    <w:rsid w:val="00892165"/>
    <w:rsid w:val="008922CF"/>
    <w:rsid w:val="008923D1"/>
    <w:rsid w:val="008925B9"/>
    <w:rsid w:val="00892827"/>
    <w:rsid w:val="00892AEE"/>
    <w:rsid w:val="008937AC"/>
    <w:rsid w:val="008937CB"/>
    <w:rsid w:val="00893EA3"/>
    <w:rsid w:val="00893FF7"/>
    <w:rsid w:val="0089427B"/>
    <w:rsid w:val="008942A5"/>
    <w:rsid w:val="008943FD"/>
    <w:rsid w:val="0089483C"/>
    <w:rsid w:val="00894A6B"/>
    <w:rsid w:val="00894A7F"/>
    <w:rsid w:val="00895214"/>
    <w:rsid w:val="00895670"/>
    <w:rsid w:val="00895DCC"/>
    <w:rsid w:val="00895E5A"/>
    <w:rsid w:val="008962BC"/>
    <w:rsid w:val="008973BA"/>
    <w:rsid w:val="00897502"/>
    <w:rsid w:val="00897602"/>
    <w:rsid w:val="0089773D"/>
    <w:rsid w:val="00897855"/>
    <w:rsid w:val="00897A17"/>
    <w:rsid w:val="00897BAC"/>
    <w:rsid w:val="008A03C3"/>
    <w:rsid w:val="008A045F"/>
    <w:rsid w:val="008A0555"/>
    <w:rsid w:val="008A097F"/>
    <w:rsid w:val="008A0994"/>
    <w:rsid w:val="008A0B6D"/>
    <w:rsid w:val="008A0E02"/>
    <w:rsid w:val="008A0E63"/>
    <w:rsid w:val="008A0F85"/>
    <w:rsid w:val="008A148F"/>
    <w:rsid w:val="008A14BA"/>
    <w:rsid w:val="008A14F8"/>
    <w:rsid w:val="008A173F"/>
    <w:rsid w:val="008A1EFD"/>
    <w:rsid w:val="008A1F90"/>
    <w:rsid w:val="008A210B"/>
    <w:rsid w:val="008A211F"/>
    <w:rsid w:val="008A2385"/>
    <w:rsid w:val="008A2790"/>
    <w:rsid w:val="008A279B"/>
    <w:rsid w:val="008A2830"/>
    <w:rsid w:val="008A2987"/>
    <w:rsid w:val="008A2ACB"/>
    <w:rsid w:val="008A2C5D"/>
    <w:rsid w:val="008A30BD"/>
    <w:rsid w:val="008A34B6"/>
    <w:rsid w:val="008A3C32"/>
    <w:rsid w:val="008A444A"/>
    <w:rsid w:val="008A46CB"/>
    <w:rsid w:val="008A4876"/>
    <w:rsid w:val="008A4B83"/>
    <w:rsid w:val="008A4CFD"/>
    <w:rsid w:val="008A4F57"/>
    <w:rsid w:val="008A52CE"/>
    <w:rsid w:val="008A5432"/>
    <w:rsid w:val="008A544C"/>
    <w:rsid w:val="008A574C"/>
    <w:rsid w:val="008A5800"/>
    <w:rsid w:val="008A5BC7"/>
    <w:rsid w:val="008A5E2C"/>
    <w:rsid w:val="008A5E8C"/>
    <w:rsid w:val="008A67A1"/>
    <w:rsid w:val="008A6A25"/>
    <w:rsid w:val="008A6ED8"/>
    <w:rsid w:val="008A720F"/>
    <w:rsid w:val="008A77BD"/>
    <w:rsid w:val="008A7949"/>
    <w:rsid w:val="008A7A03"/>
    <w:rsid w:val="008A7AF1"/>
    <w:rsid w:val="008A7B45"/>
    <w:rsid w:val="008B0BA7"/>
    <w:rsid w:val="008B0E9B"/>
    <w:rsid w:val="008B103F"/>
    <w:rsid w:val="008B12FC"/>
    <w:rsid w:val="008B19DC"/>
    <w:rsid w:val="008B1C8C"/>
    <w:rsid w:val="008B1DFA"/>
    <w:rsid w:val="008B1E06"/>
    <w:rsid w:val="008B200F"/>
    <w:rsid w:val="008B20A4"/>
    <w:rsid w:val="008B2520"/>
    <w:rsid w:val="008B2582"/>
    <w:rsid w:val="008B2720"/>
    <w:rsid w:val="008B2F1A"/>
    <w:rsid w:val="008B31AD"/>
    <w:rsid w:val="008B329A"/>
    <w:rsid w:val="008B331F"/>
    <w:rsid w:val="008B3960"/>
    <w:rsid w:val="008B3A87"/>
    <w:rsid w:val="008B3B8E"/>
    <w:rsid w:val="008B3C1B"/>
    <w:rsid w:val="008B3C1F"/>
    <w:rsid w:val="008B3D7A"/>
    <w:rsid w:val="008B4243"/>
    <w:rsid w:val="008B4700"/>
    <w:rsid w:val="008B47F4"/>
    <w:rsid w:val="008B4953"/>
    <w:rsid w:val="008B4BFD"/>
    <w:rsid w:val="008B4C60"/>
    <w:rsid w:val="008B4E19"/>
    <w:rsid w:val="008B4F72"/>
    <w:rsid w:val="008B58E4"/>
    <w:rsid w:val="008B5A61"/>
    <w:rsid w:val="008B5F19"/>
    <w:rsid w:val="008B5F58"/>
    <w:rsid w:val="008B6190"/>
    <w:rsid w:val="008B6231"/>
    <w:rsid w:val="008B6367"/>
    <w:rsid w:val="008B63AD"/>
    <w:rsid w:val="008B6939"/>
    <w:rsid w:val="008B6A05"/>
    <w:rsid w:val="008B6ADB"/>
    <w:rsid w:val="008B74A7"/>
    <w:rsid w:val="008B7546"/>
    <w:rsid w:val="008B757C"/>
    <w:rsid w:val="008B77EC"/>
    <w:rsid w:val="008B7C5A"/>
    <w:rsid w:val="008B7ECB"/>
    <w:rsid w:val="008C048E"/>
    <w:rsid w:val="008C052D"/>
    <w:rsid w:val="008C0557"/>
    <w:rsid w:val="008C0771"/>
    <w:rsid w:val="008C0845"/>
    <w:rsid w:val="008C08B7"/>
    <w:rsid w:val="008C0D3F"/>
    <w:rsid w:val="008C15BB"/>
    <w:rsid w:val="008C1779"/>
    <w:rsid w:val="008C186A"/>
    <w:rsid w:val="008C1DC1"/>
    <w:rsid w:val="008C21A0"/>
    <w:rsid w:val="008C287C"/>
    <w:rsid w:val="008C28B3"/>
    <w:rsid w:val="008C292B"/>
    <w:rsid w:val="008C34C1"/>
    <w:rsid w:val="008C3591"/>
    <w:rsid w:val="008C3853"/>
    <w:rsid w:val="008C3982"/>
    <w:rsid w:val="008C3A88"/>
    <w:rsid w:val="008C3AC1"/>
    <w:rsid w:val="008C3B2A"/>
    <w:rsid w:val="008C3D73"/>
    <w:rsid w:val="008C41CD"/>
    <w:rsid w:val="008C4270"/>
    <w:rsid w:val="008C44FA"/>
    <w:rsid w:val="008C482E"/>
    <w:rsid w:val="008C4BB0"/>
    <w:rsid w:val="008C4E7C"/>
    <w:rsid w:val="008C4E96"/>
    <w:rsid w:val="008C4EB8"/>
    <w:rsid w:val="008C4F08"/>
    <w:rsid w:val="008C4FFE"/>
    <w:rsid w:val="008C51AD"/>
    <w:rsid w:val="008C52AE"/>
    <w:rsid w:val="008C5A8B"/>
    <w:rsid w:val="008C5EAC"/>
    <w:rsid w:val="008C5F93"/>
    <w:rsid w:val="008C61B0"/>
    <w:rsid w:val="008C627C"/>
    <w:rsid w:val="008C6BA6"/>
    <w:rsid w:val="008C6E3D"/>
    <w:rsid w:val="008C6FD3"/>
    <w:rsid w:val="008C70EB"/>
    <w:rsid w:val="008C71DE"/>
    <w:rsid w:val="008C78EA"/>
    <w:rsid w:val="008C7C23"/>
    <w:rsid w:val="008C7FA7"/>
    <w:rsid w:val="008D0E8E"/>
    <w:rsid w:val="008D1047"/>
    <w:rsid w:val="008D155D"/>
    <w:rsid w:val="008D1566"/>
    <w:rsid w:val="008D15E6"/>
    <w:rsid w:val="008D21BB"/>
    <w:rsid w:val="008D229E"/>
    <w:rsid w:val="008D24C5"/>
    <w:rsid w:val="008D24FA"/>
    <w:rsid w:val="008D24FF"/>
    <w:rsid w:val="008D2F91"/>
    <w:rsid w:val="008D34B0"/>
    <w:rsid w:val="008D36D2"/>
    <w:rsid w:val="008D3E05"/>
    <w:rsid w:val="008D3FE4"/>
    <w:rsid w:val="008D415F"/>
    <w:rsid w:val="008D463D"/>
    <w:rsid w:val="008D4D84"/>
    <w:rsid w:val="008D5099"/>
    <w:rsid w:val="008D536E"/>
    <w:rsid w:val="008D5506"/>
    <w:rsid w:val="008D5659"/>
    <w:rsid w:val="008D57A3"/>
    <w:rsid w:val="008D5C9A"/>
    <w:rsid w:val="008D5D6F"/>
    <w:rsid w:val="008D5DAB"/>
    <w:rsid w:val="008D638E"/>
    <w:rsid w:val="008D6641"/>
    <w:rsid w:val="008D6847"/>
    <w:rsid w:val="008D6968"/>
    <w:rsid w:val="008D6C68"/>
    <w:rsid w:val="008D71F3"/>
    <w:rsid w:val="008D746A"/>
    <w:rsid w:val="008D75FA"/>
    <w:rsid w:val="008D7AFD"/>
    <w:rsid w:val="008D7DEB"/>
    <w:rsid w:val="008D7E3E"/>
    <w:rsid w:val="008D7EA6"/>
    <w:rsid w:val="008E0029"/>
    <w:rsid w:val="008E01BA"/>
    <w:rsid w:val="008E0219"/>
    <w:rsid w:val="008E030F"/>
    <w:rsid w:val="008E03B3"/>
    <w:rsid w:val="008E0535"/>
    <w:rsid w:val="008E054A"/>
    <w:rsid w:val="008E08F2"/>
    <w:rsid w:val="008E0ABF"/>
    <w:rsid w:val="008E0D33"/>
    <w:rsid w:val="008E0DE2"/>
    <w:rsid w:val="008E0EF1"/>
    <w:rsid w:val="008E19E9"/>
    <w:rsid w:val="008E1A0B"/>
    <w:rsid w:val="008E1CA4"/>
    <w:rsid w:val="008E22E0"/>
    <w:rsid w:val="008E2338"/>
    <w:rsid w:val="008E260B"/>
    <w:rsid w:val="008E288B"/>
    <w:rsid w:val="008E2BCC"/>
    <w:rsid w:val="008E2EE9"/>
    <w:rsid w:val="008E3A18"/>
    <w:rsid w:val="008E4157"/>
    <w:rsid w:val="008E46F6"/>
    <w:rsid w:val="008E4E17"/>
    <w:rsid w:val="008E52E7"/>
    <w:rsid w:val="008E53DB"/>
    <w:rsid w:val="008E55C1"/>
    <w:rsid w:val="008E5757"/>
    <w:rsid w:val="008E5909"/>
    <w:rsid w:val="008E5A4E"/>
    <w:rsid w:val="008E5C8F"/>
    <w:rsid w:val="008E5F66"/>
    <w:rsid w:val="008E646A"/>
    <w:rsid w:val="008E68B9"/>
    <w:rsid w:val="008E6D37"/>
    <w:rsid w:val="008E6E86"/>
    <w:rsid w:val="008E6F52"/>
    <w:rsid w:val="008E6F6B"/>
    <w:rsid w:val="008E6FF7"/>
    <w:rsid w:val="008E702F"/>
    <w:rsid w:val="008E712B"/>
    <w:rsid w:val="008E7155"/>
    <w:rsid w:val="008E71FB"/>
    <w:rsid w:val="008E7365"/>
    <w:rsid w:val="008E78ED"/>
    <w:rsid w:val="008F0248"/>
    <w:rsid w:val="008F0288"/>
    <w:rsid w:val="008F0671"/>
    <w:rsid w:val="008F07B8"/>
    <w:rsid w:val="008F080D"/>
    <w:rsid w:val="008F0932"/>
    <w:rsid w:val="008F0945"/>
    <w:rsid w:val="008F0A86"/>
    <w:rsid w:val="008F0AB8"/>
    <w:rsid w:val="008F0AED"/>
    <w:rsid w:val="008F0BD8"/>
    <w:rsid w:val="008F0D11"/>
    <w:rsid w:val="008F0EF5"/>
    <w:rsid w:val="008F0F0D"/>
    <w:rsid w:val="008F1238"/>
    <w:rsid w:val="008F1351"/>
    <w:rsid w:val="008F13E9"/>
    <w:rsid w:val="008F14CA"/>
    <w:rsid w:val="008F14E8"/>
    <w:rsid w:val="008F1C6B"/>
    <w:rsid w:val="008F20E0"/>
    <w:rsid w:val="008F24BD"/>
    <w:rsid w:val="008F257A"/>
    <w:rsid w:val="008F2A47"/>
    <w:rsid w:val="008F2FA5"/>
    <w:rsid w:val="008F35D9"/>
    <w:rsid w:val="008F3793"/>
    <w:rsid w:val="008F3F41"/>
    <w:rsid w:val="008F412A"/>
    <w:rsid w:val="008F438C"/>
    <w:rsid w:val="008F43D6"/>
    <w:rsid w:val="008F45AC"/>
    <w:rsid w:val="008F45BC"/>
    <w:rsid w:val="008F48C6"/>
    <w:rsid w:val="008F49F3"/>
    <w:rsid w:val="008F5138"/>
    <w:rsid w:val="008F525C"/>
    <w:rsid w:val="008F5309"/>
    <w:rsid w:val="008F540C"/>
    <w:rsid w:val="008F58A7"/>
    <w:rsid w:val="008F6060"/>
    <w:rsid w:val="008F6426"/>
    <w:rsid w:val="008F6607"/>
    <w:rsid w:val="008F6AB0"/>
    <w:rsid w:val="008F6B8B"/>
    <w:rsid w:val="008F6BEC"/>
    <w:rsid w:val="00900077"/>
    <w:rsid w:val="0090097F"/>
    <w:rsid w:val="00900D92"/>
    <w:rsid w:val="0090146E"/>
    <w:rsid w:val="009015F4"/>
    <w:rsid w:val="00901E4D"/>
    <w:rsid w:val="0090296B"/>
    <w:rsid w:val="00902972"/>
    <w:rsid w:val="00903424"/>
    <w:rsid w:val="00904206"/>
    <w:rsid w:val="0090441B"/>
    <w:rsid w:val="00904551"/>
    <w:rsid w:val="0090516B"/>
    <w:rsid w:val="00905456"/>
    <w:rsid w:val="00905BE3"/>
    <w:rsid w:val="0090621C"/>
    <w:rsid w:val="00906618"/>
    <w:rsid w:val="0090662F"/>
    <w:rsid w:val="00906BB6"/>
    <w:rsid w:val="00906C4A"/>
    <w:rsid w:val="00907397"/>
    <w:rsid w:val="00907986"/>
    <w:rsid w:val="00907A72"/>
    <w:rsid w:val="00907D90"/>
    <w:rsid w:val="00910078"/>
    <w:rsid w:val="0091026F"/>
    <w:rsid w:val="009104AB"/>
    <w:rsid w:val="00910866"/>
    <w:rsid w:val="0091095D"/>
    <w:rsid w:val="00910D99"/>
    <w:rsid w:val="00910E2C"/>
    <w:rsid w:val="009110AD"/>
    <w:rsid w:val="009111CC"/>
    <w:rsid w:val="009114FF"/>
    <w:rsid w:val="00911A79"/>
    <w:rsid w:val="00911D8B"/>
    <w:rsid w:val="00911DAD"/>
    <w:rsid w:val="0091244E"/>
    <w:rsid w:val="00912464"/>
    <w:rsid w:val="00912662"/>
    <w:rsid w:val="009127CC"/>
    <w:rsid w:val="00912D42"/>
    <w:rsid w:val="009133DD"/>
    <w:rsid w:val="00913BE6"/>
    <w:rsid w:val="009141D1"/>
    <w:rsid w:val="00914234"/>
    <w:rsid w:val="00914525"/>
    <w:rsid w:val="00914722"/>
    <w:rsid w:val="009151EB"/>
    <w:rsid w:val="00915465"/>
    <w:rsid w:val="009158B9"/>
    <w:rsid w:val="00915A71"/>
    <w:rsid w:val="009160F5"/>
    <w:rsid w:val="0091620A"/>
    <w:rsid w:val="00916242"/>
    <w:rsid w:val="00916301"/>
    <w:rsid w:val="00916863"/>
    <w:rsid w:val="0091688E"/>
    <w:rsid w:val="00916F1E"/>
    <w:rsid w:val="00917458"/>
    <w:rsid w:val="00917CA8"/>
    <w:rsid w:val="0092096D"/>
    <w:rsid w:val="00920975"/>
    <w:rsid w:val="009214FB"/>
    <w:rsid w:val="009217B9"/>
    <w:rsid w:val="00921D9C"/>
    <w:rsid w:val="00921E56"/>
    <w:rsid w:val="009221ED"/>
    <w:rsid w:val="0092259C"/>
    <w:rsid w:val="009227F6"/>
    <w:rsid w:val="009228A9"/>
    <w:rsid w:val="00923385"/>
    <w:rsid w:val="009234E2"/>
    <w:rsid w:val="00923EDA"/>
    <w:rsid w:val="009243BC"/>
    <w:rsid w:val="00925099"/>
    <w:rsid w:val="009261AF"/>
    <w:rsid w:val="00926AD0"/>
    <w:rsid w:val="00926F12"/>
    <w:rsid w:val="00927055"/>
    <w:rsid w:val="0092771A"/>
    <w:rsid w:val="009278B2"/>
    <w:rsid w:val="009278EB"/>
    <w:rsid w:val="00927984"/>
    <w:rsid w:val="00927C90"/>
    <w:rsid w:val="00927DE3"/>
    <w:rsid w:val="00930591"/>
    <w:rsid w:val="00930609"/>
    <w:rsid w:val="00930B72"/>
    <w:rsid w:val="0093110E"/>
    <w:rsid w:val="0093122C"/>
    <w:rsid w:val="009315FC"/>
    <w:rsid w:val="009316A9"/>
    <w:rsid w:val="009316C7"/>
    <w:rsid w:val="0093196E"/>
    <w:rsid w:val="00931A58"/>
    <w:rsid w:val="00932027"/>
    <w:rsid w:val="00932113"/>
    <w:rsid w:val="00932670"/>
    <w:rsid w:val="00932AD7"/>
    <w:rsid w:val="00932AFD"/>
    <w:rsid w:val="00932DAC"/>
    <w:rsid w:val="00932E71"/>
    <w:rsid w:val="009332E0"/>
    <w:rsid w:val="00933669"/>
    <w:rsid w:val="00933690"/>
    <w:rsid w:val="00933AC3"/>
    <w:rsid w:val="0093423C"/>
    <w:rsid w:val="00934641"/>
    <w:rsid w:val="00934A83"/>
    <w:rsid w:val="00934DE7"/>
    <w:rsid w:val="00934E11"/>
    <w:rsid w:val="00935130"/>
    <w:rsid w:val="00935153"/>
    <w:rsid w:val="009352C5"/>
    <w:rsid w:val="00935534"/>
    <w:rsid w:val="0093562F"/>
    <w:rsid w:val="00935727"/>
    <w:rsid w:val="0093573A"/>
    <w:rsid w:val="00935929"/>
    <w:rsid w:val="009359EE"/>
    <w:rsid w:val="00935D1C"/>
    <w:rsid w:val="00935DD0"/>
    <w:rsid w:val="00935F61"/>
    <w:rsid w:val="009360BB"/>
    <w:rsid w:val="00936493"/>
    <w:rsid w:val="009366CE"/>
    <w:rsid w:val="00936981"/>
    <w:rsid w:val="00936B1F"/>
    <w:rsid w:val="0093775C"/>
    <w:rsid w:val="00937887"/>
    <w:rsid w:val="009379F0"/>
    <w:rsid w:val="00937A54"/>
    <w:rsid w:val="00937A67"/>
    <w:rsid w:val="00937BEC"/>
    <w:rsid w:val="00940258"/>
    <w:rsid w:val="00940463"/>
    <w:rsid w:val="0094055F"/>
    <w:rsid w:val="009405FA"/>
    <w:rsid w:val="00940757"/>
    <w:rsid w:val="009407D4"/>
    <w:rsid w:val="00940DC6"/>
    <w:rsid w:val="00941639"/>
    <w:rsid w:val="00941A0C"/>
    <w:rsid w:val="00941A8A"/>
    <w:rsid w:val="00941B4B"/>
    <w:rsid w:val="00941FF5"/>
    <w:rsid w:val="009424D8"/>
    <w:rsid w:val="0094282B"/>
    <w:rsid w:val="00942B2E"/>
    <w:rsid w:val="00942DF0"/>
    <w:rsid w:val="00943238"/>
    <w:rsid w:val="00943429"/>
    <w:rsid w:val="00943463"/>
    <w:rsid w:val="00943464"/>
    <w:rsid w:val="009434EB"/>
    <w:rsid w:val="00943572"/>
    <w:rsid w:val="00943CFE"/>
    <w:rsid w:val="00943D56"/>
    <w:rsid w:val="00943EE9"/>
    <w:rsid w:val="00943F5C"/>
    <w:rsid w:val="00943F96"/>
    <w:rsid w:val="00943FA2"/>
    <w:rsid w:val="00944494"/>
    <w:rsid w:val="0094494D"/>
    <w:rsid w:val="00944BA5"/>
    <w:rsid w:val="00944E59"/>
    <w:rsid w:val="00944FD3"/>
    <w:rsid w:val="009451D2"/>
    <w:rsid w:val="00945401"/>
    <w:rsid w:val="009456F4"/>
    <w:rsid w:val="009459F4"/>
    <w:rsid w:val="00945ABE"/>
    <w:rsid w:val="00945D0F"/>
    <w:rsid w:val="00945E58"/>
    <w:rsid w:val="00945F58"/>
    <w:rsid w:val="00946127"/>
    <w:rsid w:val="009465FE"/>
    <w:rsid w:val="009466A9"/>
    <w:rsid w:val="0094689D"/>
    <w:rsid w:val="00946907"/>
    <w:rsid w:val="00946991"/>
    <w:rsid w:val="00947607"/>
    <w:rsid w:val="009477F9"/>
    <w:rsid w:val="00947F6B"/>
    <w:rsid w:val="009505EB"/>
    <w:rsid w:val="00950CAE"/>
    <w:rsid w:val="00951164"/>
    <w:rsid w:val="009512EC"/>
    <w:rsid w:val="009517B8"/>
    <w:rsid w:val="00951807"/>
    <w:rsid w:val="009522A9"/>
    <w:rsid w:val="00952767"/>
    <w:rsid w:val="00952E7D"/>
    <w:rsid w:val="0095315A"/>
    <w:rsid w:val="009534DD"/>
    <w:rsid w:val="009535C2"/>
    <w:rsid w:val="0095369D"/>
    <w:rsid w:val="00953A73"/>
    <w:rsid w:val="0095432C"/>
    <w:rsid w:val="00954747"/>
    <w:rsid w:val="00954BB2"/>
    <w:rsid w:val="00954D5A"/>
    <w:rsid w:val="009551A8"/>
    <w:rsid w:val="00955540"/>
    <w:rsid w:val="00955665"/>
    <w:rsid w:val="00955A76"/>
    <w:rsid w:val="00955BFB"/>
    <w:rsid w:val="00955C1A"/>
    <w:rsid w:val="00956116"/>
    <w:rsid w:val="009562CC"/>
    <w:rsid w:val="00956984"/>
    <w:rsid w:val="009569BE"/>
    <w:rsid w:val="009569E3"/>
    <w:rsid w:val="00956B6C"/>
    <w:rsid w:val="00957031"/>
    <w:rsid w:val="00957932"/>
    <w:rsid w:val="00957B5B"/>
    <w:rsid w:val="009601CB"/>
    <w:rsid w:val="00960349"/>
    <w:rsid w:val="0096059A"/>
    <w:rsid w:val="0096081E"/>
    <w:rsid w:val="0096095E"/>
    <w:rsid w:val="00960C64"/>
    <w:rsid w:val="00960D39"/>
    <w:rsid w:val="00960F7E"/>
    <w:rsid w:val="009611A5"/>
    <w:rsid w:val="00961279"/>
    <w:rsid w:val="0096193B"/>
    <w:rsid w:val="00961B25"/>
    <w:rsid w:val="00961BB2"/>
    <w:rsid w:val="009622A5"/>
    <w:rsid w:val="0096267A"/>
    <w:rsid w:val="0096270D"/>
    <w:rsid w:val="00962879"/>
    <w:rsid w:val="009629FE"/>
    <w:rsid w:val="00963188"/>
    <w:rsid w:val="00963240"/>
    <w:rsid w:val="00963957"/>
    <w:rsid w:val="00963B82"/>
    <w:rsid w:val="00964475"/>
    <w:rsid w:val="00964A6E"/>
    <w:rsid w:val="00964FB4"/>
    <w:rsid w:val="00965713"/>
    <w:rsid w:val="0096582E"/>
    <w:rsid w:val="00965DAE"/>
    <w:rsid w:val="009662BB"/>
    <w:rsid w:val="00966514"/>
    <w:rsid w:val="009666BD"/>
    <w:rsid w:val="00966B91"/>
    <w:rsid w:val="00966BE3"/>
    <w:rsid w:val="00966BFB"/>
    <w:rsid w:val="00966CC2"/>
    <w:rsid w:val="00966FF8"/>
    <w:rsid w:val="0096744A"/>
    <w:rsid w:val="0096749A"/>
    <w:rsid w:val="00967CDA"/>
    <w:rsid w:val="00970048"/>
    <w:rsid w:val="00970549"/>
    <w:rsid w:val="00970999"/>
    <w:rsid w:val="009713C4"/>
    <w:rsid w:val="00971647"/>
    <w:rsid w:val="00971831"/>
    <w:rsid w:val="00971CAF"/>
    <w:rsid w:val="00971F8D"/>
    <w:rsid w:val="0097216D"/>
    <w:rsid w:val="0097218A"/>
    <w:rsid w:val="00972D8F"/>
    <w:rsid w:val="00973C2B"/>
    <w:rsid w:val="00974255"/>
    <w:rsid w:val="0097437B"/>
    <w:rsid w:val="0097441E"/>
    <w:rsid w:val="00975466"/>
    <w:rsid w:val="00975740"/>
    <w:rsid w:val="00975756"/>
    <w:rsid w:val="009758AA"/>
    <w:rsid w:val="00975990"/>
    <w:rsid w:val="00975AF6"/>
    <w:rsid w:val="00975BED"/>
    <w:rsid w:val="00975FB0"/>
    <w:rsid w:val="009762C7"/>
    <w:rsid w:val="0097670F"/>
    <w:rsid w:val="00976BD6"/>
    <w:rsid w:val="00976C61"/>
    <w:rsid w:val="00976E84"/>
    <w:rsid w:val="00977057"/>
    <w:rsid w:val="0097710C"/>
    <w:rsid w:val="009775E0"/>
    <w:rsid w:val="00977AA1"/>
    <w:rsid w:val="009801B1"/>
    <w:rsid w:val="009803EC"/>
    <w:rsid w:val="00980BC3"/>
    <w:rsid w:val="00980DC7"/>
    <w:rsid w:val="00981215"/>
    <w:rsid w:val="009812AC"/>
    <w:rsid w:val="009812FC"/>
    <w:rsid w:val="009813BF"/>
    <w:rsid w:val="009816E3"/>
    <w:rsid w:val="009819CD"/>
    <w:rsid w:val="00981AC2"/>
    <w:rsid w:val="00982032"/>
    <w:rsid w:val="00982332"/>
    <w:rsid w:val="009824DD"/>
    <w:rsid w:val="00982C0D"/>
    <w:rsid w:val="00983028"/>
    <w:rsid w:val="009834ED"/>
    <w:rsid w:val="00983D98"/>
    <w:rsid w:val="00984295"/>
    <w:rsid w:val="009844B4"/>
    <w:rsid w:val="0098453B"/>
    <w:rsid w:val="0098461D"/>
    <w:rsid w:val="009849BE"/>
    <w:rsid w:val="00984BB9"/>
    <w:rsid w:val="00984D82"/>
    <w:rsid w:val="00985587"/>
    <w:rsid w:val="0098568D"/>
    <w:rsid w:val="0098572B"/>
    <w:rsid w:val="00985AEC"/>
    <w:rsid w:val="00985BC0"/>
    <w:rsid w:val="00985CB0"/>
    <w:rsid w:val="00985CDA"/>
    <w:rsid w:val="0098603A"/>
    <w:rsid w:val="00986137"/>
    <w:rsid w:val="00986B96"/>
    <w:rsid w:val="0098740B"/>
    <w:rsid w:val="00987506"/>
    <w:rsid w:val="00987512"/>
    <w:rsid w:val="009876D3"/>
    <w:rsid w:val="00987985"/>
    <w:rsid w:val="00987C6F"/>
    <w:rsid w:val="00990117"/>
    <w:rsid w:val="0099018C"/>
    <w:rsid w:val="00990708"/>
    <w:rsid w:val="00990718"/>
    <w:rsid w:val="00990C3D"/>
    <w:rsid w:val="00990F5C"/>
    <w:rsid w:val="00991200"/>
    <w:rsid w:val="009914A3"/>
    <w:rsid w:val="0099199D"/>
    <w:rsid w:val="00991AE9"/>
    <w:rsid w:val="00991B9A"/>
    <w:rsid w:val="00991D9A"/>
    <w:rsid w:val="00992110"/>
    <w:rsid w:val="0099238D"/>
    <w:rsid w:val="0099242C"/>
    <w:rsid w:val="0099244D"/>
    <w:rsid w:val="009927D8"/>
    <w:rsid w:val="00992837"/>
    <w:rsid w:val="00992A01"/>
    <w:rsid w:val="00993499"/>
    <w:rsid w:val="009934DB"/>
    <w:rsid w:val="009939CB"/>
    <w:rsid w:val="00993B07"/>
    <w:rsid w:val="00993D95"/>
    <w:rsid w:val="00994409"/>
    <w:rsid w:val="009945C0"/>
    <w:rsid w:val="00994879"/>
    <w:rsid w:val="009948FE"/>
    <w:rsid w:val="009949AE"/>
    <w:rsid w:val="00994D20"/>
    <w:rsid w:val="00994D3D"/>
    <w:rsid w:val="00995267"/>
    <w:rsid w:val="009952D8"/>
    <w:rsid w:val="009952F4"/>
    <w:rsid w:val="00995756"/>
    <w:rsid w:val="00995B58"/>
    <w:rsid w:val="00995B8C"/>
    <w:rsid w:val="00995C53"/>
    <w:rsid w:val="00995E08"/>
    <w:rsid w:val="00995E5A"/>
    <w:rsid w:val="009961EF"/>
    <w:rsid w:val="00996468"/>
    <w:rsid w:val="009966AD"/>
    <w:rsid w:val="009967AF"/>
    <w:rsid w:val="00996D27"/>
    <w:rsid w:val="00997125"/>
    <w:rsid w:val="00997D21"/>
    <w:rsid w:val="00997F39"/>
    <w:rsid w:val="009A0208"/>
    <w:rsid w:val="009A03AC"/>
    <w:rsid w:val="009A0574"/>
    <w:rsid w:val="009A0B05"/>
    <w:rsid w:val="009A0BE4"/>
    <w:rsid w:val="009A0C34"/>
    <w:rsid w:val="009A0DCD"/>
    <w:rsid w:val="009A1089"/>
    <w:rsid w:val="009A15C0"/>
    <w:rsid w:val="009A19DF"/>
    <w:rsid w:val="009A19F4"/>
    <w:rsid w:val="009A1B80"/>
    <w:rsid w:val="009A1D3F"/>
    <w:rsid w:val="009A1DCF"/>
    <w:rsid w:val="009A1F44"/>
    <w:rsid w:val="009A1F79"/>
    <w:rsid w:val="009A21EE"/>
    <w:rsid w:val="009A24A0"/>
    <w:rsid w:val="009A253B"/>
    <w:rsid w:val="009A2A20"/>
    <w:rsid w:val="009A3205"/>
    <w:rsid w:val="009A346F"/>
    <w:rsid w:val="009A3C6E"/>
    <w:rsid w:val="009A3CC7"/>
    <w:rsid w:val="009A3DA2"/>
    <w:rsid w:val="009A49BD"/>
    <w:rsid w:val="009A4B92"/>
    <w:rsid w:val="009A4E70"/>
    <w:rsid w:val="009A54A0"/>
    <w:rsid w:val="009A5F39"/>
    <w:rsid w:val="009A640C"/>
    <w:rsid w:val="009A671A"/>
    <w:rsid w:val="009A6A04"/>
    <w:rsid w:val="009A6A34"/>
    <w:rsid w:val="009A707C"/>
    <w:rsid w:val="009A74C7"/>
    <w:rsid w:val="009A7805"/>
    <w:rsid w:val="009A78A6"/>
    <w:rsid w:val="009A7BB0"/>
    <w:rsid w:val="009B01AE"/>
    <w:rsid w:val="009B04F2"/>
    <w:rsid w:val="009B0A43"/>
    <w:rsid w:val="009B0EAE"/>
    <w:rsid w:val="009B123D"/>
    <w:rsid w:val="009B12D4"/>
    <w:rsid w:val="009B19AB"/>
    <w:rsid w:val="009B1C1B"/>
    <w:rsid w:val="009B1DC8"/>
    <w:rsid w:val="009B1E55"/>
    <w:rsid w:val="009B1FF8"/>
    <w:rsid w:val="009B22AC"/>
    <w:rsid w:val="009B23BE"/>
    <w:rsid w:val="009B2486"/>
    <w:rsid w:val="009B2D28"/>
    <w:rsid w:val="009B2DE4"/>
    <w:rsid w:val="009B35B9"/>
    <w:rsid w:val="009B35BF"/>
    <w:rsid w:val="009B438B"/>
    <w:rsid w:val="009B4530"/>
    <w:rsid w:val="009B4C28"/>
    <w:rsid w:val="009B4C3E"/>
    <w:rsid w:val="009B4D2F"/>
    <w:rsid w:val="009B5038"/>
    <w:rsid w:val="009B56BE"/>
    <w:rsid w:val="009B573C"/>
    <w:rsid w:val="009B5A89"/>
    <w:rsid w:val="009B5C8F"/>
    <w:rsid w:val="009B6071"/>
    <w:rsid w:val="009B624C"/>
    <w:rsid w:val="009B6563"/>
    <w:rsid w:val="009B65D5"/>
    <w:rsid w:val="009B6E0F"/>
    <w:rsid w:val="009B6EF9"/>
    <w:rsid w:val="009B7356"/>
    <w:rsid w:val="009B75BD"/>
    <w:rsid w:val="009B78A7"/>
    <w:rsid w:val="009B7A30"/>
    <w:rsid w:val="009B7A8A"/>
    <w:rsid w:val="009B7CFD"/>
    <w:rsid w:val="009C03A2"/>
    <w:rsid w:val="009C0439"/>
    <w:rsid w:val="009C099B"/>
    <w:rsid w:val="009C0B86"/>
    <w:rsid w:val="009C113F"/>
    <w:rsid w:val="009C1832"/>
    <w:rsid w:val="009C1937"/>
    <w:rsid w:val="009C1978"/>
    <w:rsid w:val="009C1ADB"/>
    <w:rsid w:val="009C21E3"/>
    <w:rsid w:val="009C27DB"/>
    <w:rsid w:val="009C353A"/>
    <w:rsid w:val="009C36D1"/>
    <w:rsid w:val="009C37BF"/>
    <w:rsid w:val="009C3803"/>
    <w:rsid w:val="009C38AD"/>
    <w:rsid w:val="009C398A"/>
    <w:rsid w:val="009C39D9"/>
    <w:rsid w:val="009C407C"/>
    <w:rsid w:val="009C4676"/>
    <w:rsid w:val="009C4ADF"/>
    <w:rsid w:val="009C5220"/>
    <w:rsid w:val="009C5263"/>
    <w:rsid w:val="009C576C"/>
    <w:rsid w:val="009C5BB9"/>
    <w:rsid w:val="009C5FC3"/>
    <w:rsid w:val="009C60E9"/>
    <w:rsid w:val="009C6629"/>
    <w:rsid w:val="009C671C"/>
    <w:rsid w:val="009C6881"/>
    <w:rsid w:val="009C6EB9"/>
    <w:rsid w:val="009C77CA"/>
    <w:rsid w:val="009C7896"/>
    <w:rsid w:val="009C79FD"/>
    <w:rsid w:val="009C7E85"/>
    <w:rsid w:val="009D014A"/>
    <w:rsid w:val="009D0530"/>
    <w:rsid w:val="009D0843"/>
    <w:rsid w:val="009D0C23"/>
    <w:rsid w:val="009D0CF4"/>
    <w:rsid w:val="009D0D52"/>
    <w:rsid w:val="009D140A"/>
    <w:rsid w:val="009D16C5"/>
    <w:rsid w:val="009D1A74"/>
    <w:rsid w:val="009D1A85"/>
    <w:rsid w:val="009D1C65"/>
    <w:rsid w:val="009D1E9D"/>
    <w:rsid w:val="009D21D4"/>
    <w:rsid w:val="009D228D"/>
    <w:rsid w:val="009D2B87"/>
    <w:rsid w:val="009D2C76"/>
    <w:rsid w:val="009D2CDC"/>
    <w:rsid w:val="009D3079"/>
    <w:rsid w:val="009D313C"/>
    <w:rsid w:val="009D39E1"/>
    <w:rsid w:val="009D3D90"/>
    <w:rsid w:val="009D4060"/>
    <w:rsid w:val="009D43C4"/>
    <w:rsid w:val="009D4549"/>
    <w:rsid w:val="009D47C3"/>
    <w:rsid w:val="009D4831"/>
    <w:rsid w:val="009D4AF8"/>
    <w:rsid w:val="009D4C5D"/>
    <w:rsid w:val="009D5B6B"/>
    <w:rsid w:val="009D5C28"/>
    <w:rsid w:val="009D60AC"/>
    <w:rsid w:val="009D645F"/>
    <w:rsid w:val="009D6D3F"/>
    <w:rsid w:val="009D6FC5"/>
    <w:rsid w:val="009D7410"/>
    <w:rsid w:val="009D7601"/>
    <w:rsid w:val="009D7622"/>
    <w:rsid w:val="009E0004"/>
    <w:rsid w:val="009E055D"/>
    <w:rsid w:val="009E060E"/>
    <w:rsid w:val="009E085A"/>
    <w:rsid w:val="009E09DF"/>
    <w:rsid w:val="009E0AA4"/>
    <w:rsid w:val="009E0BE2"/>
    <w:rsid w:val="009E0BF9"/>
    <w:rsid w:val="009E0D0F"/>
    <w:rsid w:val="009E137C"/>
    <w:rsid w:val="009E188B"/>
    <w:rsid w:val="009E1908"/>
    <w:rsid w:val="009E1A9B"/>
    <w:rsid w:val="009E1DA0"/>
    <w:rsid w:val="009E2016"/>
    <w:rsid w:val="009E2463"/>
    <w:rsid w:val="009E2611"/>
    <w:rsid w:val="009E262E"/>
    <w:rsid w:val="009E2A52"/>
    <w:rsid w:val="009E2A77"/>
    <w:rsid w:val="009E2B4C"/>
    <w:rsid w:val="009E2C55"/>
    <w:rsid w:val="009E2E3F"/>
    <w:rsid w:val="009E2FAC"/>
    <w:rsid w:val="009E3E24"/>
    <w:rsid w:val="009E44A4"/>
    <w:rsid w:val="009E4A34"/>
    <w:rsid w:val="009E4DC4"/>
    <w:rsid w:val="009E4E3B"/>
    <w:rsid w:val="009E5187"/>
    <w:rsid w:val="009E59F4"/>
    <w:rsid w:val="009E5C70"/>
    <w:rsid w:val="009E5DD3"/>
    <w:rsid w:val="009E5EDA"/>
    <w:rsid w:val="009E610A"/>
    <w:rsid w:val="009E61B0"/>
    <w:rsid w:val="009E622E"/>
    <w:rsid w:val="009E62A8"/>
    <w:rsid w:val="009E6387"/>
    <w:rsid w:val="009E63F0"/>
    <w:rsid w:val="009E7209"/>
    <w:rsid w:val="009E75F6"/>
    <w:rsid w:val="009E760A"/>
    <w:rsid w:val="009E7BB1"/>
    <w:rsid w:val="009E7BCD"/>
    <w:rsid w:val="009E7BFC"/>
    <w:rsid w:val="009E7CC4"/>
    <w:rsid w:val="009E7D13"/>
    <w:rsid w:val="009F012F"/>
    <w:rsid w:val="009F0217"/>
    <w:rsid w:val="009F05AC"/>
    <w:rsid w:val="009F0707"/>
    <w:rsid w:val="009F086C"/>
    <w:rsid w:val="009F09BE"/>
    <w:rsid w:val="009F1191"/>
    <w:rsid w:val="009F11E5"/>
    <w:rsid w:val="009F1443"/>
    <w:rsid w:val="009F1448"/>
    <w:rsid w:val="009F1656"/>
    <w:rsid w:val="009F1778"/>
    <w:rsid w:val="009F1949"/>
    <w:rsid w:val="009F1EB0"/>
    <w:rsid w:val="009F1EEE"/>
    <w:rsid w:val="009F1F3F"/>
    <w:rsid w:val="009F2131"/>
    <w:rsid w:val="009F239C"/>
    <w:rsid w:val="009F274F"/>
    <w:rsid w:val="009F2E88"/>
    <w:rsid w:val="009F2F51"/>
    <w:rsid w:val="009F39A1"/>
    <w:rsid w:val="009F3EDA"/>
    <w:rsid w:val="009F3FE4"/>
    <w:rsid w:val="009F43DD"/>
    <w:rsid w:val="009F4740"/>
    <w:rsid w:val="009F4825"/>
    <w:rsid w:val="009F49FF"/>
    <w:rsid w:val="009F5594"/>
    <w:rsid w:val="009F560B"/>
    <w:rsid w:val="009F583E"/>
    <w:rsid w:val="009F58DD"/>
    <w:rsid w:val="009F5AC4"/>
    <w:rsid w:val="009F5CE6"/>
    <w:rsid w:val="009F60E0"/>
    <w:rsid w:val="009F6200"/>
    <w:rsid w:val="009F68A3"/>
    <w:rsid w:val="009F6B75"/>
    <w:rsid w:val="009F6F03"/>
    <w:rsid w:val="009F6F3D"/>
    <w:rsid w:val="009F7178"/>
    <w:rsid w:val="009F71A2"/>
    <w:rsid w:val="009F71FD"/>
    <w:rsid w:val="009F74DB"/>
    <w:rsid w:val="009F77DF"/>
    <w:rsid w:val="009F7813"/>
    <w:rsid w:val="009F7930"/>
    <w:rsid w:val="009F7F8E"/>
    <w:rsid w:val="00A00140"/>
    <w:rsid w:val="00A00221"/>
    <w:rsid w:val="00A00437"/>
    <w:rsid w:val="00A00792"/>
    <w:rsid w:val="00A00BCB"/>
    <w:rsid w:val="00A00DDA"/>
    <w:rsid w:val="00A012A7"/>
    <w:rsid w:val="00A01385"/>
    <w:rsid w:val="00A016A9"/>
    <w:rsid w:val="00A01A18"/>
    <w:rsid w:val="00A01B9D"/>
    <w:rsid w:val="00A01E84"/>
    <w:rsid w:val="00A0201C"/>
    <w:rsid w:val="00A0231A"/>
    <w:rsid w:val="00A02C0A"/>
    <w:rsid w:val="00A03068"/>
    <w:rsid w:val="00A03652"/>
    <w:rsid w:val="00A03A2A"/>
    <w:rsid w:val="00A03AFF"/>
    <w:rsid w:val="00A03E4B"/>
    <w:rsid w:val="00A03EB2"/>
    <w:rsid w:val="00A047DA"/>
    <w:rsid w:val="00A0480E"/>
    <w:rsid w:val="00A04844"/>
    <w:rsid w:val="00A04982"/>
    <w:rsid w:val="00A04AA0"/>
    <w:rsid w:val="00A051EA"/>
    <w:rsid w:val="00A0588A"/>
    <w:rsid w:val="00A05CA6"/>
    <w:rsid w:val="00A05CF4"/>
    <w:rsid w:val="00A063F5"/>
    <w:rsid w:val="00A06990"/>
    <w:rsid w:val="00A06DC4"/>
    <w:rsid w:val="00A06ED8"/>
    <w:rsid w:val="00A06F9D"/>
    <w:rsid w:val="00A070D9"/>
    <w:rsid w:val="00A07301"/>
    <w:rsid w:val="00A0738D"/>
    <w:rsid w:val="00A07570"/>
    <w:rsid w:val="00A10103"/>
    <w:rsid w:val="00A1054B"/>
    <w:rsid w:val="00A10BC9"/>
    <w:rsid w:val="00A11137"/>
    <w:rsid w:val="00A111EA"/>
    <w:rsid w:val="00A1135E"/>
    <w:rsid w:val="00A11447"/>
    <w:rsid w:val="00A11555"/>
    <w:rsid w:val="00A115D6"/>
    <w:rsid w:val="00A1193E"/>
    <w:rsid w:val="00A11993"/>
    <w:rsid w:val="00A11A81"/>
    <w:rsid w:val="00A11B67"/>
    <w:rsid w:val="00A11D49"/>
    <w:rsid w:val="00A11DEE"/>
    <w:rsid w:val="00A120EE"/>
    <w:rsid w:val="00A12A38"/>
    <w:rsid w:val="00A12A97"/>
    <w:rsid w:val="00A12B28"/>
    <w:rsid w:val="00A13177"/>
    <w:rsid w:val="00A136F2"/>
    <w:rsid w:val="00A1374B"/>
    <w:rsid w:val="00A13EAB"/>
    <w:rsid w:val="00A14E33"/>
    <w:rsid w:val="00A1520C"/>
    <w:rsid w:val="00A15545"/>
    <w:rsid w:val="00A1602B"/>
    <w:rsid w:val="00A162DF"/>
    <w:rsid w:val="00A16324"/>
    <w:rsid w:val="00A17013"/>
    <w:rsid w:val="00A17140"/>
    <w:rsid w:val="00A179FB"/>
    <w:rsid w:val="00A17AF1"/>
    <w:rsid w:val="00A17B4D"/>
    <w:rsid w:val="00A17B91"/>
    <w:rsid w:val="00A17BE0"/>
    <w:rsid w:val="00A2008D"/>
    <w:rsid w:val="00A20220"/>
    <w:rsid w:val="00A2055E"/>
    <w:rsid w:val="00A20CAE"/>
    <w:rsid w:val="00A21676"/>
    <w:rsid w:val="00A21C7C"/>
    <w:rsid w:val="00A22532"/>
    <w:rsid w:val="00A225DB"/>
    <w:rsid w:val="00A23269"/>
    <w:rsid w:val="00A23DCC"/>
    <w:rsid w:val="00A23F95"/>
    <w:rsid w:val="00A24090"/>
    <w:rsid w:val="00A24C51"/>
    <w:rsid w:val="00A252DC"/>
    <w:rsid w:val="00A253BE"/>
    <w:rsid w:val="00A256A9"/>
    <w:rsid w:val="00A25A23"/>
    <w:rsid w:val="00A25DBE"/>
    <w:rsid w:val="00A25E6E"/>
    <w:rsid w:val="00A26159"/>
    <w:rsid w:val="00A26462"/>
    <w:rsid w:val="00A26700"/>
    <w:rsid w:val="00A26B21"/>
    <w:rsid w:val="00A26E73"/>
    <w:rsid w:val="00A274D4"/>
    <w:rsid w:val="00A274E2"/>
    <w:rsid w:val="00A27A34"/>
    <w:rsid w:val="00A27A8A"/>
    <w:rsid w:val="00A27BE4"/>
    <w:rsid w:val="00A303FB"/>
    <w:rsid w:val="00A30527"/>
    <w:rsid w:val="00A3072C"/>
    <w:rsid w:val="00A30B16"/>
    <w:rsid w:val="00A30B97"/>
    <w:rsid w:val="00A30DFC"/>
    <w:rsid w:val="00A31193"/>
    <w:rsid w:val="00A312FC"/>
    <w:rsid w:val="00A31361"/>
    <w:rsid w:val="00A3170B"/>
    <w:rsid w:val="00A31782"/>
    <w:rsid w:val="00A3194F"/>
    <w:rsid w:val="00A31F9A"/>
    <w:rsid w:val="00A31FF4"/>
    <w:rsid w:val="00A32429"/>
    <w:rsid w:val="00A3288D"/>
    <w:rsid w:val="00A3300A"/>
    <w:rsid w:val="00A3307A"/>
    <w:rsid w:val="00A33111"/>
    <w:rsid w:val="00A33A21"/>
    <w:rsid w:val="00A33B8A"/>
    <w:rsid w:val="00A344D2"/>
    <w:rsid w:val="00A34BDA"/>
    <w:rsid w:val="00A35896"/>
    <w:rsid w:val="00A358DC"/>
    <w:rsid w:val="00A35A91"/>
    <w:rsid w:val="00A35C57"/>
    <w:rsid w:val="00A35DEC"/>
    <w:rsid w:val="00A35FDB"/>
    <w:rsid w:val="00A362FE"/>
    <w:rsid w:val="00A36EC0"/>
    <w:rsid w:val="00A37357"/>
    <w:rsid w:val="00A373D8"/>
    <w:rsid w:val="00A374BC"/>
    <w:rsid w:val="00A375B5"/>
    <w:rsid w:val="00A37704"/>
    <w:rsid w:val="00A37719"/>
    <w:rsid w:val="00A37AA5"/>
    <w:rsid w:val="00A37D1B"/>
    <w:rsid w:val="00A37DD6"/>
    <w:rsid w:val="00A40089"/>
    <w:rsid w:val="00A402F9"/>
    <w:rsid w:val="00A40459"/>
    <w:rsid w:val="00A4088D"/>
    <w:rsid w:val="00A408A1"/>
    <w:rsid w:val="00A40E5F"/>
    <w:rsid w:val="00A40EC0"/>
    <w:rsid w:val="00A411CC"/>
    <w:rsid w:val="00A4164A"/>
    <w:rsid w:val="00A41C3D"/>
    <w:rsid w:val="00A41F2E"/>
    <w:rsid w:val="00A42055"/>
    <w:rsid w:val="00A42883"/>
    <w:rsid w:val="00A42F47"/>
    <w:rsid w:val="00A432A0"/>
    <w:rsid w:val="00A4354B"/>
    <w:rsid w:val="00A43A5C"/>
    <w:rsid w:val="00A43F0A"/>
    <w:rsid w:val="00A43F61"/>
    <w:rsid w:val="00A43FF9"/>
    <w:rsid w:val="00A44082"/>
    <w:rsid w:val="00A44220"/>
    <w:rsid w:val="00A44FC7"/>
    <w:rsid w:val="00A45207"/>
    <w:rsid w:val="00A454DA"/>
    <w:rsid w:val="00A457C1"/>
    <w:rsid w:val="00A457E2"/>
    <w:rsid w:val="00A45944"/>
    <w:rsid w:val="00A46084"/>
    <w:rsid w:val="00A46305"/>
    <w:rsid w:val="00A465E9"/>
    <w:rsid w:val="00A468F2"/>
    <w:rsid w:val="00A46A4B"/>
    <w:rsid w:val="00A46AD0"/>
    <w:rsid w:val="00A46EDA"/>
    <w:rsid w:val="00A470C6"/>
    <w:rsid w:val="00A47757"/>
    <w:rsid w:val="00A47774"/>
    <w:rsid w:val="00A4784D"/>
    <w:rsid w:val="00A47BC1"/>
    <w:rsid w:val="00A47D14"/>
    <w:rsid w:val="00A50702"/>
    <w:rsid w:val="00A5077D"/>
    <w:rsid w:val="00A50899"/>
    <w:rsid w:val="00A50C78"/>
    <w:rsid w:val="00A50D1E"/>
    <w:rsid w:val="00A51049"/>
    <w:rsid w:val="00A51084"/>
    <w:rsid w:val="00A51124"/>
    <w:rsid w:val="00A512A2"/>
    <w:rsid w:val="00A5175F"/>
    <w:rsid w:val="00A51875"/>
    <w:rsid w:val="00A518F7"/>
    <w:rsid w:val="00A51996"/>
    <w:rsid w:val="00A51A4B"/>
    <w:rsid w:val="00A5216F"/>
    <w:rsid w:val="00A52254"/>
    <w:rsid w:val="00A52401"/>
    <w:rsid w:val="00A52761"/>
    <w:rsid w:val="00A5287D"/>
    <w:rsid w:val="00A529D4"/>
    <w:rsid w:val="00A52A27"/>
    <w:rsid w:val="00A52C1C"/>
    <w:rsid w:val="00A52D7C"/>
    <w:rsid w:val="00A52E0E"/>
    <w:rsid w:val="00A52ECC"/>
    <w:rsid w:val="00A53131"/>
    <w:rsid w:val="00A536FC"/>
    <w:rsid w:val="00A5419C"/>
    <w:rsid w:val="00A54370"/>
    <w:rsid w:val="00A54C42"/>
    <w:rsid w:val="00A550F7"/>
    <w:rsid w:val="00A5567D"/>
    <w:rsid w:val="00A55BF7"/>
    <w:rsid w:val="00A562BE"/>
    <w:rsid w:val="00A568ED"/>
    <w:rsid w:val="00A56A4F"/>
    <w:rsid w:val="00A56DDE"/>
    <w:rsid w:val="00A5746C"/>
    <w:rsid w:val="00A5773B"/>
    <w:rsid w:val="00A5787F"/>
    <w:rsid w:val="00A57C06"/>
    <w:rsid w:val="00A57E73"/>
    <w:rsid w:val="00A600F7"/>
    <w:rsid w:val="00A601FA"/>
    <w:rsid w:val="00A603C5"/>
    <w:rsid w:val="00A60436"/>
    <w:rsid w:val="00A6052E"/>
    <w:rsid w:val="00A60601"/>
    <w:rsid w:val="00A607D9"/>
    <w:rsid w:val="00A6080A"/>
    <w:rsid w:val="00A60A03"/>
    <w:rsid w:val="00A60C3A"/>
    <w:rsid w:val="00A6104C"/>
    <w:rsid w:val="00A61C35"/>
    <w:rsid w:val="00A621B7"/>
    <w:rsid w:val="00A62DC7"/>
    <w:rsid w:val="00A63037"/>
    <w:rsid w:val="00A6323E"/>
    <w:rsid w:val="00A63277"/>
    <w:rsid w:val="00A633D2"/>
    <w:rsid w:val="00A6351C"/>
    <w:rsid w:val="00A638B4"/>
    <w:rsid w:val="00A63914"/>
    <w:rsid w:val="00A63ADC"/>
    <w:rsid w:val="00A63AF3"/>
    <w:rsid w:val="00A63C03"/>
    <w:rsid w:val="00A64173"/>
    <w:rsid w:val="00A6419E"/>
    <w:rsid w:val="00A64E32"/>
    <w:rsid w:val="00A64E8C"/>
    <w:rsid w:val="00A64EF8"/>
    <w:rsid w:val="00A65B0A"/>
    <w:rsid w:val="00A65CE4"/>
    <w:rsid w:val="00A65E01"/>
    <w:rsid w:val="00A6619D"/>
    <w:rsid w:val="00A66203"/>
    <w:rsid w:val="00A664B6"/>
    <w:rsid w:val="00A6677B"/>
    <w:rsid w:val="00A66B3F"/>
    <w:rsid w:val="00A66CE9"/>
    <w:rsid w:val="00A67D1C"/>
    <w:rsid w:val="00A67F0E"/>
    <w:rsid w:val="00A702BB"/>
    <w:rsid w:val="00A703DF"/>
    <w:rsid w:val="00A70BB5"/>
    <w:rsid w:val="00A70F1D"/>
    <w:rsid w:val="00A70FB9"/>
    <w:rsid w:val="00A70FE6"/>
    <w:rsid w:val="00A710AC"/>
    <w:rsid w:val="00A71316"/>
    <w:rsid w:val="00A7177F"/>
    <w:rsid w:val="00A717AD"/>
    <w:rsid w:val="00A7186E"/>
    <w:rsid w:val="00A71CBF"/>
    <w:rsid w:val="00A71E09"/>
    <w:rsid w:val="00A71FC9"/>
    <w:rsid w:val="00A7218D"/>
    <w:rsid w:val="00A725DB"/>
    <w:rsid w:val="00A72980"/>
    <w:rsid w:val="00A729FA"/>
    <w:rsid w:val="00A72A6F"/>
    <w:rsid w:val="00A72C03"/>
    <w:rsid w:val="00A733FB"/>
    <w:rsid w:val="00A73564"/>
    <w:rsid w:val="00A73738"/>
    <w:rsid w:val="00A73D7C"/>
    <w:rsid w:val="00A73E8F"/>
    <w:rsid w:val="00A747DC"/>
    <w:rsid w:val="00A74A82"/>
    <w:rsid w:val="00A74D4E"/>
    <w:rsid w:val="00A74DFA"/>
    <w:rsid w:val="00A752A2"/>
    <w:rsid w:val="00A75301"/>
    <w:rsid w:val="00A753BD"/>
    <w:rsid w:val="00A758BE"/>
    <w:rsid w:val="00A758EA"/>
    <w:rsid w:val="00A7598F"/>
    <w:rsid w:val="00A75D0C"/>
    <w:rsid w:val="00A75D7A"/>
    <w:rsid w:val="00A761EE"/>
    <w:rsid w:val="00A766DD"/>
    <w:rsid w:val="00A76A99"/>
    <w:rsid w:val="00A76B33"/>
    <w:rsid w:val="00A76FA4"/>
    <w:rsid w:val="00A77279"/>
    <w:rsid w:val="00A777C4"/>
    <w:rsid w:val="00A7783C"/>
    <w:rsid w:val="00A77840"/>
    <w:rsid w:val="00A77933"/>
    <w:rsid w:val="00A77F98"/>
    <w:rsid w:val="00A77FCB"/>
    <w:rsid w:val="00A80559"/>
    <w:rsid w:val="00A80813"/>
    <w:rsid w:val="00A80BF3"/>
    <w:rsid w:val="00A80EA4"/>
    <w:rsid w:val="00A8115F"/>
    <w:rsid w:val="00A819DD"/>
    <w:rsid w:val="00A81C95"/>
    <w:rsid w:val="00A81DE0"/>
    <w:rsid w:val="00A81F01"/>
    <w:rsid w:val="00A827D6"/>
    <w:rsid w:val="00A8297E"/>
    <w:rsid w:val="00A82D4D"/>
    <w:rsid w:val="00A8367F"/>
    <w:rsid w:val="00A83A16"/>
    <w:rsid w:val="00A83CA5"/>
    <w:rsid w:val="00A83DCF"/>
    <w:rsid w:val="00A83ECA"/>
    <w:rsid w:val="00A84336"/>
    <w:rsid w:val="00A8457A"/>
    <w:rsid w:val="00A846D6"/>
    <w:rsid w:val="00A84863"/>
    <w:rsid w:val="00A84EAD"/>
    <w:rsid w:val="00A84EBD"/>
    <w:rsid w:val="00A84EDD"/>
    <w:rsid w:val="00A84F34"/>
    <w:rsid w:val="00A856EE"/>
    <w:rsid w:val="00A8620E"/>
    <w:rsid w:val="00A86499"/>
    <w:rsid w:val="00A864E9"/>
    <w:rsid w:val="00A86521"/>
    <w:rsid w:val="00A86827"/>
    <w:rsid w:val="00A86CC9"/>
    <w:rsid w:val="00A8730E"/>
    <w:rsid w:val="00A8749C"/>
    <w:rsid w:val="00A87673"/>
    <w:rsid w:val="00A87906"/>
    <w:rsid w:val="00A87958"/>
    <w:rsid w:val="00A87AA5"/>
    <w:rsid w:val="00A87E75"/>
    <w:rsid w:val="00A87E9E"/>
    <w:rsid w:val="00A901BE"/>
    <w:rsid w:val="00A904E2"/>
    <w:rsid w:val="00A90B99"/>
    <w:rsid w:val="00A90D2E"/>
    <w:rsid w:val="00A911B5"/>
    <w:rsid w:val="00A912E7"/>
    <w:rsid w:val="00A91B6C"/>
    <w:rsid w:val="00A91E97"/>
    <w:rsid w:val="00A928A6"/>
    <w:rsid w:val="00A92BCF"/>
    <w:rsid w:val="00A92C1A"/>
    <w:rsid w:val="00A92E80"/>
    <w:rsid w:val="00A92EB3"/>
    <w:rsid w:val="00A93095"/>
    <w:rsid w:val="00A93309"/>
    <w:rsid w:val="00A933C8"/>
    <w:rsid w:val="00A934AA"/>
    <w:rsid w:val="00A938A8"/>
    <w:rsid w:val="00A939EB"/>
    <w:rsid w:val="00A93C28"/>
    <w:rsid w:val="00A9448F"/>
    <w:rsid w:val="00A94F32"/>
    <w:rsid w:val="00A95326"/>
    <w:rsid w:val="00A9542D"/>
    <w:rsid w:val="00A954FD"/>
    <w:rsid w:val="00A95612"/>
    <w:rsid w:val="00A957DD"/>
    <w:rsid w:val="00A95C73"/>
    <w:rsid w:val="00A95E2B"/>
    <w:rsid w:val="00A96085"/>
    <w:rsid w:val="00A96151"/>
    <w:rsid w:val="00A96424"/>
    <w:rsid w:val="00A965A2"/>
    <w:rsid w:val="00A96734"/>
    <w:rsid w:val="00A96A1C"/>
    <w:rsid w:val="00A96E3A"/>
    <w:rsid w:val="00A97616"/>
    <w:rsid w:val="00A9797D"/>
    <w:rsid w:val="00A9798C"/>
    <w:rsid w:val="00A97AC3"/>
    <w:rsid w:val="00A97F12"/>
    <w:rsid w:val="00AA0125"/>
    <w:rsid w:val="00AA0297"/>
    <w:rsid w:val="00AA0C9E"/>
    <w:rsid w:val="00AA0D18"/>
    <w:rsid w:val="00AA0F9E"/>
    <w:rsid w:val="00AA139E"/>
    <w:rsid w:val="00AA170D"/>
    <w:rsid w:val="00AA19A6"/>
    <w:rsid w:val="00AA1AED"/>
    <w:rsid w:val="00AA1DA2"/>
    <w:rsid w:val="00AA1EE1"/>
    <w:rsid w:val="00AA20B1"/>
    <w:rsid w:val="00AA25BA"/>
    <w:rsid w:val="00AA262E"/>
    <w:rsid w:val="00AA2AA1"/>
    <w:rsid w:val="00AA2BA2"/>
    <w:rsid w:val="00AA2C89"/>
    <w:rsid w:val="00AA3451"/>
    <w:rsid w:val="00AA3C1A"/>
    <w:rsid w:val="00AA43BD"/>
    <w:rsid w:val="00AA46E6"/>
    <w:rsid w:val="00AA48B6"/>
    <w:rsid w:val="00AA48C1"/>
    <w:rsid w:val="00AA58C2"/>
    <w:rsid w:val="00AA5DCF"/>
    <w:rsid w:val="00AA5EC1"/>
    <w:rsid w:val="00AA5F05"/>
    <w:rsid w:val="00AA60A4"/>
    <w:rsid w:val="00AA62BE"/>
    <w:rsid w:val="00AA63B1"/>
    <w:rsid w:val="00AA67C3"/>
    <w:rsid w:val="00AA6AB5"/>
    <w:rsid w:val="00AA712F"/>
    <w:rsid w:val="00AA714D"/>
    <w:rsid w:val="00AA73A8"/>
    <w:rsid w:val="00AA771D"/>
    <w:rsid w:val="00AA7ADF"/>
    <w:rsid w:val="00AA7C13"/>
    <w:rsid w:val="00AA7D1E"/>
    <w:rsid w:val="00AA7E0A"/>
    <w:rsid w:val="00AB006F"/>
    <w:rsid w:val="00AB0317"/>
    <w:rsid w:val="00AB0BEA"/>
    <w:rsid w:val="00AB12F3"/>
    <w:rsid w:val="00AB171C"/>
    <w:rsid w:val="00AB1A9F"/>
    <w:rsid w:val="00AB200F"/>
    <w:rsid w:val="00AB3037"/>
    <w:rsid w:val="00AB3184"/>
    <w:rsid w:val="00AB33CF"/>
    <w:rsid w:val="00AB33F5"/>
    <w:rsid w:val="00AB33F9"/>
    <w:rsid w:val="00AB35B0"/>
    <w:rsid w:val="00AB3B50"/>
    <w:rsid w:val="00AB3CEC"/>
    <w:rsid w:val="00AB3E8B"/>
    <w:rsid w:val="00AB415A"/>
    <w:rsid w:val="00AB4A5A"/>
    <w:rsid w:val="00AB4AFF"/>
    <w:rsid w:val="00AB537C"/>
    <w:rsid w:val="00AB5487"/>
    <w:rsid w:val="00AB562E"/>
    <w:rsid w:val="00AB5887"/>
    <w:rsid w:val="00AB5B81"/>
    <w:rsid w:val="00AB5C13"/>
    <w:rsid w:val="00AB5CD5"/>
    <w:rsid w:val="00AB5D24"/>
    <w:rsid w:val="00AB5EF2"/>
    <w:rsid w:val="00AB617F"/>
    <w:rsid w:val="00AB6276"/>
    <w:rsid w:val="00AB64D6"/>
    <w:rsid w:val="00AB64E5"/>
    <w:rsid w:val="00AB65F3"/>
    <w:rsid w:val="00AB6C31"/>
    <w:rsid w:val="00AB7002"/>
    <w:rsid w:val="00AB7213"/>
    <w:rsid w:val="00AB7442"/>
    <w:rsid w:val="00AB74CF"/>
    <w:rsid w:val="00AC0712"/>
    <w:rsid w:val="00AC0717"/>
    <w:rsid w:val="00AC11ED"/>
    <w:rsid w:val="00AC1226"/>
    <w:rsid w:val="00AC146B"/>
    <w:rsid w:val="00AC1481"/>
    <w:rsid w:val="00AC1686"/>
    <w:rsid w:val="00AC179A"/>
    <w:rsid w:val="00AC18EF"/>
    <w:rsid w:val="00AC1DC3"/>
    <w:rsid w:val="00AC24F6"/>
    <w:rsid w:val="00AC2888"/>
    <w:rsid w:val="00AC299E"/>
    <w:rsid w:val="00AC2A25"/>
    <w:rsid w:val="00AC2A54"/>
    <w:rsid w:val="00AC2CAF"/>
    <w:rsid w:val="00AC3987"/>
    <w:rsid w:val="00AC3B0B"/>
    <w:rsid w:val="00AC44AF"/>
    <w:rsid w:val="00AC47E0"/>
    <w:rsid w:val="00AC4838"/>
    <w:rsid w:val="00AC550D"/>
    <w:rsid w:val="00AC585F"/>
    <w:rsid w:val="00AC598F"/>
    <w:rsid w:val="00AC5C6A"/>
    <w:rsid w:val="00AC5CC5"/>
    <w:rsid w:val="00AC5EB5"/>
    <w:rsid w:val="00AC60D6"/>
    <w:rsid w:val="00AC635D"/>
    <w:rsid w:val="00AC6484"/>
    <w:rsid w:val="00AC65AF"/>
    <w:rsid w:val="00AC679E"/>
    <w:rsid w:val="00AC7052"/>
    <w:rsid w:val="00AC7703"/>
    <w:rsid w:val="00AC7A73"/>
    <w:rsid w:val="00AC7D7F"/>
    <w:rsid w:val="00AC7DBA"/>
    <w:rsid w:val="00AC7E57"/>
    <w:rsid w:val="00AC7F32"/>
    <w:rsid w:val="00AD00CD"/>
    <w:rsid w:val="00AD01A3"/>
    <w:rsid w:val="00AD0558"/>
    <w:rsid w:val="00AD0FEB"/>
    <w:rsid w:val="00AD10E5"/>
    <w:rsid w:val="00AD1383"/>
    <w:rsid w:val="00AD13A8"/>
    <w:rsid w:val="00AD1674"/>
    <w:rsid w:val="00AD1A75"/>
    <w:rsid w:val="00AD1D97"/>
    <w:rsid w:val="00AD1FF4"/>
    <w:rsid w:val="00AD21D6"/>
    <w:rsid w:val="00AD23CC"/>
    <w:rsid w:val="00AD2479"/>
    <w:rsid w:val="00AD248F"/>
    <w:rsid w:val="00AD31EC"/>
    <w:rsid w:val="00AD32BE"/>
    <w:rsid w:val="00AD35A4"/>
    <w:rsid w:val="00AD37F0"/>
    <w:rsid w:val="00AD3C2A"/>
    <w:rsid w:val="00AD3E6B"/>
    <w:rsid w:val="00AD4028"/>
    <w:rsid w:val="00AD4379"/>
    <w:rsid w:val="00AD43A0"/>
    <w:rsid w:val="00AD45C7"/>
    <w:rsid w:val="00AD4652"/>
    <w:rsid w:val="00AD4A21"/>
    <w:rsid w:val="00AD4DAE"/>
    <w:rsid w:val="00AD4FB3"/>
    <w:rsid w:val="00AD580F"/>
    <w:rsid w:val="00AD59D8"/>
    <w:rsid w:val="00AD5D1F"/>
    <w:rsid w:val="00AD5D67"/>
    <w:rsid w:val="00AD5D9A"/>
    <w:rsid w:val="00AD5E26"/>
    <w:rsid w:val="00AD6676"/>
    <w:rsid w:val="00AD6833"/>
    <w:rsid w:val="00AD6D41"/>
    <w:rsid w:val="00AD715B"/>
    <w:rsid w:val="00AD7356"/>
    <w:rsid w:val="00AD745C"/>
    <w:rsid w:val="00AD76B1"/>
    <w:rsid w:val="00AD7763"/>
    <w:rsid w:val="00AD77FA"/>
    <w:rsid w:val="00AE035E"/>
    <w:rsid w:val="00AE06F7"/>
    <w:rsid w:val="00AE0914"/>
    <w:rsid w:val="00AE0E20"/>
    <w:rsid w:val="00AE1220"/>
    <w:rsid w:val="00AE14B9"/>
    <w:rsid w:val="00AE1923"/>
    <w:rsid w:val="00AE1CFC"/>
    <w:rsid w:val="00AE1D4C"/>
    <w:rsid w:val="00AE203F"/>
    <w:rsid w:val="00AE23AB"/>
    <w:rsid w:val="00AE252A"/>
    <w:rsid w:val="00AE29AA"/>
    <w:rsid w:val="00AE2CFF"/>
    <w:rsid w:val="00AE2D43"/>
    <w:rsid w:val="00AE30A1"/>
    <w:rsid w:val="00AE31C3"/>
    <w:rsid w:val="00AE31EF"/>
    <w:rsid w:val="00AE329C"/>
    <w:rsid w:val="00AE32D3"/>
    <w:rsid w:val="00AE3D0F"/>
    <w:rsid w:val="00AE3E1D"/>
    <w:rsid w:val="00AE3EC3"/>
    <w:rsid w:val="00AE41C8"/>
    <w:rsid w:val="00AE4513"/>
    <w:rsid w:val="00AE48A4"/>
    <w:rsid w:val="00AE4D24"/>
    <w:rsid w:val="00AE4F24"/>
    <w:rsid w:val="00AE4F38"/>
    <w:rsid w:val="00AE507F"/>
    <w:rsid w:val="00AE5095"/>
    <w:rsid w:val="00AE521A"/>
    <w:rsid w:val="00AE5380"/>
    <w:rsid w:val="00AE5AEC"/>
    <w:rsid w:val="00AE600B"/>
    <w:rsid w:val="00AE6602"/>
    <w:rsid w:val="00AE6873"/>
    <w:rsid w:val="00AE6D21"/>
    <w:rsid w:val="00AE6D50"/>
    <w:rsid w:val="00AE75C3"/>
    <w:rsid w:val="00AE7736"/>
    <w:rsid w:val="00AE7F9B"/>
    <w:rsid w:val="00AF03AA"/>
    <w:rsid w:val="00AF0D9E"/>
    <w:rsid w:val="00AF0E76"/>
    <w:rsid w:val="00AF106D"/>
    <w:rsid w:val="00AF1099"/>
    <w:rsid w:val="00AF1220"/>
    <w:rsid w:val="00AF1DE2"/>
    <w:rsid w:val="00AF26A0"/>
    <w:rsid w:val="00AF278C"/>
    <w:rsid w:val="00AF2806"/>
    <w:rsid w:val="00AF3042"/>
    <w:rsid w:val="00AF34EA"/>
    <w:rsid w:val="00AF362D"/>
    <w:rsid w:val="00AF3632"/>
    <w:rsid w:val="00AF406C"/>
    <w:rsid w:val="00AF428A"/>
    <w:rsid w:val="00AF430F"/>
    <w:rsid w:val="00AF498E"/>
    <w:rsid w:val="00AF49D2"/>
    <w:rsid w:val="00AF4AF0"/>
    <w:rsid w:val="00AF4E90"/>
    <w:rsid w:val="00AF4FDE"/>
    <w:rsid w:val="00AF5391"/>
    <w:rsid w:val="00AF5912"/>
    <w:rsid w:val="00AF5D43"/>
    <w:rsid w:val="00AF5D8B"/>
    <w:rsid w:val="00AF62E0"/>
    <w:rsid w:val="00AF6574"/>
    <w:rsid w:val="00AF698E"/>
    <w:rsid w:val="00AF6A75"/>
    <w:rsid w:val="00AF6EE6"/>
    <w:rsid w:val="00AF7341"/>
    <w:rsid w:val="00AF7555"/>
    <w:rsid w:val="00AF7BA6"/>
    <w:rsid w:val="00AF7CA3"/>
    <w:rsid w:val="00AF7CBE"/>
    <w:rsid w:val="00B0063B"/>
    <w:rsid w:val="00B007F3"/>
    <w:rsid w:val="00B00A76"/>
    <w:rsid w:val="00B00C2F"/>
    <w:rsid w:val="00B00EA1"/>
    <w:rsid w:val="00B00F17"/>
    <w:rsid w:val="00B00FB6"/>
    <w:rsid w:val="00B01324"/>
    <w:rsid w:val="00B0133A"/>
    <w:rsid w:val="00B01ABC"/>
    <w:rsid w:val="00B01DB9"/>
    <w:rsid w:val="00B01E36"/>
    <w:rsid w:val="00B01F6C"/>
    <w:rsid w:val="00B025A1"/>
    <w:rsid w:val="00B0264A"/>
    <w:rsid w:val="00B02EE2"/>
    <w:rsid w:val="00B0308E"/>
    <w:rsid w:val="00B03526"/>
    <w:rsid w:val="00B03DEE"/>
    <w:rsid w:val="00B04053"/>
    <w:rsid w:val="00B04B8B"/>
    <w:rsid w:val="00B04BF9"/>
    <w:rsid w:val="00B04C10"/>
    <w:rsid w:val="00B04D6B"/>
    <w:rsid w:val="00B04F0F"/>
    <w:rsid w:val="00B05053"/>
    <w:rsid w:val="00B05330"/>
    <w:rsid w:val="00B0575B"/>
    <w:rsid w:val="00B068E4"/>
    <w:rsid w:val="00B068FF"/>
    <w:rsid w:val="00B069DE"/>
    <w:rsid w:val="00B06A46"/>
    <w:rsid w:val="00B06ED6"/>
    <w:rsid w:val="00B078AE"/>
    <w:rsid w:val="00B1063A"/>
    <w:rsid w:val="00B10684"/>
    <w:rsid w:val="00B10802"/>
    <w:rsid w:val="00B10D68"/>
    <w:rsid w:val="00B10E88"/>
    <w:rsid w:val="00B11083"/>
    <w:rsid w:val="00B11114"/>
    <w:rsid w:val="00B1147E"/>
    <w:rsid w:val="00B115ED"/>
    <w:rsid w:val="00B117CB"/>
    <w:rsid w:val="00B117D7"/>
    <w:rsid w:val="00B11E1F"/>
    <w:rsid w:val="00B12047"/>
    <w:rsid w:val="00B1236B"/>
    <w:rsid w:val="00B12732"/>
    <w:rsid w:val="00B12859"/>
    <w:rsid w:val="00B12A49"/>
    <w:rsid w:val="00B12E82"/>
    <w:rsid w:val="00B12FD8"/>
    <w:rsid w:val="00B134D1"/>
    <w:rsid w:val="00B13785"/>
    <w:rsid w:val="00B13979"/>
    <w:rsid w:val="00B13B16"/>
    <w:rsid w:val="00B13B75"/>
    <w:rsid w:val="00B13B8E"/>
    <w:rsid w:val="00B13BC6"/>
    <w:rsid w:val="00B13FB4"/>
    <w:rsid w:val="00B13FFE"/>
    <w:rsid w:val="00B142E0"/>
    <w:rsid w:val="00B14429"/>
    <w:rsid w:val="00B15237"/>
    <w:rsid w:val="00B156A9"/>
    <w:rsid w:val="00B1598D"/>
    <w:rsid w:val="00B15E04"/>
    <w:rsid w:val="00B1616E"/>
    <w:rsid w:val="00B16360"/>
    <w:rsid w:val="00B166F6"/>
    <w:rsid w:val="00B172FE"/>
    <w:rsid w:val="00B17A6F"/>
    <w:rsid w:val="00B17F5C"/>
    <w:rsid w:val="00B202F8"/>
    <w:rsid w:val="00B2074F"/>
    <w:rsid w:val="00B210CC"/>
    <w:rsid w:val="00B21E4C"/>
    <w:rsid w:val="00B22088"/>
    <w:rsid w:val="00B22359"/>
    <w:rsid w:val="00B22475"/>
    <w:rsid w:val="00B22831"/>
    <w:rsid w:val="00B22BC5"/>
    <w:rsid w:val="00B230D8"/>
    <w:rsid w:val="00B231BC"/>
    <w:rsid w:val="00B232FF"/>
    <w:rsid w:val="00B23573"/>
    <w:rsid w:val="00B23ABE"/>
    <w:rsid w:val="00B23B67"/>
    <w:rsid w:val="00B23F6D"/>
    <w:rsid w:val="00B24B6A"/>
    <w:rsid w:val="00B24B78"/>
    <w:rsid w:val="00B24F9A"/>
    <w:rsid w:val="00B2537B"/>
    <w:rsid w:val="00B2547B"/>
    <w:rsid w:val="00B25FB1"/>
    <w:rsid w:val="00B26797"/>
    <w:rsid w:val="00B26C98"/>
    <w:rsid w:val="00B26E4F"/>
    <w:rsid w:val="00B26F77"/>
    <w:rsid w:val="00B27027"/>
    <w:rsid w:val="00B271E8"/>
    <w:rsid w:val="00B275D8"/>
    <w:rsid w:val="00B27981"/>
    <w:rsid w:val="00B27B3E"/>
    <w:rsid w:val="00B3007E"/>
    <w:rsid w:val="00B300C3"/>
    <w:rsid w:val="00B3024D"/>
    <w:rsid w:val="00B306F6"/>
    <w:rsid w:val="00B30871"/>
    <w:rsid w:val="00B30AD6"/>
    <w:rsid w:val="00B3135E"/>
    <w:rsid w:val="00B313F6"/>
    <w:rsid w:val="00B3147F"/>
    <w:rsid w:val="00B314BB"/>
    <w:rsid w:val="00B31DC7"/>
    <w:rsid w:val="00B31E63"/>
    <w:rsid w:val="00B32506"/>
    <w:rsid w:val="00B32920"/>
    <w:rsid w:val="00B32CCD"/>
    <w:rsid w:val="00B32F66"/>
    <w:rsid w:val="00B33678"/>
    <w:rsid w:val="00B33B9B"/>
    <w:rsid w:val="00B33E58"/>
    <w:rsid w:val="00B33FD6"/>
    <w:rsid w:val="00B3407B"/>
    <w:rsid w:val="00B340B5"/>
    <w:rsid w:val="00B348D2"/>
    <w:rsid w:val="00B34AFD"/>
    <w:rsid w:val="00B34CAA"/>
    <w:rsid w:val="00B3512D"/>
    <w:rsid w:val="00B354E2"/>
    <w:rsid w:val="00B358C1"/>
    <w:rsid w:val="00B35C85"/>
    <w:rsid w:val="00B361AC"/>
    <w:rsid w:val="00B36224"/>
    <w:rsid w:val="00B36630"/>
    <w:rsid w:val="00B36705"/>
    <w:rsid w:val="00B36B2F"/>
    <w:rsid w:val="00B36F8C"/>
    <w:rsid w:val="00B37073"/>
    <w:rsid w:val="00B3708C"/>
    <w:rsid w:val="00B371B2"/>
    <w:rsid w:val="00B37391"/>
    <w:rsid w:val="00B3757C"/>
    <w:rsid w:val="00B37D98"/>
    <w:rsid w:val="00B40037"/>
    <w:rsid w:val="00B405F4"/>
    <w:rsid w:val="00B413F6"/>
    <w:rsid w:val="00B4141C"/>
    <w:rsid w:val="00B414E0"/>
    <w:rsid w:val="00B41861"/>
    <w:rsid w:val="00B41A1A"/>
    <w:rsid w:val="00B41D7E"/>
    <w:rsid w:val="00B42107"/>
    <w:rsid w:val="00B42704"/>
    <w:rsid w:val="00B427F8"/>
    <w:rsid w:val="00B439E2"/>
    <w:rsid w:val="00B43A1C"/>
    <w:rsid w:val="00B43F14"/>
    <w:rsid w:val="00B440D1"/>
    <w:rsid w:val="00B442CD"/>
    <w:rsid w:val="00B443DF"/>
    <w:rsid w:val="00B4492B"/>
    <w:rsid w:val="00B44A28"/>
    <w:rsid w:val="00B44CB0"/>
    <w:rsid w:val="00B45047"/>
    <w:rsid w:val="00B453BC"/>
    <w:rsid w:val="00B45538"/>
    <w:rsid w:val="00B457F9"/>
    <w:rsid w:val="00B45B91"/>
    <w:rsid w:val="00B45BA8"/>
    <w:rsid w:val="00B45BBA"/>
    <w:rsid w:val="00B462D8"/>
    <w:rsid w:val="00B46347"/>
    <w:rsid w:val="00B46444"/>
    <w:rsid w:val="00B46775"/>
    <w:rsid w:val="00B46C8E"/>
    <w:rsid w:val="00B47117"/>
    <w:rsid w:val="00B47236"/>
    <w:rsid w:val="00B475E1"/>
    <w:rsid w:val="00B4762E"/>
    <w:rsid w:val="00B47D1C"/>
    <w:rsid w:val="00B47D23"/>
    <w:rsid w:val="00B507E3"/>
    <w:rsid w:val="00B509ED"/>
    <w:rsid w:val="00B5155A"/>
    <w:rsid w:val="00B516EC"/>
    <w:rsid w:val="00B51800"/>
    <w:rsid w:val="00B51E22"/>
    <w:rsid w:val="00B51E5E"/>
    <w:rsid w:val="00B51F70"/>
    <w:rsid w:val="00B521AD"/>
    <w:rsid w:val="00B52425"/>
    <w:rsid w:val="00B52B7A"/>
    <w:rsid w:val="00B52E89"/>
    <w:rsid w:val="00B52EAD"/>
    <w:rsid w:val="00B52EEC"/>
    <w:rsid w:val="00B52F36"/>
    <w:rsid w:val="00B54093"/>
    <w:rsid w:val="00B542AE"/>
    <w:rsid w:val="00B5436B"/>
    <w:rsid w:val="00B543F1"/>
    <w:rsid w:val="00B546AB"/>
    <w:rsid w:val="00B5474A"/>
    <w:rsid w:val="00B54772"/>
    <w:rsid w:val="00B547C5"/>
    <w:rsid w:val="00B54851"/>
    <w:rsid w:val="00B54B97"/>
    <w:rsid w:val="00B54C7E"/>
    <w:rsid w:val="00B554B1"/>
    <w:rsid w:val="00B554EB"/>
    <w:rsid w:val="00B55825"/>
    <w:rsid w:val="00B55A00"/>
    <w:rsid w:val="00B55C56"/>
    <w:rsid w:val="00B55E02"/>
    <w:rsid w:val="00B55E9E"/>
    <w:rsid w:val="00B566ED"/>
    <w:rsid w:val="00B56B70"/>
    <w:rsid w:val="00B56CFF"/>
    <w:rsid w:val="00B56EB0"/>
    <w:rsid w:val="00B57168"/>
    <w:rsid w:val="00B57205"/>
    <w:rsid w:val="00B57320"/>
    <w:rsid w:val="00B574FC"/>
    <w:rsid w:val="00B57669"/>
    <w:rsid w:val="00B603D4"/>
    <w:rsid w:val="00B604C7"/>
    <w:rsid w:val="00B60CC4"/>
    <w:rsid w:val="00B60D02"/>
    <w:rsid w:val="00B60E24"/>
    <w:rsid w:val="00B61068"/>
    <w:rsid w:val="00B6118D"/>
    <w:rsid w:val="00B61F6B"/>
    <w:rsid w:val="00B62104"/>
    <w:rsid w:val="00B6233A"/>
    <w:rsid w:val="00B62AFD"/>
    <w:rsid w:val="00B62CD1"/>
    <w:rsid w:val="00B6312A"/>
    <w:rsid w:val="00B63594"/>
    <w:rsid w:val="00B63815"/>
    <w:rsid w:val="00B6385C"/>
    <w:rsid w:val="00B63CE9"/>
    <w:rsid w:val="00B6435F"/>
    <w:rsid w:val="00B64FF2"/>
    <w:rsid w:val="00B650FB"/>
    <w:rsid w:val="00B651B7"/>
    <w:rsid w:val="00B65553"/>
    <w:rsid w:val="00B65643"/>
    <w:rsid w:val="00B658B7"/>
    <w:rsid w:val="00B65B2F"/>
    <w:rsid w:val="00B65CD2"/>
    <w:rsid w:val="00B66381"/>
    <w:rsid w:val="00B668FE"/>
    <w:rsid w:val="00B66D46"/>
    <w:rsid w:val="00B66D63"/>
    <w:rsid w:val="00B66E77"/>
    <w:rsid w:val="00B6719B"/>
    <w:rsid w:val="00B674BE"/>
    <w:rsid w:val="00B6777E"/>
    <w:rsid w:val="00B677C5"/>
    <w:rsid w:val="00B67953"/>
    <w:rsid w:val="00B6799D"/>
    <w:rsid w:val="00B67A5D"/>
    <w:rsid w:val="00B67BF5"/>
    <w:rsid w:val="00B67FDE"/>
    <w:rsid w:val="00B70106"/>
    <w:rsid w:val="00B70240"/>
    <w:rsid w:val="00B702B7"/>
    <w:rsid w:val="00B7038A"/>
    <w:rsid w:val="00B706E0"/>
    <w:rsid w:val="00B70C07"/>
    <w:rsid w:val="00B70E68"/>
    <w:rsid w:val="00B71721"/>
    <w:rsid w:val="00B71BEA"/>
    <w:rsid w:val="00B71C5E"/>
    <w:rsid w:val="00B71D0E"/>
    <w:rsid w:val="00B71D57"/>
    <w:rsid w:val="00B71F43"/>
    <w:rsid w:val="00B7212F"/>
    <w:rsid w:val="00B7222F"/>
    <w:rsid w:val="00B72616"/>
    <w:rsid w:val="00B72695"/>
    <w:rsid w:val="00B726B9"/>
    <w:rsid w:val="00B72A69"/>
    <w:rsid w:val="00B72C21"/>
    <w:rsid w:val="00B730B7"/>
    <w:rsid w:val="00B7316F"/>
    <w:rsid w:val="00B73287"/>
    <w:rsid w:val="00B7338B"/>
    <w:rsid w:val="00B7351F"/>
    <w:rsid w:val="00B73814"/>
    <w:rsid w:val="00B7397F"/>
    <w:rsid w:val="00B73D20"/>
    <w:rsid w:val="00B73D5E"/>
    <w:rsid w:val="00B73F56"/>
    <w:rsid w:val="00B743DE"/>
    <w:rsid w:val="00B743DF"/>
    <w:rsid w:val="00B74B6F"/>
    <w:rsid w:val="00B74D21"/>
    <w:rsid w:val="00B752A3"/>
    <w:rsid w:val="00B752B1"/>
    <w:rsid w:val="00B7532F"/>
    <w:rsid w:val="00B75640"/>
    <w:rsid w:val="00B75690"/>
    <w:rsid w:val="00B759E3"/>
    <w:rsid w:val="00B75F97"/>
    <w:rsid w:val="00B76B9D"/>
    <w:rsid w:val="00B77355"/>
    <w:rsid w:val="00B776A8"/>
    <w:rsid w:val="00B77A84"/>
    <w:rsid w:val="00B77E94"/>
    <w:rsid w:val="00B80321"/>
    <w:rsid w:val="00B80573"/>
    <w:rsid w:val="00B8116E"/>
    <w:rsid w:val="00B8139C"/>
    <w:rsid w:val="00B815EB"/>
    <w:rsid w:val="00B81BCF"/>
    <w:rsid w:val="00B81C69"/>
    <w:rsid w:val="00B81ECB"/>
    <w:rsid w:val="00B821B7"/>
    <w:rsid w:val="00B82451"/>
    <w:rsid w:val="00B8298F"/>
    <w:rsid w:val="00B8299B"/>
    <w:rsid w:val="00B82B9A"/>
    <w:rsid w:val="00B82F98"/>
    <w:rsid w:val="00B83503"/>
    <w:rsid w:val="00B836B1"/>
    <w:rsid w:val="00B8389E"/>
    <w:rsid w:val="00B84095"/>
    <w:rsid w:val="00B84D02"/>
    <w:rsid w:val="00B84ED5"/>
    <w:rsid w:val="00B85018"/>
    <w:rsid w:val="00B858B4"/>
    <w:rsid w:val="00B8590E"/>
    <w:rsid w:val="00B8596D"/>
    <w:rsid w:val="00B863E7"/>
    <w:rsid w:val="00B86CD2"/>
    <w:rsid w:val="00B8702D"/>
    <w:rsid w:val="00B8778B"/>
    <w:rsid w:val="00B9031C"/>
    <w:rsid w:val="00B90348"/>
    <w:rsid w:val="00B903D1"/>
    <w:rsid w:val="00B90653"/>
    <w:rsid w:val="00B90FAF"/>
    <w:rsid w:val="00B912EE"/>
    <w:rsid w:val="00B91A75"/>
    <w:rsid w:val="00B925DB"/>
    <w:rsid w:val="00B928E5"/>
    <w:rsid w:val="00B92BDF"/>
    <w:rsid w:val="00B93163"/>
    <w:rsid w:val="00B93299"/>
    <w:rsid w:val="00B9333B"/>
    <w:rsid w:val="00B938E4"/>
    <w:rsid w:val="00B93D40"/>
    <w:rsid w:val="00B947BF"/>
    <w:rsid w:val="00B94811"/>
    <w:rsid w:val="00B94BC2"/>
    <w:rsid w:val="00B94E55"/>
    <w:rsid w:val="00B94F87"/>
    <w:rsid w:val="00B951C1"/>
    <w:rsid w:val="00B95414"/>
    <w:rsid w:val="00B9544A"/>
    <w:rsid w:val="00B9556E"/>
    <w:rsid w:val="00B95619"/>
    <w:rsid w:val="00B95DA7"/>
    <w:rsid w:val="00B95DC7"/>
    <w:rsid w:val="00B96335"/>
    <w:rsid w:val="00B96A63"/>
    <w:rsid w:val="00B96C53"/>
    <w:rsid w:val="00B975CF"/>
    <w:rsid w:val="00B97784"/>
    <w:rsid w:val="00B97EBA"/>
    <w:rsid w:val="00BA0103"/>
    <w:rsid w:val="00BA0587"/>
    <w:rsid w:val="00BA0DF2"/>
    <w:rsid w:val="00BA0E5B"/>
    <w:rsid w:val="00BA0F89"/>
    <w:rsid w:val="00BA1049"/>
    <w:rsid w:val="00BA108A"/>
    <w:rsid w:val="00BA179D"/>
    <w:rsid w:val="00BA181F"/>
    <w:rsid w:val="00BA1AFD"/>
    <w:rsid w:val="00BA217B"/>
    <w:rsid w:val="00BA2A85"/>
    <w:rsid w:val="00BA2DFD"/>
    <w:rsid w:val="00BA3074"/>
    <w:rsid w:val="00BA3094"/>
    <w:rsid w:val="00BA37F0"/>
    <w:rsid w:val="00BA3CC9"/>
    <w:rsid w:val="00BA4214"/>
    <w:rsid w:val="00BA42EA"/>
    <w:rsid w:val="00BA43F3"/>
    <w:rsid w:val="00BA4418"/>
    <w:rsid w:val="00BA4525"/>
    <w:rsid w:val="00BA4AAE"/>
    <w:rsid w:val="00BA4BFB"/>
    <w:rsid w:val="00BA4D60"/>
    <w:rsid w:val="00BA4E2C"/>
    <w:rsid w:val="00BA509D"/>
    <w:rsid w:val="00BA51F6"/>
    <w:rsid w:val="00BA5B47"/>
    <w:rsid w:val="00BA5E43"/>
    <w:rsid w:val="00BA5ED6"/>
    <w:rsid w:val="00BA63D5"/>
    <w:rsid w:val="00BA648B"/>
    <w:rsid w:val="00BA6818"/>
    <w:rsid w:val="00BA6E28"/>
    <w:rsid w:val="00BA74ED"/>
    <w:rsid w:val="00BA771E"/>
    <w:rsid w:val="00BA77DE"/>
    <w:rsid w:val="00BA782E"/>
    <w:rsid w:val="00BA7A25"/>
    <w:rsid w:val="00BA7C2F"/>
    <w:rsid w:val="00BB0599"/>
    <w:rsid w:val="00BB05F4"/>
    <w:rsid w:val="00BB0630"/>
    <w:rsid w:val="00BB064E"/>
    <w:rsid w:val="00BB11B2"/>
    <w:rsid w:val="00BB12F6"/>
    <w:rsid w:val="00BB13AC"/>
    <w:rsid w:val="00BB14C3"/>
    <w:rsid w:val="00BB1CAB"/>
    <w:rsid w:val="00BB1DBF"/>
    <w:rsid w:val="00BB2322"/>
    <w:rsid w:val="00BB2333"/>
    <w:rsid w:val="00BB2405"/>
    <w:rsid w:val="00BB25E1"/>
    <w:rsid w:val="00BB2DFE"/>
    <w:rsid w:val="00BB3436"/>
    <w:rsid w:val="00BB34B7"/>
    <w:rsid w:val="00BB3828"/>
    <w:rsid w:val="00BB3A7C"/>
    <w:rsid w:val="00BB3D9E"/>
    <w:rsid w:val="00BB40D9"/>
    <w:rsid w:val="00BB4199"/>
    <w:rsid w:val="00BB48F9"/>
    <w:rsid w:val="00BB4D2D"/>
    <w:rsid w:val="00BB4D97"/>
    <w:rsid w:val="00BB51DC"/>
    <w:rsid w:val="00BB53DF"/>
    <w:rsid w:val="00BB56C4"/>
    <w:rsid w:val="00BB5776"/>
    <w:rsid w:val="00BB5B56"/>
    <w:rsid w:val="00BB5E0F"/>
    <w:rsid w:val="00BB6030"/>
    <w:rsid w:val="00BB6067"/>
    <w:rsid w:val="00BB6172"/>
    <w:rsid w:val="00BB6853"/>
    <w:rsid w:val="00BB6B0B"/>
    <w:rsid w:val="00BB6C0B"/>
    <w:rsid w:val="00BB6DEB"/>
    <w:rsid w:val="00BB6E7F"/>
    <w:rsid w:val="00BB6F1C"/>
    <w:rsid w:val="00BB716B"/>
    <w:rsid w:val="00BB7651"/>
    <w:rsid w:val="00BB772D"/>
    <w:rsid w:val="00BB7826"/>
    <w:rsid w:val="00BB78B8"/>
    <w:rsid w:val="00BB7E75"/>
    <w:rsid w:val="00BC0321"/>
    <w:rsid w:val="00BC04A5"/>
    <w:rsid w:val="00BC0725"/>
    <w:rsid w:val="00BC07F6"/>
    <w:rsid w:val="00BC091B"/>
    <w:rsid w:val="00BC0967"/>
    <w:rsid w:val="00BC13E1"/>
    <w:rsid w:val="00BC1A7C"/>
    <w:rsid w:val="00BC1BF9"/>
    <w:rsid w:val="00BC23C0"/>
    <w:rsid w:val="00BC25A3"/>
    <w:rsid w:val="00BC265E"/>
    <w:rsid w:val="00BC2932"/>
    <w:rsid w:val="00BC2978"/>
    <w:rsid w:val="00BC2E1D"/>
    <w:rsid w:val="00BC3140"/>
    <w:rsid w:val="00BC3563"/>
    <w:rsid w:val="00BC3677"/>
    <w:rsid w:val="00BC38CC"/>
    <w:rsid w:val="00BC3CF5"/>
    <w:rsid w:val="00BC4118"/>
    <w:rsid w:val="00BC466E"/>
    <w:rsid w:val="00BC47B9"/>
    <w:rsid w:val="00BC484F"/>
    <w:rsid w:val="00BC4D34"/>
    <w:rsid w:val="00BC4E08"/>
    <w:rsid w:val="00BC6291"/>
    <w:rsid w:val="00BC6335"/>
    <w:rsid w:val="00BC6794"/>
    <w:rsid w:val="00BC6862"/>
    <w:rsid w:val="00BC71C9"/>
    <w:rsid w:val="00BC71F5"/>
    <w:rsid w:val="00BC730B"/>
    <w:rsid w:val="00BC7530"/>
    <w:rsid w:val="00BC77E9"/>
    <w:rsid w:val="00BC77EA"/>
    <w:rsid w:val="00BC7B71"/>
    <w:rsid w:val="00BC7C23"/>
    <w:rsid w:val="00BD0264"/>
    <w:rsid w:val="00BD0297"/>
    <w:rsid w:val="00BD039C"/>
    <w:rsid w:val="00BD070A"/>
    <w:rsid w:val="00BD0750"/>
    <w:rsid w:val="00BD08AA"/>
    <w:rsid w:val="00BD0B7D"/>
    <w:rsid w:val="00BD0E33"/>
    <w:rsid w:val="00BD0F89"/>
    <w:rsid w:val="00BD14A8"/>
    <w:rsid w:val="00BD181E"/>
    <w:rsid w:val="00BD1D83"/>
    <w:rsid w:val="00BD21B8"/>
    <w:rsid w:val="00BD26A7"/>
    <w:rsid w:val="00BD35F1"/>
    <w:rsid w:val="00BD369A"/>
    <w:rsid w:val="00BD37BA"/>
    <w:rsid w:val="00BD383C"/>
    <w:rsid w:val="00BD3A57"/>
    <w:rsid w:val="00BD410E"/>
    <w:rsid w:val="00BD4CCC"/>
    <w:rsid w:val="00BD51DF"/>
    <w:rsid w:val="00BD577E"/>
    <w:rsid w:val="00BD578B"/>
    <w:rsid w:val="00BD58C0"/>
    <w:rsid w:val="00BD58CD"/>
    <w:rsid w:val="00BD59F6"/>
    <w:rsid w:val="00BD5FD1"/>
    <w:rsid w:val="00BD601C"/>
    <w:rsid w:val="00BD6B3A"/>
    <w:rsid w:val="00BD6E31"/>
    <w:rsid w:val="00BD70AE"/>
    <w:rsid w:val="00BD7110"/>
    <w:rsid w:val="00BD7A78"/>
    <w:rsid w:val="00BE024B"/>
    <w:rsid w:val="00BE0254"/>
    <w:rsid w:val="00BE05AF"/>
    <w:rsid w:val="00BE0693"/>
    <w:rsid w:val="00BE0CB7"/>
    <w:rsid w:val="00BE0DCB"/>
    <w:rsid w:val="00BE14AB"/>
    <w:rsid w:val="00BE172B"/>
    <w:rsid w:val="00BE1859"/>
    <w:rsid w:val="00BE1C87"/>
    <w:rsid w:val="00BE21B6"/>
    <w:rsid w:val="00BE24E9"/>
    <w:rsid w:val="00BE259F"/>
    <w:rsid w:val="00BE2BD5"/>
    <w:rsid w:val="00BE2D0C"/>
    <w:rsid w:val="00BE2E40"/>
    <w:rsid w:val="00BE2EA5"/>
    <w:rsid w:val="00BE2EBD"/>
    <w:rsid w:val="00BE2F37"/>
    <w:rsid w:val="00BE32A6"/>
    <w:rsid w:val="00BE3535"/>
    <w:rsid w:val="00BE368E"/>
    <w:rsid w:val="00BE39BD"/>
    <w:rsid w:val="00BE3A7B"/>
    <w:rsid w:val="00BE3BC8"/>
    <w:rsid w:val="00BE3D93"/>
    <w:rsid w:val="00BE3F30"/>
    <w:rsid w:val="00BE4090"/>
    <w:rsid w:val="00BE40B0"/>
    <w:rsid w:val="00BE428C"/>
    <w:rsid w:val="00BE4398"/>
    <w:rsid w:val="00BE4A81"/>
    <w:rsid w:val="00BE4C2F"/>
    <w:rsid w:val="00BE4CE9"/>
    <w:rsid w:val="00BE507B"/>
    <w:rsid w:val="00BE50AB"/>
    <w:rsid w:val="00BE538C"/>
    <w:rsid w:val="00BE55E1"/>
    <w:rsid w:val="00BE5711"/>
    <w:rsid w:val="00BE5B2D"/>
    <w:rsid w:val="00BE6556"/>
    <w:rsid w:val="00BE65FA"/>
    <w:rsid w:val="00BE6738"/>
    <w:rsid w:val="00BE6DD4"/>
    <w:rsid w:val="00BE72B2"/>
    <w:rsid w:val="00BE756C"/>
    <w:rsid w:val="00BE7822"/>
    <w:rsid w:val="00BE7888"/>
    <w:rsid w:val="00BE7934"/>
    <w:rsid w:val="00BE79B8"/>
    <w:rsid w:val="00BE7AC2"/>
    <w:rsid w:val="00BE7C43"/>
    <w:rsid w:val="00BF003B"/>
    <w:rsid w:val="00BF00B4"/>
    <w:rsid w:val="00BF0123"/>
    <w:rsid w:val="00BF01F1"/>
    <w:rsid w:val="00BF04AD"/>
    <w:rsid w:val="00BF05A0"/>
    <w:rsid w:val="00BF07D6"/>
    <w:rsid w:val="00BF0BDC"/>
    <w:rsid w:val="00BF10ED"/>
    <w:rsid w:val="00BF12DD"/>
    <w:rsid w:val="00BF1740"/>
    <w:rsid w:val="00BF19B3"/>
    <w:rsid w:val="00BF2146"/>
    <w:rsid w:val="00BF2184"/>
    <w:rsid w:val="00BF2BBE"/>
    <w:rsid w:val="00BF2E19"/>
    <w:rsid w:val="00BF36F1"/>
    <w:rsid w:val="00BF381C"/>
    <w:rsid w:val="00BF3A74"/>
    <w:rsid w:val="00BF3C80"/>
    <w:rsid w:val="00BF3E7D"/>
    <w:rsid w:val="00BF3F81"/>
    <w:rsid w:val="00BF4606"/>
    <w:rsid w:val="00BF4733"/>
    <w:rsid w:val="00BF498B"/>
    <w:rsid w:val="00BF4ADB"/>
    <w:rsid w:val="00BF4E4A"/>
    <w:rsid w:val="00BF4EB8"/>
    <w:rsid w:val="00BF554A"/>
    <w:rsid w:val="00BF579B"/>
    <w:rsid w:val="00BF5D42"/>
    <w:rsid w:val="00BF6690"/>
    <w:rsid w:val="00BF6A28"/>
    <w:rsid w:val="00BF6D6E"/>
    <w:rsid w:val="00BF6E5D"/>
    <w:rsid w:val="00BF71A6"/>
    <w:rsid w:val="00BF7E99"/>
    <w:rsid w:val="00C0021D"/>
    <w:rsid w:val="00C00469"/>
    <w:rsid w:val="00C0047B"/>
    <w:rsid w:val="00C00B5E"/>
    <w:rsid w:val="00C00BA2"/>
    <w:rsid w:val="00C010FA"/>
    <w:rsid w:val="00C015EB"/>
    <w:rsid w:val="00C01675"/>
    <w:rsid w:val="00C016EC"/>
    <w:rsid w:val="00C01A05"/>
    <w:rsid w:val="00C01AF6"/>
    <w:rsid w:val="00C01BB0"/>
    <w:rsid w:val="00C01C75"/>
    <w:rsid w:val="00C01E29"/>
    <w:rsid w:val="00C02121"/>
    <w:rsid w:val="00C02210"/>
    <w:rsid w:val="00C02714"/>
    <w:rsid w:val="00C027E2"/>
    <w:rsid w:val="00C034F4"/>
    <w:rsid w:val="00C037AE"/>
    <w:rsid w:val="00C037FC"/>
    <w:rsid w:val="00C03B7A"/>
    <w:rsid w:val="00C03BCA"/>
    <w:rsid w:val="00C03E34"/>
    <w:rsid w:val="00C03FC3"/>
    <w:rsid w:val="00C042FB"/>
    <w:rsid w:val="00C0440C"/>
    <w:rsid w:val="00C04568"/>
    <w:rsid w:val="00C04A9A"/>
    <w:rsid w:val="00C04B40"/>
    <w:rsid w:val="00C05057"/>
    <w:rsid w:val="00C05098"/>
    <w:rsid w:val="00C05267"/>
    <w:rsid w:val="00C05422"/>
    <w:rsid w:val="00C0546D"/>
    <w:rsid w:val="00C05541"/>
    <w:rsid w:val="00C05611"/>
    <w:rsid w:val="00C0564C"/>
    <w:rsid w:val="00C0591B"/>
    <w:rsid w:val="00C05CF7"/>
    <w:rsid w:val="00C0615B"/>
    <w:rsid w:val="00C0643E"/>
    <w:rsid w:val="00C06508"/>
    <w:rsid w:val="00C066F3"/>
    <w:rsid w:val="00C06A28"/>
    <w:rsid w:val="00C06BA7"/>
    <w:rsid w:val="00C06FD8"/>
    <w:rsid w:val="00C0728B"/>
    <w:rsid w:val="00C07889"/>
    <w:rsid w:val="00C07AE4"/>
    <w:rsid w:val="00C07DAF"/>
    <w:rsid w:val="00C07EE8"/>
    <w:rsid w:val="00C07FCA"/>
    <w:rsid w:val="00C1019C"/>
    <w:rsid w:val="00C1029D"/>
    <w:rsid w:val="00C10716"/>
    <w:rsid w:val="00C10DEE"/>
    <w:rsid w:val="00C10E4A"/>
    <w:rsid w:val="00C10F84"/>
    <w:rsid w:val="00C1106B"/>
    <w:rsid w:val="00C111C4"/>
    <w:rsid w:val="00C115D3"/>
    <w:rsid w:val="00C11958"/>
    <w:rsid w:val="00C11E2F"/>
    <w:rsid w:val="00C11E76"/>
    <w:rsid w:val="00C121C4"/>
    <w:rsid w:val="00C12233"/>
    <w:rsid w:val="00C1230A"/>
    <w:rsid w:val="00C1238B"/>
    <w:rsid w:val="00C12458"/>
    <w:rsid w:val="00C125A7"/>
    <w:rsid w:val="00C129C1"/>
    <w:rsid w:val="00C13ACD"/>
    <w:rsid w:val="00C13E3A"/>
    <w:rsid w:val="00C13EC6"/>
    <w:rsid w:val="00C13FF1"/>
    <w:rsid w:val="00C14145"/>
    <w:rsid w:val="00C14C67"/>
    <w:rsid w:val="00C14D49"/>
    <w:rsid w:val="00C15220"/>
    <w:rsid w:val="00C15346"/>
    <w:rsid w:val="00C15E18"/>
    <w:rsid w:val="00C161A7"/>
    <w:rsid w:val="00C163E9"/>
    <w:rsid w:val="00C164F7"/>
    <w:rsid w:val="00C168AC"/>
    <w:rsid w:val="00C16B83"/>
    <w:rsid w:val="00C16DA8"/>
    <w:rsid w:val="00C1739A"/>
    <w:rsid w:val="00C17D16"/>
    <w:rsid w:val="00C17FD9"/>
    <w:rsid w:val="00C202DC"/>
    <w:rsid w:val="00C20364"/>
    <w:rsid w:val="00C203F0"/>
    <w:rsid w:val="00C20431"/>
    <w:rsid w:val="00C204BF"/>
    <w:rsid w:val="00C20959"/>
    <w:rsid w:val="00C20977"/>
    <w:rsid w:val="00C20C2D"/>
    <w:rsid w:val="00C20D32"/>
    <w:rsid w:val="00C20DA8"/>
    <w:rsid w:val="00C20DF3"/>
    <w:rsid w:val="00C20E60"/>
    <w:rsid w:val="00C21022"/>
    <w:rsid w:val="00C21563"/>
    <w:rsid w:val="00C215CB"/>
    <w:rsid w:val="00C21792"/>
    <w:rsid w:val="00C217E6"/>
    <w:rsid w:val="00C21910"/>
    <w:rsid w:val="00C21C7C"/>
    <w:rsid w:val="00C21DB6"/>
    <w:rsid w:val="00C21FED"/>
    <w:rsid w:val="00C2200C"/>
    <w:rsid w:val="00C221A6"/>
    <w:rsid w:val="00C224BA"/>
    <w:rsid w:val="00C224D0"/>
    <w:rsid w:val="00C22655"/>
    <w:rsid w:val="00C226DB"/>
    <w:rsid w:val="00C2285B"/>
    <w:rsid w:val="00C22E4B"/>
    <w:rsid w:val="00C22FD7"/>
    <w:rsid w:val="00C23397"/>
    <w:rsid w:val="00C233C0"/>
    <w:rsid w:val="00C23610"/>
    <w:rsid w:val="00C238FD"/>
    <w:rsid w:val="00C23ADC"/>
    <w:rsid w:val="00C23CB8"/>
    <w:rsid w:val="00C23E65"/>
    <w:rsid w:val="00C23F44"/>
    <w:rsid w:val="00C240D2"/>
    <w:rsid w:val="00C241C5"/>
    <w:rsid w:val="00C24368"/>
    <w:rsid w:val="00C2442D"/>
    <w:rsid w:val="00C24886"/>
    <w:rsid w:val="00C24A19"/>
    <w:rsid w:val="00C24A20"/>
    <w:rsid w:val="00C24D83"/>
    <w:rsid w:val="00C25361"/>
    <w:rsid w:val="00C25770"/>
    <w:rsid w:val="00C25931"/>
    <w:rsid w:val="00C25C60"/>
    <w:rsid w:val="00C2636E"/>
    <w:rsid w:val="00C268C6"/>
    <w:rsid w:val="00C26A2F"/>
    <w:rsid w:val="00C270A5"/>
    <w:rsid w:val="00C274F3"/>
    <w:rsid w:val="00C276CA"/>
    <w:rsid w:val="00C27871"/>
    <w:rsid w:val="00C27EAE"/>
    <w:rsid w:val="00C27F83"/>
    <w:rsid w:val="00C3074B"/>
    <w:rsid w:val="00C30757"/>
    <w:rsid w:val="00C30904"/>
    <w:rsid w:val="00C30957"/>
    <w:rsid w:val="00C30D5A"/>
    <w:rsid w:val="00C3188D"/>
    <w:rsid w:val="00C318A2"/>
    <w:rsid w:val="00C318AF"/>
    <w:rsid w:val="00C31A94"/>
    <w:rsid w:val="00C321FC"/>
    <w:rsid w:val="00C324F0"/>
    <w:rsid w:val="00C3267E"/>
    <w:rsid w:val="00C327BC"/>
    <w:rsid w:val="00C32B6C"/>
    <w:rsid w:val="00C32D84"/>
    <w:rsid w:val="00C32E23"/>
    <w:rsid w:val="00C3327C"/>
    <w:rsid w:val="00C33498"/>
    <w:rsid w:val="00C336EC"/>
    <w:rsid w:val="00C3385B"/>
    <w:rsid w:val="00C33BE1"/>
    <w:rsid w:val="00C34193"/>
    <w:rsid w:val="00C342E8"/>
    <w:rsid w:val="00C34B20"/>
    <w:rsid w:val="00C35323"/>
    <w:rsid w:val="00C354FC"/>
    <w:rsid w:val="00C35747"/>
    <w:rsid w:val="00C35780"/>
    <w:rsid w:val="00C358CC"/>
    <w:rsid w:val="00C35A2D"/>
    <w:rsid w:val="00C35CE5"/>
    <w:rsid w:val="00C3607D"/>
    <w:rsid w:val="00C36157"/>
    <w:rsid w:val="00C361B5"/>
    <w:rsid w:val="00C36394"/>
    <w:rsid w:val="00C3671C"/>
    <w:rsid w:val="00C368B2"/>
    <w:rsid w:val="00C369C5"/>
    <w:rsid w:val="00C36C40"/>
    <w:rsid w:val="00C36E59"/>
    <w:rsid w:val="00C36FB7"/>
    <w:rsid w:val="00C37102"/>
    <w:rsid w:val="00C378BB"/>
    <w:rsid w:val="00C37A49"/>
    <w:rsid w:val="00C37C66"/>
    <w:rsid w:val="00C4004B"/>
    <w:rsid w:val="00C400D6"/>
    <w:rsid w:val="00C40326"/>
    <w:rsid w:val="00C40584"/>
    <w:rsid w:val="00C40C65"/>
    <w:rsid w:val="00C40D7A"/>
    <w:rsid w:val="00C411C6"/>
    <w:rsid w:val="00C411E8"/>
    <w:rsid w:val="00C41B47"/>
    <w:rsid w:val="00C42009"/>
    <w:rsid w:val="00C42028"/>
    <w:rsid w:val="00C42089"/>
    <w:rsid w:val="00C4208C"/>
    <w:rsid w:val="00C42278"/>
    <w:rsid w:val="00C4227F"/>
    <w:rsid w:val="00C425B1"/>
    <w:rsid w:val="00C435A8"/>
    <w:rsid w:val="00C43733"/>
    <w:rsid w:val="00C43770"/>
    <w:rsid w:val="00C43996"/>
    <w:rsid w:val="00C43D1B"/>
    <w:rsid w:val="00C43DB2"/>
    <w:rsid w:val="00C43F3C"/>
    <w:rsid w:val="00C448AE"/>
    <w:rsid w:val="00C44997"/>
    <w:rsid w:val="00C44AD1"/>
    <w:rsid w:val="00C44B2F"/>
    <w:rsid w:val="00C44B92"/>
    <w:rsid w:val="00C44D9B"/>
    <w:rsid w:val="00C44E74"/>
    <w:rsid w:val="00C44FF2"/>
    <w:rsid w:val="00C4508E"/>
    <w:rsid w:val="00C45CAE"/>
    <w:rsid w:val="00C45F1A"/>
    <w:rsid w:val="00C45FCA"/>
    <w:rsid w:val="00C46097"/>
    <w:rsid w:val="00C4632E"/>
    <w:rsid w:val="00C46358"/>
    <w:rsid w:val="00C46905"/>
    <w:rsid w:val="00C46E0F"/>
    <w:rsid w:val="00C46FC4"/>
    <w:rsid w:val="00C47598"/>
    <w:rsid w:val="00C4786D"/>
    <w:rsid w:val="00C47A35"/>
    <w:rsid w:val="00C47CB1"/>
    <w:rsid w:val="00C47D8F"/>
    <w:rsid w:val="00C47DE2"/>
    <w:rsid w:val="00C503D7"/>
    <w:rsid w:val="00C50543"/>
    <w:rsid w:val="00C505BA"/>
    <w:rsid w:val="00C508DA"/>
    <w:rsid w:val="00C50ADB"/>
    <w:rsid w:val="00C50B3A"/>
    <w:rsid w:val="00C51470"/>
    <w:rsid w:val="00C5157D"/>
    <w:rsid w:val="00C519DA"/>
    <w:rsid w:val="00C51A3B"/>
    <w:rsid w:val="00C51BEA"/>
    <w:rsid w:val="00C51C54"/>
    <w:rsid w:val="00C522FC"/>
    <w:rsid w:val="00C5236A"/>
    <w:rsid w:val="00C5257B"/>
    <w:rsid w:val="00C52CEE"/>
    <w:rsid w:val="00C530B7"/>
    <w:rsid w:val="00C5356A"/>
    <w:rsid w:val="00C53C97"/>
    <w:rsid w:val="00C54490"/>
    <w:rsid w:val="00C5472F"/>
    <w:rsid w:val="00C54D41"/>
    <w:rsid w:val="00C5514C"/>
    <w:rsid w:val="00C55988"/>
    <w:rsid w:val="00C5632C"/>
    <w:rsid w:val="00C56443"/>
    <w:rsid w:val="00C56DA3"/>
    <w:rsid w:val="00C56DA7"/>
    <w:rsid w:val="00C56EA1"/>
    <w:rsid w:val="00C5733B"/>
    <w:rsid w:val="00C575A5"/>
    <w:rsid w:val="00C57721"/>
    <w:rsid w:val="00C57A60"/>
    <w:rsid w:val="00C57C31"/>
    <w:rsid w:val="00C57D85"/>
    <w:rsid w:val="00C602E7"/>
    <w:rsid w:val="00C603F9"/>
    <w:rsid w:val="00C608DB"/>
    <w:rsid w:val="00C60AE1"/>
    <w:rsid w:val="00C60B88"/>
    <w:rsid w:val="00C61102"/>
    <w:rsid w:val="00C616FD"/>
    <w:rsid w:val="00C620C3"/>
    <w:rsid w:val="00C6241B"/>
    <w:rsid w:val="00C624A9"/>
    <w:rsid w:val="00C62B22"/>
    <w:rsid w:val="00C62C3F"/>
    <w:rsid w:val="00C62DFF"/>
    <w:rsid w:val="00C63304"/>
    <w:rsid w:val="00C63305"/>
    <w:rsid w:val="00C635F9"/>
    <w:rsid w:val="00C63926"/>
    <w:rsid w:val="00C63BC0"/>
    <w:rsid w:val="00C63D7F"/>
    <w:rsid w:val="00C63FCC"/>
    <w:rsid w:val="00C63FEC"/>
    <w:rsid w:val="00C6410E"/>
    <w:rsid w:val="00C644DE"/>
    <w:rsid w:val="00C646D9"/>
    <w:rsid w:val="00C64AEF"/>
    <w:rsid w:val="00C64C69"/>
    <w:rsid w:val="00C64D09"/>
    <w:rsid w:val="00C65951"/>
    <w:rsid w:val="00C6597D"/>
    <w:rsid w:val="00C65A73"/>
    <w:rsid w:val="00C65AE0"/>
    <w:rsid w:val="00C65E33"/>
    <w:rsid w:val="00C661CD"/>
    <w:rsid w:val="00C66203"/>
    <w:rsid w:val="00C66409"/>
    <w:rsid w:val="00C66523"/>
    <w:rsid w:val="00C66925"/>
    <w:rsid w:val="00C66FFA"/>
    <w:rsid w:val="00C671E2"/>
    <w:rsid w:val="00C67745"/>
    <w:rsid w:val="00C6779C"/>
    <w:rsid w:val="00C67881"/>
    <w:rsid w:val="00C67ADB"/>
    <w:rsid w:val="00C67BA4"/>
    <w:rsid w:val="00C67C07"/>
    <w:rsid w:val="00C67EC4"/>
    <w:rsid w:val="00C700B4"/>
    <w:rsid w:val="00C703AA"/>
    <w:rsid w:val="00C70412"/>
    <w:rsid w:val="00C7112E"/>
    <w:rsid w:val="00C71A7E"/>
    <w:rsid w:val="00C71C06"/>
    <w:rsid w:val="00C7254D"/>
    <w:rsid w:val="00C7268E"/>
    <w:rsid w:val="00C72A44"/>
    <w:rsid w:val="00C72A72"/>
    <w:rsid w:val="00C72B54"/>
    <w:rsid w:val="00C72CA9"/>
    <w:rsid w:val="00C72CCE"/>
    <w:rsid w:val="00C72F5F"/>
    <w:rsid w:val="00C73184"/>
    <w:rsid w:val="00C7332A"/>
    <w:rsid w:val="00C733D9"/>
    <w:rsid w:val="00C73401"/>
    <w:rsid w:val="00C7346A"/>
    <w:rsid w:val="00C73543"/>
    <w:rsid w:val="00C736A6"/>
    <w:rsid w:val="00C73906"/>
    <w:rsid w:val="00C73BEB"/>
    <w:rsid w:val="00C73DFE"/>
    <w:rsid w:val="00C73E4B"/>
    <w:rsid w:val="00C73F09"/>
    <w:rsid w:val="00C744F3"/>
    <w:rsid w:val="00C74825"/>
    <w:rsid w:val="00C74AA4"/>
    <w:rsid w:val="00C7524C"/>
    <w:rsid w:val="00C76508"/>
    <w:rsid w:val="00C765DF"/>
    <w:rsid w:val="00C766FC"/>
    <w:rsid w:val="00C76735"/>
    <w:rsid w:val="00C76B4B"/>
    <w:rsid w:val="00C76BCA"/>
    <w:rsid w:val="00C76D6D"/>
    <w:rsid w:val="00C76F59"/>
    <w:rsid w:val="00C773AF"/>
    <w:rsid w:val="00C775FD"/>
    <w:rsid w:val="00C776FD"/>
    <w:rsid w:val="00C8020F"/>
    <w:rsid w:val="00C804E2"/>
    <w:rsid w:val="00C80562"/>
    <w:rsid w:val="00C808E2"/>
    <w:rsid w:val="00C80B8B"/>
    <w:rsid w:val="00C81705"/>
    <w:rsid w:val="00C81842"/>
    <w:rsid w:val="00C81CF0"/>
    <w:rsid w:val="00C82240"/>
    <w:rsid w:val="00C8225E"/>
    <w:rsid w:val="00C82B49"/>
    <w:rsid w:val="00C82BD2"/>
    <w:rsid w:val="00C82D8D"/>
    <w:rsid w:val="00C836FC"/>
    <w:rsid w:val="00C8376C"/>
    <w:rsid w:val="00C83948"/>
    <w:rsid w:val="00C83AF5"/>
    <w:rsid w:val="00C83C4A"/>
    <w:rsid w:val="00C83E7A"/>
    <w:rsid w:val="00C83FC0"/>
    <w:rsid w:val="00C84351"/>
    <w:rsid w:val="00C844D7"/>
    <w:rsid w:val="00C848BA"/>
    <w:rsid w:val="00C84F98"/>
    <w:rsid w:val="00C852CD"/>
    <w:rsid w:val="00C856EC"/>
    <w:rsid w:val="00C85810"/>
    <w:rsid w:val="00C85969"/>
    <w:rsid w:val="00C85CA7"/>
    <w:rsid w:val="00C85E14"/>
    <w:rsid w:val="00C8627D"/>
    <w:rsid w:val="00C865E4"/>
    <w:rsid w:val="00C86643"/>
    <w:rsid w:val="00C86A07"/>
    <w:rsid w:val="00C86B6F"/>
    <w:rsid w:val="00C86BB4"/>
    <w:rsid w:val="00C8799A"/>
    <w:rsid w:val="00C900E3"/>
    <w:rsid w:val="00C9029B"/>
    <w:rsid w:val="00C903B9"/>
    <w:rsid w:val="00C909E3"/>
    <w:rsid w:val="00C90CD8"/>
    <w:rsid w:val="00C90DC8"/>
    <w:rsid w:val="00C90DD2"/>
    <w:rsid w:val="00C91C46"/>
    <w:rsid w:val="00C92418"/>
    <w:rsid w:val="00C9269F"/>
    <w:rsid w:val="00C93087"/>
    <w:rsid w:val="00C93512"/>
    <w:rsid w:val="00C935FF"/>
    <w:rsid w:val="00C93944"/>
    <w:rsid w:val="00C93964"/>
    <w:rsid w:val="00C93BBF"/>
    <w:rsid w:val="00C94149"/>
    <w:rsid w:val="00C9424C"/>
    <w:rsid w:val="00C944E6"/>
    <w:rsid w:val="00C945FB"/>
    <w:rsid w:val="00C94660"/>
    <w:rsid w:val="00C94796"/>
    <w:rsid w:val="00C94C8D"/>
    <w:rsid w:val="00C94D1F"/>
    <w:rsid w:val="00C9516A"/>
    <w:rsid w:val="00C9545B"/>
    <w:rsid w:val="00C955D7"/>
    <w:rsid w:val="00C95D0E"/>
    <w:rsid w:val="00C95F4E"/>
    <w:rsid w:val="00C964A6"/>
    <w:rsid w:val="00C96502"/>
    <w:rsid w:val="00C965F0"/>
    <w:rsid w:val="00C9681F"/>
    <w:rsid w:val="00C96C61"/>
    <w:rsid w:val="00C96D5B"/>
    <w:rsid w:val="00C971AB"/>
    <w:rsid w:val="00C9755E"/>
    <w:rsid w:val="00C97617"/>
    <w:rsid w:val="00C97D7C"/>
    <w:rsid w:val="00C97DCE"/>
    <w:rsid w:val="00C97E18"/>
    <w:rsid w:val="00CA00A8"/>
    <w:rsid w:val="00CA0274"/>
    <w:rsid w:val="00CA043B"/>
    <w:rsid w:val="00CA0503"/>
    <w:rsid w:val="00CA062B"/>
    <w:rsid w:val="00CA0CAC"/>
    <w:rsid w:val="00CA0CF1"/>
    <w:rsid w:val="00CA0CFC"/>
    <w:rsid w:val="00CA121B"/>
    <w:rsid w:val="00CA1283"/>
    <w:rsid w:val="00CA1510"/>
    <w:rsid w:val="00CA19A4"/>
    <w:rsid w:val="00CA1ACA"/>
    <w:rsid w:val="00CA1D40"/>
    <w:rsid w:val="00CA1E6F"/>
    <w:rsid w:val="00CA1EDA"/>
    <w:rsid w:val="00CA2076"/>
    <w:rsid w:val="00CA2D72"/>
    <w:rsid w:val="00CA2D77"/>
    <w:rsid w:val="00CA2E6A"/>
    <w:rsid w:val="00CA301A"/>
    <w:rsid w:val="00CA31EF"/>
    <w:rsid w:val="00CA3374"/>
    <w:rsid w:val="00CA3771"/>
    <w:rsid w:val="00CA3981"/>
    <w:rsid w:val="00CA3BE4"/>
    <w:rsid w:val="00CA429C"/>
    <w:rsid w:val="00CA461D"/>
    <w:rsid w:val="00CA46A4"/>
    <w:rsid w:val="00CA487F"/>
    <w:rsid w:val="00CA4B8E"/>
    <w:rsid w:val="00CA4CB1"/>
    <w:rsid w:val="00CA4EB4"/>
    <w:rsid w:val="00CA5644"/>
    <w:rsid w:val="00CA5A78"/>
    <w:rsid w:val="00CA5B84"/>
    <w:rsid w:val="00CA5F9E"/>
    <w:rsid w:val="00CA5FEC"/>
    <w:rsid w:val="00CA62AE"/>
    <w:rsid w:val="00CA6830"/>
    <w:rsid w:val="00CA68B3"/>
    <w:rsid w:val="00CA68D4"/>
    <w:rsid w:val="00CA698A"/>
    <w:rsid w:val="00CA698E"/>
    <w:rsid w:val="00CA7404"/>
    <w:rsid w:val="00CA75EB"/>
    <w:rsid w:val="00CA7645"/>
    <w:rsid w:val="00CA776F"/>
    <w:rsid w:val="00CA7775"/>
    <w:rsid w:val="00CA7CF2"/>
    <w:rsid w:val="00CB0479"/>
    <w:rsid w:val="00CB0A16"/>
    <w:rsid w:val="00CB0A84"/>
    <w:rsid w:val="00CB0F0C"/>
    <w:rsid w:val="00CB10F5"/>
    <w:rsid w:val="00CB1696"/>
    <w:rsid w:val="00CB1C09"/>
    <w:rsid w:val="00CB1DCD"/>
    <w:rsid w:val="00CB1E3C"/>
    <w:rsid w:val="00CB2363"/>
    <w:rsid w:val="00CB2434"/>
    <w:rsid w:val="00CB2469"/>
    <w:rsid w:val="00CB2774"/>
    <w:rsid w:val="00CB2A32"/>
    <w:rsid w:val="00CB2A50"/>
    <w:rsid w:val="00CB2E1D"/>
    <w:rsid w:val="00CB2F05"/>
    <w:rsid w:val="00CB2FC2"/>
    <w:rsid w:val="00CB30CA"/>
    <w:rsid w:val="00CB3118"/>
    <w:rsid w:val="00CB3172"/>
    <w:rsid w:val="00CB4022"/>
    <w:rsid w:val="00CB4562"/>
    <w:rsid w:val="00CB471F"/>
    <w:rsid w:val="00CB47F9"/>
    <w:rsid w:val="00CB4FA0"/>
    <w:rsid w:val="00CB5679"/>
    <w:rsid w:val="00CB5713"/>
    <w:rsid w:val="00CB5AAB"/>
    <w:rsid w:val="00CB6792"/>
    <w:rsid w:val="00CB68A2"/>
    <w:rsid w:val="00CB6E4F"/>
    <w:rsid w:val="00CB7040"/>
    <w:rsid w:val="00CB70E1"/>
    <w:rsid w:val="00CB72B4"/>
    <w:rsid w:val="00CB731B"/>
    <w:rsid w:val="00CB73E5"/>
    <w:rsid w:val="00CB7F3B"/>
    <w:rsid w:val="00CC01EB"/>
    <w:rsid w:val="00CC0A7F"/>
    <w:rsid w:val="00CC0FCF"/>
    <w:rsid w:val="00CC10DE"/>
    <w:rsid w:val="00CC1147"/>
    <w:rsid w:val="00CC150E"/>
    <w:rsid w:val="00CC1768"/>
    <w:rsid w:val="00CC18AD"/>
    <w:rsid w:val="00CC1F89"/>
    <w:rsid w:val="00CC2314"/>
    <w:rsid w:val="00CC23A6"/>
    <w:rsid w:val="00CC2408"/>
    <w:rsid w:val="00CC258C"/>
    <w:rsid w:val="00CC25FD"/>
    <w:rsid w:val="00CC2CA2"/>
    <w:rsid w:val="00CC327F"/>
    <w:rsid w:val="00CC333C"/>
    <w:rsid w:val="00CC34CB"/>
    <w:rsid w:val="00CC385A"/>
    <w:rsid w:val="00CC3A15"/>
    <w:rsid w:val="00CC3EF1"/>
    <w:rsid w:val="00CC474A"/>
    <w:rsid w:val="00CC47D7"/>
    <w:rsid w:val="00CC4905"/>
    <w:rsid w:val="00CC49B9"/>
    <w:rsid w:val="00CC4C03"/>
    <w:rsid w:val="00CC60F5"/>
    <w:rsid w:val="00CC6145"/>
    <w:rsid w:val="00CC61AA"/>
    <w:rsid w:val="00CC6515"/>
    <w:rsid w:val="00CC6C49"/>
    <w:rsid w:val="00CC6E85"/>
    <w:rsid w:val="00CC71A0"/>
    <w:rsid w:val="00CC7238"/>
    <w:rsid w:val="00CC75C2"/>
    <w:rsid w:val="00CC778A"/>
    <w:rsid w:val="00CC7E8F"/>
    <w:rsid w:val="00CC7F04"/>
    <w:rsid w:val="00CC7F41"/>
    <w:rsid w:val="00CD000D"/>
    <w:rsid w:val="00CD016C"/>
    <w:rsid w:val="00CD0246"/>
    <w:rsid w:val="00CD0253"/>
    <w:rsid w:val="00CD0842"/>
    <w:rsid w:val="00CD08DE"/>
    <w:rsid w:val="00CD1074"/>
    <w:rsid w:val="00CD14F0"/>
    <w:rsid w:val="00CD157B"/>
    <w:rsid w:val="00CD173D"/>
    <w:rsid w:val="00CD1A0D"/>
    <w:rsid w:val="00CD23D6"/>
    <w:rsid w:val="00CD2656"/>
    <w:rsid w:val="00CD2E0A"/>
    <w:rsid w:val="00CD3078"/>
    <w:rsid w:val="00CD3318"/>
    <w:rsid w:val="00CD365A"/>
    <w:rsid w:val="00CD3A18"/>
    <w:rsid w:val="00CD3B31"/>
    <w:rsid w:val="00CD3F18"/>
    <w:rsid w:val="00CD3FFB"/>
    <w:rsid w:val="00CD43B1"/>
    <w:rsid w:val="00CD45E3"/>
    <w:rsid w:val="00CD483F"/>
    <w:rsid w:val="00CD48E4"/>
    <w:rsid w:val="00CD49CC"/>
    <w:rsid w:val="00CD4A1D"/>
    <w:rsid w:val="00CD4B8D"/>
    <w:rsid w:val="00CD4FBF"/>
    <w:rsid w:val="00CD55A2"/>
    <w:rsid w:val="00CD55AF"/>
    <w:rsid w:val="00CD5857"/>
    <w:rsid w:val="00CD58E5"/>
    <w:rsid w:val="00CD5B2D"/>
    <w:rsid w:val="00CD5E1F"/>
    <w:rsid w:val="00CD5FFD"/>
    <w:rsid w:val="00CD6874"/>
    <w:rsid w:val="00CD688F"/>
    <w:rsid w:val="00CD6E3B"/>
    <w:rsid w:val="00CD7002"/>
    <w:rsid w:val="00CD7104"/>
    <w:rsid w:val="00CD72EA"/>
    <w:rsid w:val="00CD73A3"/>
    <w:rsid w:val="00CD73BC"/>
    <w:rsid w:val="00CD7FB3"/>
    <w:rsid w:val="00CE0055"/>
    <w:rsid w:val="00CE00EB"/>
    <w:rsid w:val="00CE02A8"/>
    <w:rsid w:val="00CE02E6"/>
    <w:rsid w:val="00CE088E"/>
    <w:rsid w:val="00CE0912"/>
    <w:rsid w:val="00CE0B32"/>
    <w:rsid w:val="00CE0C8D"/>
    <w:rsid w:val="00CE1043"/>
    <w:rsid w:val="00CE14DF"/>
    <w:rsid w:val="00CE1570"/>
    <w:rsid w:val="00CE1B40"/>
    <w:rsid w:val="00CE1CE6"/>
    <w:rsid w:val="00CE1DEC"/>
    <w:rsid w:val="00CE1F54"/>
    <w:rsid w:val="00CE22BC"/>
    <w:rsid w:val="00CE25E7"/>
    <w:rsid w:val="00CE270A"/>
    <w:rsid w:val="00CE29BD"/>
    <w:rsid w:val="00CE2B49"/>
    <w:rsid w:val="00CE2BED"/>
    <w:rsid w:val="00CE2E1B"/>
    <w:rsid w:val="00CE301A"/>
    <w:rsid w:val="00CE31E5"/>
    <w:rsid w:val="00CE3234"/>
    <w:rsid w:val="00CE3428"/>
    <w:rsid w:val="00CE3564"/>
    <w:rsid w:val="00CE37F8"/>
    <w:rsid w:val="00CE39A7"/>
    <w:rsid w:val="00CE4204"/>
    <w:rsid w:val="00CE42F6"/>
    <w:rsid w:val="00CE48FB"/>
    <w:rsid w:val="00CE4E97"/>
    <w:rsid w:val="00CE5085"/>
    <w:rsid w:val="00CE5186"/>
    <w:rsid w:val="00CE53AD"/>
    <w:rsid w:val="00CE5760"/>
    <w:rsid w:val="00CE5A59"/>
    <w:rsid w:val="00CE60F0"/>
    <w:rsid w:val="00CE616B"/>
    <w:rsid w:val="00CE629E"/>
    <w:rsid w:val="00CE62B8"/>
    <w:rsid w:val="00CE63A8"/>
    <w:rsid w:val="00CE6528"/>
    <w:rsid w:val="00CE6B16"/>
    <w:rsid w:val="00CE6BB0"/>
    <w:rsid w:val="00CE6F27"/>
    <w:rsid w:val="00CE6F96"/>
    <w:rsid w:val="00CE7672"/>
    <w:rsid w:val="00CE7687"/>
    <w:rsid w:val="00CE76B5"/>
    <w:rsid w:val="00CE79FE"/>
    <w:rsid w:val="00CE7A31"/>
    <w:rsid w:val="00CE7DD6"/>
    <w:rsid w:val="00CE7E16"/>
    <w:rsid w:val="00CF010F"/>
    <w:rsid w:val="00CF0423"/>
    <w:rsid w:val="00CF072B"/>
    <w:rsid w:val="00CF08F6"/>
    <w:rsid w:val="00CF0ADD"/>
    <w:rsid w:val="00CF0AFE"/>
    <w:rsid w:val="00CF0D20"/>
    <w:rsid w:val="00CF19EB"/>
    <w:rsid w:val="00CF19EE"/>
    <w:rsid w:val="00CF2753"/>
    <w:rsid w:val="00CF28EE"/>
    <w:rsid w:val="00CF2CAC"/>
    <w:rsid w:val="00CF2FA8"/>
    <w:rsid w:val="00CF3159"/>
    <w:rsid w:val="00CF3885"/>
    <w:rsid w:val="00CF3B92"/>
    <w:rsid w:val="00CF402D"/>
    <w:rsid w:val="00CF431B"/>
    <w:rsid w:val="00CF4333"/>
    <w:rsid w:val="00CF5577"/>
    <w:rsid w:val="00CF5BE3"/>
    <w:rsid w:val="00CF6150"/>
    <w:rsid w:val="00CF620E"/>
    <w:rsid w:val="00CF62A8"/>
    <w:rsid w:val="00CF6CD1"/>
    <w:rsid w:val="00CF6DDA"/>
    <w:rsid w:val="00CF6DF4"/>
    <w:rsid w:val="00CF6EA7"/>
    <w:rsid w:val="00CF706A"/>
    <w:rsid w:val="00CF7684"/>
    <w:rsid w:val="00CF7A07"/>
    <w:rsid w:val="00CF7AF7"/>
    <w:rsid w:val="00D00171"/>
    <w:rsid w:val="00D0063E"/>
    <w:rsid w:val="00D00680"/>
    <w:rsid w:val="00D00A23"/>
    <w:rsid w:val="00D00AB2"/>
    <w:rsid w:val="00D011FE"/>
    <w:rsid w:val="00D016AB"/>
    <w:rsid w:val="00D019FA"/>
    <w:rsid w:val="00D01CCF"/>
    <w:rsid w:val="00D0212E"/>
    <w:rsid w:val="00D0214A"/>
    <w:rsid w:val="00D026CD"/>
    <w:rsid w:val="00D029FE"/>
    <w:rsid w:val="00D02A25"/>
    <w:rsid w:val="00D03363"/>
    <w:rsid w:val="00D041D8"/>
    <w:rsid w:val="00D0442E"/>
    <w:rsid w:val="00D0455A"/>
    <w:rsid w:val="00D04C15"/>
    <w:rsid w:val="00D04F7B"/>
    <w:rsid w:val="00D0512C"/>
    <w:rsid w:val="00D053C2"/>
    <w:rsid w:val="00D05FA5"/>
    <w:rsid w:val="00D06211"/>
    <w:rsid w:val="00D0690A"/>
    <w:rsid w:val="00D069A9"/>
    <w:rsid w:val="00D06E9F"/>
    <w:rsid w:val="00D06FFF"/>
    <w:rsid w:val="00D07871"/>
    <w:rsid w:val="00D07B7D"/>
    <w:rsid w:val="00D07D7B"/>
    <w:rsid w:val="00D07F74"/>
    <w:rsid w:val="00D105FD"/>
    <w:rsid w:val="00D10C29"/>
    <w:rsid w:val="00D10DD2"/>
    <w:rsid w:val="00D113E7"/>
    <w:rsid w:val="00D116BB"/>
    <w:rsid w:val="00D116F0"/>
    <w:rsid w:val="00D11724"/>
    <w:rsid w:val="00D119B8"/>
    <w:rsid w:val="00D11A72"/>
    <w:rsid w:val="00D11B26"/>
    <w:rsid w:val="00D11B66"/>
    <w:rsid w:val="00D122BD"/>
    <w:rsid w:val="00D123EA"/>
    <w:rsid w:val="00D124C5"/>
    <w:rsid w:val="00D126F2"/>
    <w:rsid w:val="00D12A77"/>
    <w:rsid w:val="00D12C8C"/>
    <w:rsid w:val="00D12E24"/>
    <w:rsid w:val="00D134C5"/>
    <w:rsid w:val="00D135C9"/>
    <w:rsid w:val="00D13CD4"/>
    <w:rsid w:val="00D14332"/>
    <w:rsid w:val="00D144C6"/>
    <w:rsid w:val="00D1455C"/>
    <w:rsid w:val="00D14C3A"/>
    <w:rsid w:val="00D14D0D"/>
    <w:rsid w:val="00D15178"/>
    <w:rsid w:val="00D151AE"/>
    <w:rsid w:val="00D15979"/>
    <w:rsid w:val="00D159A3"/>
    <w:rsid w:val="00D15B0C"/>
    <w:rsid w:val="00D15F88"/>
    <w:rsid w:val="00D167E6"/>
    <w:rsid w:val="00D16C97"/>
    <w:rsid w:val="00D16F9B"/>
    <w:rsid w:val="00D174D0"/>
    <w:rsid w:val="00D17611"/>
    <w:rsid w:val="00D17A0C"/>
    <w:rsid w:val="00D17E0F"/>
    <w:rsid w:val="00D17E1D"/>
    <w:rsid w:val="00D17E36"/>
    <w:rsid w:val="00D203EE"/>
    <w:rsid w:val="00D20AA8"/>
    <w:rsid w:val="00D211A0"/>
    <w:rsid w:val="00D21366"/>
    <w:rsid w:val="00D21A5A"/>
    <w:rsid w:val="00D21ADF"/>
    <w:rsid w:val="00D21E2C"/>
    <w:rsid w:val="00D21F33"/>
    <w:rsid w:val="00D22039"/>
    <w:rsid w:val="00D22381"/>
    <w:rsid w:val="00D22762"/>
    <w:rsid w:val="00D22863"/>
    <w:rsid w:val="00D22A36"/>
    <w:rsid w:val="00D22D74"/>
    <w:rsid w:val="00D231EA"/>
    <w:rsid w:val="00D23502"/>
    <w:rsid w:val="00D23769"/>
    <w:rsid w:val="00D239B8"/>
    <w:rsid w:val="00D23D32"/>
    <w:rsid w:val="00D23D51"/>
    <w:rsid w:val="00D23FA1"/>
    <w:rsid w:val="00D24778"/>
    <w:rsid w:val="00D25409"/>
    <w:rsid w:val="00D259F3"/>
    <w:rsid w:val="00D25ADF"/>
    <w:rsid w:val="00D25BE6"/>
    <w:rsid w:val="00D25C2E"/>
    <w:rsid w:val="00D25FFA"/>
    <w:rsid w:val="00D264A4"/>
    <w:rsid w:val="00D268E0"/>
    <w:rsid w:val="00D26CEC"/>
    <w:rsid w:val="00D26E87"/>
    <w:rsid w:val="00D27086"/>
    <w:rsid w:val="00D274D5"/>
    <w:rsid w:val="00D274E2"/>
    <w:rsid w:val="00D27609"/>
    <w:rsid w:val="00D279F9"/>
    <w:rsid w:val="00D27BB8"/>
    <w:rsid w:val="00D27CDB"/>
    <w:rsid w:val="00D27D1C"/>
    <w:rsid w:val="00D27E92"/>
    <w:rsid w:val="00D30112"/>
    <w:rsid w:val="00D3018C"/>
    <w:rsid w:val="00D30458"/>
    <w:rsid w:val="00D30B67"/>
    <w:rsid w:val="00D30D2F"/>
    <w:rsid w:val="00D30E04"/>
    <w:rsid w:val="00D31138"/>
    <w:rsid w:val="00D31529"/>
    <w:rsid w:val="00D3190D"/>
    <w:rsid w:val="00D31C33"/>
    <w:rsid w:val="00D32416"/>
    <w:rsid w:val="00D326A2"/>
    <w:rsid w:val="00D32B9F"/>
    <w:rsid w:val="00D3345B"/>
    <w:rsid w:val="00D33974"/>
    <w:rsid w:val="00D33BA6"/>
    <w:rsid w:val="00D34629"/>
    <w:rsid w:val="00D346EB"/>
    <w:rsid w:val="00D34B45"/>
    <w:rsid w:val="00D35190"/>
    <w:rsid w:val="00D35A16"/>
    <w:rsid w:val="00D35DEF"/>
    <w:rsid w:val="00D36000"/>
    <w:rsid w:val="00D362D1"/>
    <w:rsid w:val="00D3648B"/>
    <w:rsid w:val="00D36D7D"/>
    <w:rsid w:val="00D36FEC"/>
    <w:rsid w:val="00D3723B"/>
    <w:rsid w:val="00D377B1"/>
    <w:rsid w:val="00D37996"/>
    <w:rsid w:val="00D37C81"/>
    <w:rsid w:val="00D37DF7"/>
    <w:rsid w:val="00D405B2"/>
    <w:rsid w:val="00D40BBB"/>
    <w:rsid w:val="00D4101C"/>
    <w:rsid w:val="00D411AB"/>
    <w:rsid w:val="00D41778"/>
    <w:rsid w:val="00D41B32"/>
    <w:rsid w:val="00D41BD7"/>
    <w:rsid w:val="00D41E32"/>
    <w:rsid w:val="00D42078"/>
    <w:rsid w:val="00D42CC1"/>
    <w:rsid w:val="00D42D59"/>
    <w:rsid w:val="00D42F6C"/>
    <w:rsid w:val="00D43663"/>
    <w:rsid w:val="00D43A1F"/>
    <w:rsid w:val="00D44755"/>
    <w:rsid w:val="00D4477C"/>
    <w:rsid w:val="00D44AA2"/>
    <w:rsid w:val="00D45524"/>
    <w:rsid w:val="00D45EDA"/>
    <w:rsid w:val="00D46126"/>
    <w:rsid w:val="00D461B7"/>
    <w:rsid w:val="00D46750"/>
    <w:rsid w:val="00D4788B"/>
    <w:rsid w:val="00D47CB3"/>
    <w:rsid w:val="00D47F43"/>
    <w:rsid w:val="00D47FC6"/>
    <w:rsid w:val="00D5004E"/>
    <w:rsid w:val="00D506A4"/>
    <w:rsid w:val="00D50D8F"/>
    <w:rsid w:val="00D50DFF"/>
    <w:rsid w:val="00D50F88"/>
    <w:rsid w:val="00D512A4"/>
    <w:rsid w:val="00D5135C"/>
    <w:rsid w:val="00D5138A"/>
    <w:rsid w:val="00D517A9"/>
    <w:rsid w:val="00D5195A"/>
    <w:rsid w:val="00D51A5D"/>
    <w:rsid w:val="00D51A7A"/>
    <w:rsid w:val="00D51B6D"/>
    <w:rsid w:val="00D51C63"/>
    <w:rsid w:val="00D521C2"/>
    <w:rsid w:val="00D52785"/>
    <w:rsid w:val="00D52B04"/>
    <w:rsid w:val="00D53401"/>
    <w:rsid w:val="00D5370C"/>
    <w:rsid w:val="00D537D1"/>
    <w:rsid w:val="00D539EF"/>
    <w:rsid w:val="00D53A72"/>
    <w:rsid w:val="00D54038"/>
    <w:rsid w:val="00D54213"/>
    <w:rsid w:val="00D542E7"/>
    <w:rsid w:val="00D544E4"/>
    <w:rsid w:val="00D5490B"/>
    <w:rsid w:val="00D54F96"/>
    <w:rsid w:val="00D54FF3"/>
    <w:rsid w:val="00D5509A"/>
    <w:rsid w:val="00D550A4"/>
    <w:rsid w:val="00D5556F"/>
    <w:rsid w:val="00D55656"/>
    <w:rsid w:val="00D55A61"/>
    <w:rsid w:val="00D55E63"/>
    <w:rsid w:val="00D5610F"/>
    <w:rsid w:val="00D5676F"/>
    <w:rsid w:val="00D567D7"/>
    <w:rsid w:val="00D569BD"/>
    <w:rsid w:val="00D56AE7"/>
    <w:rsid w:val="00D57027"/>
    <w:rsid w:val="00D573B0"/>
    <w:rsid w:val="00D57521"/>
    <w:rsid w:val="00D576B6"/>
    <w:rsid w:val="00D578DF"/>
    <w:rsid w:val="00D5792F"/>
    <w:rsid w:val="00D57967"/>
    <w:rsid w:val="00D579E1"/>
    <w:rsid w:val="00D600EC"/>
    <w:rsid w:val="00D60147"/>
    <w:rsid w:val="00D6036C"/>
    <w:rsid w:val="00D60747"/>
    <w:rsid w:val="00D60CB8"/>
    <w:rsid w:val="00D60DEF"/>
    <w:rsid w:val="00D6110E"/>
    <w:rsid w:val="00D61D9D"/>
    <w:rsid w:val="00D61E8B"/>
    <w:rsid w:val="00D6217D"/>
    <w:rsid w:val="00D6231B"/>
    <w:rsid w:val="00D62439"/>
    <w:rsid w:val="00D62C17"/>
    <w:rsid w:val="00D62DFA"/>
    <w:rsid w:val="00D62FE3"/>
    <w:rsid w:val="00D63ACC"/>
    <w:rsid w:val="00D63D29"/>
    <w:rsid w:val="00D63EDB"/>
    <w:rsid w:val="00D6519E"/>
    <w:rsid w:val="00D65C79"/>
    <w:rsid w:val="00D6601C"/>
    <w:rsid w:val="00D66421"/>
    <w:rsid w:val="00D66949"/>
    <w:rsid w:val="00D674AD"/>
    <w:rsid w:val="00D67A38"/>
    <w:rsid w:val="00D67A60"/>
    <w:rsid w:val="00D67A77"/>
    <w:rsid w:val="00D67E77"/>
    <w:rsid w:val="00D70016"/>
    <w:rsid w:val="00D70178"/>
    <w:rsid w:val="00D70194"/>
    <w:rsid w:val="00D701CE"/>
    <w:rsid w:val="00D701D4"/>
    <w:rsid w:val="00D701D7"/>
    <w:rsid w:val="00D704D7"/>
    <w:rsid w:val="00D7069F"/>
    <w:rsid w:val="00D7083D"/>
    <w:rsid w:val="00D708A9"/>
    <w:rsid w:val="00D7100B"/>
    <w:rsid w:val="00D71188"/>
    <w:rsid w:val="00D7121B"/>
    <w:rsid w:val="00D71336"/>
    <w:rsid w:val="00D713A4"/>
    <w:rsid w:val="00D71461"/>
    <w:rsid w:val="00D71471"/>
    <w:rsid w:val="00D71B67"/>
    <w:rsid w:val="00D71BF6"/>
    <w:rsid w:val="00D71C56"/>
    <w:rsid w:val="00D71F09"/>
    <w:rsid w:val="00D72368"/>
    <w:rsid w:val="00D72BE6"/>
    <w:rsid w:val="00D72F25"/>
    <w:rsid w:val="00D73B2C"/>
    <w:rsid w:val="00D73C72"/>
    <w:rsid w:val="00D73DDB"/>
    <w:rsid w:val="00D7429D"/>
    <w:rsid w:val="00D745D7"/>
    <w:rsid w:val="00D75080"/>
    <w:rsid w:val="00D7519D"/>
    <w:rsid w:val="00D75281"/>
    <w:rsid w:val="00D75378"/>
    <w:rsid w:val="00D75A53"/>
    <w:rsid w:val="00D75B25"/>
    <w:rsid w:val="00D75DC9"/>
    <w:rsid w:val="00D76004"/>
    <w:rsid w:val="00D760B7"/>
    <w:rsid w:val="00D763AA"/>
    <w:rsid w:val="00D7657C"/>
    <w:rsid w:val="00D765FD"/>
    <w:rsid w:val="00D76616"/>
    <w:rsid w:val="00D76BAD"/>
    <w:rsid w:val="00D76C97"/>
    <w:rsid w:val="00D76D95"/>
    <w:rsid w:val="00D76E8B"/>
    <w:rsid w:val="00D7706C"/>
    <w:rsid w:val="00D77433"/>
    <w:rsid w:val="00D779A5"/>
    <w:rsid w:val="00D77DAD"/>
    <w:rsid w:val="00D77F24"/>
    <w:rsid w:val="00D80C6B"/>
    <w:rsid w:val="00D80CCC"/>
    <w:rsid w:val="00D80F0E"/>
    <w:rsid w:val="00D810BB"/>
    <w:rsid w:val="00D812DC"/>
    <w:rsid w:val="00D81524"/>
    <w:rsid w:val="00D81801"/>
    <w:rsid w:val="00D81807"/>
    <w:rsid w:val="00D81ADA"/>
    <w:rsid w:val="00D81FBB"/>
    <w:rsid w:val="00D8205D"/>
    <w:rsid w:val="00D8222E"/>
    <w:rsid w:val="00D82A69"/>
    <w:rsid w:val="00D8352F"/>
    <w:rsid w:val="00D836E9"/>
    <w:rsid w:val="00D83760"/>
    <w:rsid w:val="00D8395B"/>
    <w:rsid w:val="00D83D93"/>
    <w:rsid w:val="00D83FBF"/>
    <w:rsid w:val="00D844C1"/>
    <w:rsid w:val="00D8456E"/>
    <w:rsid w:val="00D8462F"/>
    <w:rsid w:val="00D846FB"/>
    <w:rsid w:val="00D849D6"/>
    <w:rsid w:val="00D84E58"/>
    <w:rsid w:val="00D85504"/>
    <w:rsid w:val="00D8567A"/>
    <w:rsid w:val="00D86512"/>
    <w:rsid w:val="00D86695"/>
    <w:rsid w:val="00D867A8"/>
    <w:rsid w:val="00D86A06"/>
    <w:rsid w:val="00D86ABB"/>
    <w:rsid w:val="00D86AD8"/>
    <w:rsid w:val="00D87080"/>
    <w:rsid w:val="00D87115"/>
    <w:rsid w:val="00D8714F"/>
    <w:rsid w:val="00D8715C"/>
    <w:rsid w:val="00D8744F"/>
    <w:rsid w:val="00D879C1"/>
    <w:rsid w:val="00D87B29"/>
    <w:rsid w:val="00D87D0E"/>
    <w:rsid w:val="00D87D72"/>
    <w:rsid w:val="00D9035B"/>
    <w:rsid w:val="00D90444"/>
    <w:rsid w:val="00D90A77"/>
    <w:rsid w:val="00D90BA1"/>
    <w:rsid w:val="00D91492"/>
    <w:rsid w:val="00D9177C"/>
    <w:rsid w:val="00D917C8"/>
    <w:rsid w:val="00D91911"/>
    <w:rsid w:val="00D91A0A"/>
    <w:rsid w:val="00D91A82"/>
    <w:rsid w:val="00D91B5D"/>
    <w:rsid w:val="00D91B8A"/>
    <w:rsid w:val="00D91CB8"/>
    <w:rsid w:val="00D92EED"/>
    <w:rsid w:val="00D92F25"/>
    <w:rsid w:val="00D932E6"/>
    <w:rsid w:val="00D9376B"/>
    <w:rsid w:val="00D93878"/>
    <w:rsid w:val="00D93E53"/>
    <w:rsid w:val="00D9449B"/>
    <w:rsid w:val="00D94A33"/>
    <w:rsid w:val="00D94AD1"/>
    <w:rsid w:val="00D94B35"/>
    <w:rsid w:val="00D95A14"/>
    <w:rsid w:val="00D95E5C"/>
    <w:rsid w:val="00D96232"/>
    <w:rsid w:val="00D96787"/>
    <w:rsid w:val="00D967A5"/>
    <w:rsid w:val="00D96B99"/>
    <w:rsid w:val="00D96D89"/>
    <w:rsid w:val="00D9732F"/>
    <w:rsid w:val="00D97CB3"/>
    <w:rsid w:val="00D97F7F"/>
    <w:rsid w:val="00DA00C4"/>
    <w:rsid w:val="00DA00E5"/>
    <w:rsid w:val="00DA032B"/>
    <w:rsid w:val="00DA037D"/>
    <w:rsid w:val="00DA0430"/>
    <w:rsid w:val="00DA0735"/>
    <w:rsid w:val="00DA114E"/>
    <w:rsid w:val="00DA1306"/>
    <w:rsid w:val="00DA1461"/>
    <w:rsid w:val="00DA182E"/>
    <w:rsid w:val="00DA1E23"/>
    <w:rsid w:val="00DA31BB"/>
    <w:rsid w:val="00DA32AF"/>
    <w:rsid w:val="00DA33EF"/>
    <w:rsid w:val="00DA35AD"/>
    <w:rsid w:val="00DA374B"/>
    <w:rsid w:val="00DA3A26"/>
    <w:rsid w:val="00DA3EAD"/>
    <w:rsid w:val="00DA3EC2"/>
    <w:rsid w:val="00DA4370"/>
    <w:rsid w:val="00DA4479"/>
    <w:rsid w:val="00DA4694"/>
    <w:rsid w:val="00DA477A"/>
    <w:rsid w:val="00DA4820"/>
    <w:rsid w:val="00DA4973"/>
    <w:rsid w:val="00DA4F32"/>
    <w:rsid w:val="00DA5172"/>
    <w:rsid w:val="00DA5259"/>
    <w:rsid w:val="00DA545B"/>
    <w:rsid w:val="00DA585B"/>
    <w:rsid w:val="00DA5A3E"/>
    <w:rsid w:val="00DA5E69"/>
    <w:rsid w:val="00DA67B4"/>
    <w:rsid w:val="00DA68A5"/>
    <w:rsid w:val="00DA6B61"/>
    <w:rsid w:val="00DA6CF4"/>
    <w:rsid w:val="00DA70E8"/>
    <w:rsid w:val="00DA73AF"/>
    <w:rsid w:val="00DA7CFE"/>
    <w:rsid w:val="00DA7EE5"/>
    <w:rsid w:val="00DB0056"/>
    <w:rsid w:val="00DB016D"/>
    <w:rsid w:val="00DB0236"/>
    <w:rsid w:val="00DB09C0"/>
    <w:rsid w:val="00DB0DD9"/>
    <w:rsid w:val="00DB10A8"/>
    <w:rsid w:val="00DB111B"/>
    <w:rsid w:val="00DB11DF"/>
    <w:rsid w:val="00DB1431"/>
    <w:rsid w:val="00DB19CC"/>
    <w:rsid w:val="00DB1E5D"/>
    <w:rsid w:val="00DB25E3"/>
    <w:rsid w:val="00DB2C19"/>
    <w:rsid w:val="00DB30F4"/>
    <w:rsid w:val="00DB31E4"/>
    <w:rsid w:val="00DB37A3"/>
    <w:rsid w:val="00DB3A12"/>
    <w:rsid w:val="00DB3C55"/>
    <w:rsid w:val="00DB3D95"/>
    <w:rsid w:val="00DB3D9F"/>
    <w:rsid w:val="00DB436C"/>
    <w:rsid w:val="00DB4863"/>
    <w:rsid w:val="00DB49CD"/>
    <w:rsid w:val="00DB4EF9"/>
    <w:rsid w:val="00DB5435"/>
    <w:rsid w:val="00DB5698"/>
    <w:rsid w:val="00DB575F"/>
    <w:rsid w:val="00DB59FC"/>
    <w:rsid w:val="00DB5F7B"/>
    <w:rsid w:val="00DB63F0"/>
    <w:rsid w:val="00DB66AC"/>
    <w:rsid w:val="00DB6947"/>
    <w:rsid w:val="00DB6B48"/>
    <w:rsid w:val="00DB6D8A"/>
    <w:rsid w:val="00DB6E07"/>
    <w:rsid w:val="00DB6E63"/>
    <w:rsid w:val="00DB7131"/>
    <w:rsid w:val="00DB7344"/>
    <w:rsid w:val="00DB73D7"/>
    <w:rsid w:val="00DB761A"/>
    <w:rsid w:val="00DB768C"/>
    <w:rsid w:val="00DB7748"/>
    <w:rsid w:val="00DB77CD"/>
    <w:rsid w:val="00DB7916"/>
    <w:rsid w:val="00DB7E20"/>
    <w:rsid w:val="00DB7E8D"/>
    <w:rsid w:val="00DB7ED2"/>
    <w:rsid w:val="00DB7FA2"/>
    <w:rsid w:val="00DC0050"/>
    <w:rsid w:val="00DC04B5"/>
    <w:rsid w:val="00DC08BF"/>
    <w:rsid w:val="00DC08D5"/>
    <w:rsid w:val="00DC0D2B"/>
    <w:rsid w:val="00DC0EA9"/>
    <w:rsid w:val="00DC1061"/>
    <w:rsid w:val="00DC10C3"/>
    <w:rsid w:val="00DC10F2"/>
    <w:rsid w:val="00DC1326"/>
    <w:rsid w:val="00DC143B"/>
    <w:rsid w:val="00DC1926"/>
    <w:rsid w:val="00DC1C01"/>
    <w:rsid w:val="00DC1E36"/>
    <w:rsid w:val="00DC2244"/>
    <w:rsid w:val="00DC22A2"/>
    <w:rsid w:val="00DC2860"/>
    <w:rsid w:val="00DC2886"/>
    <w:rsid w:val="00DC28B0"/>
    <w:rsid w:val="00DC2B13"/>
    <w:rsid w:val="00DC2C91"/>
    <w:rsid w:val="00DC390F"/>
    <w:rsid w:val="00DC3A85"/>
    <w:rsid w:val="00DC3C5E"/>
    <w:rsid w:val="00DC3E4A"/>
    <w:rsid w:val="00DC4CD9"/>
    <w:rsid w:val="00DC56E3"/>
    <w:rsid w:val="00DC5DB6"/>
    <w:rsid w:val="00DC5EC0"/>
    <w:rsid w:val="00DC6192"/>
    <w:rsid w:val="00DC6EC3"/>
    <w:rsid w:val="00DC737F"/>
    <w:rsid w:val="00DC77BD"/>
    <w:rsid w:val="00DC7ADB"/>
    <w:rsid w:val="00DC7B45"/>
    <w:rsid w:val="00DC7B88"/>
    <w:rsid w:val="00DC7C54"/>
    <w:rsid w:val="00DC7F49"/>
    <w:rsid w:val="00DD0179"/>
    <w:rsid w:val="00DD05D4"/>
    <w:rsid w:val="00DD09EB"/>
    <w:rsid w:val="00DD0BEA"/>
    <w:rsid w:val="00DD0C04"/>
    <w:rsid w:val="00DD0CED"/>
    <w:rsid w:val="00DD15F1"/>
    <w:rsid w:val="00DD1A9E"/>
    <w:rsid w:val="00DD2301"/>
    <w:rsid w:val="00DD2520"/>
    <w:rsid w:val="00DD28FB"/>
    <w:rsid w:val="00DD30CB"/>
    <w:rsid w:val="00DD323E"/>
    <w:rsid w:val="00DD32CC"/>
    <w:rsid w:val="00DD357B"/>
    <w:rsid w:val="00DD3791"/>
    <w:rsid w:val="00DD3A1E"/>
    <w:rsid w:val="00DD3AFE"/>
    <w:rsid w:val="00DD3D22"/>
    <w:rsid w:val="00DD3E41"/>
    <w:rsid w:val="00DD417C"/>
    <w:rsid w:val="00DD426D"/>
    <w:rsid w:val="00DD436B"/>
    <w:rsid w:val="00DD4752"/>
    <w:rsid w:val="00DD47E4"/>
    <w:rsid w:val="00DD488F"/>
    <w:rsid w:val="00DD4AFB"/>
    <w:rsid w:val="00DD4D46"/>
    <w:rsid w:val="00DD4DAF"/>
    <w:rsid w:val="00DD50A3"/>
    <w:rsid w:val="00DD5130"/>
    <w:rsid w:val="00DD5349"/>
    <w:rsid w:val="00DD5420"/>
    <w:rsid w:val="00DD5595"/>
    <w:rsid w:val="00DD56DD"/>
    <w:rsid w:val="00DD584B"/>
    <w:rsid w:val="00DD5928"/>
    <w:rsid w:val="00DD5948"/>
    <w:rsid w:val="00DD6030"/>
    <w:rsid w:val="00DD616C"/>
    <w:rsid w:val="00DD6294"/>
    <w:rsid w:val="00DD67E5"/>
    <w:rsid w:val="00DD6A57"/>
    <w:rsid w:val="00DD6DAA"/>
    <w:rsid w:val="00DD6DE4"/>
    <w:rsid w:val="00DD7848"/>
    <w:rsid w:val="00DD7EAF"/>
    <w:rsid w:val="00DE01F6"/>
    <w:rsid w:val="00DE0520"/>
    <w:rsid w:val="00DE0857"/>
    <w:rsid w:val="00DE0CD5"/>
    <w:rsid w:val="00DE0FBE"/>
    <w:rsid w:val="00DE1031"/>
    <w:rsid w:val="00DE13A3"/>
    <w:rsid w:val="00DE1B18"/>
    <w:rsid w:val="00DE1BF6"/>
    <w:rsid w:val="00DE1D5F"/>
    <w:rsid w:val="00DE1E8F"/>
    <w:rsid w:val="00DE1FD6"/>
    <w:rsid w:val="00DE1FDE"/>
    <w:rsid w:val="00DE20F1"/>
    <w:rsid w:val="00DE21F5"/>
    <w:rsid w:val="00DE2411"/>
    <w:rsid w:val="00DE2445"/>
    <w:rsid w:val="00DE2792"/>
    <w:rsid w:val="00DE2C16"/>
    <w:rsid w:val="00DE2EB4"/>
    <w:rsid w:val="00DE34E7"/>
    <w:rsid w:val="00DE357C"/>
    <w:rsid w:val="00DE375E"/>
    <w:rsid w:val="00DE38E9"/>
    <w:rsid w:val="00DE390B"/>
    <w:rsid w:val="00DE3A21"/>
    <w:rsid w:val="00DE3A6C"/>
    <w:rsid w:val="00DE3CE5"/>
    <w:rsid w:val="00DE3DDD"/>
    <w:rsid w:val="00DE4063"/>
    <w:rsid w:val="00DE4144"/>
    <w:rsid w:val="00DE42F3"/>
    <w:rsid w:val="00DE472C"/>
    <w:rsid w:val="00DE4778"/>
    <w:rsid w:val="00DE4B1A"/>
    <w:rsid w:val="00DE56AD"/>
    <w:rsid w:val="00DE56E8"/>
    <w:rsid w:val="00DE5851"/>
    <w:rsid w:val="00DE5853"/>
    <w:rsid w:val="00DE5A62"/>
    <w:rsid w:val="00DE6788"/>
    <w:rsid w:val="00DE686E"/>
    <w:rsid w:val="00DE6EB9"/>
    <w:rsid w:val="00DE722E"/>
    <w:rsid w:val="00DE76A7"/>
    <w:rsid w:val="00DE78CE"/>
    <w:rsid w:val="00DE7B6E"/>
    <w:rsid w:val="00DE7CCD"/>
    <w:rsid w:val="00DF021A"/>
    <w:rsid w:val="00DF027A"/>
    <w:rsid w:val="00DF02D6"/>
    <w:rsid w:val="00DF074F"/>
    <w:rsid w:val="00DF0B23"/>
    <w:rsid w:val="00DF0BD6"/>
    <w:rsid w:val="00DF0D67"/>
    <w:rsid w:val="00DF0EA2"/>
    <w:rsid w:val="00DF0ED5"/>
    <w:rsid w:val="00DF0ED7"/>
    <w:rsid w:val="00DF123F"/>
    <w:rsid w:val="00DF12B3"/>
    <w:rsid w:val="00DF17D8"/>
    <w:rsid w:val="00DF1A16"/>
    <w:rsid w:val="00DF1C08"/>
    <w:rsid w:val="00DF1CF9"/>
    <w:rsid w:val="00DF201F"/>
    <w:rsid w:val="00DF21F4"/>
    <w:rsid w:val="00DF2409"/>
    <w:rsid w:val="00DF2583"/>
    <w:rsid w:val="00DF26B1"/>
    <w:rsid w:val="00DF2865"/>
    <w:rsid w:val="00DF2CE5"/>
    <w:rsid w:val="00DF2E7F"/>
    <w:rsid w:val="00DF3158"/>
    <w:rsid w:val="00DF3219"/>
    <w:rsid w:val="00DF3814"/>
    <w:rsid w:val="00DF3BF6"/>
    <w:rsid w:val="00DF3DA5"/>
    <w:rsid w:val="00DF43D4"/>
    <w:rsid w:val="00DF4400"/>
    <w:rsid w:val="00DF480A"/>
    <w:rsid w:val="00DF4AC4"/>
    <w:rsid w:val="00DF4CAF"/>
    <w:rsid w:val="00DF4FB9"/>
    <w:rsid w:val="00DF52AB"/>
    <w:rsid w:val="00DF52D1"/>
    <w:rsid w:val="00DF56A1"/>
    <w:rsid w:val="00DF5789"/>
    <w:rsid w:val="00DF5984"/>
    <w:rsid w:val="00DF5A45"/>
    <w:rsid w:val="00DF6037"/>
    <w:rsid w:val="00DF630F"/>
    <w:rsid w:val="00DF663B"/>
    <w:rsid w:val="00DF6AC9"/>
    <w:rsid w:val="00DF6BBE"/>
    <w:rsid w:val="00DF6E21"/>
    <w:rsid w:val="00DF70FF"/>
    <w:rsid w:val="00DF71D8"/>
    <w:rsid w:val="00DF7366"/>
    <w:rsid w:val="00E006FB"/>
    <w:rsid w:val="00E00719"/>
    <w:rsid w:val="00E0085F"/>
    <w:rsid w:val="00E00B43"/>
    <w:rsid w:val="00E0109D"/>
    <w:rsid w:val="00E0188B"/>
    <w:rsid w:val="00E0196D"/>
    <w:rsid w:val="00E01CA7"/>
    <w:rsid w:val="00E01D99"/>
    <w:rsid w:val="00E01DFE"/>
    <w:rsid w:val="00E020CB"/>
    <w:rsid w:val="00E02CDD"/>
    <w:rsid w:val="00E02D07"/>
    <w:rsid w:val="00E02E95"/>
    <w:rsid w:val="00E02F1B"/>
    <w:rsid w:val="00E03326"/>
    <w:rsid w:val="00E033BA"/>
    <w:rsid w:val="00E03504"/>
    <w:rsid w:val="00E03692"/>
    <w:rsid w:val="00E037B3"/>
    <w:rsid w:val="00E037C1"/>
    <w:rsid w:val="00E0382F"/>
    <w:rsid w:val="00E03846"/>
    <w:rsid w:val="00E03980"/>
    <w:rsid w:val="00E03DA9"/>
    <w:rsid w:val="00E041EC"/>
    <w:rsid w:val="00E047AD"/>
    <w:rsid w:val="00E0489F"/>
    <w:rsid w:val="00E058EE"/>
    <w:rsid w:val="00E05B26"/>
    <w:rsid w:val="00E05C35"/>
    <w:rsid w:val="00E05F83"/>
    <w:rsid w:val="00E06676"/>
    <w:rsid w:val="00E0669F"/>
    <w:rsid w:val="00E066D2"/>
    <w:rsid w:val="00E066F5"/>
    <w:rsid w:val="00E06A0D"/>
    <w:rsid w:val="00E07009"/>
    <w:rsid w:val="00E0716E"/>
    <w:rsid w:val="00E073BA"/>
    <w:rsid w:val="00E075DE"/>
    <w:rsid w:val="00E0775F"/>
    <w:rsid w:val="00E07AA3"/>
    <w:rsid w:val="00E07AB5"/>
    <w:rsid w:val="00E07DCD"/>
    <w:rsid w:val="00E10A5A"/>
    <w:rsid w:val="00E10E1B"/>
    <w:rsid w:val="00E10EC8"/>
    <w:rsid w:val="00E1117B"/>
    <w:rsid w:val="00E1135E"/>
    <w:rsid w:val="00E1171C"/>
    <w:rsid w:val="00E11D68"/>
    <w:rsid w:val="00E11DB0"/>
    <w:rsid w:val="00E11E45"/>
    <w:rsid w:val="00E120FC"/>
    <w:rsid w:val="00E1213E"/>
    <w:rsid w:val="00E1219F"/>
    <w:rsid w:val="00E1228B"/>
    <w:rsid w:val="00E12742"/>
    <w:rsid w:val="00E12A7B"/>
    <w:rsid w:val="00E12CBB"/>
    <w:rsid w:val="00E12D6C"/>
    <w:rsid w:val="00E12EDF"/>
    <w:rsid w:val="00E13408"/>
    <w:rsid w:val="00E1363C"/>
    <w:rsid w:val="00E1448C"/>
    <w:rsid w:val="00E14B7B"/>
    <w:rsid w:val="00E14CA0"/>
    <w:rsid w:val="00E14D04"/>
    <w:rsid w:val="00E14D30"/>
    <w:rsid w:val="00E14DD1"/>
    <w:rsid w:val="00E15B76"/>
    <w:rsid w:val="00E15DA7"/>
    <w:rsid w:val="00E16431"/>
    <w:rsid w:val="00E16805"/>
    <w:rsid w:val="00E16910"/>
    <w:rsid w:val="00E1695A"/>
    <w:rsid w:val="00E16B28"/>
    <w:rsid w:val="00E16CA5"/>
    <w:rsid w:val="00E16D2F"/>
    <w:rsid w:val="00E171C1"/>
    <w:rsid w:val="00E17961"/>
    <w:rsid w:val="00E17B40"/>
    <w:rsid w:val="00E17D3A"/>
    <w:rsid w:val="00E17D6E"/>
    <w:rsid w:val="00E17F71"/>
    <w:rsid w:val="00E2094D"/>
    <w:rsid w:val="00E20DD3"/>
    <w:rsid w:val="00E2102D"/>
    <w:rsid w:val="00E21224"/>
    <w:rsid w:val="00E2148C"/>
    <w:rsid w:val="00E21834"/>
    <w:rsid w:val="00E21A10"/>
    <w:rsid w:val="00E21BFF"/>
    <w:rsid w:val="00E21C86"/>
    <w:rsid w:val="00E21CE8"/>
    <w:rsid w:val="00E21EAD"/>
    <w:rsid w:val="00E21F8A"/>
    <w:rsid w:val="00E223B3"/>
    <w:rsid w:val="00E22541"/>
    <w:rsid w:val="00E22D6F"/>
    <w:rsid w:val="00E22E87"/>
    <w:rsid w:val="00E2360B"/>
    <w:rsid w:val="00E23C52"/>
    <w:rsid w:val="00E23C67"/>
    <w:rsid w:val="00E23CEF"/>
    <w:rsid w:val="00E23D0D"/>
    <w:rsid w:val="00E23FAE"/>
    <w:rsid w:val="00E24064"/>
    <w:rsid w:val="00E245C3"/>
    <w:rsid w:val="00E246BA"/>
    <w:rsid w:val="00E247DE"/>
    <w:rsid w:val="00E24BC4"/>
    <w:rsid w:val="00E24D7A"/>
    <w:rsid w:val="00E24F76"/>
    <w:rsid w:val="00E2631F"/>
    <w:rsid w:val="00E263EE"/>
    <w:rsid w:val="00E2648C"/>
    <w:rsid w:val="00E2675C"/>
    <w:rsid w:val="00E26A6B"/>
    <w:rsid w:val="00E26D12"/>
    <w:rsid w:val="00E26F6B"/>
    <w:rsid w:val="00E273C1"/>
    <w:rsid w:val="00E275B2"/>
    <w:rsid w:val="00E27665"/>
    <w:rsid w:val="00E278AC"/>
    <w:rsid w:val="00E27BEE"/>
    <w:rsid w:val="00E27CED"/>
    <w:rsid w:val="00E301CA"/>
    <w:rsid w:val="00E301F3"/>
    <w:rsid w:val="00E3052B"/>
    <w:rsid w:val="00E30EEA"/>
    <w:rsid w:val="00E31471"/>
    <w:rsid w:val="00E316BA"/>
    <w:rsid w:val="00E31710"/>
    <w:rsid w:val="00E31859"/>
    <w:rsid w:val="00E31F3E"/>
    <w:rsid w:val="00E32188"/>
    <w:rsid w:val="00E328AB"/>
    <w:rsid w:val="00E328D8"/>
    <w:rsid w:val="00E32B5E"/>
    <w:rsid w:val="00E32CE2"/>
    <w:rsid w:val="00E32CE6"/>
    <w:rsid w:val="00E32D37"/>
    <w:rsid w:val="00E32F10"/>
    <w:rsid w:val="00E33316"/>
    <w:rsid w:val="00E33B59"/>
    <w:rsid w:val="00E33C12"/>
    <w:rsid w:val="00E33F65"/>
    <w:rsid w:val="00E340C1"/>
    <w:rsid w:val="00E34142"/>
    <w:rsid w:val="00E3441A"/>
    <w:rsid w:val="00E34583"/>
    <w:rsid w:val="00E3460C"/>
    <w:rsid w:val="00E3489A"/>
    <w:rsid w:val="00E3495E"/>
    <w:rsid w:val="00E349E8"/>
    <w:rsid w:val="00E34C62"/>
    <w:rsid w:val="00E34E32"/>
    <w:rsid w:val="00E359B8"/>
    <w:rsid w:val="00E35C41"/>
    <w:rsid w:val="00E35CB7"/>
    <w:rsid w:val="00E35F92"/>
    <w:rsid w:val="00E3617F"/>
    <w:rsid w:val="00E3638F"/>
    <w:rsid w:val="00E368F9"/>
    <w:rsid w:val="00E36CE6"/>
    <w:rsid w:val="00E37094"/>
    <w:rsid w:val="00E37667"/>
    <w:rsid w:val="00E37DF4"/>
    <w:rsid w:val="00E4024F"/>
    <w:rsid w:val="00E40398"/>
    <w:rsid w:val="00E406DA"/>
    <w:rsid w:val="00E40ADA"/>
    <w:rsid w:val="00E40B1E"/>
    <w:rsid w:val="00E415FC"/>
    <w:rsid w:val="00E4170E"/>
    <w:rsid w:val="00E41CB6"/>
    <w:rsid w:val="00E42315"/>
    <w:rsid w:val="00E4246E"/>
    <w:rsid w:val="00E43398"/>
    <w:rsid w:val="00E43AA3"/>
    <w:rsid w:val="00E43EB0"/>
    <w:rsid w:val="00E43FB8"/>
    <w:rsid w:val="00E44214"/>
    <w:rsid w:val="00E44A2D"/>
    <w:rsid w:val="00E44A83"/>
    <w:rsid w:val="00E44BFF"/>
    <w:rsid w:val="00E44C59"/>
    <w:rsid w:val="00E453AF"/>
    <w:rsid w:val="00E45478"/>
    <w:rsid w:val="00E4549D"/>
    <w:rsid w:val="00E45BF2"/>
    <w:rsid w:val="00E45DEA"/>
    <w:rsid w:val="00E4677E"/>
    <w:rsid w:val="00E46935"/>
    <w:rsid w:val="00E46AA1"/>
    <w:rsid w:val="00E471D6"/>
    <w:rsid w:val="00E471FF"/>
    <w:rsid w:val="00E47684"/>
    <w:rsid w:val="00E47A76"/>
    <w:rsid w:val="00E500ED"/>
    <w:rsid w:val="00E50366"/>
    <w:rsid w:val="00E50757"/>
    <w:rsid w:val="00E50C4C"/>
    <w:rsid w:val="00E51829"/>
    <w:rsid w:val="00E51A57"/>
    <w:rsid w:val="00E52AE1"/>
    <w:rsid w:val="00E52D7D"/>
    <w:rsid w:val="00E52E0B"/>
    <w:rsid w:val="00E535AA"/>
    <w:rsid w:val="00E53651"/>
    <w:rsid w:val="00E5382B"/>
    <w:rsid w:val="00E53DCD"/>
    <w:rsid w:val="00E54066"/>
    <w:rsid w:val="00E540C1"/>
    <w:rsid w:val="00E54291"/>
    <w:rsid w:val="00E54585"/>
    <w:rsid w:val="00E5459C"/>
    <w:rsid w:val="00E545DA"/>
    <w:rsid w:val="00E5475E"/>
    <w:rsid w:val="00E549C2"/>
    <w:rsid w:val="00E54AB5"/>
    <w:rsid w:val="00E55266"/>
    <w:rsid w:val="00E55537"/>
    <w:rsid w:val="00E557B5"/>
    <w:rsid w:val="00E55814"/>
    <w:rsid w:val="00E55E1B"/>
    <w:rsid w:val="00E55FB3"/>
    <w:rsid w:val="00E56BD8"/>
    <w:rsid w:val="00E56F3C"/>
    <w:rsid w:val="00E574B1"/>
    <w:rsid w:val="00E57AB4"/>
    <w:rsid w:val="00E57B6A"/>
    <w:rsid w:val="00E57D28"/>
    <w:rsid w:val="00E600B9"/>
    <w:rsid w:val="00E602BA"/>
    <w:rsid w:val="00E60952"/>
    <w:rsid w:val="00E60A3B"/>
    <w:rsid w:val="00E614A2"/>
    <w:rsid w:val="00E61819"/>
    <w:rsid w:val="00E61A81"/>
    <w:rsid w:val="00E61E23"/>
    <w:rsid w:val="00E61EA3"/>
    <w:rsid w:val="00E620A6"/>
    <w:rsid w:val="00E6210D"/>
    <w:rsid w:val="00E62171"/>
    <w:rsid w:val="00E62545"/>
    <w:rsid w:val="00E62656"/>
    <w:rsid w:val="00E62768"/>
    <w:rsid w:val="00E62781"/>
    <w:rsid w:val="00E62E62"/>
    <w:rsid w:val="00E62F0B"/>
    <w:rsid w:val="00E635B9"/>
    <w:rsid w:val="00E6448D"/>
    <w:rsid w:val="00E644E9"/>
    <w:rsid w:val="00E6462C"/>
    <w:rsid w:val="00E64745"/>
    <w:rsid w:val="00E64781"/>
    <w:rsid w:val="00E64A14"/>
    <w:rsid w:val="00E64ED7"/>
    <w:rsid w:val="00E6593A"/>
    <w:rsid w:val="00E65BCA"/>
    <w:rsid w:val="00E65F73"/>
    <w:rsid w:val="00E65F80"/>
    <w:rsid w:val="00E660E4"/>
    <w:rsid w:val="00E66309"/>
    <w:rsid w:val="00E66365"/>
    <w:rsid w:val="00E664B9"/>
    <w:rsid w:val="00E66A92"/>
    <w:rsid w:val="00E66FF1"/>
    <w:rsid w:val="00E672A9"/>
    <w:rsid w:val="00E672DE"/>
    <w:rsid w:val="00E67380"/>
    <w:rsid w:val="00E67F46"/>
    <w:rsid w:val="00E70029"/>
    <w:rsid w:val="00E700B0"/>
    <w:rsid w:val="00E700C2"/>
    <w:rsid w:val="00E71702"/>
    <w:rsid w:val="00E7174F"/>
    <w:rsid w:val="00E718FA"/>
    <w:rsid w:val="00E719D3"/>
    <w:rsid w:val="00E71AE3"/>
    <w:rsid w:val="00E720FE"/>
    <w:rsid w:val="00E7210E"/>
    <w:rsid w:val="00E72339"/>
    <w:rsid w:val="00E72A3A"/>
    <w:rsid w:val="00E72A86"/>
    <w:rsid w:val="00E72C29"/>
    <w:rsid w:val="00E72D83"/>
    <w:rsid w:val="00E72DAB"/>
    <w:rsid w:val="00E73270"/>
    <w:rsid w:val="00E73583"/>
    <w:rsid w:val="00E73A50"/>
    <w:rsid w:val="00E73E05"/>
    <w:rsid w:val="00E740F1"/>
    <w:rsid w:val="00E7442B"/>
    <w:rsid w:val="00E748F5"/>
    <w:rsid w:val="00E74BD9"/>
    <w:rsid w:val="00E74CD1"/>
    <w:rsid w:val="00E74DB2"/>
    <w:rsid w:val="00E74EE7"/>
    <w:rsid w:val="00E75023"/>
    <w:rsid w:val="00E75233"/>
    <w:rsid w:val="00E75236"/>
    <w:rsid w:val="00E757D1"/>
    <w:rsid w:val="00E75D1A"/>
    <w:rsid w:val="00E764CF"/>
    <w:rsid w:val="00E76782"/>
    <w:rsid w:val="00E76956"/>
    <w:rsid w:val="00E76A83"/>
    <w:rsid w:val="00E76AE4"/>
    <w:rsid w:val="00E76B6E"/>
    <w:rsid w:val="00E76DB9"/>
    <w:rsid w:val="00E77030"/>
    <w:rsid w:val="00E7723B"/>
    <w:rsid w:val="00E773C5"/>
    <w:rsid w:val="00E776A1"/>
    <w:rsid w:val="00E77744"/>
    <w:rsid w:val="00E777AD"/>
    <w:rsid w:val="00E777D8"/>
    <w:rsid w:val="00E779CB"/>
    <w:rsid w:val="00E80036"/>
    <w:rsid w:val="00E800DF"/>
    <w:rsid w:val="00E808CB"/>
    <w:rsid w:val="00E80B80"/>
    <w:rsid w:val="00E81445"/>
    <w:rsid w:val="00E814BC"/>
    <w:rsid w:val="00E81603"/>
    <w:rsid w:val="00E81756"/>
    <w:rsid w:val="00E818D6"/>
    <w:rsid w:val="00E81A4E"/>
    <w:rsid w:val="00E81A79"/>
    <w:rsid w:val="00E81FF0"/>
    <w:rsid w:val="00E82C70"/>
    <w:rsid w:val="00E82DC8"/>
    <w:rsid w:val="00E8320F"/>
    <w:rsid w:val="00E83541"/>
    <w:rsid w:val="00E8398D"/>
    <w:rsid w:val="00E83C2D"/>
    <w:rsid w:val="00E83D1B"/>
    <w:rsid w:val="00E84AB4"/>
    <w:rsid w:val="00E84B48"/>
    <w:rsid w:val="00E84CC9"/>
    <w:rsid w:val="00E84EBF"/>
    <w:rsid w:val="00E85268"/>
    <w:rsid w:val="00E85432"/>
    <w:rsid w:val="00E8590A"/>
    <w:rsid w:val="00E85931"/>
    <w:rsid w:val="00E85A29"/>
    <w:rsid w:val="00E85BD3"/>
    <w:rsid w:val="00E85F38"/>
    <w:rsid w:val="00E86062"/>
    <w:rsid w:val="00E861A8"/>
    <w:rsid w:val="00E8664F"/>
    <w:rsid w:val="00E86835"/>
    <w:rsid w:val="00E86E71"/>
    <w:rsid w:val="00E86ED2"/>
    <w:rsid w:val="00E87080"/>
    <w:rsid w:val="00E871DB"/>
    <w:rsid w:val="00E87629"/>
    <w:rsid w:val="00E87846"/>
    <w:rsid w:val="00E87853"/>
    <w:rsid w:val="00E90075"/>
    <w:rsid w:val="00E90423"/>
    <w:rsid w:val="00E9047F"/>
    <w:rsid w:val="00E90630"/>
    <w:rsid w:val="00E90AA3"/>
    <w:rsid w:val="00E90C12"/>
    <w:rsid w:val="00E90F1F"/>
    <w:rsid w:val="00E91621"/>
    <w:rsid w:val="00E9187D"/>
    <w:rsid w:val="00E91C47"/>
    <w:rsid w:val="00E91D47"/>
    <w:rsid w:val="00E91FEE"/>
    <w:rsid w:val="00E92935"/>
    <w:rsid w:val="00E93810"/>
    <w:rsid w:val="00E93E04"/>
    <w:rsid w:val="00E94121"/>
    <w:rsid w:val="00E9426C"/>
    <w:rsid w:val="00E94784"/>
    <w:rsid w:val="00E949D3"/>
    <w:rsid w:val="00E94A10"/>
    <w:rsid w:val="00E94AB0"/>
    <w:rsid w:val="00E957FC"/>
    <w:rsid w:val="00E95D01"/>
    <w:rsid w:val="00E95F11"/>
    <w:rsid w:val="00E95F82"/>
    <w:rsid w:val="00E96141"/>
    <w:rsid w:val="00E96473"/>
    <w:rsid w:val="00E96829"/>
    <w:rsid w:val="00E9686D"/>
    <w:rsid w:val="00E96A85"/>
    <w:rsid w:val="00E96BA9"/>
    <w:rsid w:val="00E96D0C"/>
    <w:rsid w:val="00E97172"/>
    <w:rsid w:val="00E9720F"/>
    <w:rsid w:val="00E974DB"/>
    <w:rsid w:val="00E9757C"/>
    <w:rsid w:val="00E9760E"/>
    <w:rsid w:val="00E97928"/>
    <w:rsid w:val="00E979A4"/>
    <w:rsid w:val="00E97A5E"/>
    <w:rsid w:val="00EA0071"/>
    <w:rsid w:val="00EA084B"/>
    <w:rsid w:val="00EA0D57"/>
    <w:rsid w:val="00EA0E45"/>
    <w:rsid w:val="00EA15DF"/>
    <w:rsid w:val="00EA1EAD"/>
    <w:rsid w:val="00EA205B"/>
    <w:rsid w:val="00EA2279"/>
    <w:rsid w:val="00EA2E86"/>
    <w:rsid w:val="00EA3628"/>
    <w:rsid w:val="00EA36AF"/>
    <w:rsid w:val="00EA36D3"/>
    <w:rsid w:val="00EA3702"/>
    <w:rsid w:val="00EA38FA"/>
    <w:rsid w:val="00EA3A96"/>
    <w:rsid w:val="00EA3C89"/>
    <w:rsid w:val="00EA3E9B"/>
    <w:rsid w:val="00EA446D"/>
    <w:rsid w:val="00EA460C"/>
    <w:rsid w:val="00EA4907"/>
    <w:rsid w:val="00EA4974"/>
    <w:rsid w:val="00EA4A2E"/>
    <w:rsid w:val="00EA4BB4"/>
    <w:rsid w:val="00EA4BCD"/>
    <w:rsid w:val="00EA4CE0"/>
    <w:rsid w:val="00EA4EE3"/>
    <w:rsid w:val="00EA52B7"/>
    <w:rsid w:val="00EA5618"/>
    <w:rsid w:val="00EA5AC7"/>
    <w:rsid w:val="00EA6303"/>
    <w:rsid w:val="00EA63E7"/>
    <w:rsid w:val="00EA66CA"/>
    <w:rsid w:val="00EA6795"/>
    <w:rsid w:val="00EA67FD"/>
    <w:rsid w:val="00EA6872"/>
    <w:rsid w:val="00EA69A8"/>
    <w:rsid w:val="00EA6B29"/>
    <w:rsid w:val="00EA6B90"/>
    <w:rsid w:val="00EA6DE9"/>
    <w:rsid w:val="00EA6EA1"/>
    <w:rsid w:val="00EA740F"/>
    <w:rsid w:val="00EA7587"/>
    <w:rsid w:val="00EA7A0F"/>
    <w:rsid w:val="00EB0310"/>
    <w:rsid w:val="00EB04B5"/>
    <w:rsid w:val="00EB06AF"/>
    <w:rsid w:val="00EB07D3"/>
    <w:rsid w:val="00EB1023"/>
    <w:rsid w:val="00EB1073"/>
    <w:rsid w:val="00EB118A"/>
    <w:rsid w:val="00EB14B2"/>
    <w:rsid w:val="00EB17BD"/>
    <w:rsid w:val="00EB199B"/>
    <w:rsid w:val="00EB1BC0"/>
    <w:rsid w:val="00EB210B"/>
    <w:rsid w:val="00EB2248"/>
    <w:rsid w:val="00EB2453"/>
    <w:rsid w:val="00EB269D"/>
    <w:rsid w:val="00EB26A0"/>
    <w:rsid w:val="00EB2979"/>
    <w:rsid w:val="00EB2A4D"/>
    <w:rsid w:val="00EB3434"/>
    <w:rsid w:val="00EB36CB"/>
    <w:rsid w:val="00EB37B0"/>
    <w:rsid w:val="00EB39B4"/>
    <w:rsid w:val="00EB39F9"/>
    <w:rsid w:val="00EB3BCE"/>
    <w:rsid w:val="00EB3EE1"/>
    <w:rsid w:val="00EB3FD7"/>
    <w:rsid w:val="00EB47E5"/>
    <w:rsid w:val="00EB5877"/>
    <w:rsid w:val="00EB5A86"/>
    <w:rsid w:val="00EB5CAD"/>
    <w:rsid w:val="00EB61ED"/>
    <w:rsid w:val="00EB621E"/>
    <w:rsid w:val="00EB65A1"/>
    <w:rsid w:val="00EB6633"/>
    <w:rsid w:val="00EB684B"/>
    <w:rsid w:val="00EB6F79"/>
    <w:rsid w:val="00EB70AC"/>
    <w:rsid w:val="00EB730C"/>
    <w:rsid w:val="00EB7561"/>
    <w:rsid w:val="00EB7939"/>
    <w:rsid w:val="00EB7B45"/>
    <w:rsid w:val="00EB7C89"/>
    <w:rsid w:val="00EC01B1"/>
    <w:rsid w:val="00EC02CC"/>
    <w:rsid w:val="00EC0324"/>
    <w:rsid w:val="00EC03BF"/>
    <w:rsid w:val="00EC076C"/>
    <w:rsid w:val="00EC0DD2"/>
    <w:rsid w:val="00EC0E73"/>
    <w:rsid w:val="00EC13B2"/>
    <w:rsid w:val="00EC14B6"/>
    <w:rsid w:val="00EC1543"/>
    <w:rsid w:val="00EC1CA0"/>
    <w:rsid w:val="00EC23B5"/>
    <w:rsid w:val="00EC2BC2"/>
    <w:rsid w:val="00EC2C2F"/>
    <w:rsid w:val="00EC2CF2"/>
    <w:rsid w:val="00EC2D72"/>
    <w:rsid w:val="00EC2DE4"/>
    <w:rsid w:val="00EC3092"/>
    <w:rsid w:val="00EC3159"/>
    <w:rsid w:val="00EC323A"/>
    <w:rsid w:val="00EC34E3"/>
    <w:rsid w:val="00EC3700"/>
    <w:rsid w:val="00EC37CE"/>
    <w:rsid w:val="00EC3C14"/>
    <w:rsid w:val="00EC3D4A"/>
    <w:rsid w:val="00EC3FFF"/>
    <w:rsid w:val="00EC445B"/>
    <w:rsid w:val="00EC4820"/>
    <w:rsid w:val="00EC4CB5"/>
    <w:rsid w:val="00EC4E83"/>
    <w:rsid w:val="00EC4F05"/>
    <w:rsid w:val="00EC5062"/>
    <w:rsid w:val="00EC53F0"/>
    <w:rsid w:val="00EC581C"/>
    <w:rsid w:val="00EC5DD1"/>
    <w:rsid w:val="00EC6927"/>
    <w:rsid w:val="00EC70F7"/>
    <w:rsid w:val="00EC71C7"/>
    <w:rsid w:val="00EC7EB7"/>
    <w:rsid w:val="00EC7F4A"/>
    <w:rsid w:val="00ED0291"/>
    <w:rsid w:val="00ED0516"/>
    <w:rsid w:val="00ED053F"/>
    <w:rsid w:val="00ED0BC4"/>
    <w:rsid w:val="00ED163A"/>
    <w:rsid w:val="00ED198F"/>
    <w:rsid w:val="00ED1A2D"/>
    <w:rsid w:val="00ED1A3D"/>
    <w:rsid w:val="00ED1BFF"/>
    <w:rsid w:val="00ED241C"/>
    <w:rsid w:val="00ED26AE"/>
    <w:rsid w:val="00ED28D4"/>
    <w:rsid w:val="00ED296D"/>
    <w:rsid w:val="00ED2B38"/>
    <w:rsid w:val="00ED2B49"/>
    <w:rsid w:val="00ED2CDF"/>
    <w:rsid w:val="00ED2F2E"/>
    <w:rsid w:val="00ED3A50"/>
    <w:rsid w:val="00ED4090"/>
    <w:rsid w:val="00ED4348"/>
    <w:rsid w:val="00ED43DA"/>
    <w:rsid w:val="00ED44E1"/>
    <w:rsid w:val="00ED46D7"/>
    <w:rsid w:val="00ED4C1B"/>
    <w:rsid w:val="00ED4FAC"/>
    <w:rsid w:val="00ED529E"/>
    <w:rsid w:val="00ED542F"/>
    <w:rsid w:val="00ED557C"/>
    <w:rsid w:val="00ED60BB"/>
    <w:rsid w:val="00ED66C5"/>
    <w:rsid w:val="00ED687C"/>
    <w:rsid w:val="00ED68AC"/>
    <w:rsid w:val="00ED6A8D"/>
    <w:rsid w:val="00ED6B2E"/>
    <w:rsid w:val="00ED6EBD"/>
    <w:rsid w:val="00ED710B"/>
    <w:rsid w:val="00ED7133"/>
    <w:rsid w:val="00ED746B"/>
    <w:rsid w:val="00ED7515"/>
    <w:rsid w:val="00ED7788"/>
    <w:rsid w:val="00ED7AA4"/>
    <w:rsid w:val="00ED7BF0"/>
    <w:rsid w:val="00ED7ED0"/>
    <w:rsid w:val="00EE0007"/>
    <w:rsid w:val="00EE11F8"/>
    <w:rsid w:val="00EE14A7"/>
    <w:rsid w:val="00EE190E"/>
    <w:rsid w:val="00EE1BEB"/>
    <w:rsid w:val="00EE1DB9"/>
    <w:rsid w:val="00EE1E35"/>
    <w:rsid w:val="00EE2033"/>
    <w:rsid w:val="00EE25B9"/>
    <w:rsid w:val="00EE27E2"/>
    <w:rsid w:val="00EE2819"/>
    <w:rsid w:val="00EE2EC4"/>
    <w:rsid w:val="00EE309F"/>
    <w:rsid w:val="00EE3204"/>
    <w:rsid w:val="00EE38B4"/>
    <w:rsid w:val="00EE392A"/>
    <w:rsid w:val="00EE3A60"/>
    <w:rsid w:val="00EE3B06"/>
    <w:rsid w:val="00EE3B46"/>
    <w:rsid w:val="00EE3EC6"/>
    <w:rsid w:val="00EE3F23"/>
    <w:rsid w:val="00EE4BD4"/>
    <w:rsid w:val="00EE59ED"/>
    <w:rsid w:val="00EE6081"/>
    <w:rsid w:val="00EE60A1"/>
    <w:rsid w:val="00EE6168"/>
    <w:rsid w:val="00EE6853"/>
    <w:rsid w:val="00EE6C9F"/>
    <w:rsid w:val="00EE772B"/>
    <w:rsid w:val="00EE7E5F"/>
    <w:rsid w:val="00EE7FA6"/>
    <w:rsid w:val="00EF01F1"/>
    <w:rsid w:val="00EF0345"/>
    <w:rsid w:val="00EF04B9"/>
    <w:rsid w:val="00EF067D"/>
    <w:rsid w:val="00EF0CF9"/>
    <w:rsid w:val="00EF0FFB"/>
    <w:rsid w:val="00EF105D"/>
    <w:rsid w:val="00EF1537"/>
    <w:rsid w:val="00EF16C6"/>
    <w:rsid w:val="00EF19FD"/>
    <w:rsid w:val="00EF1A9B"/>
    <w:rsid w:val="00EF1CF5"/>
    <w:rsid w:val="00EF2262"/>
    <w:rsid w:val="00EF2380"/>
    <w:rsid w:val="00EF2440"/>
    <w:rsid w:val="00EF24AA"/>
    <w:rsid w:val="00EF24F5"/>
    <w:rsid w:val="00EF2565"/>
    <w:rsid w:val="00EF270D"/>
    <w:rsid w:val="00EF2765"/>
    <w:rsid w:val="00EF27D0"/>
    <w:rsid w:val="00EF28B1"/>
    <w:rsid w:val="00EF2DE8"/>
    <w:rsid w:val="00EF32CD"/>
    <w:rsid w:val="00EF32F6"/>
    <w:rsid w:val="00EF3456"/>
    <w:rsid w:val="00EF4226"/>
    <w:rsid w:val="00EF42A4"/>
    <w:rsid w:val="00EF4580"/>
    <w:rsid w:val="00EF488B"/>
    <w:rsid w:val="00EF490B"/>
    <w:rsid w:val="00EF4A0D"/>
    <w:rsid w:val="00EF4D4A"/>
    <w:rsid w:val="00EF4E98"/>
    <w:rsid w:val="00EF4EF1"/>
    <w:rsid w:val="00EF539F"/>
    <w:rsid w:val="00EF5925"/>
    <w:rsid w:val="00EF5D71"/>
    <w:rsid w:val="00EF662C"/>
    <w:rsid w:val="00EF6861"/>
    <w:rsid w:val="00EF6928"/>
    <w:rsid w:val="00EF69CD"/>
    <w:rsid w:val="00EF6DB5"/>
    <w:rsid w:val="00EF6FA9"/>
    <w:rsid w:val="00EF7405"/>
    <w:rsid w:val="00EF78EA"/>
    <w:rsid w:val="00EF7ED5"/>
    <w:rsid w:val="00F00112"/>
    <w:rsid w:val="00F010A4"/>
    <w:rsid w:val="00F016E4"/>
    <w:rsid w:val="00F017DC"/>
    <w:rsid w:val="00F01CB5"/>
    <w:rsid w:val="00F01E6C"/>
    <w:rsid w:val="00F02075"/>
    <w:rsid w:val="00F02159"/>
    <w:rsid w:val="00F031B6"/>
    <w:rsid w:val="00F03219"/>
    <w:rsid w:val="00F03702"/>
    <w:rsid w:val="00F03A67"/>
    <w:rsid w:val="00F03C06"/>
    <w:rsid w:val="00F03CE6"/>
    <w:rsid w:val="00F04097"/>
    <w:rsid w:val="00F045E2"/>
    <w:rsid w:val="00F04CAD"/>
    <w:rsid w:val="00F04EA7"/>
    <w:rsid w:val="00F051B0"/>
    <w:rsid w:val="00F051B6"/>
    <w:rsid w:val="00F05409"/>
    <w:rsid w:val="00F06034"/>
    <w:rsid w:val="00F06448"/>
    <w:rsid w:val="00F0689B"/>
    <w:rsid w:val="00F068E3"/>
    <w:rsid w:val="00F068FE"/>
    <w:rsid w:val="00F06B2F"/>
    <w:rsid w:val="00F06E52"/>
    <w:rsid w:val="00F06F62"/>
    <w:rsid w:val="00F077E9"/>
    <w:rsid w:val="00F078AE"/>
    <w:rsid w:val="00F07EC3"/>
    <w:rsid w:val="00F07FE8"/>
    <w:rsid w:val="00F100E0"/>
    <w:rsid w:val="00F10625"/>
    <w:rsid w:val="00F1079D"/>
    <w:rsid w:val="00F11081"/>
    <w:rsid w:val="00F11209"/>
    <w:rsid w:val="00F11547"/>
    <w:rsid w:val="00F1188F"/>
    <w:rsid w:val="00F11A95"/>
    <w:rsid w:val="00F11C15"/>
    <w:rsid w:val="00F11C39"/>
    <w:rsid w:val="00F11CEB"/>
    <w:rsid w:val="00F1248F"/>
    <w:rsid w:val="00F1264C"/>
    <w:rsid w:val="00F126D2"/>
    <w:rsid w:val="00F12C6A"/>
    <w:rsid w:val="00F12EF2"/>
    <w:rsid w:val="00F130A4"/>
    <w:rsid w:val="00F13263"/>
    <w:rsid w:val="00F13573"/>
    <w:rsid w:val="00F1398B"/>
    <w:rsid w:val="00F139E1"/>
    <w:rsid w:val="00F13A4A"/>
    <w:rsid w:val="00F13EA0"/>
    <w:rsid w:val="00F140E4"/>
    <w:rsid w:val="00F14107"/>
    <w:rsid w:val="00F14388"/>
    <w:rsid w:val="00F1457D"/>
    <w:rsid w:val="00F14673"/>
    <w:rsid w:val="00F1469A"/>
    <w:rsid w:val="00F1480E"/>
    <w:rsid w:val="00F149A3"/>
    <w:rsid w:val="00F1501B"/>
    <w:rsid w:val="00F15443"/>
    <w:rsid w:val="00F1550B"/>
    <w:rsid w:val="00F15856"/>
    <w:rsid w:val="00F15866"/>
    <w:rsid w:val="00F15BD1"/>
    <w:rsid w:val="00F1643A"/>
    <w:rsid w:val="00F16440"/>
    <w:rsid w:val="00F16469"/>
    <w:rsid w:val="00F16554"/>
    <w:rsid w:val="00F1677E"/>
    <w:rsid w:val="00F16AC1"/>
    <w:rsid w:val="00F16ED0"/>
    <w:rsid w:val="00F172BD"/>
    <w:rsid w:val="00F174DB"/>
    <w:rsid w:val="00F1767B"/>
    <w:rsid w:val="00F17B2F"/>
    <w:rsid w:val="00F17DEB"/>
    <w:rsid w:val="00F20583"/>
    <w:rsid w:val="00F20797"/>
    <w:rsid w:val="00F20976"/>
    <w:rsid w:val="00F20B59"/>
    <w:rsid w:val="00F20E6E"/>
    <w:rsid w:val="00F20E97"/>
    <w:rsid w:val="00F21185"/>
    <w:rsid w:val="00F211C1"/>
    <w:rsid w:val="00F21539"/>
    <w:rsid w:val="00F217CB"/>
    <w:rsid w:val="00F21874"/>
    <w:rsid w:val="00F2199E"/>
    <w:rsid w:val="00F21B43"/>
    <w:rsid w:val="00F21D1A"/>
    <w:rsid w:val="00F21E65"/>
    <w:rsid w:val="00F21EEB"/>
    <w:rsid w:val="00F22268"/>
    <w:rsid w:val="00F2231E"/>
    <w:rsid w:val="00F2259E"/>
    <w:rsid w:val="00F22877"/>
    <w:rsid w:val="00F23077"/>
    <w:rsid w:val="00F234F2"/>
    <w:rsid w:val="00F236E1"/>
    <w:rsid w:val="00F23B1B"/>
    <w:rsid w:val="00F23BD9"/>
    <w:rsid w:val="00F240CE"/>
    <w:rsid w:val="00F240F6"/>
    <w:rsid w:val="00F24486"/>
    <w:rsid w:val="00F24755"/>
    <w:rsid w:val="00F255AC"/>
    <w:rsid w:val="00F25875"/>
    <w:rsid w:val="00F25DBB"/>
    <w:rsid w:val="00F25E7A"/>
    <w:rsid w:val="00F25F15"/>
    <w:rsid w:val="00F25FDD"/>
    <w:rsid w:val="00F266D9"/>
    <w:rsid w:val="00F26877"/>
    <w:rsid w:val="00F268BA"/>
    <w:rsid w:val="00F26E93"/>
    <w:rsid w:val="00F26F42"/>
    <w:rsid w:val="00F272E0"/>
    <w:rsid w:val="00F273BB"/>
    <w:rsid w:val="00F275D4"/>
    <w:rsid w:val="00F30302"/>
    <w:rsid w:val="00F30562"/>
    <w:rsid w:val="00F30952"/>
    <w:rsid w:val="00F30CB3"/>
    <w:rsid w:val="00F30CBE"/>
    <w:rsid w:val="00F30F97"/>
    <w:rsid w:val="00F3163A"/>
    <w:rsid w:val="00F316E3"/>
    <w:rsid w:val="00F317C9"/>
    <w:rsid w:val="00F31A97"/>
    <w:rsid w:val="00F31BB5"/>
    <w:rsid w:val="00F31DDB"/>
    <w:rsid w:val="00F3200C"/>
    <w:rsid w:val="00F3204F"/>
    <w:rsid w:val="00F320EB"/>
    <w:rsid w:val="00F32125"/>
    <w:rsid w:val="00F321E3"/>
    <w:rsid w:val="00F323D2"/>
    <w:rsid w:val="00F32665"/>
    <w:rsid w:val="00F32E30"/>
    <w:rsid w:val="00F32EE7"/>
    <w:rsid w:val="00F330A5"/>
    <w:rsid w:val="00F3344A"/>
    <w:rsid w:val="00F3372C"/>
    <w:rsid w:val="00F33FEC"/>
    <w:rsid w:val="00F3411B"/>
    <w:rsid w:val="00F34636"/>
    <w:rsid w:val="00F35842"/>
    <w:rsid w:val="00F359EB"/>
    <w:rsid w:val="00F36501"/>
    <w:rsid w:val="00F36694"/>
    <w:rsid w:val="00F3684D"/>
    <w:rsid w:val="00F36943"/>
    <w:rsid w:val="00F36CD4"/>
    <w:rsid w:val="00F3703F"/>
    <w:rsid w:val="00F3767D"/>
    <w:rsid w:val="00F37743"/>
    <w:rsid w:val="00F37BA2"/>
    <w:rsid w:val="00F4012C"/>
    <w:rsid w:val="00F4063A"/>
    <w:rsid w:val="00F4093E"/>
    <w:rsid w:val="00F40A54"/>
    <w:rsid w:val="00F4170C"/>
    <w:rsid w:val="00F41879"/>
    <w:rsid w:val="00F41AD5"/>
    <w:rsid w:val="00F41CFF"/>
    <w:rsid w:val="00F41F8F"/>
    <w:rsid w:val="00F42129"/>
    <w:rsid w:val="00F42280"/>
    <w:rsid w:val="00F422EB"/>
    <w:rsid w:val="00F4243B"/>
    <w:rsid w:val="00F42646"/>
    <w:rsid w:val="00F42AC1"/>
    <w:rsid w:val="00F42EA6"/>
    <w:rsid w:val="00F42FD1"/>
    <w:rsid w:val="00F43598"/>
    <w:rsid w:val="00F43626"/>
    <w:rsid w:val="00F436D2"/>
    <w:rsid w:val="00F43757"/>
    <w:rsid w:val="00F43A0D"/>
    <w:rsid w:val="00F43BF4"/>
    <w:rsid w:val="00F43C6F"/>
    <w:rsid w:val="00F43DAD"/>
    <w:rsid w:val="00F44001"/>
    <w:rsid w:val="00F4413B"/>
    <w:rsid w:val="00F44464"/>
    <w:rsid w:val="00F44E67"/>
    <w:rsid w:val="00F45032"/>
    <w:rsid w:val="00F45722"/>
    <w:rsid w:val="00F45F56"/>
    <w:rsid w:val="00F4606E"/>
    <w:rsid w:val="00F461EB"/>
    <w:rsid w:val="00F4667C"/>
    <w:rsid w:val="00F46963"/>
    <w:rsid w:val="00F47047"/>
    <w:rsid w:val="00F4761B"/>
    <w:rsid w:val="00F4786F"/>
    <w:rsid w:val="00F4792C"/>
    <w:rsid w:val="00F47B34"/>
    <w:rsid w:val="00F47B98"/>
    <w:rsid w:val="00F47C30"/>
    <w:rsid w:val="00F47F9B"/>
    <w:rsid w:val="00F50392"/>
    <w:rsid w:val="00F5044B"/>
    <w:rsid w:val="00F50828"/>
    <w:rsid w:val="00F50906"/>
    <w:rsid w:val="00F50AA7"/>
    <w:rsid w:val="00F50C49"/>
    <w:rsid w:val="00F515AB"/>
    <w:rsid w:val="00F517D6"/>
    <w:rsid w:val="00F51F1A"/>
    <w:rsid w:val="00F51FF7"/>
    <w:rsid w:val="00F520A7"/>
    <w:rsid w:val="00F5211D"/>
    <w:rsid w:val="00F521F2"/>
    <w:rsid w:val="00F5288F"/>
    <w:rsid w:val="00F52C19"/>
    <w:rsid w:val="00F52CC2"/>
    <w:rsid w:val="00F53002"/>
    <w:rsid w:val="00F5365A"/>
    <w:rsid w:val="00F53743"/>
    <w:rsid w:val="00F53A09"/>
    <w:rsid w:val="00F53A33"/>
    <w:rsid w:val="00F53B8B"/>
    <w:rsid w:val="00F53C98"/>
    <w:rsid w:val="00F53FA4"/>
    <w:rsid w:val="00F54714"/>
    <w:rsid w:val="00F54BA2"/>
    <w:rsid w:val="00F54C9C"/>
    <w:rsid w:val="00F54F6E"/>
    <w:rsid w:val="00F554CF"/>
    <w:rsid w:val="00F558D4"/>
    <w:rsid w:val="00F55FFC"/>
    <w:rsid w:val="00F56108"/>
    <w:rsid w:val="00F5612C"/>
    <w:rsid w:val="00F569DE"/>
    <w:rsid w:val="00F56BF3"/>
    <w:rsid w:val="00F56F60"/>
    <w:rsid w:val="00F571C3"/>
    <w:rsid w:val="00F576B5"/>
    <w:rsid w:val="00F577C6"/>
    <w:rsid w:val="00F57800"/>
    <w:rsid w:val="00F57A4E"/>
    <w:rsid w:val="00F57D96"/>
    <w:rsid w:val="00F57F76"/>
    <w:rsid w:val="00F603F5"/>
    <w:rsid w:val="00F6083E"/>
    <w:rsid w:val="00F60B70"/>
    <w:rsid w:val="00F61372"/>
    <w:rsid w:val="00F616A6"/>
    <w:rsid w:val="00F6185D"/>
    <w:rsid w:val="00F61D18"/>
    <w:rsid w:val="00F61E8E"/>
    <w:rsid w:val="00F61FC9"/>
    <w:rsid w:val="00F62238"/>
    <w:rsid w:val="00F6223E"/>
    <w:rsid w:val="00F622FD"/>
    <w:rsid w:val="00F62391"/>
    <w:rsid w:val="00F62A2D"/>
    <w:rsid w:val="00F62AC7"/>
    <w:rsid w:val="00F63929"/>
    <w:rsid w:val="00F63A0E"/>
    <w:rsid w:val="00F63B07"/>
    <w:rsid w:val="00F63CED"/>
    <w:rsid w:val="00F63D62"/>
    <w:rsid w:val="00F6416D"/>
    <w:rsid w:val="00F641E6"/>
    <w:rsid w:val="00F642E8"/>
    <w:rsid w:val="00F64AD0"/>
    <w:rsid w:val="00F64B72"/>
    <w:rsid w:val="00F64FC3"/>
    <w:rsid w:val="00F64FE7"/>
    <w:rsid w:val="00F655DB"/>
    <w:rsid w:val="00F658DA"/>
    <w:rsid w:val="00F6592F"/>
    <w:rsid w:val="00F65A96"/>
    <w:rsid w:val="00F65B4B"/>
    <w:rsid w:val="00F65B8A"/>
    <w:rsid w:val="00F65E8C"/>
    <w:rsid w:val="00F663A0"/>
    <w:rsid w:val="00F66455"/>
    <w:rsid w:val="00F664AF"/>
    <w:rsid w:val="00F66F43"/>
    <w:rsid w:val="00F67765"/>
    <w:rsid w:val="00F678E8"/>
    <w:rsid w:val="00F706DC"/>
    <w:rsid w:val="00F70D4F"/>
    <w:rsid w:val="00F70F4A"/>
    <w:rsid w:val="00F70FD0"/>
    <w:rsid w:val="00F7113A"/>
    <w:rsid w:val="00F71278"/>
    <w:rsid w:val="00F712F4"/>
    <w:rsid w:val="00F7132A"/>
    <w:rsid w:val="00F71708"/>
    <w:rsid w:val="00F721EA"/>
    <w:rsid w:val="00F723C0"/>
    <w:rsid w:val="00F7257B"/>
    <w:rsid w:val="00F72B0E"/>
    <w:rsid w:val="00F72BF8"/>
    <w:rsid w:val="00F72D40"/>
    <w:rsid w:val="00F72D4F"/>
    <w:rsid w:val="00F72F42"/>
    <w:rsid w:val="00F731D2"/>
    <w:rsid w:val="00F735B5"/>
    <w:rsid w:val="00F73A5D"/>
    <w:rsid w:val="00F73AC5"/>
    <w:rsid w:val="00F73C9D"/>
    <w:rsid w:val="00F73E94"/>
    <w:rsid w:val="00F73F5D"/>
    <w:rsid w:val="00F74121"/>
    <w:rsid w:val="00F74296"/>
    <w:rsid w:val="00F747B6"/>
    <w:rsid w:val="00F747F7"/>
    <w:rsid w:val="00F74E7A"/>
    <w:rsid w:val="00F74FA0"/>
    <w:rsid w:val="00F750BF"/>
    <w:rsid w:val="00F75181"/>
    <w:rsid w:val="00F75320"/>
    <w:rsid w:val="00F753CF"/>
    <w:rsid w:val="00F757DD"/>
    <w:rsid w:val="00F75913"/>
    <w:rsid w:val="00F75E1F"/>
    <w:rsid w:val="00F76222"/>
    <w:rsid w:val="00F763D2"/>
    <w:rsid w:val="00F767F2"/>
    <w:rsid w:val="00F76D63"/>
    <w:rsid w:val="00F76EF1"/>
    <w:rsid w:val="00F77075"/>
    <w:rsid w:val="00F772BD"/>
    <w:rsid w:val="00F77566"/>
    <w:rsid w:val="00F77748"/>
    <w:rsid w:val="00F77E2A"/>
    <w:rsid w:val="00F80062"/>
    <w:rsid w:val="00F800C5"/>
    <w:rsid w:val="00F804B2"/>
    <w:rsid w:val="00F8050A"/>
    <w:rsid w:val="00F80C8A"/>
    <w:rsid w:val="00F81169"/>
    <w:rsid w:val="00F8119C"/>
    <w:rsid w:val="00F813AF"/>
    <w:rsid w:val="00F813E5"/>
    <w:rsid w:val="00F81CFA"/>
    <w:rsid w:val="00F82251"/>
    <w:rsid w:val="00F82403"/>
    <w:rsid w:val="00F82B0C"/>
    <w:rsid w:val="00F83339"/>
    <w:rsid w:val="00F83651"/>
    <w:rsid w:val="00F839FE"/>
    <w:rsid w:val="00F83D4F"/>
    <w:rsid w:val="00F8427A"/>
    <w:rsid w:val="00F84674"/>
    <w:rsid w:val="00F847FF"/>
    <w:rsid w:val="00F84A38"/>
    <w:rsid w:val="00F84A99"/>
    <w:rsid w:val="00F84CA9"/>
    <w:rsid w:val="00F84CDD"/>
    <w:rsid w:val="00F84E5D"/>
    <w:rsid w:val="00F85338"/>
    <w:rsid w:val="00F855E0"/>
    <w:rsid w:val="00F85A8A"/>
    <w:rsid w:val="00F85E5F"/>
    <w:rsid w:val="00F85FD0"/>
    <w:rsid w:val="00F86505"/>
    <w:rsid w:val="00F866D0"/>
    <w:rsid w:val="00F8681C"/>
    <w:rsid w:val="00F86C07"/>
    <w:rsid w:val="00F87A7C"/>
    <w:rsid w:val="00F87D2B"/>
    <w:rsid w:val="00F87D58"/>
    <w:rsid w:val="00F90500"/>
    <w:rsid w:val="00F909B8"/>
    <w:rsid w:val="00F90ACA"/>
    <w:rsid w:val="00F912CD"/>
    <w:rsid w:val="00F912FF"/>
    <w:rsid w:val="00F913F4"/>
    <w:rsid w:val="00F91578"/>
    <w:rsid w:val="00F919A5"/>
    <w:rsid w:val="00F91C99"/>
    <w:rsid w:val="00F91FBA"/>
    <w:rsid w:val="00F920DF"/>
    <w:rsid w:val="00F92166"/>
    <w:rsid w:val="00F9266C"/>
    <w:rsid w:val="00F92C5C"/>
    <w:rsid w:val="00F93175"/>
    <w:rsid w:val="00F937BA"/>
    <w:rsid w:val="00F94078"/>
    <w:rsid w:val="00F9431A"/>
    <w:rsid w:val="00F943C1"/>
    <w:rsid w:val="00F94493"/>
    <w:rsid w:val="00F94CF3"/>
    <w:rsid w:val="00F9509D"/>
    <w:rsid w:val="00F952D4"/>
    <w:rsid w:val="00F952DE"/>
    <w:rsid w:val="00F957C9"/>
    <w:rsid w:val="00F95A85"/>
    <w:rsid w:val="00F95E86"/>
    <w:rsid w:val="00F95F8D"/>
    <w:rsid w:val="00F96182"/>
    <w:rsid w:val="00F9639F"/>
    <w:rsid w:val="00F963DA"/>
    <w:rsid w:val="00F96403"/>
    <w:rsid w:val="00F9643D"/>
    <w:rsid w:val="00F967F7"/>
    <w:rsid w:val="00F96ACB"/>
    <w:rsid w:val="00F96C9A"/>
    <w:rsid w:val="00F972F3"/>
    <w:rsid w:val="00F9735E"/>
    <w:rsid w:val="00F973AF"/>
    <w:rsid w:val="00F973C6"/>
    <w:rsid w:val="00F97919"/>
    <w:rsid w:val="00F97C27"/>
    <w:rsid w:val="00FA09B0"/>
    <w:rsid w:val="00FA09B4"/>
    <w:rsid w:val="00FA0C7A"/>
    <w:rsid w:val="00FA106A"/>
    <w:rsid w:val="00FA1166"/>
    <w:rsid w:val="00FA1DCD"/>
    <w:rsid w:val="00FA2240"/>
    <w:rsid w:val="00FA27B3"/>
    <w:rsid w:val="00FA2FF6"/>
    <w:rsid w:val="00FA3120"/>
    <w:rsid w:val="00FA3396"/>
    <w:rsid w:val="00FA343C"/>
    <w:rsid w:val="00FA350E"/>
    <w:rsid w:val="00FA4023"/>
    <w:rsid w:val="00FA43A7"/>
    <w:rsid w:val="00FA44D9"/>
    <w:rsid w:val="00FA46C1"/>
    <w:rsid w:val="00FA49C3"/>
    <w:rsid w:val="00FA5B44"/>
    <w:rsid w:val="00FA623C"/>
    <w:rsid w:val="00FA68B5"/>
    <w:rsid w:val="00FA6B63"/>
    <w:rsid w:val="00FA6C5C"/>
    <w:rsid w:val="00FA6CF1"/>
    <w:rsid w:val="00FA75EF"/>
    <w:rsid w:val="00FA7753"/>
    <w:rsid w:val="00FA77BD"/>
    <w:rsid w:val="00FA7E3F"/>
    <w:rsid w:val="00FA7FCA"/>
    <w:rsid w:val="00FB01EC"/>
    <w:rsid w:val="00FB0985"/>
    <w:rsid w:val="00FB0AE6"/>
    <w:rsid w:val="00FB0CC7"/>
    <w:rsid w:val="00FB0CCE"/>
    <w:rsid w:val="00FB117B"/>
    <w:rsid w:val="00FB12A8"/>
    <w:rsid w:val="00FB14D4"/>
    <w:rsid w:val="00FB188E"/>
    <w:rsid w:val="00FB192B"/>
    <w:rsid w:val="00FB1935"/>
    <w:rsid w:val="00FB1A6B"/>
    <w:rsid w:val="00FB1D70"/>
    <w:rsid w:val="00FB20FB"/>
    <w:rsid w:val="00FB21C9"/>
    <w:rsid w:val="00FB240E"/>
    <w:rsid w:val="00FB246A"/>
    <w:rsid w:val="00FB280F"/>
    <w:rsid w:val="00FB2A0D"/>
    <w:rsid w:val="00FB2BE6"/>
    <w:rsid w:val="00FB2CA5"/>
    <w:rsid w:val="00FB2FF6"/>
    <w:rsid w:val="00FB3318"/>
    <w:rsid w:val="00FB3415"/>
    <w:rsid w:val="00FB35FD"/>
    <w:rsid w:val="00FB3A0C"/>
    <w:rsid w:val="00FB4253"/>
    <w:rsid w:val="00FB44B4"/>
    <w:rsid w:val="00FB463B"/>
    <w:rsid w:val="00FB4EAA"/>
    <w:rsid w:val="00FB4F9A"/>
    <w:rsid w:val="00FB529F"/>
    <w:rsid w:val="00FB5A06"/>
    <w:rsid w:val="00FB754F"/>
    <w:rsid w:val="00FB791F"/>
    <w:rsid w:val="00FB7943"/>
    <w:rsid w:val="00FB7C6D"/>
    <w:rsid w:val="00FB7F47"/>
    <w:rsid w:val="00FC04E5"/>
    <w:rsid w:val="00FC0734"/>
    <w:rsid w:val="00FC0957"/>
    <w:rsid w:val="00FC0FE0"/>
    <w:rsid w:val="00FC118B"/>
    <w:rsid w:val="00FC1B2C"/>
    <w:rsid w:val="00FC1CB7"/>
    <w:rsid w:val="00FC1FCE"/>
    <w:rsid w:val="00FC2034"/>
    <w:rsid w:val="00FC247E"/>
    <w:rsid w:val="00FC26AD"/>
    <w:rsid w:val="00FC2DF9"/>
    <w:rsid w:val="00FC2EF3"/>
    <w:rsid w:val="00FC317E"/>
    <w:rsid w:val="00FC328B"/>
    <w:rsid w:val="00FC3BF1"/>
    <w:rsid w:val="00FC3FA0"/>
    <w:rsid w:val="00FC43AF"/>
    <w:rsid w:val="00FC4717"/>
    <w:rsid w:val="00FC49E2"/>
    <w:rsid w:val="00FC4B61"/>
    <w:rsid w:val="00FC503A"/>
    <w:rsid w:val="00FC5254"/>
    <w:rsid w:val="00FC56FB"/>
    <w:rsid w:val="00FC58F4"/>
    <w:rsid w:val="00FC5A8E"/>
    <w:rsid w:val="00FC625A"/>
    <w:rsid w:val="00FC62C3"/>
    <w:rsid w:val="00FC6949"/>
    <w:rsid w:val="00FC6D9B"/>
    <w:rsid w:val="00FC72FD"/>
    <w:rsid w:val="00FC7517"/>
    <w:rsid w:val="00FC799F"/>
    <w:rsid w:val="00FC7DDE"/>
    <w:rsid w:val="00FD0020"/>
    <w:rsid w:val="00FD005B"/>
    <w:rsid w:val="00FD04EE"/>
    <w:rsid w:val="00FD0DC4"/>
    <w:rsid w:val="00FD11D9"/>
    <w:rsid w:val="00FD11F8"/>
    <w:rsid w:val="00FD1438"/>
    <w:rsid w:val="00FD1613"/>
    <w:rsid w:val="00FD1638"/>
    <w:rsid w:val="00FD1ECC"/>
    <w:rsid w:val="00FD1F92"/>
    <w:rsid w:val="00FD2086"/>
    <w:rsid w:val="00FD2291"/>
    <w:rsid w:val="00FD251B"/>
    <w:rsid w:val="00FD2722"/>
    <w:rsid w:val="00FD272A"/>
    <w:rsid w:val="00FD36F8"/>
    <w:rsid w:val="00FD3A2A"/>
    <w:rsid w:val="00FD3C05"/>
    <w:rsid w:val="00FD3FB9"/>
    <w:rsid w:val="00FD4326"/>
    <w:rsid w:val="00FD4BC6"/>
    <w:rsid w:val="00FD5061"/>
    <w:rsid w:val="00FD50F3"/>
    <w:rsid w:val="00FD5135"/>
    <w:rsid w:val="00FD568D"/>
    <w:rsid w:val="00FD59E3"/>
    <w:rsid w:val="00FD5C7D"/>
    <w:rsid w:val="00FD5FF7"/>
    <w:rsid w:val="00FD61CF"/>
    <w:rsid w:val="00FD63C4"/>
    <w:rsid w:val="00FD69F4"/>
    <w:rsid w:val="00FD6A99"/>
    <w:rsid w:val="00FD6AEA"/>
    <w:rsid w:val="00FD6F47"/>
    <w:rsid w:val="00FD6FB2"/>
    <w:rsid w:val="00FD7C2E"/>
    <w:rsid w:val="00FD7D5C"/>
    <w:rsid w:val="00FD7DB4"/>
    <w:rsid w:val="00FD7EB6"/>
    <w:rsid w:val="00FE0963"/>
    <w:rsid w:val="00FE098C"/>
    <w:rsid w:val="00FE0AF5"/>
    <w:rsid w:val="00FE0CB9"/>
    <w:rsid w:val="00FE0D21"/>
    <w:rsid w:val="00FE10A9"/>
    <w:rsid w:val="00FE1199"/>
    <w:rsid w:val="00FE1425"/>
    <w:rsid w:val="00FE14ED"/>
    <w:rsid w:val="00FE162B"/>
    <w:rsid w:val="00FE18D8"/>
    <w:rsid w:val="00FE1E72"/>
    <w:rsid w:val="00FE21C9"/>
    <w:rsid w:val="00FE21E9"/>
    <w:rsid w:val="00FE2966"/>
    <w:rsid w:val="00FE2D16"/>
    <w:rsid w:val="00FE31B2"/>
    <w:rsid w:val="00FE3716"/>
    <w:rsid w:val="00FE37B3"/>
    <w:rsid w:val="00FE3C02"/>
    <w:rsid w:val="00FE3D19"/>
    <w:rsid w:val="00FE3DAA"/>
    <w:rsid w:val="00FE3E0F"/>
    <w:rsid w:val="00FE40EE"/>
    <w:rsid w:val="00FE4192"/>
    <w:rsid w:val="00FE4D74"/>
    <w:rsid w:val="00FE4EBE"/>
    <w:rsid w:val="00FE559F"/>
    <w:rsid w:val="00FE5675"/>
    <w:rsid w:val="00FE5DDE"/>
    <w:rsid w:val="00FE6127"/>
    <w:rsid w:val="00FE6281"/>
    <w:rsid w:val="00FE667E"/>
    <w:rsid w:val="00FE6865"/>
    <w:rsid w:val="00FE6B45"/>
    <w:rsid w:val="00FE6BDE"/>
    <w:rsid w:val="00FE6F3C"/>
    <w:rsid w:val="00FE7473"/>
    <w:rsid w:val="00FE74AB"/>
    <w:rsid w:val="00FE766E"/>
    <w:rsid w:val="00FE771D"/>
    <w:rsid w:val="00FE7783"/>
    <w:rsid w:val="00FE790B"/>
    <w:rsid w:val="00FE7AF1"/>
    <w:rsid w:val="00FF0007"/>
    <w:rsid w:val="00FF03A2"/>
    <w:rsid w:val="00FF0A01"/>
    <w:rsid w:val="00FF0CD1"/>
    <w:rsid w:val="00FF161B"/>
    <w:rsid w:val="00FF1653"/>
    <w:rsid w:val="00FF176C"/>
    <w:rsid w:val="00FF1812"/>
    <w:rsid w:val="00FF231D"/>
    <w:rsid w:val="00FF28FE"/>
    <w:rsid w:val="00FF2BC0"/>
    <w:rsid w:val="00FF2CBA"/>
    <w:rsid w:val="00FF2F39"/>
    <w:rsid w:val="00FF32A9"/>
    <w:rsid w:val="00FF33A2"/>
    <w:rsid w:val="00FF33A9"/>
    <w:rsid w:val="00FF3582"/>
    <w:rsid w:val="00FF3907"/>
    <w:rsid w:val="00FF3BC9"/>
    <w:rsid w:val="00FF3CAC"/>
    <w:rsid w:val="00FF3FAC"/>
    <w:rsid w:val="00FF4016"/>
    <w:rsid w:val="00FF421B"/>
    <w:rsid w:val="00FF4368"/>
    <w:rsid w:val="00FF4478"/>
    <w:rsid w:val="00FF4508"/>
    <w:rsid w:val="00FF4F68"/>
    <w:rsid w:val="00FF503C"/>
    <w:rsid w:val="00FF5044"/>
    <w:rsid w:val="00FF52DE"/>
    <w:rsid w:val="00FF55D8"/>
    <w:rsid w:val="00FF565C"/>
    <w:rsid w:val="00FF5A1D"/>
    <w:rsid w:val="00FF5F0C"/>
    <w:rsid w:val="00FF6002"/>
    <w:rsid w:val="00FF601C"/>
    <w:rsid w:val="00FF6341"/>
    <w:rsid w:val="00FF64BE"/>
    <w:rsid w:val="00FF66D1"/>
    <w:rsid w:val="00FF68EF"/>
    <w:rsid w:val="00FF70B5"/>
    <w:rsid w:val="00FF7189"/>
    <w:rsid w:val="00FF7721"/>
    <w:rsid w:val="00FF7E98"/>
    <w:rsid w:val="00FF7F30"/>
    <w:rsid w:val="011A11A4"/>
    <w:rsid w:val="01405559"/>
    <w:rsid w:val="014B5B44"/>
    <w:rsid w:val="0162083D"/>
    <w:rsid w:val="0182219D"/>
    <w:rsid w:val="018C5F7F"/>
    <w:rsid w:val="01BE4069"/>
    <w:rsid w:val="01BE5800"/>
    <w:rsid w:val="01E46F65"/>
    <w:rsid w:val="024E4B4B"/>
    <w:rsid w:val="02E536DD"/>
    <w:rsid w:val="035E737B"/>
    <w:rsid w:val="037D3DF5"/>
    <w:rsid w:val="03F06C42"/>
    <w:rsid w:val="041B3357"/>
    <w:rsid w:val="04C34346"/>
    <w:rsid w:val="04E30437"/>
    <w:rsid w:val="05465FD3"/>
    <w:rsid w:val="05D640FE"/>
    <w:rsid w:val="05F41FAA"/>
    <w:rsid w:val="05F45E3B"/>
    <w:rsid w:val="063B78DC"/>
    <w:rsid w:val="06971FEE"/>
    <w:rsid w:val="06C123D8"/>
    <w:rsid w:val="06C615A8"/>
    <w:rsid w:val="076E0F6D"/>
    <w:rsid w:val="07865624"/>
    <w:rsid w:val="07E84F31"/>
    <w:rsid w:val="083772CA"/>
    <w:rsid w:val="0839529D"/>
    <w:rsid w:val="087C63EE"/>
    <w:rsid w:val="08CA13FE"/>
    <w:rsid w:val="09974C33"/>
    <w:rsid w:val="09B82947"/>
    <w:rsid w:val="0A46792B"/>
    <w:rsid w:val="0A8C5FC6"/>
    <w:rsid w:val="0B4464AC"/>
    <w:rsid w:val="0BF958C7"/>
    <w:rsid w:val="0C2561A2"/>
    <w:rsid w:val="0C3F3332"/>
    <w:rsid w:val="0C5A09A9"/>
    <w:rsid w:val="0C5B0FED"/>
    <w:rsid w:val="0CDB719E"/>
    <w:rsid w:val="0D56019D"/>
    <w:rsid w:val="0DC7542B"/>
    <w:rsid w:val="0E0812B7"/>
    <w:rsid w:val="0E407559"/>
    <w:rsid w:val="0EAB6A73"/>
    <w:rsid w:val="0F2E358F"/>
    <w:rsid w:val="0F4D0707"/>
    <w:rsid w:val="0FBA2A45"/>
    <w:rsid w:val="0FC41654"/>
    <w:rsid w:val="0FDE7285"/>
    <w:rsid w:val="1042721E"/>
    <w:rsid w:val="104C05B8"/>
    <w:rsid w:val="1147532F"/>
    <w:rsid w:val="118C2ED5"/>
    <w:rsid w:val="11B176E2"/>
    <w:rsid w:val="11B83D31"/>
    <w:rsid w:val="126F5DEF"/>
    <w:rsid w:val="127419DE"/>
    <w:rsid w:val="12795B29"/>
    <w:rsid w:val="12C82F5F"/>
    <w:rsid w:val="12F62B63"/>
    <w:rsid w:val="13696837"/>
    <w:rsid w:val="13AA30FE"/>
    <w:rsid w:val="13B31AEC"/>
    <w:rsid w:val="13FE3FBA"/>
    <w:rsid w:val="140E1568"/>
    <w:rsid w:val="14131C7C"/>
    <w:rsid w:val="14404369"/>
    <w:rsid w:val="175D674F"/>
    <w:rsid w:val="179055A0"/>
    <w:rsid w:val="17B53534"/>
    <w:rsid w:val="17CD2550"/>
    <w:rsid w:val="18114189"/>
    <w:rsid w:val="18F06F2D"/>
    <w:rsid w:val="19117739"/>
    <w:rsid w:val="191D25A1"/>
    <w:rsid w:val="19403824"/>
    <w:rsid w:val="19AD7F51"/>
    <w:rsid w:val="1A9E3747"/>
    <w:rsid w:val="1BA50D14"/>
    <w:rsid w:val="1BA677E7"/>
    <w:rsid w:val="1C157D87"/>
    <w:rsid w:val="1C352CA3"/>
    <w:rsid w:val="1C625D30"/>
    <w:rsid w:val="1C7671E3"/>
    <w:rsid w:val="1C777601"/>
    <w:rsid w:val="1C7B6556"/>
    <w:rsid w:val="1C8A493E"/>
    <w:rsid w:val="1CCB6998"/>
    <w:rsid w:val="1CD6623F"/>
    <w:rsid w:val="1CF90898"/>
    <w:rsid w:val="1CFA0FE7"/>
    <w:rsid w:val="1D4824C2"/>
    <w:rsid w:val="1D8C69C4"/>
    <w:rsid w:val="1E1C7C6C"/>
    <w:rsid w:val="1E515235"/>
    <w:rsid w:val="1E786F00"/>
    <w:rsid w:val="1E7C1E81"/>
    <w:rsid w:val="1EE26B01"/>
    <w:rsid w:val="1F147CCD"/>
    <w:rsid w:val="1F1F65F5"/>
    <w:rsid w:val="1F227F17"/>
    <w:rsid w:val="1F343C02"/>
    <w:rsid w:val="1FAC7E53"/>
    <w:rsid w:val="1FE231F1"/>
    <w:rsid w:val="200008B3"/>
    <w:rsid w:val="20517FE3"/>
    <w:rsid w:val="20597707"/>
    <w:rsid w:val="20CE2C18"/>
    <w:rsid w:val="214C5435"/>
    <w:rsid w:val="214D26EA"/>
    <w:rsid w:val="21577705"/>
    <w:rsid w:val="215D36C7"/>
    <w:rsid w:val="217C1DAF"/>
    <w:rsid w:val="218220DE"/>
    <w:rsid w:val="21FE096D"/>
    <w:rsid w:val="222C76C6"/>
    <w:rsid w:val="22466CF3"/>
    <w:rsid w:val="2253067F"/>
    <w:rsid w:val="22A344E7"/>
    <w:rsid w:val="22C9107A"/>
    <w:rsid w:val="22DE3197"/>
    <w:rsid w:val="230E0741"/>
    <w:rsid w:val="23B459CF"/>
    <w:rsid w:val="23CB5BA3"/>
    <w:rsid w:val="23F63E16"/>
    <w:rsid w:val="243A32C2"/>
    <w:rsid w:val="243F71F1"/>
    <w:rsid w:val="25093A3B"/>
    <w:rsid w:val="25236D0D"/>
    <w:rsid w:val="252F645D"/>
    <w:rsid w:val="254338F2"/>
    <w:rsid w:val="25556BE4"/>
    <w:rsid w:val="255E2F6B"/>
    <w:rsid w:val="258858A9"/>
    <w:rsid w:val="25E21C3F"/>
    <w:rsid w:val="25F64D5E"/>
    <w:rsid w:val="26757E2C"/>
    <w:rsid w:val="26790701"/>
    <w:rsid w:val="267970AE"/>
    <w:rsid w:val="273508EE"/>
    <w:rsid w:val="27483692"/>
    <w:rsid w:val="276F6E45"/>
    <w:rsid w:val="278066D7"/>
    <w:rsid w:val="27827B0F"/>
    <w:rsid w:val="27886287"/>
    <w:rsid w:val="279F712B"/>
    <w:rsid w:val="27F53526"/>
    <w:rsid w:val="27F613F5"/>
    <w:rsid w:val="27FA5E76"/>
    <w:rsid w:val="28510862"/>
    <w:rsid w:val="28690FE5"/>
    <w:rsid w:val="288E2BD2"/>
    <w:rsid w:val="28DC50AB"/>
    <w:rsid w:val="28E55271"/>
    <w:rsid w:val="28E7739E"/>
    <w:rsid w:val="2923374B"/>
    <w:rsid w:val="29BD796F"/>
    <w:rsid w:val="2AAC3644"/>
    <w:rsid w:val="2B8073C2"/>
    <w:rsid w:val="2B8946FF"/>
    <w:rsid w:val="2C0A4741"/>
    <w:rsid w:val="2C116CB6"/>
    <w:rsid w:val="2CF86E08"/>
    <w:rsid w:val="2D9B15EF"/>
    <w:rsid w:val="2DB61F8F"/>
    <w:rsid w:val="2E304308"/>
    <w:rsid w:val="2E336D9D"/>
    <w:rsid w:val="2E5A75FC"/>
    <w:rsid w:val="2EB26D79"/>
    <w:rsid w:val="2F16026E"/>
    <w:rsid w:val="2F7145F4"/>
    <w:rsid w:val="30183F1E"/>
    <w:rsid w:val="301C1F55"/>
    <w:rsid w:val="303436A9"/>
    <w:rsid w:val="30580298"/>
    <w:rsid w:val="30646F90"/>
    <w:rsid w:val="30CB0402"/>
    <w:rsid w:val="310955F2"/>
    <w:rsid w:val="31197E88"/>
    <w:rsid w:val="321E42BD"/>
    <w:rsid w:val="324D2681"/>
    <w:rsid w:val="32850A4D"/>
    <w:rsid w:val="329912ED"/>
    <w:rsid w:val="32A66F08"/>
    <w:rsid w:val="33A81F62"/>
    <w:rsid w:val="33BB3E11"/>
    <w:rsid w:val="34457450"/>
    <w:rsid w:val="34BC749F"/>
    <w:rsid w:val="34BD2C73"/>
    <w:rsid w:val="350E185E"/>
    <w:rsid w:val="35373F98"/>
    <w:rsid w:val="35871ED9"/>
    <w:rsid w:val="36246068"/>
    <w:rsid w:val="363B7932"/>
    <w:rsid w:val="365C615D"/>
    <w:rsid w:val="36D15C2A"/>
    <w:rsid w:val="36FA4BBC"/>
    <w:rsid w:val="371D61FE"/>
    <w:rsid w:val="374B5AC3"/>
    <w:rsid w:val="37C8447C"/>
    <w:rsid w:val="38187E4F"/>
    <w:rsid w:val="3820445B"/>
    <w:rsid w:val="38210467"/>
    <w:rsid w:val="38212E17"/>
    <w:rsid w:val="38401B73"/>
    <w:rsid w:val="384B1D2A"/>
    <w:rsid w:val="38F24247"/>
    <w:rsid w:val="39780BBB"/>
    <w:rsid w:val="399267A7"/>
    <w:rsid w:val="39D617F2"/>
    <w:rsid w:val="3A6E3451"/>
    <w:rsid w:val="3A7F1329"/>
    <w:rsid w:val="3A9974DB"/>
    <w:rsid w:val="3B4E6F37"/>
    <w:rsid w:val="3B731AB5"/>
    <w:rsid w:val="3B833738"/>
    <w:rsid w:val="3B874762"/>
    <w:rsid w:val="3C2527C5"/>
    <w:rsid w:val="3C84642E"/>
    <w:rsid w:val="3CF0563A"/>
    <w:rsid w:val="3D6F75C9"/>
    <w:rsid w:val="3DBD343E"/>
    <w:rsid w:val="3DE90F01"/>
    <w:rsid w:val="3E266E35"/>
    <w:rsid w:val="3ED02362"/>
    <w:rsid w:val="3F4829A1"/>
    <w:rsid w:val="3F6D6EBE"/>
    <w:rsid w:val="3F7F04D5"/>
    <w:rsid w:val="404C221E"/>
    <w:rsid w:val="40A005F0"/>
    <w:rsid w:val="417D76A0"/>
    <w:rsid w:val="417E1386"/>
    <w:rsid w:val="4190159F"/>
    <w:rsid w:val="422B6BF4"/>
    <w:rsid w:val="42347713"/>
    <w:rsid w:val="435636B8"/>
    <w:rsid w:val="43B00A8F"/>
    <w:rsid w:val="452545FE"/>
    <w:rsid w:val="454B391C"/>
    <w:rsid w:val="45511B47"/>
    <w:rsid w:val="459557D9"/>
    <w:rsid w:val="45A15DDB"/>
    <w:rsid w:val="45A3513D"/>
    <w:rsid w:val="45B22926"/>
    <w:rsid w:val="4681712C"/>
    <w:rsid w:val="468B6718"/>
    <w:rsid w:val="473B23EB"/>
    <w:rsid w:val="476250CF"/>
    <w:rsid w:val="47B32EAB"/>
    <w:rsid w:val="47C40E8C"/>
    <w:rsid w:val="48B1218F"/>
    <w:rsid w:val="48B14AB0"/>
    <w:rsid w:val="48BB286C"/>
    <w:rsid w:val="48D6123C"/>
    <w:rsid w:val="49150F51"/>
    <w:rsid w:val="49480BD4"/>
    <w:rsid w:val="496E11C3"/>
    <w:rsid w:val="499F04DF"/>
    <w:rsid w:val="49CB3BFF"/>
    <w:rsid w:val="4A2B4010"/>
    <w:rsid w:val="4A6C37C2"/>
    <w:rsid w:val="4AA4619B"/>
    <w:rsid w:val="4AAE7A16"/>
    <w:rsid w:val="4AC62161"/>
    <w:rsid w:val="4B284D77"/>
    <w:rsid w:val="4BEC1507"/>
    <w:rsid w:val="4CD363C9"/>
    <w:rsid w:val="4D182248"/>
    <w:rsid w:val="4D796BBC"/>
    <w:rsid w:val="4D7F6702"/>
    <w:rsid w:val="4DD27ACF"/>
    <w:rsid w:val="4DE962E2"/>
    <w:rsid w:val="4E1A7ECD"/>
    <w:rsid w:val="4E7D040D"/>
    <w:rsid w:val="4F123950"/>
    <w:rsid w:val="4F134C73"/>
    <w:rsid w:val="507519D9"/>
    <w:rsid w:val="50DB1FCF"/>
    <w:rsid w:val="50EC442B"/>
    <w:rsid w:val="517C422B"/>
    <w:rsid w:val="51824CF6"/>
    <w:rsid w:val="51F324C4"/>
    <w:rsid w:val="52127D7D"/>
    <w:rsid w:val="5235306E"/>
    <w:rsid w:val="52412A63"/>
    <w:rsid w:val="525672F6"/>
    <w:rsid w:val="52837399"/>
    <w:rsid w:val="534179D1"/>
    <w:rsid w:val="53763D4D"/>
    <w:rsid w:val="54135280"/>
    <w:rsid w:val="541B6C3A"/>
    <w:rsid w:val="5526139C"/>
    <w:rsid w:val="552B2D26"/>
    <w:rsid w:val="55315EA2"/>
    <w:rsid w:val="554E1470"/>
    <w:rsid w:val="55986D51"/>
    <w:rsid w:val="55D42624"/>
    <w:rsid w:val="56133CA0"/>
    <w:rsid w:val="56DD4ABD"/>
    <w:rsid w:val="5703231E"/>
    <w:rsid w:val="57116442"/>
    <w:rsid w:val="578D3493"/>
    <w:rsid w:val="584D20BC"/>
    <w:rsid w:val="586A7A45"/>
    <w:rsid w:val="587F018C"/>
    <w:rsid w:val="58914C8B"/>
    <w:rsid w:val="58D2797E"/>
    <w:rsid w:val="58E3423E"/>
    <w:rsid w:val="58F23ED5"/>
    <w:rsid w:val="59016040"/>
    <w:rsid w:val="5956205C"/>
    <w:rsid w:val="599637F4"/>
    <w:rsid w:val="599E6CB8"/>
    <w:rsid w:val="59E031E2"/>
    <w:rsid w:val="5A3638D1"/>
    <w:rsid w:val="5A5B5FB9"/>
    <w:rsid w:val="5AA974E8"/>
    <w:rsid w:val="5AD0387F"/>
    <w:rsid w:val="5B8340E7"/>
    <w:rsid w:val="5B8D0599"/>
    <w:rsid w:val="5B937814"/>
    <w:rsid w:val="5BA627EA"/>
    <w:rsid w:val="5BAA125C"/>
    <w:rsid w:val="5C254E10"/>
    <w:rsid w:val="5C6E79F1"/>
    <w:rsid w:val="5C7F0D24"/>
    <w:rsid w:val="5C8657B1"/>
    <w:rsid w:val="5C8B67F9"/>
    <w:rsid w:val="5CA73484"/>
    <w:rsid w:val="5CB66DDB"/>
    <w:rsid w:val="5CCC431E"/>
    <w:rsid w:val="5CE5499C"/>
    <w:rsid w:val="5D77243C"/>
    <w:rsid w:val="5DD60CDA"/>
    <w:rsid w:val="5E2F13E4"/>
    <w:rsid w:val="5EC546B7"/>
    <w:rsid w:val="5EE01513"/>
    <w:rsid w:val="5F515511"/>
    <w:rsid w:val="5FA9036D"/>
    <w:rsid w:val="5FB20CF3"/>
    <w:rsid w:val="5FE20A6A"/>
    <w:rsid w:val="5FE80DF1"/>
    <w:rsid w:val="5FED079B"/>
    <w:rsid w:val="60114773"/>
    <w:rsid w:val="60394F33"/>
    <w:rsid w:val="607A028C"/>
    <w:rsid w:val="61576467"/>
    <w:rsid w:val="61904268"/>
    <w:rsid w:val="61922827"/>
    <w:rsid w:val="61985AAE"/>
    <w:rsid w:val="619B21A0"/>
    <w:rsid w:val="61A24375"/>
    <w:rsid w:val="61C95215"/>
    <w:rsid w:val="61CF4043"/>
    <w:rsid w:val="620863D2"/>
    <w:rsid w:val="62197E84"/>
    <w:rsid w:val="626058BD"/>
    <w:rsid w:val="62D70238"/>
    <w:rsid w:val="630014F2"/>
    <w:rsid w:val="634E5810"/>
    <w:rsid w:val="636310DD"/>
    <w:rsid w:val="63986B5D"/>
    <w:rsid w:val="63A81226"/>
    <w:rsid w:val="650A079C"/>
    <w:rsid w:val="651D1C32"/>
    <w:rsid w:val="65E5355A"/>
    <w:rsid w:val="673C65F0"/>
    <w:rsid w:val="674A3D4F"/>
    <w:rsid w:val="679006E0"/>
    <w:rsid w:val="680E64F1"/>
    <w:rsid w:val="6864772D"/>
    <w:rsid w:val="68833F9C"/>
    <w:rsid w:val="68BC6A3B"/>
    <w:rsid w:val="69290CE5"/>
    <w:rsid w:val="692E211D"/>
    <w:rsid w:val="69C53915"/>
    <w:rsid w:val="69C739F3"/>
    <w:rsid w:val="6A121AD7"/>
    <w:rsid w:val="6A3C248C"/>
    <w:rsid w:val="6ABA024E"/>
    <w:rsid w:val="6AD23B35"/>
    <w:rsid w:val="6B6F3F9D"/>
    <w:rsid w:val="6C3226C6"/>
    <w:rsid w:val="6C545FF5"/>
    <w:rsid w:val="6C591BE2"/>
    <w:rsid w:val="6C97063E"/>
    <w:rsid w:val="6D554232"/>
    <w:rsid w:val="6D5D3A06"/>
    <w:rsid w:val="6E0A4A26"/>
    <w:rsid w:val="6E5A4385"/>
    <w:rsid w:val="6E5E1B6C"/>
    <w:rsid w:val="6E9B46B6"/>
    <w:rsid w:val="6EED5F9B"/>
    <w:rsid w:val="6EEF71D1"/>
    <w:rsid w:val="6EF04F82"/>
    <w:rsid w:val="6F021A16"/>
    <w:rsid w:val="6F1C43D6"/>
    <w:rsid w:val="6F1D40CE"/>
    <w:rsid w:val="6F514777"/>
    <w:rsid w:val="6F9D0642"/>
    <w:rsid w:val="7051517A"/>
    <w:rsid w:val="70A647A4"/>
    <w:rsid w:val="70D85BD1"/>
    <w:rsid w:val="715B338A"/>
    <w:rsid w:val="71695F18"/>
    <w:rsid w:val="716A7ADC"/>
    <w:rsid w:val="71DE2E53"/>
    <w:rsid w:val="721D27C5"/>
    <w:rsid w:val="721F39FF"/>
    <w:rsid w:val="729E121E"/>
    <w:rsid w:val="72E23A7A"/>
    <w:rsid w:val="72F6179B"/>
    <w:rsid w:val="732A7B2D"/>
    <w:rsid w:val="733252F0"/>
    <w:rsid w:val="735B2E64"/>
    <w:rsid w:val="738003CA"/>
    <w:rsid w:val="73944EBA"/>
    <w:rsid w:val="73C56EED"/>
    <w:rsid w:val="74180D50"/>
    <w:rsid w:val="741E3A74"/>
    <w:rsid w:val="74917CCB"/>
    <w:rsid w:val="74CC56DC"/>
    <w:rsid w:val="758D4AB4"/>
    <w:rsid w:val="75D12961"/>
    <w:rsid w:val="765941C5"/>
    <w:rsid w:val="76E859B6"/>
    <w:rsid w:val="773B6CD4"/>
    <w:rsid w:val="77CB66E2"/>
    <w:rsid w:val="77E302C4"/>
    <w:rsid w:val="77E30949"/>
    <w:rsid w:val="77F16A53"/>
    <w:rsid w:val="781656F6"/>
    <w:rsid w:val="783525A0"/>
    <w:rsid w:val="786F12BD"/>
    <w:rsid w:val="786F1AA9"/>
    <w:rsid w:val="7872551D"/>
    <w:rsid w:val="78B86EE8"/>
    <w:rsid w:val="7920071D"/>
    <w:rsid w:val="79B56BC5"/>
    <w:rsid w:val="79C52BC7"/>
    <w:rsid w:val="79C747F6"/>
    <w:rsid w:val="7A1853F2"/>
    <w:rsid w:val="7A2861E8"/>
    <w:rsid w:val="7A36659D"/>
    <w:rsid w:val="7A6027C1"/>
    <w:rsid w:val="7A854A12"/>
    <w:rsid w:val="7B237820"/>
    <w:rsid w:val="7B690757"/>
    <w:rsid w:val="7B974622"/>
    <w:rsid w:val="7C3C1587"/>
    <w:rsid w:val="7C6B3F7A"/>
    <w:rsid w:val="7C8C23A3"/>
    <w:rsid w:val="7CA52AE4"/>
    <w:rsid w:val="7D4E72F0"/>
    <w:rsid w:val="7D581DAF"/>
    <w:rsid w:val="7D860B69"/>
    <w:rsid w:val="7DA27F18"/>
    <w:rsid w:val="7DD15417"/>
    <w:rsid w:val="7DED1691"/>
    <w:rsid w:val="7E662EAD"/>
    <w:rsid w:val="7E9219F9"/>
    <w:rsid w:val="7EA85A3A"/>
    <w:rsid w:val="7EC14C30"/>
    <w:rsid w:val="7EF87B3E"/>
    <w:rsid w:val="7F474277"/>
    <w:rsid w:val="7F52348C"/>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9"/>
    <w:pPr>
      <w:keepNext/>
      <w:keepLines/>
      <w:spacing w:before="340" w:after="330" w:line="576" w:lineRule="auto"/>
      <w:outlineLvl w:val="0"/>
    </w:pPr>
    <w:rPr>
      <w:b/>
      <w:bCs/>
      <w:kern w:val="44"/>
      <w:sz w:val="44"/>
      <w:szCs w:val="44"/>
    </w:rPr>
  </w:style>
  <w:style w:type="paragraph" w:styleId="4">
    <w:name w:val="heading 2"/>
    <w:basedOn w:val="1"/>
    <w:next w:val="1"/>
    <w:link w:val="60"/>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61"/>
    <w:qFormat/>
    <w:uiPriority w:val="0"/>
    <w:pPr>
      <w:keepNext/>
      <w:keepLines/>
      <w:spacing w:before="260" w:after="260" w:line="413" w:lineRule="auto"/>
      <w:outlineLvl w:val="2"/>
    </w:pPr>
    <w:rPr>
      <w:b/>
      <w:bCs/>
      <w:sz w:val="32"/>
      <w:szCs w:val="32"/>
    </w:rPr>
  </w:style>
  <w:style w:type="paragraph" w:styleId="6">
    <w:name w:val="heading 4"/>
    <w:basedOn w:val="1"/>
    <w:next w:val="1"/>
    <w:link w:val="62"/>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63"/>
    <w:qFormat/>
    <w:uiPriority w:val="0"/>
    <w:pPr>
      <w:keepNext/>
      <w:keepLines/>
      <w:spacing w:before="280" w:after="290" w:line="372" w:lineRule="auto"/>
      <w:outlineLvl w:val="4"/>
    </w:pPr>
    <w:rPr>
      <w:b/>
      <w:sz w:val="28"/>
    </w:rPr>
  </w:style>
  <w:style w:type="paragraph" w:styleId="9">
    <w:name w:val="heading 6"/>
    <w:basedOn w:val="1"/>
    <w:next w:val="8"/>
    <w:link w:val="64"/>
    <w:qFormat/>
    <w:uiPriority w:val="0"/>
    <w:pPr>
      <w:keepNext/>
      <w:keepLines/>
      <w:spacing w:before="240" w:after="64" w:line="317" w:lineRule="auto"/>
      <w:outlineLvl w:val="5"/>
    </w:pPr>
    <w:rPr>
      <w:rFonts w:ascii="Arial" w:hAnsi="Arial" w:eastAsia="黑体"/>
      <w:b/>
      <w:sz w:val="24"/>
    </w:rPr>
  </w:style>
  <w:style w:type="paragraph" w:styleId="10">
    <w:name w:val="heading 7"/>
    <w:basedOn w:val="1"/>
    <w:next w:val="8"/>
    <w:link w:val="65"/>
    <w:qFormat/>
    <w:uiPriority w:val="0"/>
    <w:pPr>
      <w:keepNext/>
      <w:keepLines/>
      <w:spacing w:before="240" w:after="64" w:line="317" w:lineRule="auto"/>
      <w:outlineLvl w:val="6"/>
    </w:pPr>
    <w:rPr>
      <w:b/>
      <w:sz w:val="24"/>
    </w:rPr>
  </w:style>
  <w:style w:type="paragraph" w:styleId="11">
    <w:name w:val="heading 8"/>
    <w:basedOn w:val="1"/>
    <w:next w:val="8"/>
    <w:link w:val="66"/>
    <w:qFormat/>
    <w:uiPriority w:val="0"/>
    <w:pPr>
      <w:keepNext/>
      <w:keepLines/>
      <w:spacing w:before="240" w:after="64" w:line="317" w:lineRule="auto"/>
      <w:outlineLvl w:val="7"/>
    </w:pPr>
    <w:rPr>
      <w:rFonts w:ascii="Arial" w:hAnsi="Arial" w:eastAsia="黑体"/>
      <w:sz w:val="24"/>
    </w:rPr>
  </w:style>
  <w:style w:type="paragraph" w:styleId="12">
    <w:name w:val="heading 9"/>
    <w:basedOn w:val="1"/>
    <w:next w:val="8"/>
    <w:link w:val="67"/>
    <w:qFormat/>
    <w:uiPriority w:val="0"/>
    <w:pPr>
      <w:keepNext/>
      <w:keepLines/>
      <w:spacing w:before="240" w:after="64" w:line="317"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1"/>
    <w:qFormat/>
    <w:uiPriority w:val="0"/>
    <w:pPr>
      <w:spacing w:line="380" w:lineRule="exact"/>
    </w:pPr>
    <w:rPr>
      <w:sz w:val="24"/>
    </w:rPr>
  </w:style>
  <w:style w:type="paragraph" w:styleId="8">
    <w:name w:val="Normal Indent"/>
    <w:basedOn w:val="1"/>
    <w:qFormat/>
    <w:uiPriority w:val="0"/>
    <w:pPr>
      <w:ind w:firstLine="420"/>
    </w:pPr>
    <w:rPr>
      <w:szCs w:val="20"/>
    </w:rPr>
  </w:style>
  <w:style w:type="paragraph" w:styleId="13">
    <w:name w:val="List 3"/>
    <w:basedOn w:val="1"/>
    <w:qFormat/>
    <w:uiPriority w:val="0"/>
    <w:pPr>
      <w:ind w:left="100" w:leftChars="400" w:hanging="200" w:hangingChars="200"/>
    </w:pPr>
  </w:style>
  <w:style w:type="paragraph" w:styleId="14">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68"/>
    <w:qFormat/>
    <w:uiPriority w:val="0"/>
    <w:pPr>
      <w:shd w:val="clear" w:color="auto" w:fill="000080"/>
      <w:adjustRightInd w:val="0"/>
      <w:spacing w:line="312" w:lineRule="atLeast"/>
      <w:textAlignment w:val="baseline"/>
    </w:pPr>
    <w:rPr>
      <w:kern w:val="0"/>
      <w:szCs w:val="20"/>
    </w:rPr>
  </w:style>
  <w:style w:type="paragraph" w:styleId="18">
    <w:name w:val="annotation text"/>
    <w:basedOn w:val="1"/>
    <w:link w:val="69"/>
    <w:qFormat/>
    <w:uiPriority w:val="0"/>
    <w:pPr>
      <w:jc w:val="left"/>
    </w:pPr>
  </w:style>
  <w:style w:type="paragraph" w:styleId="19">
    <w:name w:val="Body Text 3"/>
    <w:basedOn w:val="1"/>
    <w:link w:val="70"/>
    <w:qFormat/>
    <w:uiPriority w:val="0"/>
    <w:pPr>
      <w:spacing w:line="500" w:lineRule="exact"/>
    </w:pPr>
    <w:rPr>
      <w:b/>
      <w:bCs/>
      <w:sz w:val="24"/>
    </w:rPr>
  </w:style>
  <w:style w:type="paragraph" w:styleId="20">
    <w:name w:val="Body Text Indent"/>
    <w:basedOn w:val="1"/>
    <w:link w:val="72"/>
    <w:qFormat/>
    <w:uiPriority w:val="0"/>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link w:val="73"/>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74"/>
    <w:qFormat/>
    <w:uiPriority w:val="0"/>
    <w:pPr>
      <w:ind w:left="100" w:leftChars="2500"/>
    </w:pPr>
    <w:rPr>
      <w:rFonts w:ascii="宋体" w:hAnsi="Courier New"/>
      <w:szCs w:val="21"/>
    </w:rPr>
  </w:style>
  <w:style w:type="paragraph" w:styleId="29">
    <w:name w:val="Body Text Indent 2"/>
    <w:basedOn w:val="1"/>
    <w:link w:val="75"/>
    <w:qFormat/>
    <w:uiPriority w:val="0"/>
    <w:pPr>
      <w:ind w:firstLine="630"/>
    </w:pPr>
    <w:rPr>
      <w:sz w:val="32"/>
      <w:szCs w:val="20"/>
    </w:rPr>
  </w:style>
  <w:style w:type="paragraph" w:styleId="30">
    <w:name w:val="Balloon Text"/>
    <w:basedOn w:val="1"/>
    <w:link w:val="76"/>
    <w:qFormat/>
    <w:uiPriority w:val="0"/>
    <w:rPr>
      <w:sz w:val="18"/>
      <w:szCs w:val="18"/>
    </w:rPr>
  </w:style>
  <w:style w:type="paragraph" w:styleId="31">
    <w:name w:val="footer"/>
    <w:basedOn w:val="1"/>
    <w:link w:val="77"/>
    <w:qFormat/>
    <w:uiPriority w:val="0"/>
    <w:pPr>
      <w:tabs>
        <w:tab w:val="center" w:pos="4153"/>
        <w:tab w:val="right" w:pos="8306"/>
      </w:tabs>
      <w:snapToGrid w:val="0"/>
      <w:jc w:val="left"/>
    </w:pPr>
    <w:rPr>
      <w:sz w:val="18"/>
      <w:szCs w:val="18"/>
    </w:rPr>
  </w:style>
  <w:style w:type="paragraph" w:styleId="32">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qFormat/>
    <w:uiPriority w:val="0"/>
    <w:pPr>
      <w:ind w:left="2100" w:hanging="420"/>
    </w:pPr>
    <w:rPr>
      <w:szCs w:val="20"/>
    </w:rPr>
  </w:style>
  <w:style w:type="paragraph" w:styleId="38">
    <w:name w:val="Body Text Indent 3"/>
    <w:basedOn w:val="1"/>
    <w:link w:val="79"/>
    <w:qFormat/>
    <w:uiPriority w:val="0"/>
    <w:pPr>
      <w:spacing w:after="12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1">
    <w:name w:val="Body Text 2"/>
    <w:basedOn w:val="1"/>
    <w:link w:val="80"/>
    <w:qFormat/>
    <w:uiPriority w:val="0"/>
    <w:pPr>
      <w:spacing w:after="120" w:line="480" w:lineRule="auto"/>
    </w:pPr>
  </w:style>
  <w:style w:type="paragraph" w:styleId="42">
    <w:name w:val="List 4"/>
    <w:basedOn w:val="1"/>
    <w:qFormat/>
    <w:uiPriority w:val="0"/>
    <w:pPr>
      <w:ind w:left="100" w:leftChars="600" w:hanging="200" w:hangingChars="200"/>
    </w:pPr>
  </w:style>
  <w:style w:type="paragraph" w:styleId="43">
    <w:name w:val="List Continue 2"/>
    <w:basedOn w:val="1"/>
    <w:qFormat/>
    <w:uiPriority w:val="0"/>
    <w:pPr>
      <w:spacing w:after="120"/>
      <w:ind w:left="840" w:leftChars="400"/>
    </w:pPr>
  </w:style>
  <w:style w:type="paragraph" w:styleId="44">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0"/>
    <w:pPr>
      <w:widowControl/>
      <w:spacing w:before="100" w:beforeAutospacing="1" w:after="100" w:afterAutospacing="1"/>
      <w:jc w:val="left"/>
    </w:pPr>
    <w:rPr>
      <w:rFonts w:ascii="宋体" w:hAnsi="宋体"/>
      <w:kern w:val="0"/>
      <w:sz w:val="24"/>
    </w:rPr>
  </w:style>
  <w:style w:type="paragraph" w:styleId="46">
    <w:name w:val="index 1"/>
    <w:basedOn w:val="1"/>
    <w:next w:val="1"/>
    <w:qFormat/>
    <w:uiPriority w:val="0"/>
    <w:pPr>
      <w:spacing w:line="400" w:lineRule="exact"/>
      <w:ind w:firstLine="420" w:firstLineChars="200"/>
    </w:pPr>
    <w:rPr>
      <w:rFonts w:ascii="宋体" w:hAnsi="Courier New"/>
      <w:b/>
      <w:szCs w:val="20"/>
    </w:rPr>
  </w:style>
  <w:style w:type="paragraph" w:styleId="47">
    <w:name w:val="Title"/>
    <w:basedOn w:val="1"/>
    <w:link w:val="82"/>
    <w:qFormat/>
    <w:uiPriority w:val="0"/>
    <w:pPr>
      <w:jc w:val="center"/>
    </w:pPr>
    <w:rPr>
      <w:sz w:val="30"/>
    </w:rPr>
  </w:style>
  <w:style w:type="paragraph" w:styleId="48">
    <w:name w:val="annotation subject"/>
    <w:basedOn w:val="18"/>
    <w:next w:val="18"/>
    <w:link w:val="83"/>
    <w:qFormat/>
    <w:uiPriority w:val="0"/>
    <w:rPr>
      <w:b/>
      <w:bCs/>
    </w:rPr>
  </w:style>
  <w:style w:type="paragraph" w:styleId="49">
    <w:name w:val="Body Text First Indent"/>
    <w:basedOn w:val="2"/>
    <w:link w:val="84"/>
    <w:qFormat/>
    <w:uiPriority w:val="0"/>
    <w:pPr>
      <w:spacing w:after="120" w:line="240" w:lineRule="auto"/>
      <w:ind w:firstLine="420" w:firstLineChars="100"/>
    </w:pPr>
    <w:rPr>
      <w:sz w:val="21"/>
    </w:rPr>
  </w:style>
  <w:style w:type="paragraph" w:styleId="50">
    <w:name w:val="Body Text First Indent 2"/>
    <w:basedOn w:val="20"/>
    <w:link w:val="85"/>
    <w:qFormat/>
    <w:uiPriority w:val="0"/>
    <w:pPr>
      <w:spacing w:after="120"/>
      <w:ind w:left="420" w:leftChars="200" w:firstLine="420" w:firstLineChars="200"/>
    </w:pPr>
    <w:rPr>
      <w:rFonts w:ascii="Times New Roman" w:eastAsia="宋体"/>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1 字符1"/>
    <w:link w:val="3"/>
    <w:qFormat/>
    <w:uiPriority w:val="9"/>
    <w:rPr>
      <w:rFonts w:eastAsia="宋体"/>
      <w:b/>
      <w:bCs/>
      <w:kern w:val="44"/>
      <w:sz w:val="44"/>
      <w:szCs w:val="44"/>
      <w:lang w:val="en-US" w:eastAsia="zh-CN" w:bidi="ar-SA"/>
    </w:rPr>
  </w:style>
  <w:style w:type="character" w:customStyle="1" w:styleId="60">
    <w:name w:val="标题 2 字符1"/>
    <w:link w:val="4"/>
    <w:qFormat/>
    <w:uiPriority w:val="0"/>
    <w:rPr>
      <w:rFonts w:ascii="Arial" w:hAnsi="Arial" w:eastAsia="黑体"/>
      <w:b/>
      <w:bCs/>
      <w:kern w:val="2"/>
      <w:sz w:val="32"/>
      <w:szCs w:val="32"/>
    </w:rPr>
  </w:style>
  <w:style w:type="character" w:customStyle="1" w:styleId="61">
    <w:name w:val="标题 3 字符1"/>
    <w:link w:val="5"/>
    <w:qFormat/>
    <w:uiPriority w:val="0"/>
    <w:rPr>
      <w:b/>
      <w:bCs/>
      <w:kern w:val="2"/>
      <w:sz w:val="32"/>
      <w:szCs w:val="32"/>
    </w:rPr>
  </w:style>
  <w:style w:type="character" w:customStyle="1" w:styleId="62">
    <w:name w:val="标题 4 字符1"/>
    <w:link w:val="6"/>
    <w:qFormat/>
    <w:uiPriority w:val="0"/>
    <w:rPr>
      <w:rFonts w:ascii="Arial" w:hAnsi="Arial" w:eastAsia="黑体"/>
      <w:sz w:val="28"/>
    </w:rPr>
  </w:style>
  <w:style w:type="character" w:customStyle="1" w:styleId="63">
    <w:name w:val="标题 5 字符1"/>
    <w:link w:val="7"/>
    <w:qFormat/>
    <w:uiPriority w:val="0"/>
    <w:rPr>
      <w:b/>
      <w:kern w:val="2"/>
      <w:sz w:val="28"/>
      <w:szCs w:val="24"/>
    </w:rPr>
  </w:style>
  <w:style w:type="character" w:customStyle="1" w:styleId="64">
    <w:name w:val="标题 6 字符1"/>
    <w:link w:val="9"/>
    <w:qFormat/>
    <w:uiPriority w:val="0"/>
    <w:rPr>
      <w:rFonts w:ascii="Arial" w:hAnsi="Arial" w:eastAsia="黑体"/>
      <w:b/>
      <w:kern w:val="2"/>
      <w:sz w:val="24"/>
      <w:szCs w:val="24"/>
    </w:rPr>
  </w:style>
  <w:style w:type="character" w:customStyle="1" w:styleId="65">
    <w:name w:val="标题 7 字符1"/>
    <w:link w:val="10"/>
    <w:qFormat/>
    <w:uiPriority w:val="0"/>
    <w:rPr>
      <w:b/>
      <w:kern w:val="2"/>
      <w:sz w:val="24"/>
      <w:szCs w:val="24"/>
    </w:rPr>
  </w:style>
  <w:style w:type="character" w:customStyle="1" w:styleId="66">
    <w:name w:val="标题 8 字符1"/>
    <w:link w:val="11"/>
    <w:qFormat/>
    <w:uiPriority w:val="0"/>
    <w:rPr>
      <w:rFonts w:ascii="Arial" w:hAnsi="Arial" w:eastAsia="黑体"/>
      <w:kern w:val="2"/>
      <w:sz w:val="24"/>
      <w:szCs w:val="24"/>
    </w:rPr>
  </w:style>
  <w:style w:type="character" w:customStyle="1" w:styleId="67">
    <w:name w:val="标题 9 字符1"/>
    <w:link w:val="12"/>
    <w:qFormat/>
    <w:uiPriority w:val="0"/>
    <w:rPr>
      <w:rFonts w:ascii="Arial" w:hAnsi="Arial" w:eastAsia="黑体"/>
      <w:kern w:val="2"/>
      <w:sz w:val="21"/>
      <w:szCs w:val="24"/>
    </w:rPr>
  </w:style>
  <w:style w:type="character" w:customStyle="1" w:styleId="68">
    <w:name w:val="文档结构图 字符1"/>
    <w:link w:val="17"/>
    <w:qFormat/>
    <w:uiPriority w:val="0"/>
    <w:rPr>
      <w:sz w:val="21"/>
      <w:shd w:val="clear" w:color="auto" w:fill="000080"/>
    </w:rPr>
  </w:style>
  <w:style w:type="character" w:customStyle="1" w:styleId="69">
    <w:name w:val="批注文字 字符1"/>
    <w:link w:val="18"/>
    <w:qFormat/>
    <w:uiPriority w:val="0"/>
    <w:rPr>
      <w:kern w:val="2"/>
      <w:sz w:val="21"/>
      <w:szCs w:val="24"/>
    </w:rPr>
  </w:style>
  <w:style w:type="character" w:customStyle="1" w:styleId="70">
    <w:name w:val="正文文本 3 字符1"/>
    <w:link w:val="19"/>
    <w:qFormat/>
    <w:uiPriority w:val="0"/>
    <w:rPr>
      <w:b/>
      <w:bCs/>
      <w:kern w:val="2"/>
      <w:sz w:val="24"/>
      <w:szCs w:val="24"/>
    </w:rPr>
  </w:style>
  <w:style w:type="character" w:customStyle="1" w:styleId="71">
    <w:name w:val="正文文本 字符1"/>
    <w:link w:val="2"/>
    <w:qFormat/>
    <w:uiPriority w:val="99"/>
    <w:rPr>
      <w:kern w:val="2"/>
      <w:sz w:val="24"/>
      <w:szCs w:val="24"/>
    </w:rPr>
  </w:style>
  <w:style w:type="character" w:customStyle="1" w:styleId="72">
    <w:name w:val="正文文本缩进 字符1"/>
    <w:link w:val="20"/>
    <w:qFormat/>
    <w:uiPriority w:val="99"/>
    <w:rPr>
      <w:rFonts w:ascii="仿宋_GB2312" w:eastAsia="仿宋_GB2312"/>
      <w:kern w:val="2"/>
      <w:sz w:val="32"/>
    </w:rPr>
  </w:style>
  <w:style w:type="character" w:customStyle="1" w:styleId="73">
    <w:name w:val="纯文本 字符1"/>
    <w:link w:val="26"/>
    <w:qFormat/>
    <w:uiPriority w:val="99"/>
    <w:rPr>
      <w:rFonts w:ascii="宋体" w:hAnsi="Courier New" w:eastAsia="宋体" w:cs="Courier New"/>
      <w:kern w:val="2"/>
      <w:sz w:val="21"/>
      <w:szCs w:val="21"/>
      <w:lang w:val="en-US" w:eastAsia="zh-CN" w:bidi="ar-SA"/>
    </w:rPr>
  </w:style>
  <w:style w:type="character" w:customStyle="1" w:styleId="74">
    <w:name w:val="日期 字符1"/>
    <w:link w:val="28"/>
    <w:qFormat/>
    <w:uiPriority w:val="0"/>
    <w:rPr>
      <w:rFonts w:ascii="宋体" w:hAnsi="Courier New" w:cs="Courier New"/>
      <w:kern w:val="2"/>
      <w:sz w:val="21"/>
      <w:szCs w:val="21"/>
    </w:rPr>
  </w:style>
  <w:style w:type="character" w:customStyle="1" w:styleId="75">
    <w:name w:val="正文文本缩进 2 字符1"/>
    <w:link w:val="29"/>
    <w:qFormat/>
    <w:uiPriority w:val="0"/>
    <w:rPr>
      <w:kern w:val="2"/>
      <w:sz w:val="32"/>
    </w:rPr>
  </w:style>
  <w:style w:type="character" w:customStyle="1" w:styleId="76">
    <w:name w:val="批注框文本 字符1"/>
    <w:link w:val="30"/>
    <w:qFormat/>
    <w:uiPriority w:val="0"/>
    <w:rPr>
      <w:kern w:val="2"/>
      <w:sz w:val="18"/>
      <w:szCs w:val="18"/>
    </w:rPr>
  </w:style>
  <w:style w:type="character" w:customStyle="1" w:styleId="77">
    <w:name w:val="页脚 字符1"/>
    <w:link w:val="31"/>
    <w:qFormat/>
    <w:uiPriority w:val="0"/>
    <w:rPr>
      <w:kern w:val="2"/>
      <w:sz w:val="18"/>
      <w:szCs w:val="18"/>
    </w:rPr>
  </w:style>
  <w:style w:type="character" w:customStyle="1" w:styleId="78">
    <w:name w:val="页眉 字符1"/>
    <w:link w:val="32"/>
    <w:qFormat/>
    <w:uiPriority w:val="99"/>
    <w:rPr>
      <w:kern w:val="2"/>
      <w:sz w:val="18"/>
      <w:szCs w:val="18"/>
    </w:rPr>
  </w:style>
  <w:style w:type="character" w:customStyle="1" w:styleId="79">
    <w:name w:val="正文文本缩进 3 字符1"/>
    <w:link w:val="38"/>
    <w:qFormat/>
    <w:uiPriority w:val="0"/>
    <w:rPr>
      <w:kern w:val="2"/>
      <w:sz w:val="16"/>
      <w:szCs w:val="16"/>
    </w:rPr>
  </w:style>
  <w:style w:type="character" w:customStyle="1" w:styleId="80">
    <w:name w:val="正文文本 2 字符1"/>
    <w:link w:val="41"/>
    <w:qFormat/>
    <w:uiPriority w:val="0"/>
    <w:rPr>
      <w:kern w:val="2"/>
      <w:sz w:val="21"/>
      <w:szCs w:val="24"/>
    </w:rPr>
  </w:style>
  <w:style w:type="character" w:customStyle="1" w:styleId="81">
    <w:name w:val="HTML 预设格式 字符1"/>
    <w:link w:val="44"/>
    <w:qFormat/>
    <w:uiPriority w:val="0"/>
    <w:rPr>
      <w:rFonts w:ascii="黑体" w:hAnsi="Courier New" w:eastAsia="黑体" w:cs="Courier New"/>
    </w:rPr>
  </w:style>
  <w:style w:type="character" w:customStyle="1" w:styleId="82">
    <w:name w:val="标题 字符1"/>
    <w:link w:val="47"/>
    <w:qFormat/>
    <w:uiPriority w:val="0"/>
    <w:rPr>
      <w:kern w:val="2"/>
      <w:sz w:val="30"/>
      <w:szCs w:val="24"/>
    </w:rPr>
  </w:style>
  <w:style w:type="character" w:customStyle="1" w:styleId="83">
    <w:name w:val="批注主题 字符1"/>
    <w:link w:val="48"/>
    <w:qFormat/>
    <w:uiPriority w:val="0"/>
    <w:rPr>
      <w:b/>
      <w:bCs/>
      <w:kern w:val="2"/>
      <w:sz w:val="21"/>
      <w:szCs w:val="24"/>
    </w:rPr>
  </w:style>
  <w:style w:type="character" w:customStyle="1" w:styleId="84">
    <w:name w:val="正文文本首行缩进 字符1"/>
    <w:link w:val="49"/>
    <w:qFormat/>
    <w:uiPriority w:val="0"/>
    <w:rPr>
      <w:kern w:val="2"/>
      <w:sz w:val="21"/>
      <w:szCs w:val="24"/>
    </w:rPr>
  </w:style>
  <w:style w:type="character" w:customStyle="1" w:styleId="85">
    <w:name w:val="正文文本首行缩进 2 字符1"/>
    <w:link w:val="50"/>
    <w:qFormat/>
    <w:uiPriority w:val="0"/>
    <w:rPr>
      <w:kern w:val="2"/>
      <w:sz w:val="21"/>
      <w:szCs w:val="24"/>
    </w:rPr>
  </w:style>
  <w:style w:type="character" w:customStyle="1" w:styleId="86">
    <w:name w:val="标题 4 字符"/>
    <w:semiHidden/>
    <w:qFormat/>
    <w:uiPriority w:val="9"/>
    <w:rPr>
      <w:rFonts w:ascii="等线 Light" w:hAnsi="等线 Light" w:eastAsia="等线 Light" w:cs="Times New Roman"/>
      <w:b/>
      <w:bCs/>
      <w:kern w:val="2"/>
      <w:sz w:val="28"/>
      <w:szCs w:val="28"/>
    </w:rPr>
  </w:style>
  <w:style w:type="character" w:customStyle="1" w:styleId="87">
    <w:name w:val="HTML 预设格式 字符"/>
    <w:semiHidden/>
    <w:qFormat/>
    <w:uiPriority w:val="99"/>
    <w:rPr>
      <w:rFonts w:ascii="Courier New" w:hAnsi="Courier New" w:cs="Courier New"/>
      <w:kern w:val="2"/>
    </w:rPr>
  </w:style>
  <w:style w:type="character" w:customStyle="1" w:styleId="88">
    <w:name w:val="graytext1"/>
    <w:qFormat/>
    <w:uiPriority w:val="0"/>
    <w:rPr>
      <w:color w:val="666666"/>
    </w:rPr>
  </w:style>
  <w:style w:type="character" w:customStyle="1" w:styleId="89">
    <w:name w:val="标题 6 字符"/>
    <w:semiHidden/>
    <w:qFormat/>
    <w:uiPriority w:val="9"/>
    <w:rPr>
      <w:rFonts w:ascii="等线 Light" w:hAnsi="等线 Light" w:eastAsia="等线 Light" w:cs="Times New Roman"/>
      <w:b/>
      <w:bCs/>
      <w:kern w:val="2"/>
      <w:sz w:val="24"/>
      <w:szCs w:val="24"/>
    </w:rPr>
  </w:style>
  <w:style w:type="character" w:customStyle="1" w:styleId="90">
    <w:name w:val="white"/>
    <w:qFormat/>
    <w:uiPriority w:val="0"/>
  </w:style>
  <w:style w:type="character" w:customStyle="1" w:styleId="91">
    <w:name w:val="text11"/>
    <w:qFormat/>
    <w:uiPriority w:val="0"/>
    <w:rPr>
      <w:rFonts w:hint="default" w:ascii="Verdana" w:hAnsi="Verdana"/>
      <w:color w:val="4E4E4E"/>
      <w:sz w:val="18"/>
      <w:szCs w:val="18"/>
    </w:rPr>
  </w:style>
  <w:style w:type="character" w:customStyle="1" w:styleId="92">
    <w:name w:val="gray12"/>
    <w:qFormat/>
    <w:uiPriority w:val="0"/>
  </w:style>
  <w:style w:type="character" w:customStyle="1" w:styleId="93">
    <w:name w:val="font01"/>
    <w:qFormat/>
    <w:uiPriority w:val="0"/>
    <w:rPr>
      <w:rFonts w:hint="eastAsia" w:ascii="宋体" w:hAnsi="宋体" w:eastAsia="宋体"/>
      <w:color w:val="000000"/>
      <w:sz w:val="22"/>
      <w:szCs w:val="22"/>
      <w:u w:val="none"/>
    </w:rPr>
  </w:style>
  <w:style w:type="character" w:customStyle="1" w:styleId="94">
    <w:name w:val="mark8"/>
    <w:qFormat/>
    <w:uiPriority w:val="0"/>
    <w:rPr>
      <w:b/>
      <w:bCs/>
      <w:sz w:val="21"/>
      <w:szCs w:val="21"/>
    </w:rPr>
  </w:style>
  <w:style w:type="character" w:customStyle="1" w:styleId="95">
    <w:name w:val="纯文本 Char1"/>
    <w:qFormat/>
    <w:uiPriority w:val="0"/>
    <w:rPr>
      <w:rFonts w:ascii="宋体" w:hAnsi="Courier New" w:eastAsia="宋体" w:cs="Courier New"/>
      <w:kern w:val="2"/>
      <w:sz w:val="21"/>
      <w:szCs w:val="21"/>
      <w:lang w:val="en-US" w:eastAsia="zh-CN" w:bidi="ar-SA"/>
    </w:rPr>
  </w:style>
  <w:style w:type="character" w:customStyle="1" w:styleId="96">
    <w:name w:val="short_text1"/>
    <w:qFormat/>
    <w:uiPriority w:val="0"/>
    <w:rPr>
      <w:sz w:val="26"/>
    </w:rPr>
  </w:style>
  <w:style w:type="character" w:customStyle="1" w:styleId="97">
    <w:name w:val="1ji Char"/>
    <w:link w:val="98"/>
    <w:qFormat/>
    <w:uiPriority w:val="0"/>
    <w:rPr>
      <w:rFonts w:ascii="宋体" w:hAnsi="宋体" w:eastAsia="宋体"/>
      <w:b/>
      <w:bCs/>
      <w:kern w:val="44"/>
      <w:sz w:val="36"/>
      <w:szCs w:val="44"/>
      <w:lang w:val="en-US" w:eastAsia="zh-CN" w:bidi="ar-SA"/>
    </w:rPr>
  </w:style>
  <w:style w:type="paragraph" w:customStyle="1" w:styleId="98">
    <w:name w:val="1ji"/>
    <w:basedOn w:val="3"/>
    <w:link w:val="97"/>
    <w:qFormat/>
    <w:uiPriority w:val="0"/>
    <w:pPr>
      <w:keepLines w:val="0"/>
      <w:widowControl/>
      <w:spacing w:before="0" w:after="0" w:line="240" w:lineRule="auto"/>
      <w:jc w:val="center"/>
    </w:pPr>
    <w:rPr>
      <w:rFonts w:ascii="宋体" w:hAnsi="宋体"/>
      <w:sz w:val="36"/>
    </w:rPr>
  </w:style>
  <w:style w:type="character" w:customStyle="1" w:styleId="99">
    <w:name w:val="标题 7 字符"/>
    <w:semiHidden/>
    <w:qFormat/>
    <w:uiPriority w:val="9"/>
    <w:rPr>
      <w:b/>
      <w:bCs/>
      <w:kern w:val="2"/>
      <w:sz w:val="24"/>
      <w:szCs w:val="24"/>
    </w:rPr>
  </w:style>
  <w:style w:type="character" w:customStyle="1" w:styleId="100">
    <w:name w:val="批注主题 字符"/>
    <w:qFormat/>
    <w:uiPriority w:val="0"/>
    <w:rPr>
      <w:b/>
      <w:bCs/>
      <w:kern w:val="2"/>
      <w:sz w:val="21"/>
      <w:szCs w:val="24"/>
    </w:rPr>
  </w:style>
  <w:style w:type="character" w:customStyle="1" w:styleId="101">
    <w:name w:val="正文文本首行缩进 字符"/>
    <w:semiHidden/>
    <w:qFormat/>
    <w:uiPriority w:val="99"/>
  </w:style>
  <w:style w:type="character" w:customStyle="1" w:styleId="102">
    <w:name w:val="f151"/>
    <w:qFormat/>
    <w:uiPriority w:val="0"/>
    <w:rPr>
      <w:sz w:val="23"/>
      <w:szCs w:val="23"/>
    </w:rPr>
  </w:style>
  <w:style w:type="character" w:customStyle="1" w:styleId="103">
    <w:name w:val="标题 5 字符"/>
    <w:semiHidden/>
    <w:qFormat/>
    <w:uiPriority w:val="9"/>
    <w:rPr>
      <w:b/>
      <w:bCs/>
      <w:kern w:val="2"/>
      <w:sz w:val="28"/>
      <w:szCs w:val="28"/>
    </w:rPr>
  </w:style>
  <w:style w:type="character" w:customStyle="1" w:styleId="104">
    <w:name w:val="content2"/>
    <w:qFormat/>
    <w:uiPriority w:val="0"/>
  </w:style>
  <w:style w:type="character" w:customStyle="1" w:styleId="105">
    <w:name w:val="062"/>
    <w:qFormat/>
    <w:uiPriority w:val="0"/>
    <w:rPr>
      <w:rFonts w:ascii="宋体" w:hAnsi="宋体"/>
      <w:b/>
      <w:bCs/>
      <w:sz w:val="32"/>
    </w:rPr>
  </w:style>
  <w:style w:type="character" w:customStyle="1" w:styleId="106">
    <w:name w:val="正文文本缩进 字符"/>
    <w:semiHidden/>
    <w:qFormat/>
    <w:uiPriority w:val="99"/>
    <w:rPr>
      <w:kern w:val="2"/>
      <w:sz w:val="21"/>
      <w:szCs w:val="24"/>
    </w:rPr>
  </w:style>
  <w:style w:type="character" w:customStyle="1" w:styleId="107">
    <w:name w:val="small"/>
    <w:qFormat/>
    <w:uiPriority w:val="0"/>
  </w:style>
  <w:style w:type="character" w:customStyle="1" w:styleId="108">
    <w:name w:val="页眉 字符"/>
    <w:semiHidden/>
    <w:qFormat/>
    <w:uiPriority w:val="99"/>
    <w:rPr>
      <w:kern w:val="2"/>
      <w:sz w:val="18"/>
      <w:szCs w:val="18"/>
    </w:rPr>
  </w:style>
  <w:style w:type="character" w:customStyle="1" w:styleId="109">
    <w:name w:val="标题 字符"/>
    <w:qFormat/>
    <w:uiPriority w:val="10"/>
    <w:rPr>
      <w:rFonts w:ascii="等线 Light" w:hAnsi="等线 Light" w:eastAsia="等线 Light" w:cs="Times New Roman"/>
      <w:b/>
      <w:bCs/>
      <w:kern w:val="2"/>
      <w:sz w:val="32"/>
      <w:szCs w:val="32"/>
    </w:rPr>
  </w:style>
  <w:style w:type="character" w:customStyle="1" w:styleId="110">
    <w:name w:val="批注文字 字符"/>
    <w:qFormat/>
    <w:uiPriority w:val="0"/>
    <w:rPr>
      <w:kern w:val="2"/>
      <w:sz w:val="21"/>
      <w:szCs w:val="24"/>
    </w:rPr>
  </w:style>
  <w:style w:type="character" w:customStyle="1" w:styleId="111">
    <w:name w:val="标题 2 字符"/>
    <w:semiHidden/>
    <w:qFormat/>
    <w:uiPriority w:val="9"/>
    <w:rPr>
      <w:rFonts w:ascii="等线 Light" w:hAnsi="等线 Light" w:eastAsia="等线 Light" w:cs="Times New Roman"/>
      <w:b/>
      <w:bCs/>
      <w:kern w:val="2"/>
      <w:sz w:val="32"/>
      <w:szCs w:val="32"/>
    </w:rPr>
  </w:style>
  <w:style w:type="character" w:customStyle="1" w:styleId="112">
    <w:name w:val="文档结构图 字符"/>
    <w:semiHidden/>
    <w:qFormat/>
    <w:uiPriority w:val="99"/>
    <w:rPr>
      <w:rFonts w:ascii="Microsoft YaHei UI" w:eastAsia="Microsoft YaHei UI"/>
      <w:kern w:val="2"/>
      <w:sz w:val="18"/>
      <w:szCs w:val="18"/>
    </w:rPr>
  </w:style>
  <w:style w:type="character" w:customStyle="1" w:styleId="113">
    <w:name w:val="z-窗体顶端 字符1"/>
    <w:link w:val="114"/>
    <w:qFormat/>
    <w:uiPriority w:val="0"/>
    <w:rPr>
      <w:rFonts w:ascii="Arial"/>
      <w:vanish/>
      <w:kern w:val="2"/>
      <w:sz w:val="16"/>
      <w:szCs w:val="24"/>
    </w:rPr>
  </w:style>
  <w:style w:type="paragraph" w:customStyle="1" w:styleId="114">
    <w:name w:val="z-窗体顶端1"/>
    <w:basedOn w:val="1"/>
    <w:next w:val="1"/>
    <w:link w:val="113"/>
    <w:qFormat/>
    <w:uiPriority w:val="0"/>
    <w:pPr>
      <w:pBdr>
        <w:bottom w:val="single" w:color="auto" w:sz="6" w:space="1"/>
      </w:pBdr>
      <w:jc w:val="center"/>
    </w:pPr>
    <w:rPr>
      <w:rFonts w:ascii="Arial"/>
      <w:vanish/>
      <w:sz w:val="16"/>
    </w:rPr>
  </w:style>
  <w:style w:type="character" w:customStyle="1" w:styleId="115">
    <w:name w:val="highlight"/>
    <w:qFormat/>
    <w:uiPriority w:val="0"/>
  </w:style>
  <w:style w:type="character" w:customStyle="1" w:styleId="116">
    <w:name w:val="1051"/>
    <w:qFormat/>
    <w:uiPriority w:val="0"/>
    <w:rPr>
      <w:sz w:val="21"/>
      <w:szCs w:val="21"/>
    </w:rPr>
  </w:style>
  <w:style w:type="character" w:customStyle="1" w:styleId="117">
    <w:name w:val="批注框文本 字符"/>
    <w:semiHidden/>
    <w:qFormat/>
    <w:uiPriority w:val="99"/>
    <w:rPr>
      <w:kern w:val="2"/>
      <w:sz w:val="18"/>
      <w:szCs w:val="18"/>
    </w:rPr>
  </w:style>
  <w:style w:type="character" w:customStyle="1" w:styleId="118">
    <w:name w:val="style21"/>
    <w:qFormat/>
    <w:uiPriority w:val="0"/>
    <w:rPr>
      <w:sz w:val="17"/>
      <w:szCs w:val="17"/>
    </w:rPr>
  </w:style>
  <w:style w:type="character" w:customStyle="1" w:styleId="119">
    <w:name w:val="正文文本 3 字符"/>
    <w:semiHidden/>
    <w:qFormat/>
    <w:uiPriority w:val="99"/>
    <w:rPr>
      <w:kern w:val="2"/>
      <w:sz w:val="16"/>
      <w:szCs w:val="16"/>
    </w:rPr>
  </w:style>
  <w:style w:type="character" w:customStyle="1" w:styleId="120">
    <w:name w:val="unnamed3"/>
    <w:qFormat/>
    <w:uiPriority w:val="0"/>
  </w:style>
  <w:style w:type="character" w:customStyle="1" w:styleId="121">
    <w:name w:val="fd"/>
    <w:qFormat/>
    <w:uiPriority w:val="0"/>
  </w:style>
  <w:style w:type="character" w:customStyle="1" w:styleId="122">
    <w:name w:val="标题 9 字符"/>
    <w:semiHidden/>
    <w:qFormat/>
    <w:uiPriority w:val="9"/>
    <w:rPr>
      <w:rFonts w:ascii="等线 Light" w:hAnsi="等线 Light" w:eastAsia="等线 Light" w:cs="Times New Roman"/>
      <w:kern w:val="2"/>
      <w:sz w:val="21"/>
      <w:szCs w:val="21"/>
    </w:rPr>
  </w:style>
  <w:style w:type="character" w:customStyle="1" w:styleId="123">
    <w:name w:val="正文文本缩进 2 字符"/>
    <w:semiHidden/>
    <w:qFormat/>
    <w:uiPriority w:val="99"/>
    <w:rPr>
      <w:kern w:val="2"/>
      <w:sz w:val="21"/>
      <w:szCs w:val="24"/>
    </w:rPr>
  </w:style>
  <w:style w:type="character" w:customStyle="1" w:styleId="124">
    <w:name w:val="z-窗体顶端 字符"/>
    <w:semiHidden/>
    <w:qFormat/>
    <w:uiPriority w:val="99"/>
    <w:rPr>
      <w:rFonts w:ascii="Arial" w:hAnsi="Arial" w:cs="Arial"/>
      <w:vanish/>
      <w:kern w:val="2"/>
      <w:sz w:val="16"/>
      <w:szCs w:val="16"/>
    </w:rPr>
  </w:style>
  <w:style w:type="character" w:customStyle="1" w:styleId="125">
    <w:name w:val="case31"/>
    <w:qFormat/>
    <w:uiPriority w:val="0"/>
    <w:rPr>
      <w:rFonts w:hint="default"/>
      <w:sz w:val="21"/>
      <w:szCs w:val="21"/>
    </w:rPr>
  </w:style>
  <w:style w:type="character" w:customStyle="1" w:styleId="126">
    <w:name w:val="标题3 Char"/>
    <w:link w:val="127"/>
    <w:qFormat/>
    <w:uiPriority w:val="0"/>
    <w:rPr>
      <w:rFonts w:ascii="宋体" w:hAnsi="宋体"/>
      <w:b/>
      <w:bCs/>
      <w:kern w:val="44"/>
      <w:sz w:val="24"/>
      <w:szCs w:val="24"/>
    </w:rPr>
  </w:style>
  <w:style w:type="paragraph" w:customStyle="1" w:styleId="127">
    <w:name w:val="标题3"/>
    <w:basedOn w:val="3"/>
    <w:link w:val="126"/>
    <w:qFormat/>
    <w:uiPriority w:val="0"/>
    <w:pPr>
      <w:spacing w:before="0" w:beforeLines="50" w:after="0" w:afterLines="50" w:line="400" w:lineRule="exact"/>
    </w:pPr>
    <w:rPr>
      <w:rFonts w:ascii="宋体" w:hAnsi="宋体"/>
      <w:sz w:val="24"/>
      <w:szCs w:val="24"/>
    </w:rPr>
  </w:style>
  <w:style w:type="character" w:customStyle="1" w:styleId="128">
    <w:name w:val="标题 3 字符"/>
    <w:semiHidden/>
    <w:qFormat/>
    <w:uiPriority w:val="9"/>
    <w:rPr>
      <w:b/>
      <w:bCs/>
      <w:kern w:val="2"/>
      <w:sz w:val="32"/>
      <w:szCs w:val="32"/>
    </w:rPr>
  </w:style>
  <w:style w:type="character" w:customStyle="1" w:styleId="129">
    <w:name w:val="正文文本 2 字符"/>
    <w:semiHidden/>
    <w:qFormat/>
    <w:uiPriority w:val="99"/>
    <w:rPr>
      <w:kern w:val="2"/>
      <w:sz w:val="21"/>
      <w:szCs w:val="24"/>
    </w:rPr>
  </w:style>
  <w:style w:type="character" w:customStyle="1" w:styleId="130">
    <w:name w:val="标题 1 字符"/>
    <w:qFormat/>
    <w:uiPriority w:val="9"/>
    <w:rPr>
      <w:b/>
      <w:bCs/>
      <w:kern w:val="44"/>
      <w:sz w:val="44"/>
      <w:szCs w:val="44"/>
    </w:rPr>
  </w:style>
  <w:style w:type="character" w:customStyle="1" w:styleId="131">
    <w:name w:val="页脚 字符"/>
    <w:qFormat/>
    <w:uiPriority w:val="99"/>
    <w:rPr>
      <w:kern w:val="2"/>
      <w:sz w:val="18"/>
      <w:szCs w:val="18"/>
    </w:rPr>
  </w:style>
  <w:style w:type="character" w:customStyle="1" w:styleId="132">
    <w:name w:val="正文文本首行缩进 2 字符"/>
    <w:semiHidden/>
    <w:qFormat/>
    <w:uiPriority w:val="99"/>
  </w:style>
  <w:style w:type="character" w:customStyle="1" w:styleId="133">
    <w:name w:val="apple-converted-space"/>
    <w:qFormat/>
    <w:uiPriority w:val="0"/>
  </w:style>
  <w:style w:type="character" w:customStyle="1" w:styleId="134">
    <w:name w:val="日期 字符"/>
    <w:semiHidden/>
    <w:qFormat/>
    <w:uiPriority w:val="99"/>
    <w:rPr>
      <w:kern w:val="2"/>
      <w:sz w:val="21"/>
      <w:szCs w:val="24"/>
    </w:rPr>
  </w:style>
  <w:style w:type="character" w:customStyle="1" w:styleId="135">
    <w:name w:val="纯文本 字符"/>
    <w:qFormat/>
    <w:uiPriority w:val="99"/>
    <w:rPr>
      <w:rFonts w:ascii="等线" w:hAnsi="Courier New" w:eastAsia="等线" w:cs="Courier New"/>
      <w:kern w:val="2"/>
      <w:sz w:val="21"/>
      <w:szCs w:val="24"/>
    </w:rPr>
  </w:style>
  <w:style w:type="character" w:customStyle="1" w:styleId="136">
    <w:name w:val="style11"/>
    <w:qFormat/>
    <w:uiPriority w:val="0"/>
    <w:rPr>
      <w:rFonts w:hint="default" w:ascii="Arial" w:hAnsi="Arial" w:cs="Arial"/>
    </w:rPr>
  </w:style>
  <w:style w:type="character" w:customStyle="1" w:styleId="137">
    <w:name w:val="标题 8 字符"/>
    <w:semiHidden/>
    <w:qFormat/>
    <w:uiPriority w:val="9"/>
    <w:rPr>
      <w:rFonts w:ascii="等线 Light" w:hAnsi="等线 Light" w:eastAsia="等线 Light" w:cs="Times New Roman"/>
      <w:kern w:val="2"/>
      <w:sz w:val="24"/>
      <w:szCs w:val="24"/>
    </w:rPr>
  </w:style>
  <w:style w:type="character" w:customStyle="1" w:styleId="138">
    <w:name w:val="正文文本缩进 3 字符"/>
    <w:semiHidden/>
    <w:qFormat/>
    <w:uiPriority w:val="99"/>
    <w:rPr>
      <w:kern w:val="2"/>
      <w:sz w:val="16"/>
      <w:szCs w:val="16"/>
    </w:rPr>
  </w:style>
  <w:style w:type="character" w:customStyle="1" w:styleId="139">
    <w:name w:val="正文文本 字符"/>
    <w:semiHidden/>
    <w:qFormat/>
    <w:uiPriority w:val="99"/>
    <w:rPr>
      <w:kern w:val="2"/>
      <w:sz w:val="21"/>
      <w:szCs w:val="24"/>
    </w:rPr>
  </w:style>
  <w:style w:type="paragraph" w:customStyle="1" w:styleId="140">
    <w:name w:val="Char Char Char Char Char Char Char"/>
    <w:basedOn w:val="1"/>
    <w:qFormat/>
    <w:uiPriority w:val="0"/>
  </w:style>
  <w:style w:type="paragraph" w:customStyle="1" w:styleId="141">
    <w:name w:val="缺省文本"/>
    <w:basedOn w:val="1"/>
    <w:qFormat/>
    <w:uiPriority w:val="0"/>
    <w:pPr>
      <w:autoSpaceDE w:val="0"/>
      <w:autoSpaceDN w:val="0"/>
      <w:adjustRightInd w:val="0"/>
      <w:spacing w:line="360" w:lineRule="auto"/>
      <w:jc w:val="left"/>
    </w:pPr>
    <w:rPr>
      <w:kern w:val="0"/>
      <w:sz w:val="24"/>
      <w:szCs w:val="20"/>
    </w:rPr>
  </w:style>
  <w:style w:type="paragraph" w:customStyle="1" w:styleId="142">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43">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5">
    <w:name w:val="Char Char Char"/>
    <w:basedOn w:val="17"/>
    <w:qFormat/>
    <w:uiPriority w:val="0"/>
    <w:pPr>
      <w:adjustRightInd/>
      <w:spacing w:line="240" w:lineRule="auto"/>
      <w:textAlignment w:val="auto"/>
    </w:pPr>
    <w:rPr>
      <w:rFonts w:ascii="Tahoma" w:hAnsi="Tahoma"/>
      <w:kern w:val="2"/>
      <w:sz w:val="24"/>
      <w:szCs w:val="24"/>
    </w:rPr>
  </w:style>
  <w:style w:type="paragraph" w:customStyle="1" w:styleId="146">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47">
    <w:name w:val="_Style 109"/>
    <w:basedOn w:val="1"/>
    <w:next w:val="148"/>
    <w:qFormat/>
    <w:uiPriority w:val="34"/>
    <w:pPr>
      <w:ind w:firstLine="420" w:firstLineChars="200"/>
    </w:pPr>
    <w:rPr>
      <w:rFonts w:ascii="Calibri" w:hAnsi="Calibri"/>
      <w:szCs w:val="22"/>
    </w:rPr>
  </w:style>
  <w:style w:type="paragraph" w:styleId="148">
    <w:name w:val="List Paragraph"/>
    <w:basedOn w:val="1"/>
    <w:qFormat/>
    <w:uiPriority w:val="99"/>
    <w:pPr>
      <w:ind w:firstLine="420" w:firstLineChars="200"/>
    </w:pPr>
    <w:rPr>
      <w:rFonts w:ascii="Calibri" w:hAnsi="Calibri"/>
      <w:szCs w:val="22"/>
    </w:rPr>
  </w:style>
  <w:style w:type="paragraph" w:customStyle="1" w:styleId="149">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0">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51">
    <w:name w:val="2-2ji"/>
    <w:basedOn w:val="4"/>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52">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53">
    <w:name w:val="Char Char Char Char Char Char Char1"/>
    <w:basedOn w:val="1"/>
    <w:qFormat/>
    <w:uiPriority w:val="0"/>
  </w:style>
  <w:style w:type="paragraph" w:customStyle="1" w:styleId="15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55">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56">
    <w:name w:val="tgt1"/>
    <w:basedOn w:val="1"/>
    <w:qFormat/>
    <w:uiPriority w:val="0"/>
    <w:pPr>
      <w:widowControl/>
      <w:spacing w:after="150"/>
      <w:jc w:val="left"/>
    </w:pPr>
    <w:rPr>
      <w:rFonts w:ascii="宋体" w:hAnsi="宋体" w:cs="宋体"/>
      <w:kern w:val="0"/>
      <w:sz w:val="24"/>
    </w:rPr>
  </w:style>
  <w:style w:type="paragraph" w:customStyle="1" w:styleId="157">
    <w:name w:val="444"/>
    <w:basedOn w:val="1"/>
    <w:qFormat/>
    <w:uiPriority w:val="0"/>
    <w:pPr>
      <w:adjustRightInd w:val="0"/>
      <w:spacing w:line="312" w:lineRule="atLeast"/>
      <w:jc w:val="center"/>
      <w:textAlignment w:val="baseline"/>
    </w:pPr>
    <w:rPr>
      <w:b/>
      <w:kern w:val="0"/>
      <w:sz w:val="36"/>
      <w:szCs w:val="36"/>
    </w:rPr>
  </w:style>
  <w:style w:type="paragraph" w:customStyle="1" w:styleId="158">
    <w:name w:val="表格"/>
    <w:basedOn w:val="1"/>
    <w:qFormat/>
    <w:uiPriority w:val="0"/>
    <w:pPr>
      <w:spacing w:line="400" w:lineRule="exact"/>
    </w:pPr>
    <w:rPr>
      <w:sz w:val="24"/>
    </w:rPr>
  </w:style>
  <w:style w:type="paragraph" w:customStyle="1" w:styleId="159">
    <w:name w:val="F2"/>
    <w:basedOn w:val="1"/>
    <w:qFormat/>
    <w:uiPriority w:val="0"/>
    <w:pPr>
      <w:autoSpaceDE w:val="0"/>
      <w:autoSpaceDN w:val="0"/>
      <w:adjustRightInd w:val="0"/>
      <w:ind w:firstLine="601"/>
      <w:textAlignment w:val="baseline"/>
    </w:pPr>
    <w:rPr>
      <w:kern w:val="0"/>
      <w:sz w:val="24"/>
      <w:szCs w:val="20"/>
    </w:rPr>
  </w:style>
  <w:style w:type="paragraph" w:customStyle="1" w:styleId="160">
    <w:name w:val="2ji"/>
    <w:basedOn w:val="4"/>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1">
    <w:name w:val="Char Char Char1"/>
    <w:basedOn w:val="17"/>
    <w:qFormat/>
    <w:uiPriority w:val="0"/>
    <w:pPr>
      <w:adjustRightInd/>
      <w:spacing w:line="240" w:lineRule="auto"/>
      <w:textAlignment w:val="auto"/>
    </w:pPr>
    <w:rPr>
      <w:rFonts w:ascii="Tahoma" w:hAnsi="Tahoma"/>
      <w:kern w:val="2"/>
      <w:sz w:val="24"/>
      <w:szCs w:val="24"/>
    </w:rPr>
  </w:style>
  <w:style w:type="paragraph" w:customStyle="1" w:styleId="16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63">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164">
    <w:name w:val="次小点说明 Char"/>
    <w:basedOn w:val="8"/>
    <w:qFormat/>
    <w:uiPriority w:val="0"/>
    <w:pPr>
      <w:ind w:firstLine="0"/>
    </w:pPr>
    <w:rPr>
      <w:sz w:val="24"/>
      <w:szCs w:val="24"/>
    </w:rPr>
  </w:style>
  <w:style w:type="paragraph" w:customStyle="1" w:styleId="165">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6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67">
    <w:name w:val="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68">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69">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70">
    <w:name w:val="样式1"/>
    <w:basedOn w:val="1"/>
    <w:qFormat/>
    <w:uiPriority w:val="0"/>
    <w:pPr>
      <w:spacing w:before="120" w:after="120" w:line="300" w:lineRule="auto"/>
    </w:pPr>
    <w:rPr>
      <w:rFonts w:ascii="宋体" w:hAnsi="宋体"/>
      <w:b/>
      <w:sz w:val="24"/>
      <w:szCs w:val="20"/>
    </w:rPr>
  </w:style>
  <w:style w:type="paragraph" w:customStyle="1" w:styleId="171">
    <w:name w:val="Char Char Char Char Char Char Char Char Char Char Char Char Char1"/>
    <w:basedOn w:val="17"/>
    <w:qFormat/>
    <w:uiPriority w:val="0"/>
    <w:pPr>
      <w:adjustRightInd/>
      <w:spacing w:line="240" w:lineRule="auto"/>
      <w:textAlignment w:val="auto"/>
    </w:pPr>
    <w:rPr>
      <w:rFonts w:ascii="Tahoma" w:hAnsi="Tahoma"/>
      <w:kern w:val="2"/>
      <w:sz w:val="24"/>
      <w:szCs w:val="24"/>
    </w:rPr>
  </w:style>
  <w:style w:type="paragraph" w:customStyle="1" w:styleId="172">
    <w:name w:val="默认段落字体 Para Char"/>
    <w:basedOn w:val="1"/>
    <w:qFormat/>
    <w:uiPriority w:val="0"/>
    <w:pPr>
      <w:adjustRightInd w:val="0"/>
      <w:spacing w:line="360" w:lineRule="auto"/>
    </w:pPr>
    <w:rPr>
      <w:kern w:val="0"/>
      <w:sz w:val="24"/>
      <w:szCs w:val="20"/>
    </w:rPr>
  </w:style>
  <w:style w:type="paragraph" w:customStyle="1" w:styleId="173">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75">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76">
    <w:name w:val="Char4"/>
    <w:basedOn w:val="1"/>
    <w:qFormat/>
    <w:uiPriority w:val="0"/>
    <w:pPr>
      <w:tabs>
        <w:tab w:val="left" w:pos="360"/>
      </w:tabs>
      <w:ind w:left="252" w:hanging="252" w:hangingChars="140"/>
    </w:pPr>
    <w:rPr>
      <w:rFonts w:ascii="宋体"/>
      <w:sz w:val="18"/>
      <w:szCs w:val="18"/>
    </w:rPr>
  </w:style>
  <w:style w:type="paragraph" w:customStyle="1" w:styleId="177">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7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8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1">
    <w:name w:val="正文首行缩进两字符"/>
    <w:basedOn w:val="1"/>
    <w:qFormat/>
    <w:uiPriority w:val="0"/>
    <w:pPr>
      <w:spacing w:line="360" w:lineRule="auto"/>
      <w:ind w:firstLine="200" w:firstLineChars="200"/>
    </w:pPr>
  </w:style>
  <w:style w:type="paragraph" w:customStyle="1" w:styleId="182">
    <w:name w:val="正文段"/>
    <w:basedOn w:val="1"/>
    <w:qFormat/>
    <w:uiPriority w:val="0"/>
    <w:pPr>
      <w:widowControl/>
      <w:snapToGrid w:val="0"/>
      <w:spacing w:after="156" w:afterLines="50"/>
      <w:ind w:firstLine="200" w:firstLineChars="200"/>
    </w:pPr>
    <w:rPr>
      <w:kern w:val="0"/>
      <w:sz w:val="24"/>
      <w:szCs w:val="20"/>
    </w:rPr>
  </w:style>
  <w:style w:type="paragraph" w:customStyle="1" w:styleId="183">
    <w:name w:val="默认段落字体 Para Char Char Char Char Char Char Char Char Char1 Char Char Char Char"/>
    <w:basedOn w:val="1"/>
    <w:qFormat/>
    <w:uiPriority w:val="0"/>
    <w:rPr>
      <w:rFonts w:ascii="Tahoma" w:hAnsi="Tahoma"/>
      <w:sz w:val="24"/>
      <w:szCs w:val="20"/>
    </w:rPr>
  </w:style>
  <w:style w:type="paragraph" w:customStyle="1" w:styleId="184">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85">
    <w:name w:val="1"/>
    <w:basedOn w:val="1"/>
    <w:next w:val="26"/>
    <w:qFormat/>
    <w:uiPriority w:val="0"/>
    <w:rPr>
      <w:rFonts w:ascii="宋体" w:hAnsi="Courier New"/>
      <w:szCs w:val="20"/>
    </w:rPr>
  </w:style>
  <w:style w:type="paragraph" w:customStyle="1" w:styleId="186">
    <w:name w:val="Char1"/>
    <w:basedOn w:val="1"/>
    <w:qFormat/>
    <w:uiPriority w:val="0"/>
    <w:rPr>
      <w:szCs w:val="21"/>
    </w:rPr>
  </w:style>
  <w:style w:type="paragraph" w:customStyle="1" w:styleId="187">
    <w:name w:val="五号正文（标准）"/>
    <w:basedOn w:val="1"/>
    <w:qFormat/>
    <w:uiPriority w:val="0"/>
    <w:pPr>
      <w:spacing w:line="360" w:lineRule="auto"/>
      <w:ind w:right="55" w:firstLine="560" w:firstLineChars="200"/>
    </w:pPr>
    <w:rPr>
      <w:rFonts w:eastAsia="仿宋_GB2312"/>
      <w:sz w:val="28"/>
      <w:szCs w:val="20"/>
    </w:rPr>
  </w:style>
  <w:style w:type="paragraph" w:customStyle="1" w:styleId="18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9">
    <w:name w:val="Char Char Char2"/>
    <w:basedOn w:val="1"/>
    <w:qFormat/>
    <w:uiPriority w:val="0"/>
    <w:rPr>
      <w:rFonts w:ascii="Tahoma" w:hAnsi="Tahoma"/>
      <w:sz w:val="24"/>
      <w:szCs w:val="20"/>
    </w:rPr>
  </w:style>
  <w:style w:type="paragraph" w:customStyle="1" w:styleId="19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91">
    <w:name w:val="List Paragraph1"/>
    <w:basedOn w:val="1"/>
    <w:qFormat/>
    <w:uiPriority w:val="0"/>
    <w:pPr>
      <w:ind w:firstLine="420" w:firstLineChars="200"/>
    </w:pPr>
    <w:rPr>
      <w:rFonts w:ascii="Calibri" w:hAnsi="Calibri"/>
      <w:szCs w:val="22"/>
    </w:rPr>
  </w:style>
  <w:style w:type="paragraph" w:customStyle="1" w:styleId="192">
    <w:name w:val="样式 首行缩进:  2 字符"/>
    <w:basedOn w:val="1"/>
    <w:qFormat/>
    <w:uiPriority w:val="0"/>
    <w:pPr>
      <w:spacing w:line="400" w:lineRule="exact"/>
      <w:ind w:firstLine="200" w:firstLineChars="200"/>
    </w:pPr>
    <w:rPr>
      <w:rFonts w:cs="宋体"/>
      <w:sz w:val="24"/>
    </w:rPr>
  </w:style>
  <w:style w:type="paragraph" w:customStyle="1" w:styleId="193">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94">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5">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96">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197">
    <w:name w:val="未处理的提及1"/>
    <w:unhideWhenUsed/>
    <w:qFormat/>
    <w:uiPriority w:val="99"/>
    <w:rPr>
      <w:color w:val="605E5C"/>
      <w:shd w:val="clear" w:color="auto" w:fill="E1DFDD"/>
    </w:rPr>
  </w:style>
  <w:style w:type="character" w:customStyle="1" w:styleId="198">
    <w:name w:val="批注文字 Char"/>
    <w:qFormat/>
    <w:uiPriority w:val="0"/>
    <w:rPr>
      <w:kern w:val="2"/>
      <w:sz w:val="21"/>
      <w:szCs w:val="24"/>
    </w:rPr>
  </w:style>
  <w:style w:type="character" w:styleId="199">
    <w:name w:val="Placeholder Text"/>
    <w:unhideWhenUsed/>
    <w:qFormat/>
    <w:uiPriority w:val="99"/>
    <w:rPr>
      <w:color w:val="808080"/>
    </w:rPr>
  </w:style>
  <w:style w:type="paragraph" w:customStyle="1" w:styleId="200">
    <w:name w:val="正文-2字符首行缩进"/>
    <w:basedOn w:val="1"/>
    <w:link w:val="201"/>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201">
    <w:name w:val="正文-2字符首行缩进 Char"/>
    <w:link w:val="200"/>
    <w:qFormat/>
    <w:uiPriority w:val="0"/>
    <w:rPr>
      <w:rFonts w:ascii="仿宋_GB2312" w:hAnsi="Calibri" w:eastAsia="仿宋_GB2312"/>
      <w:sz w:val="28"/>
      <w:szCs w:val="22"/>
    </w:rPr>
  </w:style>
  <w:style w:type="paragraph" w:customStyle="1" w:styleId="202">
    <w:name w:val="列出段落1"/>
    <w:basedOn w:val="1"/>
    <w:qFormat/>
    <w:uiPriority w:val="99"/>
    <w:pPr>
      <w:ind w:firstLine="420" w:firstLineChars="200"/>
    </w:pPr>
    <w:rPr>
      <w:rFonts w:ascii="等线" w:hAnsi="等线" w:eastAsia="等线"/>
    </w:rPr>
  </w:style>
  <w:style w:type="character" w:customStyle="1" w:styleId="203">
    <w:name w:val="未处理的提及2"/>
    <w:unhideWhenUsed/>
    <w:qFormat/>
    <w:uiPriority w:val="99"/>
    <w:rPr>
      <w:color w:val="605E5C"/>
      <w:shd w:val="clear" w:color="auto" w:fill="E1DFDD"/>
    </w:rPr>
  </w:style>
  <w:style w:type="character" w:customStyle="1" w:styleId="204">
    <w:name w:val="标题 2 Char"/>
    <w:qFormat/>
    <w:uiPriority w:val="0"/>
    <w:rPr>
      <w:rFonts w:ascii="Arial" w:hAnsi="Arial" w:eastAsia="黑体"/>
      <w:b/>
      <w:bCs/>
      <w:kern w:val="2"/>
      <w:sz w:val="32"/>
      <w:szCs w:val="32"/>
    </w:rPr>
  </w:style>
  <w:style w:type="character" w:customStyle="1" w:styleId="205">
    <w:name w:val="15"/>
    <w:qFormat/>
    <w:uiPriority w:val="0"/>
    <w:rPr>
      <w:rFonts w:hint="eastAsia" w:ascii="宋体" w:hAnsi="宋体" w:eastAsia="宋体"/>
      <w:color w:val="000000"/>
      <w:spacing w:val="0"/>
      <w:sz w:val="22"/>
      <w:szCs w:val="22"/>
    </w:rPr>
  </w:style>
  <w:style w:type="character" w:customStyle="1" w:styleId="206">
    <w:name w:val="批注文字 字符2"/>
    <w:qFormat/>
    <w:uiPriority w:val="0"/>
    <w:rPr>
      <w:kern w:val="2"/>
      <w:sz w:val="21"/>
      <w:szCs w:val="24"/>
    </w:rPr>
  </w:style>
  <w:style w:type="paragraph" w:customStyle="1" w:styleId="207">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08">
    <w:name w:val="未处理的提及3"/>
    <w:unhideWhenUsed/>
    <w:qFormat/>
    <w:uiPriority w:val="99"/>
    <w:rPr>
      <w:color w:val="605E5C"/>
      <w:shd w:val="clear" w:color="auto" w:fill="E1DFDD"/>
    </w:rPr>
  </w:style>
  <w:style w:type="paragraph" w:customStyle="1" w:styleId="20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10">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11">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212">
    <w:name w:val="Table Text"/>
    <w:basedOn w:val="1"/>
    <w:semiHidden/>
    <w:qFormat/>
    <w:uiPriority w:val="0"/>
    <w:rPr>
      <w:rFonts w:ascii="宋体" w:hAnsi="宋体" w:cs="宋体"/>
      <w:sz w:val="18"/>
      <w:szCs w:val="18"/>
      <w:lang w:eastAsia="en-US"/>
    </w:rPr>
  </w:style>
  <w:style w:type="table" w:customStyle="1" w:styleId="213">
    <w:name w:val="Table Normal"/>
    <w:semiHidden/>
    <w:unhideWhenUsed/>
    <w:qFormat/>
    <w:uiPriority w:val="0"/>
    <w:tblPr>
      <w:tblCellMar>
        <w:top w:w="0" w:type="dxa"/>
        <w:left w:w="0" w:type="dxa"/>
        <w:bottom w:w="0" w:type="dxa"/>
        <w:right w:w="0" w:type="dxa"/>
      </w:tblCellMar>
    </w:tblPr>
  </w:style>
  <w:style w:type="character" w:customStyle="1" w:styleId="214">
    <w:name w:val="NormalCharacter"/>
    <w:semiHidden/>
    <w:qFormat/>
    <w:uiPriority w:val="0"/>
    <w:rPr>
      <w:rFonts w:ascii="Calibri" w:hAnsi="Calibri" w:eastAsia="宋体" w:cs="Times New Roman"/>
      <w:kern w:val="2"/>
      <w:sz w:val="21"/>
      <w:szCs w:val="24"/>
      <w:lang w:val="en-US" w:eastAsia="zh-CN" w:bidi="ar-SA"/>
    </w:rPr>
  </w:style>
  <w:style w:type="paragraph" w:customStyle="1" w:styleId="215">
    <w:name w:val="Table Paragraph"/>
    <w:basedOn w:val="1"/>
    <w:qFormat/>
    <w:uiPriority w:val="1"/>
    <w:pPr>
      <w:jc w:val="left"/>
    </w:pPr>
    <w:rPr>
      <w:kern w:val="0"/>
      <w:sz w:val="22"/>
      <w:lang w:eastAsia="en-US"/>
    </w:rPr>
  </w:style>
  <w:style w:type="character" w:customStyle="1" w:styleId="216">
    <w:name w:val="font101"/>
    <w:basedOn w:val="53"/>
    <w:qFormat/>
    <w:uiPriority w:val="0"/>
    <w:rPr>
      <w:rFonts w:hint="eastAsia" w:ascii="宋体" w:hAnsi="宋体" w:eastAsia="宋体" w:cs="宋体"/>
      <w:color w:val="FF0000"/>
      <w:sz w:val="18"/>
      <w:szCs w:val="18"/>
      <w:u w:val="none"/>
    </w:rPr>
  </w:style>
  <w:style w:type="character" w:customStyle="1" w:styleId="217">
    <w:name w:val="font11"/>
    <w:basedOn w:val="53"/>
    <w:qFormat/>
    <w:uiPriority w:val="0"/>
    <w:rPr>
      <w:rFonts w:hint="eastAsia" w:ascii="宋体" w:hAnsi="宋体" w:eastAsia="宋体" w:cs="宋体"/>
      <w:color w:val="000000"/>
      <w:sz w:val="18"/>
      <w:szCs w:val="18"/>
      <w:u w:val="none"/>
    </w:rPr>
  </w:style>
  <w:style w:type="character" w:customStyle="1" w:styleId="218">
    <w:name w:val="font51"/>
    <w:basedOn w:val="53"/>
    <w:qFormat/>
    <w:uiPriority w:val="0"/>
    <w:rPr>
      <w:rFonts w:hint="eastAsia" w:ascii="宋体" w:hAnsi="宋体" w:eastAsia="宋体" w:cs="宋体"/>
      <w:color w:val="C00000"/>
      <w:sz w:val="18"/>
      <w:szCs w:val="18"/>
      <w:u w:val="none"/>
    </w:rPr>
  </w:style>
  <w:style w:type="character" w:customStyle="1" w:styleId="219">
    <w:name w:val="font31"/>
    <w:basedOn w:val="5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emf"/><Relationship Id="rId14" Type="http://schemas.openxmlformats.org/officeDocument/2006/relationships/theme" Target="theme/theme1.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120</Pages>
  <Words>17428</Words>
  <Characters>20067</Characters>
  <Lines>701</Lines>
  <Paragraphs>197</Paragraphs>
  <TotalTime>9</TotalTime>
  <ScaleCrop>false</ScaleCrop>
  <LinksUpToDate>false</LinksUpToDate>
  <CharactersWithSpaces>20275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2025-12-31T09:02:00Z</dcterms:created>
  <dc:creator>微软用户</dc:creator>
  <cp:lastModifiedBy>NTKO</cp:lastModifiedBy>
  <cp:lastPrinted>2016-03-22T07:52:00Z</cp:lastPrinted>
  <dcterms:modified xsi:type="dcterms:W3CDTF">2026-02-12T08:26:32Z</dcterms:modified>
  <dc:title>桂财采〔2009〕 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4EDC03EEED854235AF471418EFD541F1_13</vt:lpwstr>
  </property>
  <property fmtid="{D5CDD505-2E9C-101B-9397-08002B2CF9AE}" pid="14" name="KSOTemplateDocerSaveRecord">
    <vt:lpwstr>eyJoZGlkIjoiMDk2NTg3ZmFiYWI0NGY1ZmM3Y2EyNzY3NGY4YmMxMjAiLCJ1c2VySWQiOiI2MTMzNjA4NDIifQ==</vt:lpwstr>
  </property>
</Properties>
</file>