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58C12">
      <w:pPr>
        <w:jc w:val="center"/>
        <w:rPr>
          <w:rFonts w:hint="eastAsia" w:ascii="华文琥珀" w:hAnsi="华文琥珀" w:eastAsia="华文琥珀" w:cs="华文琥珀"/>
          <w:b/>
          <w:color w:val="auto"/>
          <w:kern w:val="2"/>
          <w:sz w:val="60"/>
          <w:szCs w:val="60"/>
          <w:highlight w:val="none"/>
          <w:lang w:val="en-US" w:eastAsia="zh-CN" w:bidi="ar-SA"/>
        </w:rPr>
      </w:pPr>
      <w:bookmarkStart w:id="0" w:name="OLE_LINK2"/>
    </w:p>
    <w:p w14:paraId="072C04B4">
      <w:pPr>
        <w:spacing w:before="312" w:beforeLines="100" w:after="156" w:afterLines="50" w:line="600" w:lineRule="exact"/>
        <w:jc w:val="center"/>
        <w:rPr>
          <w:rFonts w:hint="eastAsia" w:ascii="宋体" w:hAnsi="宋体"/>
          <w:b/>
          <w:color w:val="auto"/>
          <w:sz w:val="72"/>
          <w:szCs w:val="72"/>
          <w:highlight w:val="none"/>
        </w:rPr>
      </w:pPr>
      <w:r>
        <w:rPr>
          <w:rFonts w:hint="eastAsia" w:ascii="宋体" w:hAnsi="宋体"/>
          <w:b/>
          <w:color w:val="auto"/>
          <w:sz w:val="72"/>
          <w:szCs w:val="72"/>
          <w:highlight w:val="none"/>
          <w:lang w:val="en-US" w:eastAsia="zh-CN"/>
        </w:rPr>
        <w:t>广西程泽咨询有限公司</w:t>
      </w:r>
    </w:p>
    <w:bookmarkEnd w:id="0"/>
    <w:p w14:paraId="200B31EB">
      <w:pPr>
        <w:spacing w:line="600" w:lineRule="exact"/>
        <w:jc w:val="both"/>
        <w:rPr>
          <w:rFonts w:hint="eastAsia" w:ascii="宋体" w:hAnsi="宋体"/>
          <w:b/>
          <w:color w:val="auto"/>
          <w:sz w:val="72"/>
          <w:szCs w:val="72"/>
          <w:highlight w:val="none"/>
        </w:rPr>
      </w:pPr>
    </w:p>
    <w:p w14:paraId="363B019A">
      <w:pPr>
        <w:spacing w:before="312" w:beforeLines="100" w:after="156" w:afterLines="50" w:line="600" w:lineRule="exact"/>
        <w:jc w:val="center"/>
        <w:rPr>
          <w:rFonts w:hint="eastAsia" w:ascii="宋体" w:hAnsi="宋体"/>
          <w:b/>
          <w:color w:val="auto"/>
          <w:sz w:val="72"/>
          <w:szCs w:val="72"/>
          <w:highlight w:val="none"/>
        </w:rPr>
      </w:pPr>
    </w:p>
    <w:p w14:paraId="3A83B5DB">
      <w:pPr>
        <w:pStyle w:val="34"/>
        <w:rPr>
          <w:rFonts w:hint="eastAsia"/>
          <w:color w:val="auto"/>
          <w:highlight w:val="none"/>
        </w:rPr>
      </w:pPr>
    </w:p>
    <w:p w14:paraId="25863FEB">
      <w:pPr>
        <w:spacing w:before="312" w:beforeLines="100" w:after="156" w:afterLines="50" w:line="600" w:lineRule="exact"/>
        <w:jc w:val="center"/>
        <w:rPr>
          <w:rFonts w:hint="eastAsia" w:ascii="宋体" w:hAnsi="宋体"/>
          <w:b/>
          <w:color w:val="auto"/>
          <w:sz w:val="72"/>
          <w:szCs w:val="72"/>
          <w:highlight w:val="none"/>
        </w:rPr>
      </w:pPr>
      <w:bookmarkStart w:id="1" w:name="OLE_LINK1"/>
      <w:r>
        <w:rPr>
          <w:rFonts w:hint="eastAsia" w:ascii="宋体" w:hAnsi="宋体"/>
          <w:b/>
          <w:color w:val="auto"/>
          <w:sz w:val="72"/>
          <w:szCs w:val="72"/>
          <w:highlight w:val="none"/>
        </w:rPr>
        <w:t>竞争性磋商文件</w:t>
      </w:r>
    </w:p>
    <w:bookmarkEnd w:id="1"/>
    <w:p w14:paraId="5BD740D1">
      <w:pPr>
        <w:spacing w:before="331" w:beforeLines="100" w:after="165" w:afterLines="50" w:line="360" w:lineRule="auto"/>
        <w:jc w:val="center"/>
        <w:rPr>
          <w:rFonts w:hint="eastAsia" w:ascii="宋体" w:hAnsi="宋体"/>
          <w:color w:val="auto"/>
          <w:szCs w:val="21"/>
          <w:highlight w:val="none"/>
        </w:rPr>
      </w:pPr>
      <w:r>
        <w:rPr>
          <w:rFonts w:hint="eastAsia" w:ascii="宋体" w:hAnsi="宋体"/>
          <w:color w:val="auto"/>
          <w:szCs w:val="21"/>
          <w:highlight w:val="none"/>
        </w:rPr>
        <w:t>（全流程电子化评标）</w:t>
      </w:r>
    </w:p>
    <w:p w14:paraId="7ECFBCE8">
      <w:pPr>
        <w:spacing w:line="560" w:lineRule="exact"/>
        <w:jc w:val="center"/>
        <w:rPr>
          <w:rFonts w:hint="eastAsia" w:ascii="宋体" w:hAnsi="宋体" w:cs="宋体"/>
          <w:color w:val="auto"/>
          <w:sz w:val="48"/>
          <w:highlight w:val="none"/>
        </w:rPr>
      </w:pPr>
    </w:p>
    <w:p w14:paraId="4E464533">
      <w:pPr>
        <w:rPr>
          <w:rFonts w:hint="eastAsia"/>
          <w:color w:val="auto"/>
          <w:highlight w:val="none"/>
        </w:rPr>
      </w:pPr>
    </w:p>
    <w:p w14:paraId="10148563">
      <w:pPr>
        <w:spacing w:line="700" w:lineRule="exact"/>
        <w:jc w:val="center"/>
        <w:rPr>
          <w:rFonts w:hint="eastAsia" w:ascii="宋体" w:hAnsi="宋体" w:cs="宋体"/>
          <w:color w:val="auto"/>
          <w:sz w:val="48"/>
          <w:highlight w:val="none"/>
        </w:rPr>
      </w:pPr>
    </w:p>
    <w:p w14:paraId="0FD6A802">
      <w:pPr>
        <w:pStyle w:val="13"/>
        <w:rPr>
          <w:rFonts w:hint="eastAsia"/>
          <w:color w:val="auto"/>
          <w:highlight w:val="none"/>
        </w:rPr>
      </w:pPr>
    </w:p>
    <w:p w14:paraId="7249D99B">
      <w:pPr>
        <w:spacing w:line="700" w:lineRule="exact"/>
        <w:jc w:val="center"/>
        <w:rPr>
          <w:rFonts w:hint="eastAsia" w:ascii="宋体" w:hAnsi="宋体" w:cs="宋体"/>
          <w:color w:val="auto"/>
          <w:sz w:val="48"/>
          <w:highlight w:val="none"/>
        </w:rPr>
      </w:pPr>
    </w:p>
    <w:p w14:paraId="2C21766F">
      <w:pPr>
        <w:pStyle w:val="18"/>
        <w:adjustRightInd w:val="0"/>
        <w:snapToGrid w:val="0"/>
        <w:spacing w:line="700" w:lineRule="exact"/>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宁明县城污水主管工程监理</w:t>
      </w:r>
    </w:p>
    <w:p w14:paraId="4C04E389">
      <w:pPr>
        <w:spacing w:line="700" w:lineRule="exact"/>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项目编号：</w:t>
      </w:r>
      <w:r>
        <w:rPr>
          <w:rFonts w:hint="eastAsia" w:ascii="宋体" w:hAnsi="宋体" w:cs="宋体"/>
          <w:b/>
          <w:bCs/>
          <w:color w:val="auto"/>
          <w:sz w:val="30"/>
          <w:szCs w:val="30"/>
          <w:highlight w:val="none"/>
          <w:lang w:eastAsia="zh-CN"/>
        </w:rPr>
        <w:t>CZZC2026-C3-220014-GXCZ</w:t>
      </w:r>
    </w:p>
    <w:p w14:paraId="2B457F74">
      <w:pPr>
        <w:spacing w:line="700" w:lineRule="exact"/>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rPr>
        <w:t>采购单位：</w:t>
      </w:r>
      <w:r>
        <w:rPr>
          <w:rFonts w:hint="eastAsia" w:ascii="宋体" w:hAnsi="宋体" w:cs="宋体"/>
          <w:b/>
          <w:bCs/>
          <w:color w:val="auto"/>
          <w:sz w:val="30"/>
          <w:szCs w:val="30"/>
          <w:highlight w:val="none"/>
          <w:lang w:eastAsia="zh-CN"/>
        </w:rPr>
        <w:t>宁明县住房和城乡建设局</w:t>
      </w:r>
    </w:p>
    <w:p w14:paraId="748947C0">
      <w:pPr>
        <w:spacing w:line="700" w:lineRule="exact"/>
        <w:jc w:val="left"/>
        <w:rPr>
          <w:rFonts w:hint="eastAsia" w:ascii="宋体" w:hAnsi="宋体" w:cs="宋体"/>
          <w:b/>
          <w:bCs/>
          <w:color w:val="auto"/>
          <w:sz w:val="48"/>
          <w:highlight w:val="none"/>
        </w:rPr>
      </w:pPr>
      <w:r>
        <w:rPr>
          <w:rFonts w:hint="eastAsia" w:ascii="宋体" w:hAnsi="宋体" w:cs="宋体"/>
          <w:b/>
          <w:bCs/>
          <w:color w:val="auto"/>
          <w:spacing w:val="-20"/>
          <w:sz w:val="24"/>
          <w:highlight w:val="none"/>
          <w:u w:val="single"/>
        </w:rPr>
        <w:t xml:space="preserve">                                                                                                                     </w:t>
      </w:r>
    </w:p>
    <w:p w14:paraId="5E13C01F">
      <w:pPr>
        <w:pStyle w:val="18"/>
        <w:adjustRightInd w:val="0"/>
        <w:snapToGrid w:val="0"/>
        <w:spacing w:line="700" w:lineRule="exact"/>
        <w:ind w:firstLine="1656" w:firstLineChars="550"/>
        <w:rPr>
          <w:rFonts w:hint="eastAsia" w:hAnsi="宋体" w:eastAsia="宋体" w:cs="宋体"/>
          <w:b/>
          <w:bCs/>
          <w:color w:val="auto"/>
          <w:sz w:val="32"/>
          <w:szCs w:val="32"/>
          <w:highlight w:val="none"/>
          <w:lang w:eastAsia="zh-CN"/>
        </w:rPr>
      </w:pPr>
      <w:r>
        <w:rPr>
          <w:rFonts w:hint="eastAsia" w:hAnsi="宋体" w:cs="宋体"/>
          <w:b/>
          <w:bCs/>
          <w:color w:val="auto"/>
          <w:sz w:val="30"/>
          <w:szCs w:val="30"/>
          <w:highlight w:val="none"/>
        </w:rPr>
        <w:t>采购代理机构：</w:t>
      </w:r>
      <w:r>
        <w:rPr>
          <w:rFonts w:hint="eastAsia" w:hAnsi="宋体" w:cs="宋体"/>
          <w:b/>
          <w:bCs/>
          <w:color w:val="auto"/>
          <w:sz w:val="32"/>
          <w:szCs w:val="32"/>
          <w:highlight w:val="none"/>
          <w:lang w:eastAsia="zh-CN"/>
        </w:rPr>
        <w:t>广西程泽咨询有限公司</w:t>
      </w:r>
    </w:p>
    <w:p w14:paraId="0EFDDAB0">
      <w:pPr>
        <w:widowControl/>
        <w:spacing w:line="700" w:lineRule="exact"/>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202</w:t>
      </w:r>
      <w:r>
        <w:rPr>
          <w:rFonts w:hint="eastAsia" w:ascii="宋体" w:hAnsi="宋体" w:cs="宋体"/>
          <w:b/>
          <w:bCs/>
          <w:color w:val="auto"/>
          <w:sz w:val="30"/>
          <w:szCs w:val="30"/>
          <w:highlight w:val="none"/>
          <w:lang w:val="en-US" w:eastAsia="zh-CN"/>
        </w:rPr>
        <w:t>6</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val="en-US" w:eastAsia="zh-CN"/>
        </w:rPr>
        <w:t>3</w:t>
      </w:r>
      <w:r>
        <w:rPr>
          <w:rFonts w:hint="eastAsia" w:ascii="宋体" w:hAnsi="宋体" w:cs="宋体"/>
          <w:b/>
          <w:bCs/>
          <w:color w:val="auto"/>
          <w:sz w:val="30"/>
          <w:szCs w:val="30"/>
          <w:highlight w:val="none"/>
        </w:rPr>
        <w:t>月</w:t>
      </w:r>
    </w:p>
    <w:p w14:paraId="121F4AD5">
      <w:pPr>
        <w:spacing w:line="360" w:lineRule="auto"/>
        <w:ind w:firstLine="643" w:firstLineChars="200"/>
        <w:jc w:val="center"/>
        <w:rPr>
          <w:rFonts w:hint="eastAsia" w:ascii="宋体" w:hAnsi="宋体" w:eastAsia="宋体" w:cs="宋体"/>
          <w:b/>
          <w:color w:val="auto"/>
          <w:sz w:val="32"/>
          <w:szCs w:val="32"/>
          <w:highlight w:val="none"/>
        </w:rPr>
      </w:pPr>
    </w:p>
    <w:p w14:paraId="612BF132">
      <w:pPr>
        <w:spacing w:line="360" w:lineRule="auto"/>
        <w:ind w:firstLine="643" w:firstLineChars="200"/>
        <w:jc w:val="center"/>
        <w:rPr>
          <w:rFonts w:hint="eastAsia" w:ascii="宋体" w:hAnsi="宋体" w:eastAsia="宋体" w:cs="宋体"/>
          <w:b/>
          <w:color w:val="auto"/>
          <w:sz w:val="32"/>
          <w:szCs w:val="32"/>
          <w:highlight w:val="none"/>
        </w:rPr>
        <w:sectPr>
          <w:footerReference r:id="rId5" w:type="first"/>
          <w:headerReference r:id="rId3" w:type="default"/>
          <w:footerReference r:id="rId4" w:type="default"/>
          <w:pgSz w:w="11906" w:h="16838"/>
          <w:pgMar w:top="1440" w:right="1079" w:bottom="1440" w:left="1167" w:header="851" w:footer="992" w:gutter="0"/>
          <w:pgNumType w:fmt="decimal" w:start="1"/>
          <w:cols w:space="720" w:num="1"/>
          <w:docGrid w:type="lines" w:linePitch="312" w:charSpace="0"/>
        </w:sectPr>
      </w:pPr>
    </w:p>
    <w:p w14:paraId="37F65A08">
      <w:pPr>
        <w:spacing w:line="360" w:lineRule="auto"/>
        <w:ind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14:paraId="787D67CC">
      <w:pPr>
        <w:spacing w:line="360" w:lineRule="auto"/>
        <w:jc w:val="center"/>
        <w:rPr>
          <w:rFonts w:hint="eastAsia" w:ascii="宋体" w:hAnsi="宋体" w:eastAsia="宋体" w:cs="宋体"/>
          <w:b/>
          <w:color w:val="auto"/>
          <w:sz w:val="44"/>
          <w:szCs w:val="44"/>
          <w:highlight w:val="none"/>
        </w:rPr>
      </w:pPr>
    </w:p>
    <w:p w14:paraId="04BC9B6D">
      <w:pPr>
        <w:pStyle w:val="23"/>
        <w:spacing w:line="360" w:lineRule="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"1-3" \h \z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Style w:val="3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"_Toc44229877"</w:instrText>
      </w:r>
      <w:r>
        <w:rPr>
          <w:rStyle w:val="3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31"/>
          <w:rFonts w:hint="eastAsia" w:ascii="宋体" w:hAnsi="宋体" w:eastAsia="宋体" w:cs="宋体"/>
          <w:color w:val="auto"/>
          <w:sz w:val="28"/>
          <w:szCs w:val="28"/>
          <w:highlight w:val="none"/>
        </w:rPr>
        <w:t>第一章 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_Toc44229877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C50B0AB">
      <w:pPr>
        <w:pStyle w:val="23"/>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3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"_Toc44229894"</w:instrText>
      </w:r>
      <w:r>
        <w:rPr>
          <w:rStyle w:val="3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31"/>
          <w:rFonts w:hint="eastAsia" w:ascii="宋体" w:hAnsi="宋体" w:eastAsia="宋体" w:cs="宋体"/>
          <w:color w:val="auto"/>
          <w:sz w:val="28"/>
          <w:szCs w:val="28"/>
          <w:highlight w:val="none"/>
        </w:rPr>
        <w:t>第二章 供应商须</w:t>
      </w:r>
      <w:bookmarkStart w:id="2" w:name="_Hlt45187174"/>
      <w:bookmarkStart w:id="3" w:name="_Hlt45187173"/>
      <w:r>
        <w:rPr>
          <w:rStyle w:val="31"/>
          <w:rFonts w:hint="eastAsia" w:ascii="宋体" w:hAnsi="宋体" w:eastAsia="宋体" w:cs="宋体"/>
          <w:color w:val="auto"/>
          <w:sz w:val="28"/>
          <w:szCs w:val="28"/>
          <w:highlight w:val="none"/>
        </w:rPr>
        <w:t>知</w:t>
      </w:r>
      <w:bookmarkEnd w:id="2"/>
      <w:bookmarkEnd w:id="3"/>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p>
    <w:p w14:paraId="6495693C">
      <w:pPr>
        <w:pStyle w:val="23"/>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3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"_Toc44229895"</w:instrText>
      </w:r>
      <w:r>
        <w:rPr>
          <w:rStyle w:val="3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31"/>
          <w:rFonts w:hint="eastAsia" w:ascii="宋体" w:hAnsi="宋体" w:eastAsia="宋体" w:cs="宋体"/>
          <w:color w:val="auto"/>
          <w:sz w:val="28"/>
          <w:szCs w:val="28"/>
          <w:highlight w:val="none"/>
        </w:rPr>
        <w:t>第三章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_Toc44229895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CD95E">
      <w:pPr>
        <w:pStyle w:val="23"/>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3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"_Toc44229896"</w:instrText>
      </w:r>
      <w:r>
        <w:rPr>
          <w:rStyle w:val="3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31"/>
          <w:rFonts w:hint="eastAsia" w:ascii="宋体" w:hAnsi="宋体" w:eastAsia="宋体" w:cs="宋体"/>
          <w:color w:val="auto"/>
          <w:sz w:val="28"/>
          <w:szCs w:val="28"/>
          <w:highlight w:val="none"/>
        </w:rPr>
        <w:t>第四章 评审程序、评审方法和</w:t>
      </w:r>
      <w:bookmarkStart w:id="4" w:name="_Hlt44924516"/>
      <w:bookmarkStart w:id="5" w:name="_Hlt44924517"/>
      <w:r>
        <w:rPr>
          <w:rStyle w:val="31"/>
          <w:rFonts w:hint="eastAsia" w:ascii="宋体" w:hAnsi="宋体" w:eastAsia="宋体" w:cs="宋体"/>
          <w:color w:val="auto"/>
          <w:sz w:val="28"/>
          <w:szCs w:val="28"/>
          <w:highlight w:val="none"/>
        </w:rPr>
        <w:t>评</w:t>
      </w:r>
      <w:bookmarkEnd w:id="4"/>
      <w:bookmarkEnd w:id="5"/>
      <w:r>
        <w:rPr>
          <w:rStyle w:val="31"/>
          <w:rFonts w:hint="eastAsia" w:ascii="宋体" w:hAnsi="宋体" w:eastAsia="宋体" w:cs="宋体"/>
          <w:color w:val="auto"/>
          <w:sz w:val="28"/>
          <w:szCs w:val="28"/>
          <w:highlight w:val="none"/>
        </w:rPr>
        <w:t>审标准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_Toc44229896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F98A5AE">
      <w:pPr>
        <w:pStyle w:val="23"/>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3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"_Toc44229897"</w:instrText>
      </w:r>
      <w:r>
        <w:rPr>
          <w:rStyle w:val="3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31"/>
          <w:rFonts w:hint="eastAsia" w:ascii="宋体" w:hAnsi="宋体" w:eastAsia="宋体" w:cs="宋体"/>
          <w:color w:val="auto"/>
          <w:sz w:val="28"/>
          <w:szCs w:val="28"/>
          <w:highlight w:val="none"/>
        </w:rPr>
        <w:t>第五章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_Toc44229897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4F82BDE">
      <w:pPr>
        <w:pStyle w:val="23"/>
        <w:spacing w:line="360" w:lineRule="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Style w:val="3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"_Toc44229900"</w:instrText>
      </w:r>
      <w:r>
        <w:rPr>
          <w:rStyle w:val="3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31"/>
          <w:rFonts w:hint="eastAsia" w:ascii="宋体" w:hAnsi="宋体" w:eastAsia="宋体" w:cs="宋体"/>
          <w:color w:val="auto"/>
          <w:sz w:val="28"/>
          <w:szCs w:val="28"/>
          <w:highlight w:val="none"/>
        </w:rPr>
        <w:t>第六章 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65</w:t>
      </w:r>
    </w:p>
    <w:p w14:paraId="5EBBC0B0">
      <w:pPr>
        <w:pStyle w:val="23"/>
        <w:spacing w:line="360" w:lineRule="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fldChar w:fldCharType="end"/>
      </w:r>
    </w:p>
    <w:p w14:paraId="45D66BAB">
      <w:pPr>
        <w:spacing w:line="360" w:lineRule="auto"/>
        <w:jc w:val="left"/>
        <w:rPr>
          <w:rFonts w:hint="eastAsia" w:ascii="宋体" w:hAnsi="宋体" w:eastAsia="宋体" w:cs="宋体"/>
          <w:b/>
          <w:color w:val="auto"/>
          <w:sz w:val="32"/>
          <w:szCs w:val="32"/>
          <w:highlight w:val="none"/>
        </w:rPr>
      </w:pPr>
      <w:bookmarkStart w:id="304" w:name="_GoBack"/>
      <w:bookmarkEnd w:id="304"/>
    </w:p>
    <w:p w14:paraId="6151DFB5">
      <w:pPr>
        <w:spacing w:line="360" w:lineRule="auto"/>
        <w:jc w:val="center"/>
        <w:rPr>
          <w:rFonts w:hint="eastAsia" w:ascii="宋体" w:hAnsi="宋体" w:eastAsia="宋体" w:cs="宋体"/>
          <w:b/>
          <w:color w:val="auto"/>
          <w:sz w:val="32"/>
          <w:szCs w:val="32"/>
          <w:highlight w:val="none"/>
        </w:rPr>
      </w:pPr>
    </w:p>
    <w:p w14:paraId="64E67BAE">
      <w:pPr>
        <w:spacing w:line="360" w:lineRule="auto"/>
        <w:jc w:val="center"/>
        <w:rPr>
          <w:rFonts w:hint="eastAsia" w:ascii="宋体" w:hAnsi="宋体" w:eastAsia="宋体" w:cs="宋体"/>
          <w:b/>
          <w:color w:val="auto"/>
          <w:sz w:val="32"/>
          <w:szCs w:val="32"/>
          <w:highlight w:val="none"/>
        </w:rPr>
      </w:pPr>
    </w:p>
    <w:p w14:paraId="3136FB3F">
      <w:pPr>
        <w:spacing w:line="360" w:lineRule="auto"/>
        <w:jc w:val="center"/>
        <w:rPr>
          <w:rFonts w:hint="eastAsia" w:ascii="宋体" w:hAnsi="宋体" w:eastAsia="宋体" w:cs="宋体"/>
          <w:b/>
          <w:color w:val="auto"/>
          <w:sz w:val="32"/>
          <w:szCs w:val="32"/>
          <w:highlight w:val="none"/>
        </w:rPr>
      </w:pPr>
    </w:p>
    <w:p w14:paraId="02F4B65B">
      <w:pPr>
        <w:spacing w:line="360" w:lineRule="auto"/>
        <w:jc w:val="center"/>
        <w:rPr>
          <w:rFonts w:hint="eastAsia" w:ascii="宋体" w:hAnsi="宋体" w:eastAsia="宋体" w:cs="宋体"/>
          <w:b/>
          <w:color w:val="auto"/>
          <w:sz w:val="32"/>
          <w:szCs w:val="32"/>
          <w:highlight w:val="none"/>
        </w:rPr>
      </w:pPr>
    </w:p>
    <w:p w14:paraId="6F3484C7">
      <w:pPr>
        <w:spacing w:line="360" w:lineRule="auto"/>
        <w:rPr>
          <w:rFonts w:hint="eastAsia" w:ascii="宋体" w:hAnsi="宋体" w:eastAsia="宋体" w:cs="宋体"/>
          <w:b/>
          <w:color w:val="auto"/>
          <w:sz w:val="32"/>
          <w:szCs w:val="32"/>
          <w:highlight w:val="none"/>
        </w:rPr>
        <w:sectPr>
          <w:footerReference r:id="rId6" w:type="default"/>
          <w:pgSz w:w="11906" w:h="16838"/>
          <w:pgMar w:top="1440" w:right="1079" w:bottom="1440" w:left="1167" w:header="851" w:footer="992" w:gutter="0"/>
          <w:pgNumType w:fmt="decimal" w:start="1"/>
          <w:cols w:space="720" w:num="1"/>
          <w:docGrid w:type="lines" w:linePitch="312" w:charSpace="0"/>
        </w:sectPr>
      </w:pPr>
    </w:p>
    <w:p w14:paraId="6197A774">
      <w:pPr>
        <w:pStyle w:val="3"/>
        <w:spacing w:line="360" w:lineRule="auto"/>
        <w:jc w:val="center"/>
        <w:rPr>
          <w:rFonts w:hint="eastAsia" w:ascii="宋体" w:hAnsi="宋体" w:eastAsia="宋体" w:cs="宋体"/>
          <w:color w:val="auto"/>
          <w:highlight w:val="none"/>
        </w:rPr>
      </w:pPr>
      <w:bookmarkStart w:id="6" w:name="_Toc44229877"/>
      <w:r>
        <w:rPr>
          <w:rFonts w:hint="eastAsia" w:ascii="宋体" w:hAnsi="宋体" w:eastAsia="宋体" w:cs="宋体"/>
          <w:color w:val="auto"/>
          <w:highlight w:val="none"/>
        </w:rPr>
        <w:t>第一章 竞争性磋商公告</w:t>
      </w:r>
      <w:bookmarkEnd w:id="6"/>
    </w:p>
    <w:p w14:paraId="255BB297">
      <w:pPr>
        <w:spacing w:line="360" w:lineRule="auto"/>
        <w:jc w:val="center"/>
        <w:rPr>
          <w:rFonts w:hint="eastAsia" w:ascii="宋体" w:hAnsi="宋体" w:eastAsia="宋体" w:cs="宋体"/>
          <w:b/>
          <w:color w:val="auto"/>
          <w:kern w:val="2"/>
          <w:sz w:val="28"/>
          <w:szCs w:val="28"/>
          <w:highlight w:val="none"/>
        </w:rPr>
      </w:pPr>
      <w:r>
        <w:rPr>
          <w:rFonts w:hint="eastAsia" w:ascii="宋体" w:hAnsi="宋体" w:cs="宋体"/>
          <w:b/>
          <w:color w:val="auto"/>
          <w:sz w:val="28"/>
          <w:szCs w:val="28"/>
          <w:highlight w:val="none"/>
          <w:lang w:eastAsia="zh-CN"/>
        </w:rPr>
        <w:t>广西程泽咨询有限公司</w:t>
      </w:r>
      <w:r>
        <w:rPr>
          <w:rFonts w:hint="eastAsia" w:ascii="宋体" w:hAnsi="宋体" w:eastAsia="宋体" w:cs="宋体"/>
          <w:b/>
          <w:color w:val="auto"/>
          <w:kern w:val="2"/>
          <w:sz w:val="28"/>
          <w:szCs w:val="28"/>
          <w:highlight w:val="none"/>
        </w:rPr>
        <w:t>关于</w:t>
      </w:r>
      <w:r>
        <w:rPr>
          <w:rFonts w:hint="eastAsia" w:ascii="宋体" w:hAnsi="宋体" w:cs="宋体"/>
          <w:b/>
          <w:bCs w:val="0"/>
          <w:color w:val="auto"/>
          <w:kern w:val="2"/>
          <w:sz w:val="28"/>
          <w:szCs w:val="28"/>
          <w:highlight w:val="none"/>
          <w:lang w:val="en-US" w:eastAsia="zh-CN"/>
        </w:rPr>
        <w:t>宁明县城污水主管工程监理</w:t>
      </w:r>
      <w:r>
        <w:rPr>
          <w:rFonts w:hint="eastAsia" w:ascii="宋体" w:hAnsi="宋体" w:eastAsia="宋体" w:cs="宋体"/>
          <w:b/>
          <w:color w:val="auto"/>
          <w:kern w:val="2"/>
          <w:sz w:val="28"/>
          <w:szCs w:val="28"/>
          <w:highlight w:val="none"/>
        </w:rPr>
        <w:t>（</w:t>
      </w:r>
      <w:r>
        <w:rPr>
          <w:rFonts w:hint="eastAsia" w:ascii="宋体" w:hAnsi="宋体" w:eastAsia="宋体" w:cs="宋体"/>
          <w:b/>
          <w:color w:val="auto"/>
          <w:kern w:val="2"/>
          <w:sz w:val="28"/>
          <w:szCs w:val="28"/>
          <w:highlight w:val="none"/>
          <w:lang w:eastAsia="zh-CN"/>
        </w:rPr>
        <w:t>项目编号：</w:t>
      </w:r>
      <w:r>
        <w:rPr>
          <w:rFonts w:hint="eastAsia" w:hAnsi="宋体" w:cs="宋体"/>
          <w:b/>
          <w:bCs w:val="0"/>
          <w:color w:val="auto"/>
          <w:kern w:val="2"/>
          <w:sz w:val="28"/>
          <w:szCs w:val="28"/>
          <w:highlight w:val="none"/>
          <w:lang w:eastAsia="zh-CN"/>
        </w:rPr>
        <w:t>CZZC2026-C3-220014-GXCZ</w:t>
      </w:r>
      <w:r>
        <w:rPr>
          <w:rFonts w:hint="eastAsia" w:ascii="宋体" w:hAnsi="宋体" w:eastAsia="宋体" w:cs="宋体"/>
          <w:b/>
          <w:color w:val="auto"/>
          <w:kern w:val="2"/>
          <w:sz w:val="28"/>
          <w:szCs w:val="28"/>
          <w:highlight w:val="none"/>
        </w:rPr>
        <w:t>）竞争性磋商公告</w:t>
      </w:r>
    </w:p>
    <w:p w14:paraId="0156C302">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37F3007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cs="宋体"/>
          <w:b w:val="0"/>
          <w:bCs w:val="0"/>
          <w:color w:val="auto"/>
          <w:sz w:val="21"/>
          <w:szCs w:val="21"/>
          <w:highlight w:val="none"/>
          <w:u w:val="none"/>
          <w:lang w:val="en-US" w:eastAsia="zh-CN"/>
        </w:rPr>
        <w:t>宁明县城污水主管工程监理</w:t>
      </w:r>
      <w:r>
        <w:rPr>
          <w:rFonts w:hint="eastAsia" w:ascii="宋体" w:hAnsi="宋体" w:eastAsia="宋体" w:cs="宋体"/>
          <w:color w:val="auto"/>
          <w:szCs w:val="21"/>
          <w:highlight w:val="none"/>
          <w:u w:val="none"/>
        </w:rPr>
        <w:t>的潜在供应商</w:t>
      </w:r>
      <w:r>
        <w:rPr>
          <w:rFonts w:hint="eastAsia" w:ascii="宋体" w:hAnsi="宋体" w:cs="宋体"/>
          <w:color w:val="auto"/>
          <w:szCs w:val="21"/>
          <w:highlight w:val="none"/>
          <w:u w:val="none"/>
          <w:lang w:eastAsia="zh-CN"/>
        </w:rPr>
        <w:t>在</w:t>
      </w:r>
      <w:r>
        <w:rPr>
          <w:rFonts w:hint="eastAsia" w:ascii="宋体" w:hAnsi="宋体" w:eastAsia="宋体" w:cs="宋体"/>
          <w:color w:val="auto"/>
          <w:szCs w:val="21"/>
          <w:highlight w:val="none"/>
          <w:u w:val="none"/>
        </w:rPr>
        <w:t>广西政府采购云平台获</w:t>
      </w:r>
      <w:r>
        <w:rPr>
          <w:rFonts w:hint="eastAsia" w:ascii="宋体" w:hAnsi="宋体" w:eastAsia="宋体" w:cs="宋体"/>
          <w:color w:val="auto"/>
          <w:szCs w:val="21"/>
          <w:highlight w:val="none"/>
        </w:rPr>
        <w:t>取采购文件，并于</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eastAsia="zh-CN"/>
        </w:rPr>
        <w:t>时00分</w:t>
      </w:r>
      <w:r>
        <w:rPr>
          <w:rFonts w:hint="eastAsia" w:ascii="宋体" w:hAnsi="宋体" w:eastAsia="宋体" w:cs="宋体"/>
          <w:color w:val="auto"/>
          <w:szCs w:val="21"/>
          <w:highlight w:val="none"/>
        </w:rPr>
        <w:t>（北京时间）前提交响应文件。</w:t>
      </w:r>
    </w:p>
    <w:p w14:paraId="26977A41">
      <w:pPr>
        <w:spacing w:line="360" w:lineRule="auto"/>
        <w:outlineLvl w:val="0"/>
        <w:rPr>
          <w:rFonts w:hint="eastAsia" w:ascii="宋体" w:hAnsi="宋体" w:eastAsia="宋体" w:cs="宋体"/>
          <w:b/>
          <w:bCs/>
          <w:color w:val="auto"/>
          <w:highlight w:val="none"/>
        </w:rPr>
      </w:pPr>
      <w:bookmarkStart w:id="7" w:name="_Toc35393629"/>
      <w:bookmarkStart w:id="8" w:name="_Toc28359012"/>
      <w:bookmarkStart w:id="9" w:name="_Toc35393798"/>
      <w:bookmarkStart w:id="10" w:name="_Toc28359089"/>
      <w:bookmarkStart w:id="11" w:name="_Toc14203"/>
      <w:r>
        <w:rPr>
          <w:rFonts w:hint="eastAsia" w:ascii="宋体" w:hAnsi="宋体" w:eastAsia="宋体" w:cs="宋体"/>
          <w:b/>
          <w:bCs/>
          <w:color w:val="auto"/>
          <w:szCs w:val="21"/>
          <w:highlight w:val="none"/>
        </w:rPr>
        <w:t>一</w:t>
      </w:r>
      <w:r>
        <w:rPr>
          <w:rFonts w:hint="eastAsia" w:ascii="宋体" w:hAnsi="宋体" w:eastAsia="宋体" w:cs="宋体"/>
          <w:b/>
          <w:bCs/>
          <w:color w:val="auto"/>
          <w:highlight w:val="none"/>
        </w:rPr>
        <w:t>、项目基本情况</w:t>
      </w:r>
      <w:bookmarkEnd w:id="7"/>
      <w:bookmarkEnd w:id="8"/>
      <w:bookmarkEnd w:id="9"/>
      <w:bookmarkEnd w:id="10"/>
      <w:r>
        <w:rPr>
          <w:rFonts w:hint="eastAsia" w:ascii="宋体" w:hAnsi="宋体" w:eastAsia="宋体" w:cs="宋体"/>
          <w:b/>
          <w:bCs/>
          <w:color w:val="auto"/>
          <w:highlight w:val="none"/>
        </w:rPr>
        <w:t>：</w:t>
      </w:r>
      <w:bookmarkEnd w:id="11"/>
    </w:p>
    <w:p w14:paraId="0139C1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项目编号：</w:t>
      </w:r>
      <w:r>
        <w:rPr>
          <w:rFonts w:hint="eastAsia" w:ascii="宋体" w:hAnsi="宋体" w:cs="宋体"/>
          <w:b w:val="0"/>
          <w:bCs w:val="0"/>
          <w:color w:val="auto"/>
          <w:kern w:val="2"/>
          <w:sz w:val="21"/>
          <w:szCs w:val="21"/>
          <w:highlight w:val="none"/>
          <w:lang w:eastAsia="zh-CN"/>
        </w:rPr>
        <w:t>CZZC2026-C3-220014-GXCZ</w:t>
      </w:r>
    </w:p>
    <w:p w14:paraId="37734DC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2.项目名称：</w:t>
      </w:r>
      <w:r>
        <w:rPr>
          <w:rFonts w:hint="eastAsia" w:ascii="宋体" w:hAnsi="宋体" w:cs="宋体"/>
          <w:color w:val="auto"/>
          <w:highlight w:val="none"/>
          <w:lang w:eastAsia="zh-CN"/>
        </w:rPr>
        <w:t>宁明县城污水主管工程监理</w:t>
      </w:r>
    </w:p>
    <w:p w14:paraId="5A8A94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3.采购方式：□竞争性谈判 ☑竞争性磋商 □询价</w:t>
      </w:r>
    </w:p>
    <w:p w14:paraId="73281DB5">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4.预算金额：</w:t>
      </w:r>
      <w:r>
        <w:rPr>
          <w:rFonts w:hint="eastAsia" w:ascii="宋体" w:hAnsi="宋体" w:cs="宋体"/>
          <w:color w:val="auto"/>
          <w:highlight w:val="none"/>
          <w:lang w:val="en-US" w:eastAsia="zh-CN"/>
        </w:rPr>
        <w:t>人民币伍拾捌万玖仟肆佰元整（¥589400.00）</w:t>
      </w:r>
    </w:p>
    <w:p w14:paraId="179B70C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5.最高限价：</w:t>
      </w:r>
      <w:r>
        <w:rPr>
          <w:rFonts w:hint="eastAsia" w:ascii="宋体" w:hAnsi="宋体" w:cs="宋体"/>
          <w:color w:val="auto"/>
          <w:highlight w:val="none"/>
          <w:lang w:val="en-US" w:eastAsia="zh-CN"/>
        </w:rPr>
        <w:t>人民币伍拾捌万玖仟肆佰元整（¥589400.00）</w:t>
      </w:r>
    </w:p>
    <w:p w14:paraId="0D580A2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6.采购需求：</w:t>
      </w:r>
      <w:r>
        <w:rPr>
          <w:rFonts w:hint="eastAsia" w:ascii="宋体" w:hAnsi="宋体" w:cs="宋体"/>
          <w:color w:val="auto"/>
          <w:highlight w:val="none"/>
          <w:lang w:eastAsia="zh-CN"/>
        </w:rPr>
        <w:t>采购宁明县城污水主管工程监理服务一项；如需进一步了解详细内容，详见竞争性磋商文件。</w:t>
      </w:r>
    </w:p>
    <w:p w14:paraId="5855A1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7.合同履行期限：</w:t>
      </w:r>
      <w:r>
        <w:rPr>
          <w:rFonts w:hint="eastAsia" w:ascii="宋体" w:hAnsi="宋体" w:eastAsia="宋体" w:cs="宋体"/>
          <w:color w:val="auto"/>
          <w:szCs w:val="21"/>
          <w:highlight w:val="none"/>
        </w:rPr>
        <w:t>从签订委托监理合同之日始至工程施工保修期结束止。</w:t>
      </w:r>
    </w:p>
    <w:p w14:paraId="190EAE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8.本项目不接受联合体。</w:t>
      </w:r>
    </w:p>
    <w:p w14:paraId="61C22E4D">
      <w:pPr>
        <w:spacing w:line="360" w:lineRule="auto"/>
        <w:outlineLvl w:val="0"/>
        <w:rPr>
          <w:rFonts w:hint="eastAsia" w:ascii="宋体" w:hAnsi="宋体" w:eastAsia="宋体" w:cs="宋体"/>
          <w:b/>
          <w:bCs/>
          <w:color w:val="auto"/>
          <w:highlight w:val="none"/>
        </w:rPr>
      </w:pPr>
      <w:bookmarkStart w:id="12" w:name="_Toc35393630"/>
      <w:bookmarkStart w:id="13" w:name="_Toc28359013"/>
      <w:bookmarkStart w:id="14" w:name="_Toc35393799"/>
      <w:bookmarkStart w:id="15" w:name="_Toc8790"/>
      <w:bookmarkStart w:id="16" w:name="_Toc28359090"/>
      <w:r>
        <w:rPr>
          <w:rFonts w:hint="eastAsia" w:ascii="宋体" w:hAnsi="宋体" w:eastAsia="宋体" w:cs="宋体"/>
          <w:b/>
          <w:bCs/>
          <w:color w:val="auto"/>
          <w:highlight w:val="none"/>
        </w:rPr>
        <w:t>二、申请人的资格要求：</w:t>
      </w:r>
      <w:bookmarkEnd w:id="12"/>
      <w:bookmarkEnd w:id="13"/>
      <w:bookmarkEnd w:id="14"/>
      <w:bookmarkEnd w:id="15"/>
      <w:bookmarkEnd w:id="16"/>
    </w:p>
    <w:p w14:paraId="3A5E016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08626986">
      <w:pPr>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Cs w:val="21"/>
          <w:highlight w:val="none"/>
        </w:rPr>
      </w:pPr>
      <w:bookmarkStart w:id="17" w:name="_Toc28359091"/>
      <w:bookmarkStart w:id="18" w:name="_Toc28359014"/>
      <w:r>
        <w:rPr>
          <w:rFonts w:hint="eastAsia" w:ascii="宋体" w:hAnsi="宋体" w:eastAsia="宋体" w:cs="宋体"/>
          <w:color w:val="auto"/>
          <w:highlight w:val="none"/>
        </w:rPr>
        <w:t>2.落实政府采购政策需满足的资格要求：</w:t>
      </w:r>
      <w:r>
        <w:rPr>
          <w:rFonts w:hint="eastAsia" w:ascii="宋体" w:hAnsi="宋体" w:eastAsia="宋体" w:cs="宋体"/>
          <w:color w:val="auto"/>
          <w:sz w:val="21"/>
          <w:szCs w:val="21"/>
          <w:highlight w:val="none"/>
          <w:lang w:eastAsia="zh-CN"/>
        </w:rPr>
        <w:t>本项目属于专门面向中小企业采购的项目，根据财库【2020】46号《政府采购促进中小企业发展管理办法》要求，供应商应为中小微企业、监狱企业或残疾人福利性单位</w:t>
      </w:r>
      <w:r>
        <w:rPr>
          <w:rFonts w:hint="eastAsia" w:ascii="宋体" w:hAnsi="宋体" w:cs="宋体"/>
          <w:color w:val="auto"/>
          <w:sz w:val="21"/>
          <w:szCs w:val="21"/>
          <w:highlight w:val="none"/>
          <w:lang w:eastAsia="zh-CN"/>
        </w:rPr>
        <w:t>；</w:t>
      </w:r>
    </w:p>
    <w:p w14:paraId="49DAC8E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3.本项目的特定资格要求</w:t>
      </w:r>
      <w:r>
        <w:rPr>
          <w:rFonts w:hint="eastAsia" w:ascii="宋体" w:hAnsi="宋体" w:eastAsia="宋体" w:cs="宋体"/>
          <w:color w:val="auto"/>
          <w:szCs w:val="21"/>
          <w:highlight w:val="none"/>
        </w:rPr>
        <w:t>：</w:t>
      </w:r>
      <w:bookmarkStart w:id="19" w:name="_Toc35393800"/>
      <w:bookmarkStart w:id="20" w:name="_Toc35393631"/>
      <w:r>
        <w:rPr>
          <w:rFonts w:hint="eastAsia" w:ascii="宋体" w:hAnsi="宋体" w:eastAsia="宋体" w:cs="宋体"/>
          <w:color w:val="auto"/>
          <w:szCs w:val="21"/>
          <w:highlight w:val="none"/>
          <w:lang w:eastAsia="zh-CN"/>
        </w:rPr>
        <w:t>具备市政公用工程监理丙级以上</w:t>
      </w:r>
      <w:r>
        <w:rPr>
          <w:rFonts w:hint="eastAsia" w:ascii="宋体" w:hAnsi="宋体" w:cs="宋体"/>
          <w:color w:val="auto"/>
          <w:szCs w:val="21"/>
          <w:highlight w:val="none"/>
          <w:lang w:eastAsia="zh-CN"/>
        </w:rPr>
        <w:t>（含丙级）</w:t>
      </w:r>
      <w:r>
        <w:rPr>
          <w:rFonts w:hint="eastAsia" w:ascii="宋体" w:hAnsi="宋体" w:eastAsia="宋体" w:cs="宋体"/>
          <w:color w:val="auto"/>
          <w:szCs w:val="21"/>
          <w:highlight w:val="none"/>
          <w:lang w:eastAsia="zh-CN"/>
        </w:rPr>
        <w:t>资质或工程监理综合资质</w:t>
      </w:r>
      <w:r>
        <w:rPr>
          <w:rFonts w:hint="eastAsia" w:ascii="宋体" w:hAnsi="宋体" w:eastAsia="宋体" w:cs="宋体"/>
          <w:color w:val="auto"/>
          <w:szCs w:val="21"/>
          <w:highlight w:val="none"/>
        </w:rPr>
        <w:t>，在人员、设备、资金等方面具有承担本项目监理能力。</w:t>
      </w:r>
      <w:r>
        <w:rPr>
          <w:rFonts w:hint="eastAsia" w:ascii="宋体" w:hAnsi="宋体" w:eastAsia="宋体" w:cs="宋体"/>
          <w:color w:val="auto"/>
          <w:sz w:val="21"/>
          <w:szCs w:val="21"/>
          <w:highlight w:val="none"/>
        </w:rPr>
        <w:t>拟投入本工程的总监理工程师须</w:t>
      </w:r>
      <w:r>
        <w:rPr>
          <w:rFonts w:hint="eastAsia" w:ascii="宋体" w:hAnsi="宋体" w:eastAsia="宋体" w:cs="宋体"/>
          <w:color w:val="auto"/>
          <w:kern w:val="2"/>
          <w:sz w:val="21"/>
          <w:szCs w:val="21"/>
          <w:highlight w:val="none"/>
        </w:rPr>
        <w:t>具备国家注册监理工程师执业资格证（</w:t>
      </w:r>
      <w:r>
        <w:rPr>
          <w:rFonts w:hint="eastAsia" w:ascii="宋体" w:hAnsi="宋体" w:eastAsia="宋体" w:cs="宋体"/>
          <w:color w:val="auto"/>
          <w:kern w:val="2"/>
          <w:sz w:val="21"/>
          <w:szCs w:val="21"/>
          <w:highlight w:val="none"/>
          <w:u w:val="none"/>
          <w:lang w:eastAsia="zh-CN"/>
        </w:rPr>
        <w:t>市政公用工程注册专业</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并且为本单位在职员工</w:t>
      </w:r>
      <w:r>
        <w:rPr>
          <w:rFonts w:hint="eastAsia" w:ascii="宋体" w:hAnsi="宋体" w:eastAsia="宋体" w:cs="宋体"/>
          <w:color w:val="auto"/>
          <w:sz w:val="21"/>
          <w:szCs w:val="21"/>
          <w:highlight w:val="none"/>
        </w:rPr>
        <w:t>（不接受存在以下任一种情形的项目总监：1.在广西行政区域外有担任项目总监的在监项目；2.在广西全区范围内已经担任项目总监和（或）已列为第一中标候选人项目总监的工程个数达到3个的）。区外企业还须自行承诺项目总监在广西行政区域之外无在监项目)</w:t>
      </w:r>
      <w:r>
        <w:rPr>
          <w:rFonts w:hint="eastAsia" w:ascii="宋体" w:hAnsi="宋体" w:eastAsia="宋体" w:cs="宋体"/>
          <w:color w:val="auto"/>
          <w:szCs w:val="21"/>
          <w:highlight w:val="none"/>
        </w:rPr>
        <w:t>。</w:t>
      </w:r>
    </w:p>
    <w:p w14:paraId="25B5F02B">
      <w:pPr>
        <w:spacing w:line="360" w:lineRule="auto"/>
        <w:rPr>
          <w:rFonts w:hint="eastAsia" w:ascii="宋体" w:hAnsi="宋体" w:eastAsia="宋体" w:cs="宋体"/>
          <w:b/>
          <w:bCs/>
          <w:color w:val="auto"/>
          <w:highlight w:val="none"/>
        </w:rPr>
      </w:pPr>
      <w:bookmarkStart w:id="21" w:name="_Toc2626"/>
      <w:r>
        <w:rPr>
          <w:rFonts w:hint="eastAsia" w:ascii="宋体" w:hAnsi="宋体" w:eastAsia="宋体" w:cs="宋体"/>
          <w:b/>
          <w:bCs/>
          <w:color w:val="auto"/>
          <w:highlight w:val="none"/>
        </w:rPr>
        <w:t>三、获取采购文件</w:t>
      </w:r>
      <w:bookmarkEnd w:id="17"/>
      <w:bookmarkEnd w:id="18"/>
      <w:bookmarkEnd w:id="19"/>
      <w:bookmarkEnd w:id="20"/>
      <w:bookmarkEnd w:id="21"/>
    </w:p>
    <w:p w14:paraId="77FD08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1.时间：</w:t>
      </w:r>
      <w:r>
        <w:rPr>
          <w:rFonts w:hint="eastAsia" w:ascii="宋体" w:hAnsi="宋体" w:eastAsia="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lang w:eastAsia="zh-CN"/>
        </w:rPr>
        <w:t>日至202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eastAsia="zh-CN"/>
        </w:rPr>
        <w:t>日，每天上午08:00至12:00，下午15:00至18:00（北京时间，法定节假日除外）</w:t>
      </w:r>
    </w:p>
    <w:p w14:paraId="2D2403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2.地点：广西政府采购云平台线上获取</w:t>
      </w:r>
    </w:p>
    <w:p w14:paraId="0CE5EDF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3.方式：</w:t>
      </w:r>
      <w:r>
        <w:rPr>
          <w:rFonts w:hint="eastAsia" w:ascii="宋体" w:hAnsi="宋体" w:eastAsia="宋体" w:cs="宋体"/>
          <w:color w:val="auto"/>
          <w:szCs w:val="21"/>
          <w:highlight w:val="none"/>
          <w:lang w:eastAsia="zh-CN"/>
        </w:rPr>
        <w:t>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10E60FC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售价（元）：0</w:t>
      </w:r>
    </w:p>
    <w:p w14:paraId="1A4ECAC8">
      <w:pPr>
        <w:widowControl/>
        <w:spacing w:line="360" w:lineRule="auto"/>
        <w:rPr>
          <w:rFonts w:hint="eastAsia" w:ascii="宋体" w:hAnsi="宋体" w:eastAsia="宋体" w:cs="宋体"/>
          <w:b/>
          <w:bCs/>
          <w:color w:val="auto"/>
          <w:highlight w:val="none"/>
        </w:rPr>
      </w:pPr>
      <w:bookmarkStart w:id="22" w:name="_Toc35393801"/>
      <w:bookmarkStart w:id="23" w:name="_Toc20727"/>
      <w:bookmarkStart w:id="24" w:name="_Toc35393632"/>
      <w:bookmarkStart w:id="25" w:name="_Toc28359015"/>
      <w:bookmarkStart w:id="26" w:name="_Toc28359092"/>
      <w:r>
        <w:rPr>
          <w:rFonts w:hint="eastAsia" w:ascii="宋体" w:hAnsi="宋体" w:eastAsia="宋体" w:cs="宋体"/>
          <w:b/>
          <w:bCs/>
          <w:color w:val="auto"/>
          <w:highlight w:val="none"/>
        </w:rPr>
        <w:t>四、响应文件提交</w:t>
      </w:r>
      <w:bookmarkEnd w:id="22"/>
      <w:bookmarkEnd w:id="23"/>
      <w:bookmarkEnd w:id="24"/>
      <w:bookmarkEnd w:id="25"/>
      <w:bookmarkEnd w:id="26"/>
    </w:p>
    <w:p w14:paraId="00B5004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eastAsia="zh-CN"/>
        </w:rPr>
        <w:t>时00分</w:t>
      </w:r>
      <w:r>
        <w:rPr>
          <w:rFonts w:hint="eastAsia" w:ascii="宋体" w:hAnsi="宋体" w:eastAsia="宋体" w:cs="宋体"/>
          <w:color w:val="auto"/>
          <w:highlight w:val="none"/>
        </w:rPr>
        <w:t>（北京时间）</w:t>
      </w:r>
    </w:p>
    <w:p w14:paraId="6C284CE1">
      <w:pPr>
        <w:spacing w:line="360" w:lineRule="auto"/>
        <w:ind w:firstLine="420" w:firstLineChars="200"/>
        <w:rPr>
          <w:rFonts w:hint="eastAsia" w:ascii="宋体" w:hAnsi="宋体" w:eastAsia="宋体" w:cs="宋体"/>
          <w:color w:val="auto"/>
          <w:highlight w:val="none"/>
        </w:rPr>
      </w:pPr>
      <w:bookmarkStart w:id="27" w:name="_Toc22943"/>
      <w:bookmarkStart w:id="28" w:name="_Toc28359093"/>
      <w:bookmarkStart w:id="29" w:name="_Toc35393633"/>
      <w:bookmarkStart w:id="30" w:name="_Toc35393802"/>
      <w:bookmarkStart w:id="31" w:name="_Toc28359016"/>
      <w:r>
        <w:rPr>
          <w:rFonts w:hint="eastAsia" w:ascii="宋体" w:hAnsi="宋体" w:eastAsia="宋体" w:cs="宋体"/>
          <w:color w:val="auto"/>
          <w:highlight w:val="none"/>
        </w:rPr>
        <w:t>地点（网址）：请登录广西政府采购云平台投标客户端投标</w:t>
      </w:r>
    </w:p>
    <w:p w14:paraId="4579DF0C">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五、</w:t>
      </w:r>
      <w:bookmarkEnd w:id="27"/>
      <w:bookmarkEnd w:id="28"/>
      <w:bookmarkEnd w:id="29"/>
      <w:bookmarkEnd w:id="30"/>
      <w:bookmarkEnd w:id="31"/>
      <w:r>
        <w:rPr>
          <w:rFonts w:hint="eastAsia" w:ascii="宋体" w:hAnsi="宋体" w:eastAsia="宋体" w:cs="宋体"/>
          <w:b/>
          <w:bCs/>
          <w:color w:val="auto"/>
          <w:highlight w:val="none"/>
        </w:rPr>
        <w:t>响应文件开启</w:t>
      </w:r>
    </w:p>
    <w:p w14:paraId="1E2F7653">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开启</w:t>
      </w:r>
      <w:r>
        <w:rPr>
          <w:rFonts w:hint="eastAsia" w:ascii="宋体" w:hAnsi="宋体" w:eastAsia="宋体" w:cs="宋体"/>
          <w:color w:val="auto"/>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日1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时00分</w:t>
      </w:r>
      <w:r>
        <w:rPr>
          <w:rFonts w:hint="eastAsia" w:ascii="宋体" w:hAnsi="宋体" w:eastAsia="宋体" w:cs="宋体"/>
          <w:color w:val="auto"/>
          <w:highlight w:val="none"/>
        </w:rPr>
        <w:t>（北京时间）</w:t>
      </w:r>
    </w:p>
    <w:p w14:paraId="077092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地点：广西政府采购云平台（https://www.gcy.zfcg.gxzf.gov.cn/）</w:t>
      </w:r>
    </w:p>
    <w:p w14:paraId="12629B0D">
      <w:pPr>
        <w:spacing w:line="360" w:lineRule="auto"/>
        <w:outlineLvl w:val="0"/>
        <w:rPr>
          <w:rFonts w:hint="eastAsia" w:ascii="宋体" w:hAnsi="宋体" w:eastAsia="宋体" w:cs="宋体"/>
          <w:b/>
          <w:bCs/>
          <w:color w:val="auto"/>
          <w:highlight w:val="none"/>
        </w:rPr>
      </w:pPr>
      <w:bookmarkStart w:id="32" w:name="_Toc28359094"/>
      <w:bookmarkStart w:id="33" w:name="_Toc35393634"/>
      <w:bookmarkStart w:id="34" w:name="_Toc28359017"/>
      <w:bookmarkStart w:id="35" w:name="_Toc35393803"/>
      <w:bookmarkStart w:id="36" w:name="_Toc24769"/>
      <w:r>
        <w:rPr>
          <w:rFonts w:hint="eastAsia" w:ascii="宋体" w:hAnsi="宋体" w:eastAsia="宋体" w:cs="宋体"/>
          <w:b/>
          <w:bCs/>
          <w:color w:val="auto"/>
          <w:highlight w:val="none"/>
        </w:rPr>
        <w:t>六、公告期限</w:t>
      </w:r>
      <w:bookmarkEnd w:id="32"/>
      <w:bookmarkEnd w:id="33"/>
      <w:bookmarkEnd w:id="34"/>
      <w:bookmarkEnd w:id="35"/>
    </w:p>
    <w:p w14:paraId="48D27E7C">
      <w:pPr>
        <w:spacing w:line="360" w:lineRule="auto"/>
        <w:ind w:firstLine="420" w:firstLineChars="200"/>
        <w:outlineLvl w:val="0"/>
        <w:rPr>
          <w:rFonts w:hint="eastAsia" w:ascii="宋体" w:hAnsi="宋体" w:eastAsia="宋体" w:cs="宋体"/>
          <w:color w:val="auto"/>
          <w:highlight w:val="none"/>
        </w:rPr>
      </w:pPr>
      <w:r>
        <w:rPr>
          <w:rFonts w:hint="eastAsia" w:ascii="宋体" w:hAnsi="宋体" w:eastAsia="宋体" w:cs="宋体"/>
          <w:color w:val="auto"/>
          <w:highlight w:val="none"/>
        </w:rPr>
        <w:t>自本公告发布之日起</w:t>
      </w:r>
      <w:r>
        <w:rPr>
          <w:rFonts w:hint="eastAsia" w:ascii="宋体" w:hAnsi="宋体" w:cs="宋体"/>
          <w:color w:val="auto"/>
          <w:highlight w:val="none"/>
          <w:lang w:val="en-US" w:eastAsia="zh-CN"/>
        </w:rPr>
        <w:t>5</w:t>
      </w:r>
      <w:r>
        <w:rPr>
          <w:rFonts w:hint="eastAsia" w:ascii="宋体" w:hAnsi="宋体" w:eastAsia="宋体" w:cs="宋体"/>
          <w:color w:val="auto"/>
          <w:highlight w:val="none"/>
        </w:rPr>
        <w:t>个工作日。</w:t>
      </w:r>
      <w:bookmarkEnd w:id="36"/>
    </w:p>
    <w:p w14:paraId="26C4D531">
      <w:pPr>
        <w:widowControl/>
        <w:spacing w:line="360" w:lineRule="auto"/>
        <w:jc w:val="left"/>
        <w:outlineLvl w:val="0"/>
        <w:rPr>
          <w:rFonts w:hint="eastAsia" w:ascii="宋体" w:hAnsi="宋体" w:eastAsia="宋体" w:cs="宋体"/>
          <w:b/>
          <w:bCs/>
          <w:color w:val="auto"/>
          <w:highlight w:val="none"/>
        </w:rPr>
      </w:pPr>
      <w:bookmarkStart w:id="37" w:name="_Toc35393804"/>
      <w:bookmarkStart w:id="38" w:name="_Toc35393635"/>
      <w:bookmarkStart w:id="39" w:name="_Toc444"/>
      <w:r>
        <w:rPr>
          <w:rFonts w:hint="eastAsia" w:ascii="宋体" w:hAnsi="宋体" w:eastAsia="宋体" w:cs="宋体"/>
          <w:b/>
          <w:bCs/>
          <w:color w:val="auto"/>
          <w:highlight w:val="none"/>
        </w:rPr>
        <w:t>七、其他补充事宜</w:t>
      </w:r>
      <w:bookmarkEnd w:id="37"/>
      <w:bookmarkEnd w:id="38"/>
      <w:r>
        <w:rPr>
          <w:rFonts w:hint="eastAsia" w:ascii="宋体" w:hAnsi="宋体" w:eastAsia="宋体" w:cs="宋体"/>
          <w:b/>
          <w:bCs/>
          <w:color w:val="auto"/>
          <w:highlight w:val="none"/>
        </w:rPr>
        <w:t>：</w:t>
      </w:r>
      <w:bookmarkEnd w:id="39"/>
    </w:p>
    <w:p w14:paraId="62C88351">
      <w:pPr>
        <w:wordWrap w:val="0"/>
        <w:spacing w:line="360" w:lineRule="auto"/>
        <w:ind w:firstLine="420" w:firstLineChars="200"/>
        <w:rPr>
          <w:rFonts w:hint="eastAsia" w:ascii="宋体" w:hAnsi="宋体" w:eastAsia="宋体" w:cs="宋体"/>
          <w:color w:val="auto"/>
          <w:highlight w:val="none"/>
          <w:lang w:val="en-US" w:eastAsia="zh-CN"/>
        </w:rPr>
      </w:pPr>
      <w:bookmarkStart w:id="40" w:name="_Toc28359018"/>
      <w:bookmarkStart w:id="41" w:name="_Toc35393636"/>
      <w:bookmarkStart w:id="42" w:name="_Toc28359095"/>
      <w:bookmarkStart w:id="43" w:name="_Toc28315"/>
      <w:bookmarkStart w:id="44" w:name="_Toc35393805"/>
      <w:r>
        <w:rPr>
          <w:rFonts w:hint="eastAsia" w:ascii="宋体" w:hAnsi="宋体" w:eastAsia="宋体" w:cs="宋体"/>
          <w:color w:val="auto"/>
          <w:highlight w:val="none"/>
          <w:lang w:val="en-US" w:eastAsia="zh-CN"/>
        </w:rPr>
        <w:t>1.投标保证金：无</w:t>
      </w:r>
    </w:p>
    <w:p w14:paraId="1677CB49">
      <w:pP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2.网上查询地址：中国政府采购网http://www.ccgp.gov.cn/、广西壮族自治区政府采购网http://zfcg.gxzf.gov.cn/。</w:t>
      </w:r>
    </w:p>
    <w:p w14:paraId="59E34831">
      <w:pP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3.本项目需要落实的政府采购政策</w:t>
      </w:r>
    </w:p>
    <w:p w14:paraId="2024E272">
      <w:pP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（1）政府采购促进中小企业发展。</w:t>
      </w:r>
    </w:p>
    <w:p w14:paraId="4C919B08">
      <w:pP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（2）政府采购支持采用本国产品的政策。</w:t>
      </w:r>
    </w:p>
    <w:p w14:paraId="3F3AC3E4">
      <w:pP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（3）强制采购节能产品；优先采购节能产品、环境标志产品。</w:t>
      </w:r>
    </w:p>
    <w:p w14:paraId="348D17BD">
      <w:pP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（4）政府采购促进残疾人就业政策。</w:t>
      </w:r>
    </w:p>
    <w:p w14:paraId="1DE25229">
      <w:pP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（5）政府采购支持监狱企业发展。</w:t>
      </w:r>
    </w:p>
    <w:p w14:paraId="7440C99F">
      <w:pP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4.按本公告第三条要求，通过实名制在线免费获取竞争性磋商文件的供应商才能参与竞标。</w:t>
      </w:r>
    </w:p>
    <w:p w14:paraId="66144ACA">
      <w:pP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5.在线竞标响应（电子投标）说明</w:t>
      </w:r>
    </w:p>
    <w:p w14:paraId="00A5CD12">
      <w:pP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文件提交方式：本项目为全流程电子化项目，通过广西政府采购云平台(https://www.gcy.zfcg.gxzf.gov.cn/)实行在线电子投标，供应商应先安装“广西政府采购云平台新版客户端”（“广西政府采购云平台新版客户端”请自行前往广西政府采购网下载并安装（https://sitecdn.zcycdn.com/zcy-client/bidding-client-new/official/guangxi/GuangXiSetup.exe）），并按照本项目招标文件和广西政府采购云平台的要求编制、加密后在投标截止时间前通过网络上传至广西政府采购云平台，投标人在广西政府采购云平台提交电子版投标文件时，请填写参加远程开标活动经办人联系方式。</w:t>
      </w:r>
    </w:p>
    <w:p w14:paraId="1E1FE938">
      <w:pP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（2）未进行网上注册并办理数字证书（CA认证）的供应商将无法参与本项目政府采购活动，潜在投标人应当在投标截止时间前，完成电子交易平台上的CA数字证书办理及投标文件的提交。</w:t>
      </w:r>
    </w:p>
    <w:p w14:paraId="49273868">
      <w:pP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（3）为确保网上操作合法、有效和安全，请投标人确保在电子投标过程中能够对相关数据电文进行加密和使用电子签章，妥善保管CA数字证书并使用有效的CA数字证书参与整个招标活动。</w:t>
      </w:r>
    </w:p>
    <w:p w14:paraId="763DFF2F">
      <w:pP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02FD939">
      <w:pP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（4）CA证书在线解密：投标人投标时，需携带制作投标文件时用来加密的有效数字证书（CA认证）登录广西政府采购云平台电子开标大厅现场按规定时间对加密的投标文件进行解密。</w:t>
      </w:r>
    </w:p>
    <w:p w14:paraId="2E1ECADF">
      <w:pP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（5）若对项目采购电子交易系统操作有疑问，可登录广西政府采购云平台(https://www.gcy.zfcg.gxzf.gov.cn/)，点击右侧咨询小采，获取采小蜜智能服务管家帮助，或拨打政采云服务热线95763获取热线服务帮助。</w:t>
      </w:r>
    </w:p>
    <w:p w14:paraId="5638AFA2">
      <w:pP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39C07C33">
      <w:pP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7.对在“信用中国”网站(www.creditchina.gov.cn) 、中国政府采购网(www.ccgp.gov.cn)被列入失信被执行人、税收违法黑名单、政府采购严重违法失信行为记录名单及其他不符合《中华人民共和国政府采购法》第二十二条规定条件的投标人，不得参与政府采购活动。</w:t>
      </w:r>
    </w:p>
    <w:p w14:paraId="032FCB5A">
      <w:pP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为加大政府采购支持中小企业力度，帮助政府采购成交供应商解决融资难、融资贵的问题，进一步做好线上“政采贷”融资业务工作，如供应商有需要的，详见供应商须知正文后附件1：《崇左市线上“政采贷”政策告知函》、附件2《崇左市线上“政采贷”业务流程图》、附件3《崇左市金融机构线上“政采贷”业务办理联络表》。</w:t>
      </w:r>
    </w:p>
    <w:p w14:paraId="7A97BC4B">
      <w:pPr>
        <w:wordWrap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highlight w:val="none"/>
          <w:lang w:val="en-US" w:eastAsia="zh-CN"/>
        </w:rPr>
        <w:t>9.本项目采用远程异地评标，评标主场设在崇左市江州区友谊大道百成茗都4栋106号商铺评标室，评标副场设在南宁市民族大道131号航洋国际城3号楼（C座）19楼1938评标室。</w:t>
      </w:r>
    </w:p>
    <w:p w14:paraId="273B8A2F">
      <w:pPr>
        <w:spacing w:line="360" w:lineRule="auto"/>
        <w:outlineLvl w:val="0"/>
        <w:rPr>
          <w:rFonts w:hint="eastAsia" w:ascii="宋体" w:hAnsi="宋体" w:eastAsia="宋体" w:cs="宋体"/>
          <w:b/>
          <w:bCs/>
          <w:color w:val="auto"/>
          <w:highlight w:val="none"/>
        </w:rPr>
      </w:pPr>
      <w:r>
        <w:rPr>
          <w:rFonts w:hint="eastAsia" w:ascii="宋体" w:hAnsi="宋体" w:eastAsia="宋体" w:cs="宋体"/>
          <w:b/>
          <w:bCs/>
          <w:color w:val="auto"/>
          <w:highlight w:val="none"/>
        </w:rPr>
        <w:t>八、凡对本次采购提出询问，请按以下方式联系。</w:t>
      </w:r>
      <w:bookmarkEnd w:id="40"/>
      <w:bookmarkEnd w:id="41"/>
      <w:bookmarkEnd w:id="42"/>
      <w:bookmarkEnd w:id="43"/>
      <w:bookmarkEnd w:id="44"/>
    </w:p>
    <w:p w14:paraId="7E62683C">
      <w:pPr>
        <w:spacing w:line="360" w:lineRule="exact"/>
        <w:ind w:firstLine="420" w:firstLineChars="200"/>
        <w:rPr>
          <w:rFonts w:hint="eastAsia" w:ascii="宋体" w:hAnsi="宋体" w:cs="宋体"/>
          <w:color w:val="auto"/>
          <w:szCs w:val="21"/>
          <w:highlight w:val="none"/>
        </w:rPr>
      </w:pPr>
      <w:bookmarkStart w:id="45" w:name="_Toc44229894"/>
      <w:r>
        <w:rPr>
          <w:rFonts w:hint="eastAsia" w:ascii="宋体" w:hAnsi="宋体" w:cs="宋体"/>
          <w:color w:val="auto"/>
          <w:szCs w:val="21"/>
          <w:highlight w:val="none"/>
        </w:rPr>
        <w:t>1.采购人信息</w:t>
      </w:r>
    </w:p>
    <w:p w14:paraId="343B2753">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称：</w:t>
      </w:r>
      <w:r>
        <w:rPr>
          <w:rFonts w:hint="eastAsia" w:ascii="宋体" w:hAnsi="宋体" w:cs="宋体"/>
          <w:color w:val="auto"/>
          <w:szCs w:val="21"/>
          <w:highlight w:val="none"/>
          <w:lang w:eastAsia="zh-CN"/>
        </w:rPr>
        <w:t>宁明县住房和城乡建设局</w:t>
      </w:r>
    </w:p>
    <w:p w14:paraId="610D9166">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址：</w:t>
      </w:r>
      <w:r>
        <w:rPr>
          <w:rFonts w:hint="eastAsia" w:ascii="宋体" w:hAnsi="宋体" w:cs="宋体"/>
          <w:color w:val="auto"/>
          <w:szCs w:val="21"/>
          <w:highlight w:val="none"/>
          <w:lang w:eastAsia="zh-CN"/>
        </w:rPr>
        <w:t>崇左市宁明县兴宁大道东63号</w:t>
      </w:r>
    </w:p>
    <w:p w14:paraId="2F309E07">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宋建莹</w:t>
      </w:r>
    </w:p>
    <w:p w14:paraId="302B33A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项目</w:t>
      </w:r>
      <w:r>
        <w:rPr>
          <w:rFonts w:hint="eastAsia" w:ascii="宋体" w:hAnsi="宋体" w:cs="宋体"/>
          <w:color w:val="auto"/>
          <w:szCs w:val="21"/>
          <w:highlight w:val="none"/>
        </w:rPr>
        <w:t>联系</w:t>
      </w:r>
      <w:r>
        <w:rPr>
          <w:rFonts w:hint="eastAsia" w:ascii="宋体" w:hAnsi="宋体" w:cs="宋体"/>
          <w:color w:val="auto"/>
          <w:szCs w:val="21"/>
          <w:highlight w:val="none"/>
          <w:lang w:eastAsia="zh-CN"/>
        </w:rPr>
        <w:t>方式</w:t>
      </w:r>
      <w:r>
        <w:rPr>
          <w:rFonts w:hint="eastAsia" w:ascii="宋体" w:hAnsi="宋体" w:cs="宋体"/>
          <w:color w:val="auto"/>
          <w:szCs w:val="21"/>
          <w:highlight w:val="none"/>
        </w:rPr>
        <w:t>：</w:t>
      </w:r>
      <w:r>
        <w:rPr>
          <w:rFonts w:hint="eastAsia" w:ascii="宋体" w:hAnsi="宋体" w:cs="宋体"/>
          <w:color w:val="auto"/>
          <w:szCs w:val="21"/>
          <w:highlight w:val="none"/>
          <w:lang w:eastAsia="zh-CN"/>
        </w:rPr>
        <w:t>0771-8630470</w:t>
      </w:r>
      <w:r>
        <w:rPr>
          <w:rFonts w:hint="eastAsia" w:ascii="宋体" w:hAnsi="宋体" w:cs="宋体"/>
          <w:color w:val="auto"/>
          <w:szCs w:val="21"/>
          <w:highlight w:val="none"/>
        </w:rPr>
        <w:t xml:space="preserve"> </w:t>
      </w:r>
    </w:p>
    <w:p w14:paraId="1991AD7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5214DD6E">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称：</w:t>
      </w:r>
      <w:r>
        <w:rPr>
          <w:rFonts w:hint="eastAsia" w:ascii="宋体" w:hAnsi="宋体" w:cs="宋体"/>
          <w:color w:val="auto"/>
          <w:szCs w:val="21"/>
          <w:highlight w:val="none"/>
          <w:lang w:eastAsia="zh-CN"/>
        </w:rPr>
        <w:t>广西程泽咨询有限公司</w:t>
      </w:r>
    </w:p>
    <w:p w14:paraId="7F57BCB7">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地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址：</w:t>
      </w:r>
      <w:r>
        <w:rPr>
          <w:rFonts w:hint="eastAsia" w:ascii="宋体" w:hAnsi="宋体" w:cs="宋体"/>
          <w:color w:val="auto"/>
          <w:szCs w:val="21"/>
          <w:highlight w:val="none"/>
          <w:lang w:eastAsia="zh-CN"/>
        </w:rPr>
        <w:t>南宁市民族大道131号航洋国际城3号楼（C座）19楼1938室</w:t>
      </w:r>
    </w:p>
    <w:p w14:paraId="263FD59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陈祈文</w:t>
      </w:r>
    </w:p>
    <w:p w14:paraId="5ED9A803">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项目</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0771-5668266</w:t>
      </w:r>
    </w:p>
    <w:p w14:paraId="34E12B12">
      <w:pPr>
        <w:pStyle w:val="3"/>
        <w:rPr>
          <w:rFonts w:hint="eastAsia"/>
          <w:color w:val="auto"/>
          <w:sz w:val="21"/>
          <w:szCs w:val="21"/>
          <w:highlight w:val="none"/>
        </w:rPr>
      </w:pPr>
    </w:p>
    <w:p w14:paraId="1FA6C153">
      <w:pPr>
        <w:spacing w:line="360" w:lineRule="exact"/>
        <w:ind w:firstLine="420" w:firstLineChars="200"/>
        <w:rPr>
          <w:rFonts w:hint="eastAsia" w:ascii="宋体" w:hAnsi="宋体" w:cs="宋体"/>
          <w:color w:val="auto"/>
          <w:sz w:val="21"/>
          <w:szCs w:val="21"/>
          <w:highlight w:val="none"/>
        </w:rPr>
      </w:pPr>
    </w:p>
    <w:p w14:paraId="0564325C">
      <w:pPr>
        <w:spacing w:line="360" w:lineRule="exact"/>
        <w:ind w:firstLine="6300" w:firstLineChars="30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广西程泽咨询有限公司</w:t>
      </w:r>
    </w:p>
    <w:p w14:paraId="05C29DE8">
      <w:pPr>
        <w:pStyle w:val="33"/>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23</w:t>
      </w:r>
      <w:r>
        <w:rPr>
          <w:rFonts w:hint="eastAsia" w:ascii="宋体" w:hAnsi="宋体" w:cs="宋体"/>
          <w:color w:val="auto"/>
          <w:sz w:val="21"/>
          <w:szCs w:val="21"/>
          <w:highlight w:val="none"/>
        </w:rPr>
        <w:t>日</w:t>
      </w:r>
    </w:p>
    <w:p w14:paraId="45F95E90">
      <w:pPr>
        <w:pStyle w:val="33"/>
        <w:rPr>
          <w:rFonts w:hint="eastAsia" w:ascii="宋体" w:hAnsi="宋体" w:eastAsia="宋体" w:cs="宋体"/>
          <w:color w:val="auto"/>
          <w:szCs w:val="21"/>
          <w:highlight w:val="none"/>
        </w:rPr>
      </w:pPr>
    </w:p>
    <w:p w14:paraId="154F2228">
      <w:pPr>
        <w:pStyle w:val="33"/>
        <w:rPr>
          <w:rFonts w:hint="eastAsia" w:ascii="宋体" w:hAnsi="宋体" w:eastAsia="宋体" w:cs="宋体"/>
          <w:color w:val="auto"/>
          <w:szCs w:val="21"/>
          <w:highlight w:val="none"/>
        </w:rPr>
      </w:pPr>
    </w:p>
    <w:p w14:paraId="12FE3B7F">
      <w:pPr>
        <w:pStyle w:val="33"/>
        <w:rPr>
          <w:rFonts w:hint="eastAsia" w:ascii="宋体" w:hAnsi="宋体" w:eastAsia="宋体" w:cs="宋体"/>
          <w:color w:val="auto"/>
          <w:szCs w:val="21"/>
          <w:highlight w:val="none"/>
        </w:rPr>
      </w:pPr>
    </w:p>
    <w:p w14:paraId="770C300F">
      <w:pPr>
        <w:pStyle w:val="33"/>
        <w:rPr>
          <w:rFonts w:hint="eastAsia" w:ascii="宋体" w:hAnsi="宋体" w:eastAsia="宋体" w:cs="宋体"/>
          <w:color w:val="auto"/>
          <w:szCs w:val="21"/>
          <w:highlight w:val="none"/>
        </w:rPr>
      </w:pPr>
    </w:p>
    <w:p w14:paraId="1ED53D90">
      <w:pPr>
        <w:pStyle w:val="33"/>
        <w:rPr>
          <w:rFonts w:hint="eastAsia" w:ascii="宋体" w:hAnsi="宋体" w:eastAsia="宋体" w:cs="宋体"/>
          <w:color w:val="auto"/>
          <w:szCs w:val="21"/>
          <w:highlight w:val="none"/>
        </w:rPr>
      </w:pPr>
    </w:p>
    <w:p w14:paraId="0FBD0A27">
      <w:pPr>
        <w:pStyle w:val="33"/>
        <w:rPr>
          <w:rFonts w:hint="eastAsia" w:ascii="宋体" w:hAnsi="宋体" w:eastAsia="宋体" w:cs="宋体"/>
          <w:color w:val="auto"/>
          <w:szCs w:val="21"/>
          <w:highlight w:val="none"/>
        </w:rPr>
      </w:pPr>
    </w:p>
    <w:p w14:paraId="0F054DB5">
      <w:pPr>
        <w:pStyle w:val="33"/>
        <w:rPr>
          <w:rFonts w:hint="eastAsia" w:ascii="宋体" w:hAnsi="宋体" w:eastAsia="宋体" w:cs="宋体"/>
          <w:color w:val="auto"/>
          <w:szCs w:val="21"/>
          <w:highlight w:val="none"/>
        </w:rPr>
      </w:pPr>
    </w:p>
    <w:p w14:paraId="34691A3B">
      <w:pPr>
        <w:pStyle w:val="33"/>
        <w:rPr>
          <w:rFonts w:hint="eastAsia" w:ascii="宋体" w:hAnsi="宋体" w:eastAsia="宋体" w:cs="宋体"/>
          <w:color w:val="auto"/>
          <w:szCs w:val="21"/>
          <w:highlight w:val="none"/>
        </w:rPr>
      </w:pPr>
    </w:p>
    <w:p w14:paraId="7536FA8D">
      <w:pPr>
        <w:pStyle w:val="33"/>
        <w:rPr>
          <w:rFonts w:hint="eastAsia" w:ascii="宋体" w:hAnsi="宋体" w:eastAsia="宋体" w:cs="宋体"/>
          <w:color w:val="auto"/>
          <w:szCs w:val="21"/>
          <w:highlight w:val="none"/>
        </w:rPr>
      </w:pPr>
    </w:p>
    <w:p w14:paraId="48EC5A55">
      <w:pPr>
        <w:pStyle w:val="33"/>
        <w:rPr>
          <w:rFonts w:hint="eastAsia" w:ascii="宋体" w:hAnsi="宋体" w:eastAsia="宋体" w:cs="宋体"/>
          <w:color w:val="auto"/>
          <w:szCs w:val="21"/>
          <w:highlight w:val="none"/>
        </w:rPr>
      </w:pPr>
    </w:p>
    <w:p w14:paraId="237B5840">
      <w:pPr>
        <w:pStyle w:val="33"/>
        <w:rPr>
          <w:rFonts w:hint="eastAsia" w:ascii="宋体" w:hAnsi="宋体" w:eastAsia="宋体" w:cs="宋体"/>
          <w:color w:val="auto"/>
          <w:szCs w:val="21"/>
          <w:highlight w:val="none"/>
        </w:rPr>
      </w:pPr>
    </w:p>
    <w:p w14:paraId="78345ABB">
      <w:pPr>
        <w:pStyle w:val="33"/>
        <w:rPr>
          <w:rFonts w:hint="eastAsia" w:ascii="宋体" w:hAnsi="宋体" w:eastAsia="宋体" w:cs="宋体"/>
          <w:color w:val="auto"/>
          <w:szCs w:val="21"/>
          <w:highlight w:val="none"/>
        </w:rPr>
      </w:pPr>
    </w:p>
    <w:p w14:paraId="3022FA39">
      <w:pPr>
        <w:pStyle w:val="33"/>
        <w:rPr>
          <w:rFonts w:hint="eastAsia" w:ascii="宋体" w:hAnsi="宋体" w:eastAsia="宋体" w:cs="宋体"/>
          <w:color w:val="auto"/>
          <w:szCs w:val="21"/>
          <w:highlight w:val="none"/>
        </w:rPr>
      </w:pPr>
    </w:p>
    <w:p w14:paraId="6215F89C">
      <w:pPr>
        <w:pStyle w:val="33"/>
        <w:rPr>
          <w:rFonts w:hint="eastAsia" w:ascii="宋体" w:hAnsi="宋体" w:eastAsia="宋体" w:cs="宋体"/>
          <w:color w:val="auto"/>
          <w:szCs w:val="21"/>
          <w:highlight w:val="none"/>
        </w:rPr>
      </w:pPr>
    </w:p>
    <w:p w14:paraId="5880F2A4">
      <w:pPr>
        <w:pStyle w:val="33"/>
        <w:rPr>
          <w:rFonts w:hint="eastAsia" w:ascii="宋体" w:hAnsi="宋体" w:eastAsia="宋体" w:cs="宋体"/>
          <w:color w:val="auto"/>
          <w:szCs w:val="21"/>
          <w:highlight w:val="none"/>
        </w:rPr>
      </w:pPr>
    </w:p>
    <w:p w14:paraId="7380DA3F">
      <w:pPr>
        <w:pStyle w:val="33"/>
        <w:rPr>
          <w:rFonts w:hint="eastAsia" w:ascii="宋体" w:hAnsi="宋体" w:eastAsia="宋体" w:cs="宋体"/>
          <w:color w:val="auto"/>
          <w:szCs w:val="21"/>
          <w:highlight w:val="none"/>
        </w:rPr>
      </w:pPr>
    </w:p>
    <w:p w14:paraId="50ACCE42">
      <w:pPr>
        <w:pStyle w:val="33"/>
        <w:rPr>
          <w:rFonts w:hint="eastAsia" w:ascii="宋体" w:hAnsi="宋体" w:eastAsia="宋体" w:cs="宋体"/>
          <w:color w:val="auto"/>
          <w:szCs w:val="21"/>
          <w:highlight w:val="none"/>
        </w:rPr>
      </w:pPr>
    </w:p>
    <w:p w14:paraId="7144A9D7">
      <w:pPr>
        <w:pStyle w:val="33"/>
        <w:rPr>
          <w:rFonts w:hint="eastAsia" w:ascii="宋体" w:hAnsi="宋体" w:eastAsia="宋体" w:cs="宋体"/>
          <w:color w:val="auto"/>
          <w:szCs w:val="21"/>
          <w:highlight w:val="none"/>
        </w:rPr>
      </w:pPr>
    </w:p>
    <w:p w14:paraId="271A7033">
      <w:pPr>
        <w:pStyle w:val="33"/>
        <w:rPr>
          <w:rFonts w:hint="eastAsia" w:ascii="宋体" w:hAnsi="宋体" w:eastAsia="宋体" w:cs="宋体"/>
          <w:color w:val="auto"/>
          <w:szCs w:val="21"/>
          <w:highlight w:val="none"/>
        </w:rPr>
      </w:pPr>
    </w:p>
    <w:p w14:paraId="4AAF2B5E">
      <w:pPr>
        <w:pStyle w:val="33"/>
        <w:rPr>
          <w:rFonts w:hint="eastAsia" w:ascii="宋体" w:hAnsi="宋体" w:eastAsia="宋体" w:cs="宋体"/>
          <w:color w:val="auto"/>
          <w:szCs w:val="21"/>
          <w:highlight w:val="none"/>
        </w:rPr>
      </w:pPr>
    </w:p>
    <w:p w14:paraId="634CD27F">
      <w:pPr>
        <w:pStyle w:val="33"/>
        <w:rPr>
          <w:rFonts w:hint="eastAsia" w:ascii="宋体" w:hAnsi="宋体" w:eastAsia="宋体" w:cs="宋体"/>
          <w:color w:val="auto"/>
          <w:szCs w:val="21"/>
          <w:highlight w:val="none"/>
        </w:rPr>
      </w:pPr>
    </w:p>
    <w:p w14:paraId="5655FAAD">
      <w:pPr>
        <w:pStyle w:val="33"/>
        <w:rPr>
          <w:rFonts w:hint="eastAsia" w:ascii="宋体" w:hAnsi="宋体" w:eastAsia="宋体" w:cs="宋体"/>
          <w:color w:val="auto"/>
          <w:szCs w:val="21"/>
          <w:highlight w:val="none"/>
        </w:rPr>
      </w:pPr>
    </w:p>
    <w:p w14:paraId="2C111BC3">
      <w:pPr>
        <w:pStyle w:val="33"/>
        <w:rPr>
          <w:rFonts w:hint="eastAsia" w:ascii="宋体" w:hAnsi="宋体" w:eastAsia="宋体" w:cs="宋体"/>
          <w:color w:val="auto"/>
          <w:szCs w:val="21"/>
          <w:highlight w:val="none"/>
        </w:rPr>
      </w:pPr>
    </w:p>
    <w:p w14:paraId="598028C2">
      <w:pPr>
        <w:pStyle w:val="33"/>
        <w:rPr>
          <w:rFonts w:hint="eastAsia" w:ascii="宋体" w:hAnsi="宋体" w:eastAsia="宋体" w:cs="宋体"/>
          <w:color w:val="auto"/>
          <w:szCs w:val="21"/>
          <w:highlight w:val="none"/>
        </w:rPr>
      </w:pPr>
    </w:p>
    <w:p w14:paraId="5D9A5E34">
      <w:pPr>
        <w:pStyle w:val="33"/>
        <w:rPr>
          <w:rFonts w:hint="eastAsia" w:ascii="宋体" w:hAnsi="宋体" w:eastAsia="宋体" w:cs="宋体"/>
          <w:color w:val="auto"/>
          <w:szCs w:val="21"/>
          <w:highlight w:val="none"/>
        </w:rPr>
      </w:pPr>
    </w:p>
    <w:p w14:paraId="61CE5F29">
      <w:pPr>
        <w:pStyle w:val="33"/>
        <w:rPr>
          <w:rFonts w:hint="eastAsia" w:ascii="宋体" w:hAnsi="宋体" w:eastAsia="宋体" w:cs="宋体"/>
          <w:color w:val="auto"/>
          <w:szCs w:val="21"/>
          <w:highlight w:val="none"/>
        </w:rPr>
      </w:pPr>
    </w:p>
    <w:p w14:paraId="32DD5A01">
      <w:pPr>
        <w:pStyle w:val="33"/>
        <w:rPr>
          <w:rFonts w:hint="eastAsia" w:ascii="宋体" w:hAnsi="宋体" w:eastAsia="宋体" w:cs="宋体"/>
          <w:color w:val="auto"/>
          <w:szCs w:val="21"/>
          <w:highlight w:val="none"/>
        </w:rPr>
      </w:pPr>
    </w:p>
    <w:p w14:paraId="66E52F7A">
      <w:pPr>
        <w:pStyle w:val="33"/>
        <w:rPr>
          <w:rFonts w:hint="eastAsia" w:ascii="宋体" w:hAnsi="宋体" w:eastAsia="宋体" w:cs="宋体"/>
          <w:color w:val="auto"/>
          <w:szCs w:val="21"/>
          <w:highlight w:val="none"/>
        </w:rPr>
      </w:pPr>
    </w:p>
    <w:p w14:paraId="115B3BE4">
      <w:pPr>
        <w:pStyle w:val="33"/>
        <w:rPr>
          <w:rFonts w:hint="eastAsia" w:ascii="宋体" w:hAnsi="宋体" w:eastAsia="宋体" w:cs="宋体"/>
          <w:color w:val="auto"/>
          <w:szCs w:val="21"/>
          <w:highlight w:val="none"/>
        </w:rPr>
      </w:pPr>
    </w:p>
    <w:p w14:paraId="416A0407">
      <w:pPr>
        <w:pStyle w:val="33"/>
        <w:rPr>
          <w:rFonts w:hint="eastAsia" w:ascii="宋体" w:hAnsi="宋体" w:eastAsia="宋体" w:cs="宋体"/>
          <w:color w:val="auto"/>
          <w:szCs w:val="21"/>
          <w:highlight w:val="none"/>
        </w:rPr>
      </w:pPr>
    </w:p>
    <w:p w14:paraId="4155FCE1">
      <w:pPr>
        <w:pStyle w:val="33"/>
        <w:rPr>
          <w:rFonts w:hint="eastAsia" w:ascii="宋体" w:hAnsi="宋体" w:eastAsia="宋体" w:cs="宋体"/>
          <w:color w:val="auto"/>
          <w:szCs w:val="21"/>
          <w:highlight w:val="none"/>
        </w:rPr>
      </w:pPr>
    </w:p>
    <w:p w14:paraId="2D4A9AC0">
      <w:pPr>
        <w:pStyle w:val="33"/>
        <w:rPr>
          <w:rFonts w:hint="eastAsia" w:ascii="宋体" w:hAnsi="宋体" w:eastAsia="宋体" w:cs="宋体"/>
          <w:color w:val="auto"/>
          <w:szCs w:val="21"/>
          <w:highlight w:val="none"/>
        </w:rPr>
      </w:pPr>
    </w:p>
    <w:p w14:paraId="334AC487">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7DD89C5D">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第二章 供应商须知</w:t>
      </w:r>
      <w:bookmarkEnd w:id="45"/>
    </w:p>
    <w:p w14:paraId="2796D2F9">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供应商须知前附表</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19477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3C654A13">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7912" w:type="dxa"/>
            <w:noWrap w:val="0"/>
            <w:vAlign w:val="top"/>
          </w:tcPr>
          <w:p w14:paraId="596BB46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    容</w:t>
            </w:r>
          </w:p>
        </w:tc>
      </w:tr>
      <w:tr w14:paraId="68164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3EB9D8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912" w:type="dxa"/>
            <w:noWrap w:val="0"/>
            <w:vAlign w:val="center"/>
          </w:tcPr>
          <w:p w14:paraId="4AC1EAEB">
            <w:pPr>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供应商的资格条件</w:t>
            </w:r>
            <w:r>
              <w:rPr>
                <w:rFonts w:hint="eastAsia" w:ascii="宋体" w:hAnsi="宋体" w:eastAsia="宋体" w:cs="宋体"/>
                <w:color w:val="auto"/>
                <w:szCs w:val="21"/>
                <w:highlight w:val="none"/>
              </w:rPr>
              <w:t>：详见竞争性磋商公告</w:t>
            </w:r>
          </w:p>
        </w:tc>
      </w:tr>
      <w:tr w14:paraId="21EE1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8D403B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7912" w:type="dxa"/>
            <w:noWrap w:val="0"/>
            <w:vAlign w:val="center"/>
          </w:tcPr>
          <w:p w14:paraId="01EEAB9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 详见竞争性磋商公告</w:t>
            </w:r>
          </w:p>
        </w:tc>
      </w:tr>
      <w:tr w14:paraId="297CA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DFDDB6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7912" w:type="dxa"/>
            <w:noWrap w:val="0"/>
            <w:vAlign w:val="center"/>
          </w:tcPr>
          <w:p w14:paraId="2D61BDF0">
            <w:pPr>
              <w:pStyle w:val="1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☑不允许分包</w:t>
            </w:r>
          </w:p>
        </w:tc>
      </w:tr>
      <w:tr w14:paraId="1B7E3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795ED5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7912" w:type="dxa"/>
            <w:noWrap w:val="0"/>
            <w:vAlign w:val="center"/>
          </w:tcPr>
          <w:p w14:paraId="2081151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w:t>
            </w:r>
          </w:p>
          <w:p w14:paraId="1B057637">
            <w:pPr>
              <w:pStyle w:val="11"/>
              <w:spacing w:line="360" w:lineRule="auto"/>
              <w:rPr>
                <w:rFonts w:hint="eastAsia" w:ascii="宋体" w:hAnsi="宋体"/>
                <w:b/>
                <w:bCs/>
                <w:color w:val="auto"/>
                <w:szCs w:val="21"/>
                <w:highlight w:val="none"/>
              </w:rPr>
            </w:pPr>
            <w:r>
              <w:rPr>
                <w:rFonts w:hint="eastAsia" w:ascii="宋体" w:hAnsi="宋体" w:cs="宋体"/>
                <w:color w:val="auto"/>
                <w:szCs w:val="21"/>
                <w:highlight w:val="none"/>
              </w:rPr>
              <w:t>1.信用承诺函（格式详见附件）；</w:t>
            </w:r>
            <w:r>
              <w:rPr>
                <w:rFonts w:hint="eastAsia" w:ascii="宋体" w:hAnsi="宋体" w:cs="宋体"/>
                <w:b/>
                <w:bCs/>
                <w:color w:val="auto"/>
                <w:szCs w:val="21"/>
                <w:highlight w:val="none"/>
              </w:rPr>
              <w:t>（必须提供，否则响应文件作无效响应处理）</w:t>
            </w:r>
          </w:p>
          <w:p w14:paraId="451E64C1">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79CD8D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.资格声明</w:t>
            </w:r>
            <w:r>
              <w:rPr>
                <w:rFonts w:hint="eastAsia" w:ascii="宋体" w:hAnsi="宋体" w:cs="宋体"/>
                <w:color w:val="auto"/>
                <w:szCs w:val="21"/>
                <w:highlight w:val="none"/>
                <w:lang w:eastAsia="zh-CN"/>
              </w:rPr>
              <w:t>函</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7AEC021">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本项目的特定资格要求：</w:t>
            </w:r>
            <w:r>
              <w:rPr>
                <w:rFonts w:hint="eastAsia" w:ascii="宋体" w:hAnsi="宋体" w:eastAsia="宋体" w:cs="宋体"/>
                <w:color w:val="auto"/>
                <w:szCs w:val="21"/>
                <w:highlight w:val="none"/>
                <w:lang w:eastAsia="zh-CN"/>
              </w:rPr>
              <w:t>具备市政公用工程监理丙级以上</w:t>
            </w:r>
            <w:r>
              <w:rPr>
                <w:rFonts w:hint="eastAsia" w:ascii="宋体" w:hAnsi="宋体" w:cs="宋体"/>
                <w:color w:val="auto"/>
                <w:szCs w:val="21"/>
                <w:highlight w:val="none"/>
                <w:lang w:eastAsia="zh-CN"/>
              </w:rPr>
              <w:t>（含丙级）</w:t>
            </w:r>
            <w:r>
              <w:rPr>
                <w:rFonts w:hint="eastAsia" w:ascii="宋体" w:hAnsi="宋体" w:eastAsia="宋体" w:cs="宋体"/>
                <w:color w:val="auto"/>
                <w:szCs w:val="21"/>
                <w:highlight w:val="none"/>
                <w:lang w:eastAsia="zh-CN"/>
              </w:rPr>
              <w:t>资质或工程监理综合资质</w:t>
            </w:r>
            <w:r>
              <w:rPr>
                <w:rFonts w:hint="eastAsia" w:ascii="宋体" w:hAnsi="宋体" w:eastAsia="宋体" w:cs="宋体"/>
                <w:color w:val="auto"/>
                <w:szCs w:val="21"/>
                <w:highlight w:val="none"/>
              </w:rPr>
              <w:t>，在人员、设备、资金等方面具有承担本项目监理能力。</w:t>
            </w:r>
            <w:r>
              <w:rPr>
                <w:rFonts w:hint="eastAsia" w:ascii="宋体" w:hAnsi="宋体" w:eastAsia="宋体" w:cs="宋体"/>
                <w:color w:val="auto"/>
                <w:sz w:val="21"/>
                <w:szCs w:val="21"/>
                <w:highlight w:val="none"/>
              </w:rPr>
              <w:t>拟投入本工程的总监理工程师须</w:t>
            </w:r>
            <w:r>
              <w:rPr>
                <w:rFonts w:hint="eastAsia" w:ascii="宋体" w:hAnsi="宋体" w:eastAsia="宋体" w:cs="宋体"/>
                <w:color w:val="auto"/>
                <w:kern w:val="2"/>
                <w:sz w:val="21"/>
                <w:szCs w:val="21"/>
                <w:highlight w:val="none"/>
              </w:rPr>
              <w:t>具备国家注册监理工程师执业资格证（</w:t>
            </w:r>
            <w:r>
              <w:rPr>
                <w:rFonts w:hint="eastAsia" w:ascii="宋体" w:hAnsi="宋体" w:eastAsia="宋体" w:cs="宋体"/>
                <w:color w:val="auto"/>
                <w:kern w:val="2"/>
                <w:sz w:val="21"/>
                <w:szCs w:val="21"/>
                <w:highlight w:val="none"/>
                <w:u w:val="none"/>
                <w:lang w:eastAsia="zh-CN"/>
              </w:rPr>
              <w:t>市政公用工程注册专业</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并且为本单位在职员工</w:t>
            </w:r>
            <w:r>
              <w:rPr>
                <w:rFonts w:hint="eastAsia" w:ascii="宋体" w:hAnsi="宋体" w:eastAsia="宋体" w:cs="宋体"/>
                <w:color w:val="auto"/>
                <w:sz w:val="21"/>
                <w:szCs w:val="21"/>
                <w:highlight w:val="none"/>
              </w:rPr>
              <w:t>（不接受存在以下任一种情形的项目总监：1.在广西行政区域外有担任项目总监的在监项目；2.在广西全区范围内已经担任项目总监和（或）已列为第一中标候选人项目总监的工程个数达到3个的）。区外企业还须自行承诺项目总监在广西行政区域之外无在监项目)</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97C473D">
            <w:pPr>
              <w:snapToGrid w:val="0"/>
              <w:spacing w:line="360" w:lineRule="auto"/>
              <w:jc w:val="left"/>
              <w:rPr>
                <w:rFonts w:hint="default"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5.供应商的中小企业声明函或残疾人福利性单位声明函或者供应商属于监狱企业的证明材料；</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必须提供，否则响应文件按无效响应处理</w:t>
            </w:r>
            <w:r>
              <w:rPr>
                <w:rFonts w:hint="eastAsia" w:ascii="宋体" w:hAnsi="宋体" w:eastAsia="宋体" w:cs="宋体"/>
                <w:b/>
                <w:bCs/>
                <w:color w:val="auto"/>
                <w:szCs w:val="21"/>
                <w:highlight w:val="none"/>
                <w:lang w:val="en-US" w:eastAsia="zh-CN"/>
              </w:rPr>
              <w:t>）</w:t>
            </w:r>
          </w:p>
          <w:p w14:paraId="542B8FF4">
            <w:pPr>
              <w:snapToGrid w:val="0"/>
              <w:spacing w:line="360" w:lineRule="auto"/>
              <w:jc w:val="left"/>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.除磋商文</w:t>
            </w:r>
            <w:r>
              <w:rPr>
                <w:rFonts w:hint="eastAsia" w:ascii="宋体" w:hAnsi="宋体" w:cs="宋体"/>
                <w:color w:val="auto"/>
                <w:szCs w:val="21"/>
                <w:highlight w:val="none"/>
              </w:rPr>
              <w:t>件规定必须提供以外，供应商认为需要提供的其他证明材料；</w:t>
            </w:r>
          </w:p>
          <w:p w14:paraId="6E96FEE9">
            <w:pPr>
              <w:snapToGri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cs="宋体"/>
                <w:b/>
                <w:color w:val="auto"/>
                <w:szCs w:val="21"/>
                <w:highlight w:val="none"/>
              </w:rPr>
              <w:t>注：1.以上标明“必须提供”的材料属于复印件的扫描件的，必须加盖供应商公章，否则响应文件按无效响应处理。</w:t>
            </w:r>
          </w:p>
        </w:tc>
      </w:tr>
      <w:tr w14:paraId="2D3F2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6FB9EF2">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12.1.2</w:t>
            </w:r>
          </w:p>
        </w:tc>
        <w:tc>
          <w:tcPr>
            <w:tcW w:w="7912" w:type="dxa"/>
            <w:noWrap w:val="0"/>
            <w:vAlign w:val="center"/>
          </w:tcPr>
          <w:p w14:paraId="086D7C00">
            <w:pPr>
              <w:spacing w:line="360" w:lineRule="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报价文件</w:t>
            </w:r>
          </w:p>
          <w:p w14:paraId="0634C346">
            <w:pPr>
              <w:spacing w:line="360" w:lineRule="auto"/>
              <w:rPr>
                <w:rFonts w:hint="eastAsia" w:ascii="宋体" w:hAnsi="宋体" w:eastAsia="宋体" w:cs="宋体"/>
                <w:b/>
                <w:bCs/>
                <w:color w:val="auto"/>
                <w:highlight w:val="none"/>
                <w:lang w:eastAsia="zh-CN"/>
              </w:rPr>
            </w:pPr>
            <w:r>
              <w:rPr>
                <w:rFonts w:hint="eastAsia" w:ascii="宋体" w:hAnsi="宋体" w:eastAsia="宋体" w:cs="宋体"/>
                <w:color w:val="auto"/>
                <w:highlight w:val="none"/>
                <w:lang w:eastAsia="zh-CN"/>
              </w:rPr>
              <w:t>1.响应函；</w:t>
            </w:r>
            <w:r>
              <w:rPr>
                <w:rFonts w:hint="eastAsia" w:ascii="宋体" w:hAnsi="宋体" w:eastAsia="宋体" w:cs="宋体"/>
                <w:b/>
                <w:bCs/>
                <w:color w:val="auto"/>
                <w:highlight w:val="none"/>
                <w:lang w:eastAsia="zh-CN"/>
              </w:rPr>
              <w:t>（必须提供，否则作无效响应处理）</w:t>
            </w:r>
          </w:p>
          <w:p w14:paraId="49444679">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2.响应报价表；</w:t>
            </w:r>
            <w:r>
              <w:rPr>
                <w:rFonts w:hint="eastAsia" w:ascii="宋体" w:hAnsi="宋体" w:eastAsia="宋体" w:cs="宋体"/>
                <w:b/>
                <w:bCs/>
                <w:color w:val="auto"/>
                <w:highlight w:val="none"/>
                <w:lang w:eastAsia="zh-CN"/>
              </w:rPr>
              <w:t>（必须提供，否则响应文件按无效响应处理）</w:t>
            </w:r>
          </w:p>
          <w:p w14:paraId="52B618FB">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3.供应商认为需要提供的其他有关材料。（如有请提供）</w:t>
            </w:r>
          </w:p>
        </w:tc>
      </w:tr>
      <w:tr w14:paraId="50AE1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B755A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7912" w:type="dxa"/>
            <w:noWrap w:val="0"/>
            <w:vAlign w:val="center"/>
          </w:tcPr>
          <w:p w14:paraId="6063900A">
            <w:pPr>
              <w:spacing w:line="360"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商务技术文件</w:t>
            </w:r>
          </w:p>
          <w:p w14:paraId="33F4900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A0E1FD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2.法定代表人身份证明书及法定代表人有效身份证正反面复印件（格式后附）；（</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F32F0A5">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.法定代表人授权委托书及委托代理人有效身份证正反面复印件（格式后附）；（</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1BC0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.商务条款偏离表（格式后附）；（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427E05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.服务方案；（</w:t>
            </w:r>
            <w:r>
              <w:rPr>
                <w:rFonts w:hint="eastAsia" w:ascii="宋体" w:hAnsi="宋体" w:eastAsia="宋体" w:cs="宋体"/>
                <w:color w:val="auto"/>
                <w:szCs w:val="21"/>
                <w:highlight w:val="none"/>
                <w:lang w:eastAsia="zh-CN"/>
              </w:rPr>
              <w:t>包含但不限于：</w:t>
            </w:r>
            <w:r>
              <w:rPr>
                <w:rFonts w:hint="eastAsia" w:ascii="宋体" w:hAnsi="宋体" w:eastAsia="宋体" w:cs="宋体"/>
                <w:color w:val="auto"/>
                <w:highlight w:val="none"/>
              </w:rPr>
              <w:t>监理工作大纲；投标人基本情况表；项目总监理工程师简历表；拟投入本项目人员情况汇总表；近三年工程项目监理获奖情况表；已完成工程监理类似项</w:t>
            </w:r>
            <w:r>
              <w:rPr>
                <w:rFonts w:hint="eastAsia" w:ascii="宋体" w:hAnsi="宋体" w:eastAsia="宋体" w:cs="宋体"/>
                <w:color w:val="auto"/>
                <w:highlight w:val="none"/>
                <w:lang w:eastAsia="zh-CN"/>
              </w:rPr>
              <w:t>目情况表；</w:t>
            </w:r>
            <w:r>
              <w:rPr>
                <w:rFonts w:hint="eastAsia" w:ascii="宋体" w:hAnsi="宋体" w:eastAsia="宋体" w:cs="宋体"/>
                <w:color w:val="auto"/>
                <w:szCs w:val="21"/>
                <w:highlight w:val="none"/>
              </w:rPr>
              <w:t>）（格式后附）</w:t>
            </w:r>
          </w:p>
          <w:p w14:paraId="5A1F5F1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需求偏离表（格式后附）；（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78DE6E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.项目实施人员一览表（格式自拟）； </w:t>
            </w:r>
          </w:p>
          <w:p w14:paraId="71872B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.供应商认为需要提供的其他有关资料。</w:t>
            </w:r>
          </w:p>
          <w:p w14:paraId="5DA0FEC2">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7440198E">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1.法定代表人授权委托书必须由法定代表人及委托代理人签字，并加盖供应商公章，否则响应文件按无效响应处理。</w:t>
            </w:r>
          </w:p>
          <w:p w14:paraId="33D18796">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2.以上标明“必须提供”的材料属于复印件的，必须加盖供应商公章，否则响应文件按无效响应处理。</w:t>
            </w:r>
          </w:p>
          <w:p w14:paraId="6EA40B0C">
            <w:pPr>
              <w:spacing w:line="360" w:lineRule="auto"/>
              <w:ind w:firstLine="413" w:firstLineChars="196"/>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3.以上材料未附格式的，由供应商自行拟定。</w:t>
            </w:r>
          </w:p>
        </w:tc>
      </w:tr>
      <w:tr w14:paraId="23983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36F22A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12.2</w:t>
            </w:r>
          </w:p>
        </w:tc>
        <w:tc>
          <w:tcPr>
            <w:tcW w:w="7912" w:type="dxa"/>
            <w:noWrap w:val="0"/>
            <w:vAlign w:val="center"/>
          </w:tcPr>
          <w:p w14:paraId="189948D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由竞标人视自身情况自愿提交电子版响应文件</w:t>
            </w:r>
          </w:p>
        </w:tc>
      </w:tr>
      <w:tr w14:paraId="72425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5B0DF4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7912" w:type="dxa"/>
            <w:noWrap w:val="0"/>
            <w:vAlign w:val="center"/>
          </w:tcPr>
          <w:p w14:paraId="3C15C4D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可就第三章《采购需求》中的全部服务内容作完整唯一报价，竞标报价必须包含满足本次竞标全部采购需求所应提供的服务，以及伴随的货物和工程（如有）的价格；包含竞标服务、货物、工程的成本、运输（含保险）、安装（如有）、调试、检验、技术服务、咨询、评审、培训、税费等所有费用，任何有选择的报价将不被接受。</w:t>
            </w:r>
          </w:p>
        </w:tc>
      </w:tr>
      <w:tr w14:paraId="3F326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19DC3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7912" w:type="dxa"/>
            <w:noWrap w:val="0"/>
            <w:vAlign w:val="center"/>
          </w:tcPr>
          <w:p w14:paraId="6FD61EF8">
            <w:pPr>
              <w:pStyle w:val="9"/>
              <w:widowControl w:val="0"/>
              <w:tabs>
                <w:tab w:val="left" w:pos="720"/>
                <w:tab w:val="left" w:pos="840"/>
              </w:tabs>
              <w:snapToGrid w:val="0"/>
              <w:spacing w:afterLines="0" w:line="360" w:lineRule="auto"/>
              <w:ind w:left="283"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lang w:val="en-US" w:eastAsia="zh-CN"/>
              </w:rPr>
              <w:t>90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0C25F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90E78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7912" w:type="dxa"/>
            <w:noWrap w:val="0"/>
            <w:vAlign w:val="center"/>
          </w:tcPr>
          <w:p w14:paraId="1DF26BC4">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磋商保证金金额：</w:t>
            </w:r>
            <w:r>
              <w:rPr>
                <w:rFonts w:hint="eastAsia" w:ascii="宋体" w:hAnsi="宋体" w:eastAsia="宋体" w:cs="宋体"/>
                <w:color w:val="auto"/>
                <w:kern w:val="2"/>
                <w:sz w:val="21"/>
                <w:szCs w:val="21"/>
                <w:highlight w:val="none"/>
                <w:lang w:val="en-US" w:eastAsia="zh-CN" w:bidi="ar-SA"/>
              </w:rPr>
              <w:t>无</w:t>
            </w:r>
          </w:p>
        </w:tc>
      </w:tr>
      <w:tr w14:paraId="2AEF9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E51197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p>
        </w:tc>
        <w:tc>
          <w:tcPr>
            <w:tcW w:w="7912" w:type="dxa"/>
            <w:noWrap w:val="0"/>
            <w:vAlign w:val="center"/>
          </w:tcPr>
          <w:p w14:paraId="738A053A">
            <w:pPr>
              <w:keepNext w:val="0"/>
              <w:keepLines w:val="0"/>
              <w:widowControl/>
              <w:suppressLineNumbers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响应文件份数：</w:t>
            </w:r>
          </w:p>
          <w:p w14:paraId="229BD288">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1.电子响应文件，电子响应文件按</w:t>
            </w:r>
            <w:r>
              <w:rPr>
                <w:rFonts w:hint="eastAsia" w:ascii="宋体" w:hAnsi="宋体" w:cs="宋体"/>
                <w:color w:val="auto"/>
                <w:szCs w:val="21"/>
                <w:highlight w:val="none"/>
                <w:lang w:eastAsia="zh-CN"/>
              </w:rPr>
              <w:t>广西政府采购</w:t>
            </w:r>
            <w:r>
              <w:rPr>
                <w:rFonts w:hint="eastAsia" w:ascii="宋体" w:hAnsi="宋体" w:eastAsia="宋体" w:cs="宋体"/>
                <w:color w:val="auto"/>
                <w:szCs w:val="21"/>
                <w:highlight w:val="none"/>
              </w:rPr>
              <w:t>云</w:t>
            </w:r>
            <w:r>
              <w:rPr>
                <w:rFonts w:hint="eastAsia" w:ascii="宋体" w:hAnsi="宋体" w:eastAsia="宋体" w:cs="宋体"/>
                <w:color w:val="auto"/>
                <w:kern w:val="0"/>
                <w:sz w:val="21"/>
                <w:szCs w:val="21"/>
                <w:highlight w:val="none"/>
                <w:lang w:val="en-US" w:eastAsia="zh-CN" w:bidi="ar"/>
              </w:rPr>
              <w:t xml:space="preserve">平台要求及本竞争性磋商文件要求制作、加密并递交。 </w:t>
            </w:r>
          </w:p>
          <w:p w14:paraId="7FE1BA5E">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2.以介质存储的数据电文形式的电子备份响应文件，按</w:t>
            </w:r>
            <w:r>
              <w:rPr>
                <w:rFonts w:hint="eastAsia" w:ascii="宋体" w:hAnsi="宋体" w:cs="宋体"/>
                <w:color w:val="auto"/>
                <w:szCs w:val="21"/>
                <w:highlight w:val="none"/>
                <w:lang w:eastAsia="zh-CN"/>
              </w:rPr>
              <w:t>广西政府采购</w:t>
            </w:r>
            <w:r>
              <w:rPr>
                <w:rFonts w:hint="eastAsia" w:ascii="宋体" w:hAnsi="宋体" w:eastAsia="宋体" w:cs="宋体"/>
                <w:color w:val="auto"/>
                <w:szCs w:val="21"/>
                <w:highlight w:val="none"/>
              </w:rPr>
              <w:t>云</w:t>
            </w:r>
            <w:r>
              <w:rPr>
                <w:rFonts w:hint="eastAsia" w:ascii="宋体" w:hAnsi="宋体" w:eastAsia="宋体" w:cs="宋体"/>
                <w:color w:val="auto"/>
                <w:kern w:val="0"/>
                <w:sz w:val="21"/>
                <w:szCs w:val="21"/>
                <w:highlight w:val="none"/>
                <w:lang w:val="en-US" w:eastAsia="zh-CN" w:bidi="ar"/>
              </w:rPr>
              <w:t xml:space="preserve">平台项目采购-电子招投标操作指南中上传的电子响应文件格式，以 DVD 光盘或者 U 盘等形式提供。数量为1 份。 </w:t>
            </w:r>
          </w:p>
          <w:p w14:paraId="28442970">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3.响应文件启用顺序和效力：响应文件的启用，按先后顺位分别为电子响应文件、以介质存储的数据电文形式的电子备份响应文件。顺位在先的响应文件已按时解密的， 下一顺位响应文件自动失效。在下一顺位的响应文件启用时，前一顺位的响应文件自动失效。 </w:t>
            </w:r>
          </w:p>
          <w:p w14:paraId="261033B9">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▲未传输递交电子响应文件的，竞标无效。 </w:t>
            </w:r>
          </w:p>
          <w:p w14:paraId="5B7CC126">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 xml:space="preserve">▲未按规定提供相应的备份响应文件，造成项目开评标活动无法进行下去的，竞标无效。 </w:t>
            </w:r>
          </w:p>
        </w:tc>
      </w:tr>
      <w:tr w14:paraId="0E622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C3236B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7912" w:type="dxa"/>
            <w:noWrap w:val="0"/>
            <w:vAlign w:val="center"/>
          </w:tcPr>
          <w:p w14:paraId="33386A9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首次响应文件提交起止时间：详见竞争性磋商公告。</w:t>
            </w:r>
          </w:p>
          <w:p w14:paraId="1E5AC6CA">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首次响应文件提交截止时间：详见竞争性磋商公告。</w:t>
            </w:r>
          </w:p>
          <w:p w14:paraId="15C7BFE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首次响应文件提交地点：详见竞争性磋商公告。</w:t>
            </w:r>
          </w:p>
          <w:p w14:paraId="72054A8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响应文件解密时间：截标时间后30分钟内，供应商必须在此时间段内登录</w:t>
            </w:r>
            <w:r>
              <w:rPr>
                <w:rFonts w:hint="eastAsia" w:ascii="宋体" w:hAnsi="宋体" w:cs="宋体"/>
                <w:color w:val="auto"/>
                <w:szCs w:val="21"/>
                <w:highlight w:val="none"/>
                <w:lang w:eastAsia="zh-CN"/>
              </w:rPr>
              <w:t>广西政府采购</w:t>
            </w:r>
            <w:r>
              <w:rPr>
                <w:rFonts w:hint="eastAsia" w:ascii="宋体" w:hAnsi="宋体" w:eastAsia="宋体" w:cs="宋体"/>
                <w:color w:val="auto"/>
                <w:szCs w:val="21"/>
                <w:highlight w:val="none"/>
              </w:rPr>
              <w:t>云平台</w:t>
            </w:r>
            <w:r>
              <w:rPr>
                <w:rFonts w:hint="eastAsia" w:ascii="宋体" w:hAnsi="宋体" w:eastAsia="宋体" w:cs="宋体"/>
                <w:color w:val="auto"/>
                <w:szCs w:val="21"/>
                <w:highlight w:val="none"/>
                <w:lang w:eastAsia="zh-CN"/>
              </w:rPr>
              <w:t>进行</w:t>
            </w:r>
            <w:r>
              <w:rPr>
                <w:rFonts w:hint="eastAsia" w:ascii="宋体" w:hAnsi="宋体" w:eastAsia="宋体" w:cs="宋体"/>
                <w:color w:val="auto"/>
                <w:szCs w:val="21"/>
                <w:highlight w:val="none"/>
              </w:rPr>
              <w:t>解密。若供应商在规定时间内未</w:t>
            </w:r>
            <w:r>
              <w:rPr>
                <w:rFonts w:hint="eastAsia" w:ascii="宋体" w:hAnsi="宋体" w:eastAsia="宋体" w:cs="宋体"/>
                <w:color w:val="auto"/>
                <w:szCs w:val="21"/>
                <w:highlight w:val="none"/>
                <w:lang w:eastAsia="zh-CN"/>
              </w:rPr>
              <w:t>能</w:t>
            </w:r>
            <w:r>
              <w:rPr>
                <w:rFonts w:hint="eastAsia" w:ascii="宋体" w:hAnsi="宋体" w:eastAsia="宋体" w:cs="宋体"/>
                <w:color w:val="auto"/>
                <w:szCs w:val="21"/>
                <w:highlight w:val="none"/>
              </w:rPr>
              <w:t>解密</w:t>
            </w:r>
            <w:r>
              <w:rPr>
                <w:rFonts w:hint="eastAsia" w:ascii="宋体" w:hAnsi="宋体" w:eastAsia="宋体" w:cs="宋体"/>
                <w:color w:val="auto"/>
                <w:szCs w:val="21"/>
                <w:highlight w:val="none"/>
                <w:lang w:eastAsia="zh-CN"/>
              </w:rPr>
              <w:t>成功</w:t>
            </w:r>
            <w:r>
              <w:rPr>
                <w:rFonts w:hint="eastAsia" w:ascii="宋体" w:hAnsi="宋体" w:eastAsia="宋体" w:cs="宋体"/>
                <w:color w:val="auto"/>
                <w:szCs w:val="21"/>
                <w:highlight w:val="none"/>
              </w:rPr>
              <w:t>的，视为</w:t>
            </w:r>
            <w:r>
              <w:rPr>
                <w:rFonts w:hint="eastAsia" w:ascii="宋体" w:hAnsi="宋体" w:eastAsia="宋体" w:cs="宋体"/>
                <w:color w:val="auto"/>
                <w:szCs w:val="21"/>
                <w:highlight w:val="none"/>
                <w:lang w:eastAsia="zh-CN"/>
              </w:rPr>
              <w:t>竞标无效，一切后果由供应商自行负责</w:t>
            </w:r>
            <w:r>
              <w:rPr>
                <w:rFonts w:hint="eastAsia" w:ascii="宋体" w:hAnsi="宋体" w:eastAsia="宋体" w:cs="宋体"/>
                <w:color w:val="auto"/>
                <w:szCs w:val="21"/>
                <w:highlight w:val="none"/>
              </w:rPr>
              <w:t>。</w:t>
            </w:r>
          </w:p>
        </w:tc>
      </w:tr>
      <w:tr w14:paraId="72E4F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94B7B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w:t>
            </w:r>
          </w:p>
        </w:tc>
        <w:tc>
          <w:tcPr>
            <w:tcW w:w="7912" w:type="dxa"/>
            <w:noWrap w:val="0"/>
            <w:vAlign w:val="center"/>
          </w:tcPr>
          <w:p w14:paraId="7126958F">
            <w:pPr>
              <w:snapToGrid w:val="0"/>
              <w:spacing w:line="360" w:lineRule="auto"/>
              <w:jc w:val="left"/>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磋商小组的人数：</w:t>
            </w:r>
            <w:r>
              <w:rPr>
                <w:rFonts w:hint="eastAsia" w:ascii="宋体" w:hAnsi="宋体" w:eastAsia="宋体" w:cs="宋体"/>
                <w:color w:val="auto"/>
                <w:spacing w:val="-4"/>
                <w:szCs w:val="21"/>
                <w:highlight w:val="none"/>
              </w:rPr>
              <w:t>本项目的磋商小组依法由采购人代表及</w:t>
            </w:r>
            <w:r>
              <w:rPr>
                <w:rFonts w:hint="eastAsia" w:ascii="宋体" w:hAnsi="宋体" w:cs="宋体"/>
                <w:color w:val="auto"/>
                <w:spacing w:val="-4"/>
                <w:szCs w:val="21"/>
                <w:highlight w:val="none"/>
                <w:lang w:eastAsia="zh-CN"/>
              </w:rPr>
              <w:t>广西政府采购</w:t>
            </w:r>
            <w:r>
              <w:rPr>
                <w:rFonts w:hint="eastAsia" w:ascii="宋体" w:hAnsi="宋体" w:eastAsia="宋体" w:cs="宋体"/>
                <w:color w:val="auto"/>
                <w:spacing w:val="-4"/>
                <w:szCs w:val="21"/>
                <w:highlight w:val="none"/>
              </w:rPr>
              <w:t>专家库中随机抽取的评审专家组成，成员总数为3人</w:t>
            </w:r>
            <w:r>
              <w:rPr>
                <w:rFonts w:hint="eastAsia" w:ascii="宋体" w:hAnsi="宋体" w:cs="宋体"/>
                <w:color w:val="auto"/>
                <w:spacing w:val="-4"/>
                <w:szCs w:val="21"/>
                <w:highlight w:val="none"/>
                <w:lang w:eastAsia="zh-CN"/>
              </w:rPr>
              <w:t>。</w:t>
            </w:r>
          </w:p>
        </w:tc>
      </w:tr>
      <w:tr w14:paraId="02975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44FEE41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7912" w:type="dxa"/>
            <w:noWrap w:val="0"/>
            <w:vAlign w:val="center"/>
          </w:tcPr>
          <w:p w14:paraId="2C4D4CE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9747C7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50B25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07C1783B">
            <w:pPr>
              <w:spacing w:line="360" w:lineRule="auto"/>
              <w:jc w:val="center"/>
              <w:rPr>
                <w:rFonts w:hint="eastAsia" w:ascii="宋体" w:hAnsi="宋体" w:eastAsia="宋体" w:cs="宋体"/>
                <w:color w:val="auto"/>
                <w:szCs w:val="21"/>
                <w:highlight w:val="none"/>
              </w:rPr>
            </w:pPr>
          </w:p>
        </w:tc>
        <w:tc>
          <w:tcPr>
            <w:tcW w:w="7912" w:type="dxa"/>
            <w:noWrap w:val="0"/>
            <w:vAlign w:val="center"/>
          </w:tcPr>
          <w:p w14:paraId="51704BF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1F08E27">
            <w:pPr>
              <w:pStyle w:val="1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□按照提交首次响应文件的顺序，通知磋商时，若某供应商不在通知现场时（该供应商排序到最后磋商），按照签到的顺序由其下一位供应商先参与磋商。</w:t>
            </w:r>
          </w:p>
          <w:p w14:paraId="1A4FF7A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☑随机排序。</w:t>
            </w:r>
          </w:p>
          <w:p w14:paraId="74EF302F">
            <w:pPr>
              <w:pStyle w:val="11"/>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按照首次响应文件的解密顺序，如出现某供应商不能按时参加磋商的情形，则该供应商的磋商次序往后延，具体由磋商小组确定。</w:t>
            </w:r>
          </w:p>
        </w:tc>
      </w:tr>
      <w:tr w14:paraId="60B2C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013A64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p>
        </w:tc>
        <w:tc>
          <w:tcPr>
            <w:tcW w:w="7912" w:type="dxa"/>
            <w:noWrap w:val="0"/>
            <w:vAlign w:val="center"/>
          </w:tcPr>
          <w:p w14:paraId="6A7E6B9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☑不需要缴纳履约保证金。</w:t>
            </w:r>
          </w:p>
          <w:p w14:paraId="10702B7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□需要缴纳履约保证金，履约保证金金额：按成交金额的</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%（注：履约保证金不超过成交金额的5%）。</w:t>
            </w:r>
          </w:p>
          <w:p w14:paraId="0158A9E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履约保证金缴纳时间和方式：在签订合同前，成交人以银行转账、支票、汇票、本票、银行出具的保函或保险机构出具的保函、保险单的方式。</w:t>
            </w:r>
          </w:p>
          <w:p w14:paraId="444E9D1B">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履约保证金退付方式、时间及条件：</w:t>
            </w:r>
            <w:r>
              <w:rPr>
                <w:rFonts w:hint="eastAsia" w:ascii="宋体" w:hAnsi="宋体" w:eastAsia="宋体" w:cs="宋体"/>
                <w:color w:val="auto"/>
                <w:szCs w:val="21"/>
                <w:highlight w:val="none"/>
                <w:u w:val="single"/>
              </w:rPr>
              <w:t xml:space="preserve">  验收合格后28内无息退还   。</w:t>
            </w:r>
          </w:p>
          <w:p w14:paraId="752F0A0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由成交供应商向履约保证金收取单位提供《广西壮族自治区政府采购项目合同验收书》（详见附件1）及《政府采购项目履约保证金退付意见书》（详见附件2），保证金收取单位在收到合格材料后5个工作日内办理退还手续（不计利息）。</w:t>
            </w:r>
          </w:p>
          <w:p w14:paraId="23202A8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履约保证金指定账户：开户名称：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6FBBB28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p>
          <w:p w14:paraId="50BF554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5330D94A">
            <w:pPr>
              <w:snapToGri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1. </w:t>
            </w:r>
            <w:bookmarkStart w:id="46" w:name="_Hlk54170335"/>
            <w:r>
              <w:rPr>
                <w:rFonts w:hint="eastAsia" w:ascii="宋体" w:hAnsi="宋体" w:eastAsia="宋体" w:cs="宋体"/>
                <w:b/>
                <w:color w:val="auto"/>
                <w:szCs w:val="21"/>
                <w:highlight w:val="none"/>
              </w:rPr>
              <w:t>根据《广西壮族自治区财政厅关于贯彻落实政府采购优化营商环境百日攻坚行动方案的通知》（桂财采〔2020〕49号）规定，采购人在与中小微企业签订政府采购合同时，免于收取履约保证金。</w:t>
            </w:r>
            <w:bookmarkEnd w:id="46"/>
          </w:p>
          <w:p w14:paraId="6AA869E9">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0C95A180">
            <w:pPr>
              <w:snapToGri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w:t>
            </w:r>
            <w:r>
              <w:rPr>
                <w:rFonts w:hint="eastAsia" w:ascii="宋体" w:hAnsi="宋体" w:eastAsia="宋体" w:cs="宋体"/>
                <w:color w:val="auto"/>
                <w:highlight w:val="none"/>
              </w:rPr>
              <w:t xml:space="preserve"> </w:t>
            </w:r>
            <w:r>
              <w:rPr>
                <w:rFonts w:hint="eastAsia" w:ascii="宋体" w:hAnsi="宋体" w:eastAsia="宋体" w:cs="宋体"/>
                <w:b/>
                <w:color w:val="auto"/>
                <w:szCs w:val="21"/>
                <w:highlight w:val="none"/>
              </w:rPr>
              <w:t>采用银行出具的保函或保险机构出具的保函的，必须为无条件保函，否则视为未按规定提交履约保证金。</w:t>
            </w:r>
          </w:p>
        </w:tc>
      </w:tr>
      <w:tr w14:paraId="7DE98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75884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7912" w:type="dxa"/>
            <w:noWrap w:val="0"/>
            <w:vAlign w:val="center"/>
          </w:tcPr>
          <w:p w14:paraId="20EA24E8">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签订合同携带的证明材料： 按采购人要求提供。根据《崇左市财政局关于推动政府采购项目电子合同在线签订有关事项的通知》（崇财采[2023]13号），中标供应商须与采购人在线签订电子合同，中标供应商除须办理单位电子公章外还须办理法人（或合同签订授权人）的电子签章，现崇左市线下签订合同（纸质合同上传）功能已关闭，如因供应商自身原因未能与采购人及时在线签订电子合同的后果自负。</w:t>
            </w:r>
          </w:p>
        </w:tc>
      </w:tr>
      <w:tr w14:paraId="17BE1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3749A8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7912" w:type="dxa"/>
            <w:noWrap w:val="0"/>
            <w:vAlign w:val="center"/>
          </w:tcPr>
          <w:p w14:paraId="046AAFC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接收质疑函方式：以书面形式。</w:t>
            </w:r>
          </w:p>
          <w:p w14:paraId="527AC99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质疑联系部门：广西程泽咨询有限公司</w:t>
            </w:r>
          </w:p>
          <w:p w14:paraId="7778303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联系电话：0771-5668266</w:t>
            </w:r>
          </w:p>
          <w:p w14:paraId="0E1C978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通讯地址：南宁市民族大道131号航洋国际城3号楼（C座）19楼1938室 </w:t>
            </w:r>
          </w:p>
          <w:p w14:paraId="0CCE6D79">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业务时间：上午</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时00分到12时00分，下午3时00分到6时00分，业务时间以外、双休日和法定节假日不办理业务。</w:t>
            </w:r>
          </w:p>
        </w:tc>
      </w:tr>
      <w:tr w14:paraId="58478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36A6C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7912" w:type="dxa"/>
            <w:noWrap w:val="0"/>
            <w:vAlign w:val="center"/>
          </w:tcPr>
          <w:p w14:paraId="0919F4BD">
            <w:pPr>
              <w:pStyle w:val="18"/>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1.采购代理费支付方式：</w:t>
            </w:r>
          </w:p>
          <w:p w14:paraId="60A9FB0C">
            <w:pPr>
              <w:pStyle w:val="18"/>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☑本项目代理服务费由成交供应商领取成交通知书前，一次性向采购代理机构支付。</w:t>
            </w:r>
          </w:p>
          <w:p w14:paraId="13ABA344">
            <w:pPr>
              <w:pStyle w:val="18"/>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2.采购代理费收取标准：参照原国家发展计划委员会计价格[2002]1980号《招标代理服务费管理管理办法》、原发改办价格[2003]857号、原发改价格[2011]534号规定按差额定率累进法计取标准计取</w:t>
            </w:r>
            <w:r>
              <w:rPr>
                <w:rFonts w:hint="eastAsia" w:ascii="宋体" w:hAnsi="宋体" w:eastAsia="宋体" w:cs="宋体"/>
                <w:color w:val="auto"/>
                <w:sz w:val="21"/>
                <w:highlight w:val="none"/>
                <w:lang w:eastAsia="zh-CN"/>
              </w:rPr>
              <w:t>，不足五千按五千收取</w:t>
            </w:r>
            <w:r>
              <w:rPr>
                <w:rFonts w:hint="eastAsia" w:ascii="宋体" w:hAnsi="宋体" w:eastAsia="宋体" w:cs="宋体"/>
                <w:color w:val="auto"/>
                <w:sz w:val="21"/>
                <w:highlight w:val="none"/>
              </w:rPr>
              <w:t>。</w:t>
            </w:r>
          </w:p>
          <w:p w14:paraId="159CD93C">
            <w:pPr>
              <w:pStyle w:val="18"/>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□固定采购代理收费</w:t>
            </w:r>
            <w:r>
              <w:rPr>
                <w:rFonts w:hint="eastAsia" w:ascii="宋体" w:hAnsi="宋体" w:eastAsia="宋体" w:cs="宋体"/>
                <w:color w:val="auto"/>
                <w:sz w:val="21"/>
                <w:highlight w:val="none"/>
                <w:u w:val="single"/>
              </w:rPr>
              <w:t xml:space="preserve">              。</w:t>
            </w:r>
          </w:p>
        </w:tc>
      </w:tr>
      <w:tr w14:paraId="4117F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1CFF12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7912" w:type="dxa"/>
            <w:noWrap w:val="0"/>
            <w:vAlign w:val="center"/>
          </w:tcPr>
          <w:p w14:paraId="49C8EC1F">
            <w:pPr>
              <w:pStyle w:val="18"/>
              <w:snapToGrid w:val="0"/>
              <w:spacing w:line="360" w:lineRule="auto"/>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06937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6" w:hRule="atLeast"/>
          <w:jc w:val="center"/>
        </w:trPr>
        <w:tc>
          <w:tcPr>
            <w:tcW w:w="992" w:type="dxa"/>
            <w:noWrap w:val="0"/>
            <w:vAlign w:val="center"/>
          </w:tcPr>
          <w:p w14:paraId="7DED6A4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w:t>
            </w:r>
          </w:p>
        </w:tc>
        <w:tc>
          <w:tcPr>
            <w:tcW w:w="7912" w:type="dxa"/>
            <w:noWrap w:val="0"/>
            <w:vAlign w:val="center"/>
          </w:tcPr>
          <w:p w14:paraId="27DA8F6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等其它形式印章均不能代替公章。</w:t>
            </w:r>
          </w:p>
          <w:p w14:paraId="3519414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2.本招标文件中描述投标人的“签字”是指投标人的法定代表人或被授权人亲自在招标文件规定签署处亲笔写上个人的名字的行为，私章、签字章、印鉴、影印等其它形式均不能代替亲笔签字。</w:t>
            </w:r>
          </w:p>
          <w:p w14:paraId="5883CACE">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电子投标文件中须加盖供应商公章部分均采用CA签章，并根据“政府采购项目电子交易管理操作指南-供应商”及本招标文件规定的格式和顺序编制电子投标文件并进行关联定位，以便评标委员会在评审时，点击评分项可直接定位到该评分项内容。如对招标文件的某项要求，供应商的电子投标文件未能关联定位提供相应的内容与其对应，则评标委员会在评审时如做出对供应商不利的评审由供应商自行承担。电子投标文件如内容不完整、编排混乱导致投标文件被误读、漏读，或者在按采购文件规定的部位查找不到相关内容的，由供应商自行承担。</w:t>
            </w:r>
          </w:p>
          <w:p w14:paraId="215131EB">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CA签章上目前没有法人（负责人）或授权代表签字信息，供应商在投标文件中涉及到签字的位置线下签好字然后扫描或者拍照做成PDF的格式亦可。投标文件中涉及到签字的位置未按要求签字的，提供的材料视为无效。</w:t>
            </w:r>
          </w:p>
          <w:p w14:paraId="44652339">
            <w:pPr>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Cs w:val="21"/>
                <w:highlight w:val="none"/>
                <w:lang w:val="en-US" w:eastAsia="zh-CN"/>
              </w:rPr>
              <w:t>5.本招标文件所称的“以上”“以下”“以内”“届满”，包括本数；所称的“不满”“超过”“以外”，不包括本数。</w:t>
            </w:r>
          </w:p>
        </w:tc>
      </w:tr>
      <w:tr w14:paraId="1BCDC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399A10E">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预留份额</w:t>
            </w:r>
          </w:p>
        </w:tc>
        <w:tc>
          <w:tcPr>
            <w:tcW w:w="7912" w:type="dxa"/>
            <w:noWrap w:val="0"/>
            <w:vAlign w:val="center"/>
          </w:tcPr>
          <w:p w14:paraId="5CCD7A8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本项目为专门面向中小企业采购，预留份额100%，行业划分为其他未列明行业。</w:t>
            </w:r>
          </w:p>
        </w:tc>
      </w:tr>
    </w:tbl>
    <w:p w14:paraId="53DE7EE7">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szCs w:val="21"/>
          <w:highlight w:val="none"/>
        </w:rPr>
        <w:br w:type="page"/>
      </w:r>
    </w:p>
    <w:p w14:paraId="79D85E97">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供应商须知正文</w:t>
      </w:r>
    </w:p>
    <w:p w14:paraId="41A81B3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一、总则</w:t>
      </w:r>
    </w:p>
    <w:p w14:paraId="44D2094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6B7F0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管理办法》《财政部关于政府采购竞争性磋商采购方式管理管理办法有关问题的补充通知》及本项目本级和上级财政部门政府采购有关规定的约束和保护。</w:t>
      </w:r>
    </w:p>
    <w:p w14:paraId="250CF4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43C8009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23C3AA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2DB7896F">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2.2“采购代理机构”是指政府采购代理机构（以下简称采购代理机构）是指集中采购机构以外、受采购人委托从事政府采购代理业务的社会中介机构。</w:t>
      </w:r>
    </w:p>
    <w:p w14:paraId="766C73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164087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640B0E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5C946D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是指：供应商根据本磋商文件要求，编制包含资格证明、报价、商务技术和服务等所有内容的文件。</w:t>
      </w:r>
    </w:p>
    <w:p w14:paraId="623617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5393F5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1A82A5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3AD93A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46BD53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0D355E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109D4B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2.13“评审价”是指供应商提交的最后报价并经修正（如有）和政策功能价格扣除（如有）后的价格。</w:t>
      </w:r>
    </w:p>
    <w:p w14:paraId="49125B8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2.14“供应商公章”详见供应商须知前附表</w:t>
      </w:r>
    </w:p>
    <w:p w14:paraId="2D0005CE">
      <w:pPr>
        <w:pStyle w:val="33"/>
        <w:rPr>
          <w:rFonts w:hint="eastAsia" w:ascii="宋体" w:hAnsi="宋体" w:eastAsia="宋体" w:cs="宋体"/>
          <w:color w:val="auto"/>
          <w:highlight w:val="none"/>
        </w:rPr>
      </w:pPr>
    </w:p>
    <w:p w14:paraId="07C493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34E0A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7A9414B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4.竞标费用</w:t>
      </w:r>
    </w:p>
    <w:p w14:paraId="18D7C4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45151DF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044397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5.1本项目不接受联合体竞标，详见“供应商须知前附表”。</w:t>
      </w:r>
    </w:p>
    <w:p w14:paraId="2A7729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473D8D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14:paraId="572428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w:t>
      </w:r>
    </w:p>
    <w:p w14:paraId="33FC4BC9">
      <w:pPr>
        <w:spacing w:line="360" w:lineRule="auto"/>
        <w:ind w:firstLine="482" w:firstLineChars="200"/>
        <w:rPr>
          <w:rFonts w:hint="eastAsia" w:ascii="宋体" w:hAnsi="宋体" w:eastAsia="宋体" w:cs="宋体"/>
          <w:b/>
          <w:bCs/>
          <w:color w:val="auto"/>
          <w:sz w:val="24"/>
          <w:highlight w:val="none"/>
        </w:rPr>
      </w:pPr>
      <w:bookmarkStart w:id="47" w:name="_Toc254970673"/>
      <w:bookmarkStart w:id="48" w:name="_Toc254970532"/>
      <w:r>
        <w:rPr>
          <w:rFonts w:hint="eastAsia" w:ascii="宋体" w:hAnsi="宋体" w:eastAsia="宋体" w:cs="宋体"/>
          <w:b/>
          <w:bCs/>
          <w:color w:val="auto"/>
          <w:sz w:val="24"/>
          <w:highlight w:val="none"/>
        </w:rPr>
        <w:t>7.特别说明</w:t>
      </w:r>
      <w:bookmarkEnd w:id="47"/>
      <w:bookmarkEnd w:id="48"/>
    </w:p>
    <w:p w14:paraId="54978BE9">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7.1如果本磋商文件要求供应商提供资格、信誉、荣誉、业绩与企业认证等材料的，则供应商所提供的以上材料必须为供应商所拥有。</w:t>
      </w:r>
    </w:p>
    <w:p w14:paraId="1C7F40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263B5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B7A7D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817FD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14702E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7D5327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0C6C5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6856E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134404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148A5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69FFD1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（1）不同供应商的响应文件由同一单位或者个人编制；或者不同供应商报名的IP地址一致的；</w:t>
      </w:r>
    </w:p>
    <w:p w14:paraId="6DC987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62D10A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331667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6FE9AB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0D2183D5">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40B7D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D559C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29A84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4939ED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38F812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0FF729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CF05D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78C6BB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D5B5E6D">
      <w:pPr>
        <w:spacing w:line="360" w:lineRule="auto"/>
        <w:jc w:val="center"/>
        <w:rPr>
          <w:rFonts w:hint="eastAsia" w:ascii="宋体" w:hAnsi="宋体" w:eastAsia="宋体" w:cs="宋体"/>
          <w:color w:val="auto"/>
          <w:sz w:val="20"/>
          <w:szCs w:val="20"/>
          <w:highlight w:val="none"/>
        </w:rPr>
      </w:pPr>
      <w:bookmarkStart w:id="50" w:name="_Toc254970534"/>
      <w:bookmarkStart w:id="51" w:name="_Toc254970675"/>
      <w:r>
        <w:rPr>
          <w:rFonts w:hint="eastAsia" w:ascii="宋体" w:hAnsi="宋体" w:eastAsia="宋体" w:cs="宋体"/>
          <w:b/>
          <w:bCs/>
          <w:color w:val="auto"/>
          <w:sz w:val="28"/>
          <w:szCs w:val="28"/>
          <w:highlight w:val="none"/>
        </w:rPr>
        <w:t>二、磋商文件</w:t>
      </w:r>
      <w:bookmarkEnd w:id="50"/>
      <w:bookmarkEnd w:id="51"/>
    </w:p>
    <w:p w14:paraId="0E96EB2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7219DA2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（1）竞争性磋商公告或者邀请函；</w:t>
      </w:r>
    </w:p>
    <w:p w14:paraId="4EF6D1F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（2）供应商须知； </w:t>
      </w:r>
    </w:p>
    <w:p w14:paraId="47688FF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w:t>
      </w:r>
    </w:p>
    <w:p w14:paraId="1723FAA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（4）评审程序、评审方法和评审标准；</w:t>
      </w:r>
    </w:p>
    <w:p w14:paraId="0C466A8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（5）响应文件格式；</w:t>
      </w:r>
    </w:p>
    <w:p w14:paraId="3FE88B3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（6）合同文本。</w:t>
      </w:r>
    </w:p>
    <w:p w14:paraId="1997B06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66DB19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0A25354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3284D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不足5日的，采购人、采购代理机构应当顺延提交首次响应文件截止时间。</w:t>
      </w:r>
    </w:p>
    <w:p w14:paraId="3F7B2582">
      <w:pPr>
        <w:pStyle w:val="33"/>
        <w:rPr>
          <w:rFonts w:hint="eastAsia" w:ascii="宋体" w:hAnsi="宋体" w:eastAsia="宋体" w:cs="宋体"/>
          <w:color w:val="auto"/>
          <w:szCs w:val="21"/>
          <w:highlight w:val="none"/>
        </w:rPr>
      </w:pPr>
    </w:p>
    <w:p w14:paraId="75A85D84">
      <w:pPr>
        <w:pStyle w:val="33"/>
        <w:rPr>
          <w:rFonts w:hint="eastAsia" w:ascii="宋体" w:hAnsi="宋体" w:eastAsia="宋体" w:cs="宋体"/>
          <w:color w:val="auto"/>
          <w:szCs w:val="21"/>
          <w:highlight w:val="none"/>
        </w:rPr>
      </w:pPr>
    </w:p>
    <w:p w14:paraId="29B23B95">
      <w:pPr>
        <w:pStyle w:val="33"/>
        <w:rPr>
          <w:rFonts w:hint="eastAsia" w:ascii="宋体" w:hAnsi="宋体" w:eastAsia="宋体" w:cs="宋体"/>
          <w:color w:val="auto"/>
          <w:szCs w:val="21"/>
          <w:highlight w:val="none"/>
        </w:rPr>
      </w:pPr>
    </w:p>
    <w:p w14:paraId="09AFD410">
      <w:pPr>
        <w:pStyle w:val="33"/>
        <w:rPr>
          <w:rFonts w:hint="eastAsia" w:ascii="宋体" w:hAnsi="宋体" w:eastAsia="宋体" w:cs="宋体"/>
          <w:color w:val="auto"/>
          <w:szCs w:val="21"/>
          <w:highlight w:val="none"/>
        </w:rPr>
      </w:pPr>
    </w:p>
    <w:p w14:paraId="74307418">
      <w:pPr>
        <w:spacing w:line="360" w:lineRule="auto"/>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8"/>
          <w:szCs w:val="28"/>
          <w:highlight w:val="none"/>
        </w:rPr>
        <w:t>三、响应文件的编制</w:t>
      </w:r>
    </w:p>
    <w:p w14:paraId="26B44EA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2F131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43B1327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3CD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商务技术文件组成。</w:t>
      </w:r>
    </w:p>
    <w:p w14:paraId="3DA9AB79">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32724AB7">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12.1.2报价文件：详见须知前附表</w:t>
      </w:r>
    </w:p>
    <w:p w14:paraId="2530985F">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12.1.3</w:t>
      </w:r>
      <w:r>
        <w:rPr>
          <w:rFonts w:hint="eastAsia" w:ascii="宋体" w:hAnsi="宋体" w:eastAsia="宋体" w:cs="宋体"/>
          <w:color w:val="auto"/>
          <w:szCs w:val="21"/>
          <w:highlight w:val="none"/>
        </w:rPr>
        <w:t>商务技术文件：详见须知前附表</w:t>
      </w:r>
    </w:p>
    <w:p w14:paraId="2C55FD20">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797F44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53C420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E53820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7BA96E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4BAA0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15.竞标报价要求和构成</w:t>
      </w:r>
    </w:p>
    <w:p w14:paraId="545AB1FD">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15.1竞标报价应按磋商文件中“竞标报价表”格式填写。</w:t>
      </w:r>
    </w:p>
    <w:p w14:paraId="7D544DD0">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15.2竞标报价的价格构成见“供应商须知前附表”。</w:t>
      </w:r>
    </w:p>
    <w:p w14:paraId="7245FABE">
      <w:pPr>
        <w:spacing w:line="360" w:lineRule="auto"/>
        <w:ind w:left="426" w:leftChars="203"/>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15.3竞标报价要求</w:t>
      </w:r>
    </w:p>
    <w:p w14:paraId="2E10E8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15.3.1供应商的竞标报价应符合以下要求，否则响应文件按无效响应处理：</w:t>
      </w:r>
    </w:p>
    <w:p w14:paraId="0E1DA09D">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2DE60C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EC50B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15.3.2竞标报价（包含首次报价、最后报价）超过所竞标分标规定的采购预算金额或者最高限价的，其响应文件将作无效处理。</w:t>
      </w:r>
    </w:p>
    <w:p w14:paraId="3D337D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2" w:name="_Hlk42592874"/>
      <w:r>
        <w:rPr>
          <w:rFonts w:hint="eastAsia" w:ascii="宋体" w:hAnsi="宋体" w:eastAsia="宋体" w:cs="宋体"/>
          <w:color w:val="auto"/>
          <w:szCs w:val="21"/>
          <w:highlight w:val="none"/>
        </w:rPr>
        <w:t>竞标报价（包含首次报价、最后报价）超过分项采购预算金额或者最高限价的，其响应文件将作无效处理。</w:t>
      </w:r>
    </w:p>
    <w:bookmarkEnd w:id="52"/>
    <w:p w14:paraId="27A0ED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099682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0C225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AB3DA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8065A1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0F838838">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4136B823">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14:paraId="747B0B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17.2.1未</w:t>
      </w:r>
      <w:r>
        <w:rPr>
          <w:rFonts w:hint="eastAsia" w:ascii="宋体" w:hAnsi="宋体" w:eastAsia="宋体" w:cs="宋体"/>
          <w:color w:val="auto"/>
          <w:spacing w:val="-6"/>
          <w:szCs w:val="21"/>
          <w:highlight w:val="none"/>
        </w:rPr>
        <w:t>成交供应商的磋商保证金自成交通知书发出之日起5个工作日内退还，退还方式如下：</w:t>
      </w:r>
    </w:p>
    <w:p w14:paraId="0DA10C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（1）采用银行转账方式的，以转账方式退回到供应商银行账户。</w:t>
      </w:r>
    </w:p>
    <w:p w14:paraId="1790C3C8">
      <w:pPr>
        <w:pStyle w:val="10"/>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银行出具的保函或保险机构出具的保函、保险单的方式的，由供应商代表持相关授权证明材料至采购人或者采购代理机构办理支票、汇票、本票、银行出具的保函或保险机构出具的保函、保险单原件退还手续。</w:t>
      </w:r>
    </w:p>
    <w:p w14:paraId="1E96B7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17.2.2成交供应商的磋商保证金自签订合同之日起5个工作日内退还，退还方式同未成交供应商的磋商保证金的退还方式。 </w:t>
      </w:r>
    </w:p>
    <w:p w14:paraId="0F49B6B3">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17.3磋商保证金不计息。</w:t>
      </w:r>
    </w:p>
    <w:p w14:paraId="2BE84857">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17.4供应商有下列情形之一的，磋商保证金将不予退还： </w:t>
      </w:r>
    </w:p>
    <w:p w14:paraId="1E731602">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6560690B">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275EFB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（3）除因不可抗力或者磋商文件认可的情形以外，成交供应商不与采购人签订合同的；</w:t>
      </w:r>
    </w:p>
    <w:p w14:paraId="6369E942">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（4）供应商与采购人、其他供应商或者采购代理机构恶意串通的；</w:t>
      </w:r>
    </w:p>
    <w:p w14:paraId="328D7B80">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（5）磋商文件规定的其他情形。</w:t>
      </w:r>
    </w:p>
    <w:p w14:paraId="4E96C1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122BECB">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18.1本项目实行电子投标响应：</w:t>
      </w:r>
    </w:p>
    <w:p w14:paraId="2600233D">
      <w:pPr>
        <w:numPr>
          <w:ilvl w:val="0"/>
          <w:numId w:val="2"/>
        </w:num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电子响应文件按</w:t>
      </w:r>
      <w:r>
        <w:rPr>
          <w:rFonts w:hint="eastAsia" w:ascii="宋体" w:hAnsi="宋体" w:cs="宋体"/>
          <w:color w:val="auto"/>
          <w:szCs w:val="21"/>
          <w:highlight w:val="none"/>
          <w:lang w:eastAsia="zh-CN"/>
        </w:rPr>
        <w:t>广西政府采购</w:t>
      </w:r>
      <w:r>
        <w:rPr>
          <w:rFonts w:hint="eastAsia" w:ascii="宋体" w:hAnsi="宋体" w:eastAsia="宋体" w:cs="宋体"/>
          <w:color w:val="auto"/>
          <w:szCs w:val="21"/>
          <w:highlight w:val="none"/>
        </w:rPr>
        <w:t>云平台要求及本竞争性磋商文件要求制作、加密并递交。具体操作流</w:t>
      </w:r>
    </w:p>
    <w:p w14:paraId="240E7F71">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程可参考《政府采购项目电子交易管理操作指南-供应商》。</w:t>
      </w:r>
    </w:p>
    <w:p w14:paraId="7209E875">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（2）电子备份响应文件系上传</w:t>
      </w:r>
      <w:r>
        <w:rPr>
          <w:rFonts w:hint="eastAsia" w:ascii="宋体" w:hAnsi="宋体" w:cs="宋体"/>
          <w:color w:val="auto"/>
          <w:szCs w:val="21"/>
          <w:highlight w:val="none"/>
          <w:lang w:eastAsia="zh-CN"/>
        </w:rPr>
        <w:t>广西政府采购</w:t>
      </w:r>
      <w:r>
        <w:rPr>
          <w:rFonts w:hint="eastAsia" w:ascii="宋体" w:hAnsi="宋体" w:eastAsia="宋体" w:cs="宋体"/>
          <w:color w:val="auto"/>
          <w:szCs w:val="21"/>
          <w:highlight w:val="none"/>
        </w:rPr>
        <w:t>云平台的响应文件电子版，按照本竞争性磋商文件要求制作。</w:t>
      </w:r>
    </w:p>
    <w:p w14:paraId="43AF1244">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（3）响应文件启用顺序和效力：响应文件的启用，按先后顺位分别为电子响应文件、以介质存</w:t>
      </w:r>
    </w:p>
    <w:p w14:paraId="318682F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储的数据电文形式的电子备份响应文件。全部供应商的电子响应文件均已按时解密的，以介质存储的数据电文形式的电子备份响应文件自动失效。如果某位供应商的电子响应文件无法按时解密的，其电子响应文件为无效，启用以介质存储的数据电文形式的电子备份响应文件。供应商仅递交电子备份响应文件的，磋商无效。</w:t>
      </w:r>
    </w:p>
    <w:p w14:paraId="51FBC52D">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18.2供应商提交的竞争性磋商响应文件以及供应商与采购代理机构和采购人就有关磋商的所</w:t>
      </w:r>
    </w:p>
    <w:p w14:paraId="39E7137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有来往函电均应使用中文。供应商提交的支持文件和印刷的文献可以使用别的语言，但其相应内容必须附有中文翻译文本，在解释竞争性磋商响应文件时以翻译文本为主。</w:t>
      </w:r>
    </w:p>
    <w:p w14:paraId="27C9A8B3">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18.3供应商应认真阅读、并充分理解本文件的全部内容（包括所有的澄清、更改、补充、答疑</w:t>
      </w:r>
    </w:p>
    <w:p w14:paraId="11F220F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等内容），承诺并履行本文件中各项条款规定及要求。</w:t>
      </w:r>
    </w:p>
    <w:p w14:paraId="0F6201DB">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18.4竞争性磋商响应文件必须按本文件的全部内容，包括所有的澄清、更改、补充、答疑等内容及附件进行编制。</w:t>
      </w:r>
    </w:p>
    <w:p w14:paraId="268AF47B">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18.5如因供应商只填写和提供了本文件要求的部分内容和附件，而给磋商小组评审造成困难，其可能导致的结果和责任由供应商自行承担。</w:t>
      </w:r>
    </w:p>
    <w:p w14:paraId="14A4DE4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4B5B23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451589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CA签章上目前没有法人（负责人）或授权代表签字信息，供应商在磋商响应文件中涉及到签字的位置线下签好字然后扫描或者拍照做成PDF的格式即可。</w:t>
      </w:r>
    </w:p>
    <w:p w14:paraId="73C487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19.3磋商响应文件不得涂改，若有修改错漏处，须法定代表人（负责人）或授权委托人签字。磋商响应文件因字迹潦草或表达不清所引起的后果由供应商负责。</w:t>
      </w:r>
    </w:p>
    <w:p w14:paraId="565F04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供应商应将电子备份响应文件装入到一个响应文件袋内加以密封（要求文件袋无明显缝隙露出袋内文件）；电子备份响应文件袋在每一封贴处密封签章【公章、密封章、法定代表人（负责人）、委托代理人签字等均可】。</w:t>
      </w:r>
    </w:p>
    <w:p w14:paraId="12A29A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电子备份响应文件袋的包装封面上应注明供应商名称、供应商地址、响应文件名称（电子备份响应文件）、竞标项目名称、项目编号、并加盖供应商公章，并注明“截标时才能启封”。</w:t>
      </w:r>
    </w:p>
    <w:p w14:paraId="331EE0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19.5逾期送达或者未按照竞争性磋商文件要求密封的电子备份响应文件将被拒绝，由此造成电子备份响应文件被误投或提前拆封的风险由供应商承担。</w:t>
      </w:r>
    </w:p>
    <w:p w14:paraId="58E6F9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2CB291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20.1供应商必须在“供应商须知前附表”规定的时间和地点提交响应文件，本项目采用电子标进行竞标，有关事项详见“供应商须知前附表”。</w:t>
      </w:r>
    </w:p>
    <w:p w14:paraId="1C2D51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20.2采购代理机构工作人员收到响应文件后，应当如实记载响应文件的密封情况。</w:t>
      </w:r>
    </w:p>
    <w:p w14:paraId="5B5724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20.3在首次响应文件提交截止时间后送达的或者不符合本须知正文第19.3条的响应文件为无效文件，采购人或者采购代理机构应当拒收。</w:t>
      </w:r>
    </w:p>
    <w:p w14:paraId="07D11C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20.4电子投标文件的相关说明</w:t>
      </w:r>
    </w:p>
    <w:p w14:paraId="513BDB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进行电子投标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w:t>
      </w:r>
    </w:p>
    <w:p w14:paraId="2F6366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（2）供应商在电子交易平台传输递交响应文件后，还可以在响应文件递交截止时间前提交电子备份响应文件，若供应商未提交电子备份响应文件，其后果由供应商自行承担。</w:t>
      </w:r>
    </w:p>
    <w:p w14:paraId="6398C0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（3）如有特殊情况，采购代理机构延长截止时间和开标时间，采购代理机构和供应商的权利和义务将受到新的截止时间和开标时间的约束。</w:t>
      </w:r>
    </w:p>
    <w:p w14:paraId="4FE387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1054C4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75362774">
      <w:pPr>
        <w:spacing w:line="360" w:lineRule="auto"/>
        <w:ind w:firstLine="482" w:firstLineChars="200"/>
        <w:rPr>
          <w:rFonts w:hint="eastAsia" w:ascii="宋体" w:hAnsi="宋体" w:eastAsia="宋体" w:cs="宋体"/>
          <w:b/>
          <w:bCs/>
          <w:color w:val="auto"/>
          <w:sz w:val="24"/>
          <w:highlight w:val="none"/>
        </w:rPr>
      </w:pPr>
      <w:bookmarkStart w:id="53" w:name="_Hlk45702405"/>
      <w:r>
        <w:rPr>
          <w:rFonts w:hint="eastAsia" w:ascii="宋体" w:hAnsi="宋体" w:eastAsia="宋体" w:cs="宋体"/>
          <w:b/>
          <w:bCs/>
          <w:color w:val="auto"/>
          <w:sz w:val="24"/>
          <w:highlight w:val="none"/>
        </w:rPr>
        <w:t>22. 首次响应文件的退回</w:t>
      </w:r>
    </w:p>
    <w:p w14:paraId="663FD8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在首次响应文件提交截止时间止提交响应文件的供应商不足3家时，应当由供应商签字领回响应文件，除此之外采购人和采购代理机构对已提交的响应文件概不退回。</w:t>
      </w:r>
    </w:p>
    <w:bookmarkEnd w:id="53"/>
    <w:p w14:paraId="3EE2E907">
      <w:pPr>
        <w:spacing w:line="360" w:lineRule="auto"/>
        <w:ind w:firstLine="482" w:firstLineChars="200"/>
        <w:rPr>
          <w:rFonts w:hint="eastAsia" w:ascii="宋体" w:hAnsi="宋体" w:eastAsia="宋体" w:cs="宋体"/>
          <w:b/>
          <w:bCs/>
          <w:color w:val="auto"/>
          <w:sz w:val="24"/>
          <w:highlight w:val="none"/>
        </w:rPr>
      </w:pPr>
      <w:bookmarkStart w:id="54" w:name="_Toc74156212"/>
      <w:r>
        <w:rPr>
          <w:rFonts w:hint="eastAsia" w:ascii="宋体" w:hAnsi="宋体" w:eastAsia="宋体" w:cs="宋体"/>
          <w:b/>
          <w:bCs/>
          <w:color w:val="auto"/>
          <w:sz w:val="24"/>
          <w:highlight w:val="none"/>
        </w:rPr>
        <w:t>23.开标</w:t>
      </w:r>
    </w:p>
    <w:p w14:paraId="3B06236C">
      <w:pPr>
        <w:autoSpaceDE w:val="0"/>
        <w:autoSpaceDN w:val="0"/>
        <w:adjustRightIn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23.1采购人将于规定的时间和地点举行开标会议。</w:t>
      </w:r>
    </w:p>
    <w:p w14:paraId="0DCB084D">
      <w:pPr>
        <w:autoSpaceDE w:val="0"/>
        <w:autoSpaceDN w:val="0"/>
        <w:adjustRightIn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23.2  开标会议在采购管理机构的监督下，由采购代理机构组织并主持。</w:t>
      </w:r>
    </w:p>
    <w:p w14:paraId="0C2DF38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  开标会议程序。</w:t>
      </w:r>
    </w:p>
    <w:p w14:paraId="6BD0B86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（1）宣布开标会议开始和会场纪律。</w:t>
      </w:r>
    </w:p>
    <w:p w14:paraId="078D6B3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(2)宣布采购人、唱标人、记录人、监标人等有关人员姓名；</w:t>
      </w:r>
    </w:p>
    <w:p w14:paraId="48E9C9B8">
      <w:pPr>
        <w:autoSpaceDE w:val="0"/>
        <w:autoSpaceDN w:val="0"/>
        <w:adjustRightInd w:val="0"/>
        <w:spacing w:line="360" w:lineRule="auto"/>
        <w:ind w:firstLine="420" w:firstLineChars="200"/>
        <w:jc w:val="left"/>
        <w:outlineLvl w:val="0"/>
        <w:rPr>
          <w:rFonts w:hint="eastAsia" w:ascii="宋体" w:hAnsi="宋体" w:eastAsia="宋体" w:cs="宋体"/>
          <w:color w:val="auto"/>
          <w:kern w:val="0"/>
          <w:szCs w:val="21"/>
          <w:highlight w:val="none"/>
        </w:rPr>
      </w:pPr>
      <w:bookmarkStart w:id="55" w:name="_Toc243584261"/>
      <w:r>
        <w:rPr>
          <w:rFonts w:hint="eastAsia" w:ascii="宋体" w:hAnsi="宋体" w:eastAsia="宋体" w:cs="宋体"/>
          <w:color w:val="auto"/>
          <w:kern w:val="0"/>
          <w:szCs w:val="21"/>
          <w:highlight w:val="none"/>
        </w:rPr>
        <w:t>(3)公布在投标截止时间前递交投标文件的磋商单位名称。</w:t>
      </w:r>
      <w:bookmarkEnd w:id="55"/>
    </w:p>
    <w:p w14:paraId="01ED2E9F">
      <w:pPr>
        <w:autoSpaceDE w:val="0"/>
        <w:autoSpaceDN w:val="0"/>
        <w:adjustRightInd w:val="0"/>
        <w:spacing w:line="360" w:lineRule="auto"/>
        <w:ind w:firstLine="420" w:firstLineChars="200"/>
        <w:outlineLvl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(4)各磋商单位代表检验各响应文件的</w:t>
      </w:r>
      <w:r>
        <w:rPr>
          <w:rFonts w:hint="eastAsia" w:ascii="宋体" w:hAnsi="宋体" w:eastAsia="宋体" w:cs="宋体"/>
          <w:color w:val="auto"/>
          <w:kern w:val="0"/>
          <w:szCs w:val="21"/>
          <w:highlight w:val="none"/>
          <w:lang w:eastAsia="zh-CN"/>
        </w:rPr>
        <w:t>解密</w:t>
      </w:r>
      <w:r>
        <w:rPr>
          <w:rFonts w:hint="eastAsia" w:ascii="宋体" w:hAnsi="宋体" w:eastAsia="宋体" w:cs="宋体"/>
          <w:color w:val="auto"/>
          <w:kern w:val="0"/>
          <w:szCs w:val="21"/>
          <w:highlight w:val="none"/>
        </w:rPr>
        <w:t>情况，并签字确认。</w:t>
      </w:r>
    </w:p>
    <w:p w14:paraId="6486443C">
      <w:pPr>
        <w:autoSpaceDE w:val="0"/>
        <w:autoSpaceDN w:val="0"/>
        <w:adjustRightInd w:val="0"/>
        <w:spacing w:line="360" w:lineRule="auto"/>
        <w:ind w:firstLine="420" w:firstLineChars="200"/>
        <w:outlineLvl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(5)开标会议结束。</w:t>
      </w:r>
    </w:p>
    <w:p w14:paraId="3316757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)采购代理机构对开标过程进行记录，并存档备查。</w:t>
      </w:r>
    </w:p>
    <w:bookmarkEnd w:id="54"/>
    <w:p w14:paraId="79910AB9">
      <w:pPr>
        <w:spacing w:line="360" w:lineRule="auto"/>
        <w:ind w:left="420" w:firstLine="42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四、评审及磋商</w:t>
      </w:r>
    </w:p>
    <w:p w14:paraId="3C45185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682B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1C523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0C73C2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7FA85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首次响应文件由磋商小组或者采购代理机构在“供应商须知前附表”规定的时间开启。</w:t>
      </w:r>
    </w:p>
    <w:p w14:paraId="37842A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2132A1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26.1本项目的评审方法为综合评分法。</w:t>
      </w:r>
    </w:p>
    <w:p w14:paraId="70FC91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26.2磋商小组按照“第四章 评审程序、评审方法和评审标准”规定的方法、评审因素、标准和程序对响应文件进行评审。</w:t>
      </w:r>
    </w:p>
    <w:p w14:paraId="055751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F08081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27.1</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szCs w:val="21"/>
          <w:highlight w:val="none"/>
        </w:rPr>
        <w:t>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2354E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w:t>
      </w:r>
      <w:r>
        <w:rPr>
          <w:rFonts w:hint="eastAsia" w:ascii="宋体" w:hAnsi="宋体" w:cs="宋体"/>
          <w:color w:val="auto"/>
          <w:szCs w:val="21"/>
          <w:highlight w:val="none"/>
          <w:lang w:eastAsia="zh-CN"/>
        </w:rPr>
        <w:t>税收违法黑名单</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695C4B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7EB3C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2F783D8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63074F38">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 履约保证金的金额、提交方式、退付的时间和条件详见 “供应商须知前附表”。成交供应商未按规定提交履约保证金的，视为拒绝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签订合同，采购人可以按照评审报告推荐的成交候选人名单排序，确定下一候选人为成交供应商，也可以重新开展政府采购活动。</w:t>
      </w:r>
    </w:p>
    <w:p w14:paraId="251FD5E4">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28.2签订合同后，如成交供应商不按双方签订的合同规定履约，则没收其全部履约保证金，履约保证金不足以赔偿损失的，按实际损失赔偿。</w:t>
      </w:r>
    </w:p>
    <w:p w14:paraId="3E41BC71">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28.3在履约保证金退还日期前，若成交供应商的开户名称、开户银行、帐号有变动的，请以书面形式通知履约保证金收取单位，否则由此产生的后果由成交供应商自行承担。</w:t>
      </w:r>
    </w:p>
    <w:p w14:paraId="23BADD3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61DF1D3E">
      <w:pPr>
        <w:spacing w:line="360" w:lineRule="auto"/>
        <w:ind w:firstLine="426" w:firstLineChars="20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29.1成交供应商必须在成交通知书发布之日起15日内和采购人签订合同，签订合同时向采购人出示相关证明材料，具体内容详见 “供应商须知前附表”，经采购人核验合格后方可签订合同。</w:t>
      </w:r>
    </w:p>
    <w:p w14:paraId="5B09FC56">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签订合同时间：按成交通知书规定的时间与采购人签订政府采购合同。</w:t>
      </w:r>
    </w:p>
    <w:p w14:paraId="6BDCE9CF">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139E1F6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30B15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CF893F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6729D4D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3A1DF8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7F640A9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716F348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1F06EC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12C252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84BA2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11A0F2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1C5E1F2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4F4575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CF6A22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42A41B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07D918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9F7DC4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2BFE6B6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462F2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5ADA94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0728CA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7AC062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8A7BD5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32.其他内容</w:t>
      </w:r>
    </w:p>
    <w:p w14:paraId="528F47FB">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32.1代理服务收费标准及缴费账户详见“供应商须知前附表”。</w:t>
      </w:r>
    </w:p>
    <w:p w14:paraId="099EEFE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32.2代理服务费收费计算标准：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654A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527880C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2C14BCE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noWrap w:val="0"/>
            <w:vAlign w:val="center"/>
          </w:tcPr>
          <w:p w14:paraId="00635630">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noWrap w:val="0"/>
            <w:vAlign w:val="center"/>
          </w:tcPr>
          <w:p w14:paraId="13BB8F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noWrap w:val="0"/>
            <w:vAlign w:val="center"/>
          </w:tcPr>
          <w:p w14:paraId="7C1E53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56F0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7D68C3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0DDF174E">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noWrap w:val="0"/>
            <w:vAlign w:val="top"/>
          </w:tcPr>
          <w:p w14:paraId="51E5D3F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noWrap w:val="0"/>
            <w:vAlign w:val="top"/>
          </w:tcPr>
          <w:p w14:paraId="537AC53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580B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12E914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27EB1AA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noWrap w:val="0"/>
            <w:vAlign w:val="top"/>
          </w:tcPr>
          <w:p w14:paraId="1A18637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noWrap w:val="0"/>
            <w:vAlign w:val="top"/>
          </w:tcPr>
          <w:p w14:paraId="1DB1CDD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0471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0EF2A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11D94190">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noWrap w:val="0"/>
            <w:vAlign w:val="top"/>
          </w:tcPr>
          <w:p w14:paraId="4EB774E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noWrap w:val="0"/>
            <w:vAlign w:val="top"/>
          </w:tcPr>
          <w:p w14:paraId="76F5CA4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2E33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4DDBC9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338A739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noWrap w:val="0"/>
            <w:vAlign w:val="top"/>
          </w:tcPr>
          <w:p w14:paraId="167F828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noWrap w:val="0"/>
            <w:vAlign w:val="top"/>
          </w:tcPr>
          <w:p w14:paraId="148C249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4988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F6287D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3121C08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noWrap w:val="0"/>
            <w:vAlign w:val="top"/>
          </w:tcPr>
          <w:p w14:paraId="21A4FCF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noWrap w:val="0"/>
            <w:vAlign w:val="top"/>
          </w:tcPr>
          <w:p w14:paraId="5C7C9C2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37D5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226DB6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78A01BE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noWrap w:val="0"/>
            <w:vAlign w:val="top"/>
          </w:tcPr>
          <w:p w14:paraId="4FE0E5A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noWrap w:val="0"/>
            <w:vAlign w:val="top"/>
          </w:tcPr>
          <w:p w14:paraId="342153E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6ADB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0A2680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5A151C65">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noWrap w:val="0"/>
            <w:vAlign w:val="top"/>
          </w:tcPr>
          <w:p w14:paraId="560BE40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noWrap w:val="0"/>
            <w:vAlign w:val="top"/>
          </w:tcPr>
          <w:p w14:paraId="626B017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0917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E277D2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7C5831ED">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noWrap w:val="0"/>
            <w:vAlign w:val="top"/>
          </w:tcPr>
          <w:p w14:paraId="1AE3706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noWrap w:val="0"/>
            <w:vAlign w:val="top"/>
          </w:tcPr>
          <w:p w14:paraId="3875A93B">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4BEF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2C77A3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7BC934E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noWrap w:val="0"/>
            <w:vAlign w:val="top"/>
          </w:tcPr>
          <w:p w14:paraId="3BD595A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noWrap w:val="0"/>
            <w:vAlign w:val="top"/>
          </w:tcPr>
          <w:p w14:paraId="12596882">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6824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49D96E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noWrap w:val="0"/>
            <w:vAlign w:val="top"/>
          </w:tcPr>
          <w:p w14:paraId="38D74A5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noWrap w:val="0"/>
            <w:vAlign w:val="top"/>
          </w:tcPr>
          <w:p w14:paraId="435F00C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noWrap w:val="0"/>
            <w:vAlign w:val="top"/>
          </w:tcPr>
          <w:p w14:paraId="53C4F1C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14320D2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382026E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35E0742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3C0C88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例如：某服务采购代理业务成交金额或者暂定价为150万元，计算采购代理收费额如下：</w:t>
      </w:r>
    </w:p>
    <w:p w14:paraId="3E7115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100 万元 ×l.5 ％＝ 1.5 万元</w:t>
      </w:r>
    </w:p>
    <w:p w14:paraId="470B0AB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150 － 100 ）万元 ×0.8％＝ 0.4万元</w:t>
      </w:r>
    </w:p>
    <w:p w14:paraId="4B2118C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合计收费＝ 1.5 ＋ 0.4＝ 1.9 万元</w:t>
      </w:r>
    </w:p>
    <w:p w14:paraId="422FE9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33.需要补充的其他内容</w:t>
      </w:r>
    </w:p>
    <w:p w14:paraId="45B7023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33.1本磋商文件解释规则详见“供应商须知前附表”。</w:t>
      </w:r>
    </w:p>
    <w:p w14:paraId="50CB1ED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rPr>
        <w:t>33.2 其他事项详见“供应商须知前附表”。</w:t>
      </w:r>
      <w:r>
        <w:rPr>
          <w:rFonts w:hint="eastAsia" w:ascii="宋体" w:hAnsi="宋体" w:eastAsia="宋体" w:cs="宋体"/>
          <w:b/>
          <w:color w:val="auto"/>
          <w:highlight w:val="none"/>
        </w:rPr>
        <w:br w:type="page"/>
      </w:r>
      <w:r>
        <w:rPr>
          <w:rFonts w:hint="eastAsia" w:ascii="宋体" w:hAnsi="宋体" w:eastAsia="宋体" w:cs="宋体"/>
          <w:color w:val="auto"/>
          <w:sz w:val="24"/>
          <w:szCs w:val="24"/>
          <w:highlight w:val="none"/>
          <w:lang w:val="zh-CN"/>
        </w:rPr>
        <w:t>附件</w:t>
      </w:r>
      <w:r>
        <w:rPr>
          <w:rFonts w:hint="eastAsia" w:ascii="宋体" w:hAnsi="宋体" w:eastAsia="宋体" w:cs="宋体"/>
          <w:color w:val="auto"/>
          <w:sz w:val="24"/>
          <w:szCs w:val="24"/>
          <w:highlight w:val="none"/>
          <w:lang w:val="en-US" w:eastAsia="zh-CN"/>
        </w:rPr>
        <w:t>1</w:t>
      </w:r>
    </w:p>
    <w:p w14:paraId="00344E45">
      <w:pPr>
        <w:pStyle w:val="43"/>
        <w:rPr>
          <w:rFonts w:hint="eastAsia" w:ascii="宋体" w:hAnsi="宋体" w:eastAsia="宋体" w:cs="宋体"/>
          <w:color w:val="auto"/>
          <w:sz w:val="24"/>
          <w:szCs w:val="24"/>
          <w:highlight w:val="none"/>
          <w:lang w:val="en-US" w:eastAsia="zh-CN"/>
        </w:rPr>
      </w:pPr>
    </w:p>
    <w:p w14:paraId="691CAF9C">
      <w:pP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崇左市</w:t>
      </w:r>
      <w:r>
        <w:rPr>
          <w:rFonts w:hint="eastAsia" w:ascii="宋体" w:hAnsi="宋体" w:eastAsia="宋体" w:cs="宋体"/>
          <w:color w:val="auto"/>
          <w:sz w:val="32"/>
          <w:szCs w:val="32"/>
          <w:highlight w:val="none"/>
        </w:rPr>
        <w:t>线上“政采贷”政策告知函</w:t>
      </w:r>
    </w:p>
    <w:p w14:paraId="3491E6F2">
      <w:pPr>
        <w:spacing w:line="580" w:lineRule="exact"/>
        <w:ind w:firstLine="480" w:firstLineChars="200"/>
        <w:rPr>
          <w:rFonts w:hint="eastAsia" w:ascii="宋体" w:hAnsi="宋体" w:eastAsia="宋体" w:cs="宋体"/>
          <w:color w:val="auto"/>
          <w:sz w:val="24"/>
          <w:szCs w:val="24"/>
          <w:highlight w:val="none"/>
        </w:rPr>
      </w:pPr>
    </w:p>
    <w:p w14:paraId="1F08956B">
      <w:pPr>
        <w:spacing w:line="5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各供应商：</w:t>
      </w:r>
    </w:p>
    <w:p w14:paraId="5B258F4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欢迎贵公司参与</w:t>
      </w:r>
      <w:r>
        <w:rPr>
          <w:rFonts w:hint="eastAsia" w:ascii="宋体" w:hAnsi="宋体" w:eastAsia="宋体" w:cs="宋体"/>
          <w:color w:val="auto"/>
          <w:sz w:val="24"/>
          <w:szCs w:val="24"/>
          <w:highlight w:val="none"/>
          <w:lang w:eastAsia="zh-CN"/>
        </w:rPr>
        <w:t>崇左市</w:t>
      </w:r>
      <w:r>
        <w:rPr>
          <w:rFonts w:hint="eastAsia" w:ascii="宋体" w:hAnsi="宋体" w:eastAsia="宋体" w:cs="宋体"/>
          <w:color w:val="auto"/>
          <w:sz w:val="24"/>
          <w:szCs w:val="24"/>
          <w:highlight w:val="none"/>
        </w:rPr>
        <w:t>政府采购活动！</w:t>
      </w:r>
    </w:p>
    <w:p w14:paraId="301A9B0D">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4"/>
          <w:szCs w:val="24"/>
          <w:highlight w:val="none"/>
          <w:lang w:val="en-US" w:eastAsia="zh-CN" w:bidi="ar-SA"/>
        </w:rPr>
        <w:t>银行业金融机构</w:t>
      </w:r>
      <w:r>
        <w:rPr>
          <w:rFonts w:hint="eastAsia" w:ascii="宋体" w:hAnsi="宋体" w:eastAsia="宋体" w:cs="宋体"/>
          <w:color w:val="auto"/>
          <w:sz w:val="24"/>
          <w:szCs w:val="24"/>
          <w:highlight w:val="none"/>
        </w:rPr>
        <w:t>申请贷款，融资机构将根据《中国人民银行南宁中心支行 广西壮族自治区财政厅关于推广线上“政采贷”融资模式的通知》（南宁银发〔2021〕</w:t>
      </w:r>
      <w:r>
        <w:rPr>
          <w:rFonts w:hint="eastAsia" w:ascii="宋体" w:hAnsi="宋体" w:eastAsia="宋体" w:cs="宋体"/>
          <w:color w:val="auto"/>
          <w:sz w:val="24"/>
          <w:szCs w:val="24"/>
          <w:highlight w:val="none"/>
          <w:lang w:val="en-US" w:eastAsia="zh-CN"/>
        </w:rPr>
        <w:t>258</w:t>
      </w:r>
      <w:r>
        <w:rPr>
          <w:rFonts w:hint="eastAsia" w:ascii="宋体" w:hAnsi="宋体" w:eastAsia="宋体" w:cs="宋体"/>
          <w:color w:val="auto"/>
          <w:sz w:val="24"/>
          <w:szCs w:val="24"/>
          <w:highlight w:val="none"/>
        </w:rPr>
        <w:t>号），按照双方自愿的原则提供便捷、优惠的贷款服务。</w:t>
      </w:r>
    </w:p>
    <w:p w14:paraId="2CBA3A83">
      <w:pPr>
        <w:spacing w:line="5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相关金融产品和</w:t>
      </w:r>
      <w:r>
        <w:rPr>
          <w:rFonts w:hint="eastAsia" w:ascii="宋体" w:hAnsi="宋体" w:eastAsia="宋体" w:cs="宋体"/>
          <w:color w:val="auto"/>
          <w:kern w:val="2"/>
          <w:sz w:val="24"/>
          <w:szCs w:val="24"/>
          <w:highlight w:val="none"/>
          <w:lang w:val="en-US" w:eastAsia="zh-CN" w:bidi="ar-SA"/>
        </w:rPr>
        <w:t>银行业金融机构</w:t>
      </w:r>
      <w:r>
        <w:rPr>
          <w:rFonts w:hint="eastAsia" w:ascii="宋体" w:hAnsi="宋体" w:eastAsia="宋体" w:cs="宋体"/>
          <w:color w:val="auto"/>
          <w:sz w:val="24"/>
          <w:szCs w:val="24"/>
          <w:highlight w:val="none"/>
        </w:rPr>
        <w:t>联系方式，可在中征应收账款融资服务平台查询</w:t>
      </w:r>
      <w:r>
        <w:rPr>
          <w:rFonts w:hint="eastAsia" w:ascii="宋体" w:hAnsi="宋体" w:eastAsia="宋体" w:cs="宋体"/>
          <w:color w:val="auto"/>
          <w:sz w:val="24"/>
          <w:szCs w:val="24"/>
          <w:highlight w:val="none"/>
          <w:lang w:eastAsia="zh-CN"/>
        </w:rPr>
        <w:t>（网址：</w:t>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"https://www.crcrfsp.com/" </w:instrText>
      </w:r>
      <w:r>
        <w:rPr>
          <w:rFonts w:hint="eastAsia" w:ascii="宋体" w:hAnsi="宋体" w:eastAsia="宋体" w:cs="宋体"/>
          <w:color w:val="auto"/>
          <w:sz w:val="24"/>
          <w:szCs w:val="24"/>
          <w:highlight w:val="none"/>
          <w:lang w:eastAsia="zh-CN"/>
        </w:rPr>
        <w:fldChar w:fldCharType="separate"/>
      </w:r>
      <w:r>
        <w:rPr>
          <w:rStyle w:val="30"/>
          <w:rFonts w:hint="eastAsia" w:ascii="宋体" w:hAnsi="宋体" w:eastAsia="宋体" w:cs="宋体"/>
          <w:color w:val="auto"/>
          <w:sz w:val="24"/>
          <w:szCs w:val="24"/>
          <w:highlight w:val="none"/>
          <w:lang w:eastAsia="zh-CN"/>
        </w:rPr>
        <w:t>https://www.crcrfsp.com/</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eastAsia="zh-CN"/>
        </w:rPr>
        <w:t>，客服电话：</w:t>
      </w:r>
      <w:r>
        <w:rPr>
          <w:rFonts w:hint="eastAsia" w:ascii="宋体" w:hAnsi="宋体" w:eastAsia="宋体" w:cs="宋体"/>
          <w:color w:val="auto"/>
          <w:sz w:val="24"/>
          <w:szCs w:val="24"/>
          <w:highlight w:val="none"/>
          <w:lang w:val="en-US" w:eastAsia="zh-CN"/>
        </w:rPr>
        <w:t>400-009-0001</w:t>
      </w:r>
      <w:r>
        <w:rPr>
          <w:rFonts w:hint="eastAsia" w:ascii="宋体" w:hAnsi="宋体" w:eastAsia="宋体" w:cs="宋体"/>
          <w:color w:val="auto"/>
          <w:sz w:val="24"/>
          <w:szCs w:val="24"/>
          <w:highlight w:val="none"/>
          <w:lang w:eastAsia="zh-CN"/>
        </w:rPr>
        <w:t>）。</w:t>
      </w:r>
    </w:p>
    <w:p w14:paraId="494B8E66">
      <w:pPr>
        <w:pStyle w:val="43"/>
        <w:rPr>
          <w:rFonts w:hint="eastAsia" w:ascii="宋体" w:hAnsi="宋体" w:eastAsia="宋体" w:cs="宋体"/>
          <w:color w:val="auto"/>
          <w:sz w:val="24"/>
          <w:szCs w:val="24"/>
          <w:highlight w:val="none"/>
          <w:lang w:eastAsia="zh-CN"/>
        </w:rPr>
      </w:pPr>
    </w:p>
    <w:p w14:paraId="0E7D36CD">
      <w:pPr>
        <w:rPr>
          <w:rFonts w:hint="eastAsia" w:ascii="宋体" w:hAnsi="宋体" w:eastAsia="宋体" w:cs="宋体"/>
          <w:color w:val="auto"/>
          <w:sz w:val="24"/>
          <w:szCs w:val="24"/>
          <w:highlight w:val="none"/>
          <w:lang w:eastAsia="zh-CN"/>
        </w:rPr>
      </w:pPr>
    </w:p>
    <w:p w14:paraId="477890E7">
      <w:pPr>
        <w:pStyle w:val="43"/>
        <w:rPr>
          <w:rFonts w:hint="eastAsia" w:ascii="宋体" w:hAnsi="宋体" w:eastAsia="宋体" w:cs="宋体"/>
          <w:color w:val="auto"/>
          <w:sz w:val="24"/>
          <w:szCs w:val="24"/>
          <w:highlight w:val="none"/>
          <w:lang w:eastAsia="zh-CN"/>
        </w:rPr>
      </w:pPr>
    </w:p>
    <w:p w14:paraId="1EB95722">
      <w:pPr>
        <w:rPr>
          <w:rFonts w:hint="eastAsia" w:ascii="宋体" w:hAnsi="宋体" w:eastAsia="宋体" w:cs="宋体"/>
          <w:color w:val="auto"/>
          <w:sz w:val="24"/>
          <w:szCs w:val="24"/>
          <w:highlight w:val="none"/>
          <w:lang w:eastAsia="zh-CN"/>
        </w:rPr>
      </w:pPr>
    </w:p>
    <w:p w14:paraId="60B1BA59">
      <w:pPr>
        <w:rPr>
          <w:rFonts w:hint="eastAsia" w:ascii="宋体" w:hAnsi="宋体" w:eastAsia="宋体" w:cs="宋体"/>
          <w:color w:val="auto"/>
          <w:sz w:val="24"/>
          <w:szCs w:val="24"/>
          <w:highlight w:val="none"/>
          <w:lang w:eastAsia="zh-CN"/>
        </w:rPr>
      </w:pPr>
    </w:p>
    <w:p w14:paraId="66578168">
      <w:pPr>
        <w:pStyle w:val="43"/>
        <w:rPr>
          <w:rFonts w:hint="eastAsia" w:ascii="宋体" w:hAnsi="宋体" w:eastAsia="宋体" w:cs="宋体"/>
          <w:color w:val="auto"/>
          <w:sz w:val="24"/>
          <w:szCs w:val="24"/>
          <w:highlight w:val="none"/>
          <w:lang w:eastAsia="zh-CN"/>
        </w:rPr>
      </w:pPr>
    </w:p>
    <w:p w14:paraId="78998716">
      <w:pPr>
        <w:spacing w:line="540" w:lineRule="exact"/>
        <w:rPr>
          <w:rFonts w:hint="eastAsia" w:ascii="宋体" w:hAnsi="宋体" w:eastAsia="宋体" w:cs="宋体"/>
          <w:color w:val="auto"/>
          <w:sz w:val="24"/>
          <w:szCs w:val="24"/>
          <w:highlight w:val="none"/>
        </w:rPr>
      </w:pPr>
    </w:p>
    <w:p w14:paraId="1ADC4FDB">
      <w:pPr>
        <w:spacing w:line="540" w:lineRule="exact"/>
        <w:rPr>
          <w:rFonts w:hint="eastAsia" w:ascii="宋体" w:hAnsi="宋体" w:eastAsia="宋体" w:cs="宋体"/>
          <w:color w:val="auto"/>
          <w:sz w:val="24"/>
          <w:szCs w:val="24"/>
          <w:highlight w:val="none"/>
        </w:rPr>
      </w:pPr>
    </w:p>
    <w:p w14:paraId="5F073EF5">
      <w:pPr>
        <w:spacing w:line="5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w:t>
      </w:r>
      <w:r>
        <w:rPr>
          <w:rFonts w:hint="eastAsia" w:ascii="宋体" w:hAnsi="宋体" w:eastAsia="宋体" w:cs="宋体"/>
          <w:color w:val="auto"/>
          <w:sz w:val="24"/>
          <w:szCs w:val="24"/>
          <w:highlight w:val="none"/>
          <w:lang w:eastAsia="zh-CN"/>
        </w:rPr>
        <w:t>件</w:t>
      </w:r>
      <w:r>
        <w:rPr>
          <w:rFonts w:hint="eastAsia" w:ascii="宋体" w:hAnsi="宋体" w:eastAsia="宋体" w:cs="宋体"/>
          <w:color w:val="auto"/>
          <w:sz w:val="24"/>
          <w:szCs w:val="24"/>
          <w:highlight w:val="none"/>
          <w:lang w:val="en-US" w:eastAsia="zh-CN"/>
        </w:rPr>
        <w:t>2</w:t>
      </w:r>
    </w:p>
    <w:p w14:paraId="50025000">
      <w:pPr>
        <w:pStyle w:val="43"/>
        <w:rPr>
          <w:rFonts w:hint="eastAsia" w:ascii="宋体" w:hAnsi="宋体" w:eastAsia="宋体" w:cs="宋体"/>
          <w:color w:val="auto"/>
          <w:sz w:val="24"/>
          <w:szCs w:val="24"/>
          <w:highlight w:val="none"/>
          <w:lang w:val="en-US" w:eastAsia="zh-CN"/>
        </w:rPr>
      </w:pPr>
    </w:p>
    <w:p w14:paraId="1AB72A05">
      <w:pPr>
        <w:spacing w:beforeLines="0" w:afterLines="0" w:line="6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崇左市</w:t>
      </w:r>
      <w:r>
        <w:rPr>
          <w:rFonts w:hint="eastAsia" w:ascii="宋体" w:hAnsi="宋体" w:eastAsia="宋体" w:cs="宋体"/>
          <w:color w:val="auto"/>
          <w:sz w:val="32"/>
          <w:szCs w:val="32"/>
          <w:highlight w:val="none"/>
        </w:rPr>
        <w:t>线上“政采贷”业务流程图</w:t>
      </w:r>
    </w:p>
    <w:p w14:paraId="5469572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drawing>
          <wp:inline distT="0" distB="0" distL="114300" distR="114300">
            <wp:extent cx="4926965" cy="7002780"/>
            <wp:effectExtent l="0" t="0" r="6985" b="7620"/>
            <wp:docPr id="6"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流程图1011"/>
                    <pic:cNvPicPr>
                      <a:picLocks noChangeAspect="1"/>
                    </pic:cNvPicPr>
                  </pic:nvPicPr>
                  <pic:blipFill>
                    <a:blip r:embed="rId14"/>
                    <a:stretch>
                      <a:fillRect/>
                    </a:stretch>
                  </pic:blipFill>
                  <pic:spPr>
                    <a:xfrm>
                      <a:off x="0" y="0"/>
                      <a:ext cx="4926965" cy="7002780"/>
                    </a:xfrm>
                    <a:prstGeom prst="rect">
                      <a:avLst/>
                    </a:prstGeom>
                    <a:noFill/>
                    <a:ln>
                      <a:noFill/>
                    </a:ln>
                  </pic:spPr>
                </pic:pic>
              </a:graphicData>
            </a:graphic>
          </wp:inline>
        </w:drawing>
      </w:r>
    </w:p>
    <w:p w14:paraId="044266E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p>
    <w:p w14:paraId="6A7094D3">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br w:type="page"/>
      </w:r>
      <w:r>
        <w:rPr>
          <w:rFonts w:hint="eastAsia" w:ascii="宋体" w:hAnsi="宋体" w:eastAsia="宋体" w:cs="宋体"/>
          <w:color w:val="auto"/>
          <w:sz w:val="24"/>
          <w:szCs w:val="24"/>
          <w:highlight w:val="none"/>
          <w:lang w:val="zh-CN"/>
        </w:rPr>
        <w:t>附件</w:t>
      </w:r>
      <w:r>
        <w:rPr>
          <w:rFonts w:hint="eastAsia" w:ascii="宋体" w:hAnsi="宋体" w:eastAsia="宋体" w:cs="宋体"/>
          <w:color w:val="auto"/>
          <w:sz w:val="24"/>
          <w:szCs w:val="24"/>
          <w:highlight w:val="none"/>
          <w:lang w:val="en-US" w:eastAsia="zh-CN"/>
        </w:rPr>
        <w:t>3</w:t>
      </w:r>
    </w:p>
    <w:p w14:paraId="298EA99B">
      <w:pPr>
        <w:pStyle w:val="43"/>
        <w:rPr>
          <w:rFonts w:hint="eastAsia" w:ascii="宋体" w:hAnsi="宋体" w:eastAsia="宋体" w:cs="宋体"/>
          <w:color w:val="auto"/>
          <w:sz w:val="24"/>
          <w:szCs w:val="24"/>
          <w:highlight w:val="none"/>
        </w:rPr>
      </w:pPr>
    </w:p>
    <w:p w14:paraId="38E3F377">
      <w:pPr>
        <w:pStyle w:val="43"/>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崇左</w:t>
      </w:r>
      <w:r>
        <w:rPr>
          <w:rFonts w:hint="eastAsia" w:ascii="宋体" w:hAnsi="宋体" w:eastAsia="宋体" w:cs="宋体"/>
          <w:color w:val="auto"/>
          <w:sz w:val="32"/>
          <w:szCs w:val="32"/>
          <w:highlight w:val="none"/>
        </w:rPr>
        <w:t>市金融机构</w:t>
      </w:r>
      <w:r>
        <w:rPr>
          <w:rFonts w:hint="eastAsia" w:ascii="宋体" w:hAnsi="宋体" w:eastAsia="宋体" w:cs="宋体"/>
          <w:color w:val="auto"/>
          <w:sz w:val="32"/>
          <w:szCs w:val="32"/>
          <w:highlight w:val="none"/>
          <w:lang w:eastAsia="zh-CN"/>
        </w:rPr>
        <w:t>线上</w:t>
      </w:r>
      <w:r>
        <w:rPr>
          <w:rFonts w:hint="eastAsia" w:ascii="宋体" w:hAnsi="宋体" w:eastAsia="宋体" w:cs="宋体"/>
          <w:color w:val="auto"/>
          <w:sz w:val="32"/>
          <w:szCs w:val="32"/>
          <w:highlight w:val="none"/>
        </w:rPr>
        <w:t>“政采贷”业务办理联络表</w:t>
      </w:r>
    </w:p>
    <w:tbl>
      <w:tblPr>
        <w:tblStyle w:val="25"/>
        <w:tblW w:w="8314" w:type="dxa"/>
        <w:jc w:val="center"/>
        <w:tblLayout w:type="fixed"/>
        <w:tblCellMar>
          <w:top w:w="0" w:type="dxa"/>
          <w:left w:w="108" w:type="dxa"/>
          <w:bottom w:w="0" w:type="dxa"/>
          <w:right w:w="108" w:type="dxa"/>
        </w:tblCellMar>
      </w:tblPr>
      <w:tblGrid>
        <w:gridCol w:w="2674"/>
        <w:gridCol w:w="3515"/>
        <w:gridCol w:w="2125"/>
      </w:tblGrid>
      <w:tr w14:paraId="42845EE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4CF98A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E0F2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CD9DE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bidi="ar"/>
              </w:rPr>
              <w:t>业务</w:t>
            </w:r>
            <w:r>
              <w:rPr>
                <w:rFonts w:hint="eastAsia" w:ascii="宋体" w:hAnsi="宋体" w:eastAsia="宋体" w:cs="宋体"/>
                <w:b/>
                <w:bCs/>
                <w:color w:val="auto"/>
                <w:kern w:val="0"/>
                <w:sz w:val="24"/>
                <w:szCs w:val="24"/>
                <w:highlight w:val="none"/>
                <w:lang w:bidi="ar"/>
              </w:rPr>
              <w:t>咨询电话</w:t>
            </w:r>
          </w:p>
        </w:tc>
      </w:tr>
      <w:tr w14:paraId="1C3BC0E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B3CC6BB">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崇左市本级及江州区</w:t>
            </w:r>
          </w:p>
        </w:tc>
      </w:tr>
      <w:tr w14:paraId="17F84C13">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6C5430">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3CE692">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2D35D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0771-7820436 0771-7820439</w:t>
            </w:r>
          </w:p>
        </w:tc>
      </w:tr>
      <w:tr w14:paraId="553D21AB">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859ABE">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97D050">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EA4C9">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0771-7917212</w:t>
            </w:r>
          </w:p>
        </w:tc>
      </w:tr>
      <w:tr w14:paraId="2CDDF08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34EB6E">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E5A19B">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80D954">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w:t>
            </w:r>
            <w:r>
              <w:rPr>
                <w:rFonts w:hint="eastAsia" w:ascii="宋体" w:hAnsi="宋体" w:eastAsia="宋体" w:cs="宋体"/>
                <w:color w:val="auto"/>
                <w:sz w:val="24"/>
                <w:szCs w:val="24"/>
                <w:highlight w:val="none"/>
              </w:rPr>
              <w:t>7917054</w:t>
            </w:r>
          </w:p>
        </w:tc>
      </w:tr>
      <w:tr w14:paraId="37544C7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943DDF">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089E7E">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F159564">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0771-7831103</w:t>
            </w:r>
          </w:p>
        </w:tc>
      </w:tr>
      <w:tr w14:paraId="09306C8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9A2AA5">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4292DC">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A15D3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0771-7928650 0771-7920613</w:t>
            </w:r>
          </w:p>
        </w:tc>
      </w:tr>
      <w:tr w14:paraId="617045B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D1D60">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崇左农商行</w:t>
            </w:r>
            <w:r>
              <w:rPr>
                <w:rFonts w:hint="eastAsia" w:ascii="宋体" w:hAnsi="宋体" w:eastAsia="宋体" w:cs="宋体"/>
                <w:color w:val="auto"/>
                <w:sz w:val="24"/>
                <w:szCs w:val="24"/>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03E9D">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崇左市</w:t>
            </w:r>
            <w:r>
              <w:rPr>
                <w:rFonts w:hint="eastAsia" w:ascii="宋体" w:hAnsi="宋体" w:eastAsia="宋体" w:cs="宋体"/>
                <w:color w:val="auto"/>
                <w:sz w:val="24"/>
                <w:szCs w:val="24"/>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27413F">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0771-</w:t>
            </w:r>
            <w:r>
              <w:rPr>
                <w:rFonts w:hint="eastAsia" w:ascii="宋体" w:hAnsi="宋体" w:eastAsia="宋体" w:cs="宋体"/>
                <w:color w:val="auto"/>
                <w:sz w:val="24"/>
                <w:szCs w:val="24"/>
                <w:highlight w:val="none"/>
                <w:lang w:val="en-US" w:eastAsia="zh-CN"/>
              </w:rPr>
              <w:t>7925660</w:t>
            </w:r>
          </w:p>
        </w:tc>
      </w:tr>
      <w:tr w14:paraId="278A6A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681083">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F9A25A">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8E33B8">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0771-7968699</w:t>
            </w:r>
          </w:p>
        </w:tc>
      </w:tr>
      <w:tr w14:paraId="0C20F91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2D3CBD">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877BDB">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3A3974">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0771-7916636</w:t>
            </w:r>
          </w:p>
        </w:tc>
      </w:tr>
      <w:tr w14:paraId="55D58E1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9EAFBE">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97DA54">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076CA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0771-7988895</w:t>
            </w:r>
          </w:p>
        </w:tc>
      </w:tr>
      <w:tr w14:paraId="442FD55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2E1424">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C5EDD">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786679">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0771-7960855</w:t>
            </w:r>
          </w:p>
        </w:tc>
      </w:tr>
      <w:tr w14:paraId="6FE4DF32">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DA8143">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DEEE49">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0CBEDA">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0771-7821126</w:t>
            </w:r>
          </w:p>
        </w:tc>
      </w:tr>
      <w:tr w14:paraId="531D713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82F8E7">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F78A31">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093B6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0771-7831866</w:t>
            </w:r>
          </w:p>
        </w:tc>
      </w:tr>
      <w:tr w14:paraId="1C20FCD4">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71AB09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扶绥县</w:t>
            </w:r>
          </w:p>
        </w:tc>
      </w:tr>
      <w:tr w14:paraId="25110A21">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405921">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517F80">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981E065">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0771-7535612</w:t>
            </w:r>
          </w:p>
        </w:tc>
      </w:tr>
      <w:tr w14:paraId="73C142F1">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929A81">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947DF5">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C09D528">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0771-</w:t>
            </w:r>
            <w:r>
              <w:rPr>
                <w:rFonts w:hint="eastAsia" w:ascii="宋体" w:hAnsi="宋体" w:eastAsia="宋体" w:cs="宋体"/>
                <w:color w:val="auto"/>
                <w:sz w:val="24"/>
                <w:szCs w:val="24"/>
                <w:highlight w:val="none"/>
              </w:rPr>
              <w:t>7917330</w:t>
            </w:r>
          </w:p>
        </w:tc>
      </w:tr>
      <w:tr w14:paraId="63269798">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6292BB">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17D8E6">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78E8CB">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0771-7516511 0771-7531157</w:t>
            </w:r>
          </w:p>
        </w:tc>
      </w:tr>
      <w:tr w14:paraId="6DC4FFC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79BB7A">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154536">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D43009">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0771-7525822</w:t>
            </w:r>
          </w:p>
        </w:tc>
      </w:tr>
      <w:tr w14:paraId="170DD50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444CF8">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E81C53">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565DD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0771-5025887</w:t>
            </w:r>
          </w:p>
        </w:tc>
      </w:tr>
      <w:tr w14:paraId="2001496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41D87F">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7DD5DE">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0DB733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bidi="ar-SA"/>
              </w:rPr>
              <w:t>0771-7533041</w:t>
            </w:r>
          </w:p>
        </w:tc>
      </w:tr>
      <w:tr w14:paraId="1A10D02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E8D5C0">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4884A1">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扶绥县松江路138号</w:t>
            </w:r>
            <w:r>
              <w:rPr>
                <w:rFonts w:hint="eastAsia" w:ascii="宋体" w:hAnsi="宋体" w:eastAsia="宋体" w:cs="宋体"/>
                <w:color w:val="auto"/>
                <w:sz w:val="24"/>
                <w:szCs w:val="24"/>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31A9DB">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0771-7536178 0771-7536177</w:t>
            </w:r>
          </w:p>
        </w:tc>
      </w:tr>
      <w:tr w14:paraId="4830B3E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4522D7">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9B4506">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3F8EC1">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0771-7661101</w:t>
            </w:r>
          </w:p>
        </w:tc>
      </w:tr>
      <w:tr w14:paraId="6DECEC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1F70A">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FC06B9">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A3909">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0771-7500768</w:t>
            </w:r>
          </w:p>
        </w:tc>
      </w:tr>
      <w:tr w14:paraId="679A5D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60C200">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771543">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5AEE15">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0771-7525678</w:t>
            </w:r>
          </w:p>
        </w:tc>
      </w:tr>
      <w:tr w14:paraId="5984A12A">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31375D">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E4172A">
            <w:pPr>
              <w:widowControl/>
              <w:jc w:val="left"/>
              <w:textAlignment w:val="center"/>
              <w:rPr>
                <w:rFonts w:hint="eastAsia" w:ascii="宋体" w:hAnsi="宋体" w:eastAsia="宋体" w:cs="宋体"/>
                <w:color w:val="auto"/>
                <w:sz w:val="24"/>
                <w:szCs w:val="24"/>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B170EC">
            <w:pPr>
              <w:widowControl/>
              <w:jc w:val="center"/>
              <w:textAlignment w:val="center"/>
              <w:rPr>
                <w:rFonts w:hint="eastAsia" w:ascii="宋体" w:hAnsi="宋体" w:eastAsia="宋体" w:cs="宋体"/>
                <w:color w:val="auto"/>
                <w:sz w:val="24"/>
                <w:szCs w:val="24"/>
                <w:highlight w:val="none"/>
              </w:rPr>
            </w:pPr>
          </w:p>
        </w:tc>
      </w:tr>
      <w:tr w14:paraId="0FAE9D6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ACED6B">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333B58">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宁明县城中镇兴远街</w:t>
            </w:r>
            <w:r>
              <w:rPr>
                <w:rFonts w:hint="eastAsia" w:ascii="宋体" w:hAnsi="宋体" w:eastAsia="宋体" w:cs="宋体"/>
                <w:color w:val="auto"/>
                <w:sz w:val="24"/>
                <w:szCs w:val="24"/>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F058E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0771-8620729</w:t>
            </w:r>
          </w:p>
        </w:tc>
      </w:tr>
      <w:tr w14:paraId="0846120C">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191CA5">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2BBE3B">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56BE8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w:t>
            </w:r>
            <w:r>
              <w:rPr>
                <w:rFonts w:hint="eastAsia" w:ascii="宋体" w:hAnsi="宋体" w:eastAsia="宋体" w:cs="宋体"/>
                <w:color w:val="auto"/>
                <w:sz w:val="24"/>
                <w:szCs w:val="24"/>
                <w:highlight w:val="none"/>
                <w:lang w:eastAsia="zh-CN"/>
              </w:rPr>
              <w:t>7917093</w:t>
            </w:r>
          </w:p>
        </w:tc>
      </w:tr>
      <w:tr w14:paraId="76634110">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EC9856">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E3D2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EF4CA7">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0771-8629006</w:t>
            </w:r>
          </w:p>
        </w:tc>
      </w:tr>
      <w:tr w14:paraId="1F12CC06">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016F31">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9944BB">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8234EC">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0771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8628166</w:t>
            </w:r>
          </w:p>
        </w:tc>
      </w:tr>
      <w:tr w14:paraId="6365CC05">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F15C64">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75625C">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791F3B">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0771-8630787</w:t>
            </w:r>
          </w:p>
        </w:tc>
      </w:tr>
      <w:tr w14:paraId="5C9A2A46">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D497D0">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5D6915">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2B365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0771-8622237</w:t>
            </w:r>
          </w:p>
        </w:tc>
      </w:tr>
      <w:tr w14:paraId="290B5CE9">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F0213B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大新县</w:t>
            </w:r>
          </w:p>
        </w:tc>
      </w:tr>
      <w:tr w14:paraId="5152ACF8">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4BFF1B">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EA0D76">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大新县桃城镇民生街</w:t>
            </w:r>
            <w:r>
              <w:rPr>
                <w:rFonts w:hint="eastAsia" w:ascii="宋体" w:hAnsi="宋体" w:eastAsia="宋体" w:cs="宋体"/>
                <w:color w:val="auto"/>
                <w:kern w:val="0"/>
                <w:sz w:val="24"/>
                <w:szCs w:val="24"/>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88B21">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0771-3628078</w:t>
            </w:r>
          </w:p>
        </w:tc>
      </w:tr>
      <w:tr w14:paraId="08BD9C30">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315B6D">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02FA00">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E87478">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0771-</w:t>
            </w:r>
            <w:r>
              <w:rPr>
                <w:rFonts w:hint="eastAsia" w:ascii="宋体" w:hAnsi="宋体" w:eastAsia="宋体" w:cs="宋体"/>
                <w:color w:val="auto"/>
                <w:sz w:val="24"/>
                <w:szCs w:val="24"/>
                <w:highlight w:val="none"/>
              </w:rPr>
              <w:t>7917015</w:t>
            </w:r>
          </w:p>
        </w:tc>
      </w:tr>
      <w:tr w14:paraId="34C2E7CE">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4E788E">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58DCEA">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1C38CB">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0771-</w:t>
            </w:r>
            <w:r>
              <w:rPr>
                <w:rFonts w:hint="eastAsia" w:ascii="宋体" w:hAnsi="宋体" w:eastAsia="宋体" w:cs="宋体"/>
                <w:color w:val="auto"/>
                <w:kern w:val="0"/>
                <w:sz w:val="24"/>
                <w:szCs w:val="24"/>
                <w:highlight w:val="none"/>
                <w:lang w:val="en-US" w:eastAsia="zh-CN" w:bidi="ar"/>
              </w:rPr>
              <w:t>3689766</w:t>
            </w:r>
          </w:p>
        </w:tc>
      </w:tr>
      <w:tr w14:paraId="12FBF27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5565A0">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5B2BA98">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14CDA">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0771</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bidi="ar"/>
              </w:rPr>
              <w:t>3623887</w:t>
            </w:r>
          </w:p>
        </w:tc>
      </w:tr>
      <w:tr w14:paraId="13EF9BFC">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7CFD6C">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EA90C2">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CC633B">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0771</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bidi="ar"/>
              </w:rPr>
              <w:t>3621996</w:t>
            </w:r>
          </w:p>
        </w:tc>
      </w:tr>
      <w:tr w14:paraId="20BF73C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660993">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8EAA64">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1C6AD1">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0771-</w:t>
            </w:r>
            <w:r>
              <w:rPr>
                <w:rFonts w:hint="eastAsia" w:ascii="宋体" w:hAnsi="宋体" w:eastAsia="宋体" w:cs="宋体"/>
                <w:color w:val="auto"/>
                <w:sz w:val="24"/>
                <w:szCs w:val="24"/>
                <w:highlight w:val="none"/>
              </w:rPr>
              <w:t>3628366</w:t>
            </w:r>
          </w:p>
        </w:tc>
      </w:tr>
      <w:tr w14:paraId="7CE19675">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B27996">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2B9614">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大新县桃城镇德天大道</w:t>
            </w:r>
            <w:r>
              <w:rPr>
                <w:rFonts w:hint="eastAsia" w:ascii="宋体" w:hAnsi="宋体" w:eastAsia="宋体" w:cs="宋体"/>
                <w:color w:val="auto"/>
                <w:kern w:val="0"/>
                <w:sz w:val="24"/>
                <w:szCs w:val="24"/>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F94E37">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0771-3698002</w:t>
            </w:r>
          </w:p>
        </w:tc>
      </w:tr>
      <w:tr w14:paraId="0F3F3ACD">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F5BFA7">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51C34E6">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大新县桃城镇伦那路</w:t>
            </w:r>
            <w:r>
              <w:rPr>
                <w:rFonts w:hint="eastAsia" w:ascii="宋体" w:hAnsi="宋体" w:eastAsia="宋体" w:cs="宋体"/>
                <w:color w:val="auto"/>
                <w:kern w:val="0"/>
                <w:sz w:val="24"/>
                <w:szCs w:val="24"/>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48F7DF">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0771-3626199</w:t>
            </w:r>
          </w:p>
        </w:tc>
      </w:tr>
      <w:tr w14:paraId="3CAA4071">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303990">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69B7BE">
            <w:pPr>
              <w:widowControl/>
              <w:jc w:val="left"/>
              <w:textAlignment w:val="center"/>
              <w:rPr>
                <w:rFonts w:hint="eastAsia" w:ascii="宋体" w:hAnsi="宋体" w:eastAsia="宋体" w:cs="宋体"/>
                <w:color w:val="auto"/>
                <w:sz w:val="24"/>
                <w:szCs w:val="24"/>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04FCF1">
            <w:pPr>
              <w:widowControl/>
              <w:jc w:val="center"/>
              <w:textAlignment w:val="center"/>
              <w:rPr>
                <w:rFonts w:hint="eastAsia" w:ascii="宋体" w:hAnsi="宋体" w:eastAsia="宋体" w:cs="宋体"/>
                <w:color w:val="auto"/>
                <w:sz w:val="24"/>
                <w:szCs w:val="24"/>
                <w:highlight w:val="none"/>
              </w:rPr>
            </w:pPr>
          </w:p>
        </w:tc>
      </w:tr>
      <w:tr w14:paraId="35C40896">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81BAE1">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3AB18F">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龙州县龙江街</w:t>
            </w:r>
            <w:r>
              <w:rPr>
                <w:rFonts w:hint="eastAsia" w:ascii="宋体" w:hAnsi="宋体" w:eastAsia="宋体" w:cs="宋体"/>
                <w:color w:val="auto"/>
                <w:sz w:val="24"/>
                <w:szCs w:val="24"/>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24791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0771-8868619</w:t>
            </w:r>
          </w:p>
        </w:tc>
      </w:tr>
      <w:tr w14:paraId="50747964">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FA1960">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D7FC12">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5ED6C9">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w:t>
            </w:r>
            <w:r>
              <w:rPr>
                <w:rFonts w:hint="eastAsia" w:ascii="宋体" w:hAnsi="宋体" w:eastAsia="宋体" w:cs="宋体"/>
                <w:color w:val="auto"/>
                <w:sz w:val="24"/>
                <w:szCs w:val="24"/>
                <w:highlight w:val="none"/>
                <w:lang w:eastAsia="zh-CN"/>
              </w:rPr>
              <w:t>8812504</w:t>
            </w:r>
          </w:p>
        </w:tc>
      </w:tr>
      <w:tr w14:paraId="117E58C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A0A42C">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E69371">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27AE69">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0771-8820525</w:t>
            </w:r>
          </w:p>
        </w:tc>
      </w:tr>
      <w:tr w14:paraId="5420E2C6">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0DD3C3">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龙州农商行公司机构金融</w:t>
            </w:r>
            <w:r>
              <w:rPr>
                <w:rFonts w:hint="eastAsia" w:ascii="宋体" w:hAnsi="宋体" w:eastAsia="宋体" w:cs="宋体"/>
                <w:color w:val="auto"/>
                <w:sz w:val="24"/>
                <w:szCs w:val="24"/>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C3CCA">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768567">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0771-8813013</w:t>
            </w:r>
          </w:p>
        </w:tc>
      </w:tr>
      <w:tr w14:paraId="19C52C9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6FB854">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723FBB">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龙州县龙州镇同顾大道1号同顾</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中央公园20栋10号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4DF6A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0771-8871021</w:t>
            </w:r>
          </w:p>
        </w:tc>
      </w:tr>
      <w:tr w14:paraId="685ED2F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FB0A26">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DF1229">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921DB1">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w:t>
            </w:r>
            <w:r>
              <w:rPr>
                <w:rFonts w:hint="eastAsia" w:ascii="宋体" w:hAnsi="宋体" w:eastAsia="宋体" w:cs="宋体"/>
                <w:color w:val="auto"/>
                <w:sz w:val="24"/>
                <w:szCs w:val="24"/>
                <w:highlight w:val="none"/>
              </w:rPr>
              <w:t>8811533</w:t>
            </w:r>
          </w:p>
        </w:tc>
      </w:tr>
      <w:tr w14:paraId="54A79267">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98945A">
            <w:pPr>
              <w:widowControl/>
              <w:jc w:val="both"/>
              <w:textAlignment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E7E9D1">
            <w:pPr>
              <w:widowControl/>
              <w:jc w:val="left"/>
              <w:textAlignment w:val="center"/>
              <w:rPr>
                <w:rFonts w:hint="eastAsia" w:ascii="宋体" w:hAnsi="宋体" w:eastAsia="宋体" w:cs="宋体"/>
                <w:color w:val="auto"/>
                <w:sz w:val="24"/>
                <w:szCs w:val="24"/>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45D36E">
            <w:pPr>
              <w:widowControl/>
              <w:jc w:val="center"/>
              <w:textAlignment w:val="center"/>
              <w:rPr>
                <w:rFonts w:hint="eastAsia" w:ascii="宋体" w:hAnsi="宋体" w:eastAsia="宋体" w:cs="宋体"/>
                <w:color w:val="auto"/>
                <w:sz w:val="24"/>
                <w:szCs w:val="24"/>
                <w:highlight w:val="none"/>
              </w:rPr>
            </w:pPr>
          </w:p>
        </w:tc>
      </w:tr>
      <w:tr w14:paraId="427DFEF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12DFA2">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8C941B">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天等县天等镇朝阳东路</w:t>
            </w:r>
            <w:r>
              <w:rPr>
                <w:rFonts w:hint="eastAsia" w:ascii="宋体" w:hAnsi="宋体" w:eastAsia="宋体" w:cs="宋体"/>
                <w:color w:val="auto"/>
                <w:sz w:val="24"/>
                <w:szCs w:val="24"/>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9149CB">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0771-3532211</w:t>
            </w:r>
          </w:p>
        </w:tc>
      </w:tr>
      <w:tr w14:paraId="7762583C">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2CE9E7">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24AA04">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30B906">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w:t>
            </w:r>
            <w:r>
              <w:rPr>
                <w:rFonts w:hint="eastAsia" w:ascii="宋体" w:hAnsi="宋体" w:eastAsia="宋体" w:cs="宋体"/>
                <w:color w:val="auto"/>
                <w:sz w:val="24"/>
                <w:szCs w:val="24"/>
                <w:highlight w:val="none"/>
                <w:lang w:eastAsia="zh-CN"/>
              </w:rPr>
              <w:t>7917046</w:t>
            </w:r>
          </w:p>
        </w:tc>
      </w:tr>
      <w:tr w14:paraId="53434C3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C0FCD0">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49B152">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2E154A">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0771-3521361</w:t>
            </w:r>
          </w:p>
        </w:tc>
      </w:tr>
      <w:tr w14:paraId="61F7BE5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967422">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5C36AA5">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36863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0771-3522157</w:t>
            </w:r>
          </w:p>
        </w:tc>
      </w:tr>
      <w:tr w14:paraId="782E857F">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6EEC6A">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9A8105">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3960B7">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0771-3528688</w:t>
            </w:r>
          </w:p>
        </w:tc>
      </w:tr>
      <w:tr w14:paraId="239F1271">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F35606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凭祥市</w:t>
            </w:r>
          </w:p>
        </w:tc>
      </w:tr>
      <w:tr w14:paraId="575DE4A0">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2DAFF9">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921A25">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凭祥市新华路</w:t>
            </w:r>
            <w:r>
              <w:rPr>
                <w:rFonts w:hint="eastAsia" w:ascii="宋体" w:hAnsi="宋体" w:eastAsia="宋体" w:cs="宋体"/>
                <w:color w:val="auto"/>
                <w:sz w:val="24"/>
                <w:szCs w:val="24"/>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D89B4C">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0771-8529259</w:t>
            </w:r>
          </w:p>
        </w:tc>
      </w:tr>
      <w:tr w14:paraId="00E5F4E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2F6411">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DC0C2A">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55F7EC">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w:t>
            </w:r>
            <w:r>
              <w:rPr>
                <w:rFonts w:hint="eastAsia" w:ascii="宋体" w:hAnsi="宋体" w:eastAsia="宋体" w:cs="宋体"/>
                <w:color w:val="auto"/>
                <w:sz w:val="24"/>
                <w:szCs w:val="24"/>
                <w:highlight w:val="none"/>
                <w:lang w:eastAsia="zh-CN"/>
              </w:rPr>
              <w:t>7917258</w:t>
            </w:r>
          </w:p>
        </w:tc>
      </w:tr>
      <w:tr w14:paraId="6CDCD8C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B69275">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92A3E0">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凭祥市屏山路</w:t>
            </w:r>
            <w:r>
              <w:rPr>
                <w:rFonts w:hint="eastAsia" w:ascii="宋体" w:hAnsi="宋体" w:eastAsia="宋体" w:cs="宋体"/>
                <w:color w:val="auto"/>
                <w:sz w:val="24"/>
                <w:szCs w:val="24"/>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9DD7F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w:t>
            </w:r>
            <w:r>
              <w:rPr>
                <w:rFonts w:hint="eastAsia" w:ascii="宋体" w:hAnsi="宋体" w:eastAsia="宋体" w:cs="宋体"/>
                <w:color w:val="auto"/>
                <w:sz w:val="24"/>
                <w:szCs w:val="24"/>
                <w:highlight w:val="none"/>
              </w:rPr>
              <w:t>8525068</w:t>
            </w:r>
            <w:r>
              <w:rPr>
                <w:rFonts w:hint="eastAsia" w:ascii="宋体" w:hAnsi="宋体" w:eastAsia="宋体" w:cs="宋体"/>
                <w:color w:val="auto"/>
                <w:sz w:val="24"/>
                <w:szCs w:val="24"/>
                <w:highlight w:val="none"/>
                <w:lang w:val="en-US" w:eastAsia="zh-CN"/>
              </w:rPr>
              <w:t xml:space="preserve"> 0771-</w:t>
            </w:r>
            <w:r>
              <w:rPr>
                <w:rFonts w:hint="eastAsia" w:ascii="宋体" w:hAnsi="宋体" w:eastAsia="宋体" w:cs="宋体"/>
                <w:color w:val="auto"/>
                <w:sz w:val="24"/>
                <w:szCs w:val="24"/>
                <w:highlight w:val="none"/>
              </w:rPr>
              <w:t>8536852</w:t>
            </w:r>
          </w:p>
        </w:tc>
      </w:tr>
      <w:tr w14:paraId="5EC9359C">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887592">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建行</w:t>
            </w:r>
            <w:r>
              <w:rPr>
                <w:rFonts w:hint="eastAsia" w:ascii="宋体" w:hAnsi="宋体" w:eastAsia="宋体" w:cs="宋体"/>
                <w:color w:val="auto"/>
                <w:sz w:val="24"/>
                <w:szCs w:val="24"/>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756520">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凭祥市金象大道香格里拉</w:t>
            </w:r>
            <w:r>
              <w:rPr>
                <w:rFonts w:hint="eastAsia" w:ascii="宋体" w:hAnsi="宋体" w:eastAsia="宋体" w:cs="宋体"/>
                <w:color w:val="auto"/>
                <w:sz w:val="24"/>
                <w:szCs w:val="24"/>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592F37">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0771-8551161</w:t>
            </w:r>
          </w:p>
        </w:tc>
      </w:tr>
      <w:tr w14:paraId="6CFAFC5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4BFEFB">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建行</w:t>
            </w:r>
            <w:r>
              <w:rPr>
                <w:rFonts w:hint="eastAsia" w:ascii="宋体" w:hAnsi="宋体" w:eastAsia="宋体" w:cs="宋体"/>
                <w:color w:val="auto"/>
                <w:sz w:val="24"/>
                <w:szCs w:val="24"/>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BCF1A1">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凭祥市浦寨商业城万泰一楼</w:t>
            </w:r>
            <w:r>
              <w:rPr>
                <w:rFonts w:hint="eastAsia" w:ascii="宋体" w:hAnsi="宋体" w:eastAsia="宋体" w:cs="宋体"/>
                <w:color w:val="auto"/>
                <w:sz w:val="24"/>
                <w:szCs w:val="24"/>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D38907">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0771-8561665</w:t>
            </w:r>
          </w:p>
        </w:tc>
      </w:tr>
      <w:tr w14:paraId="628F4C3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BB682F">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80E5DC">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4501EA">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0771-8520356</w:t>
            </w:r>
          </w:p>
        </w:tc>
      </w:tr>
      <w:tr w14:paraId="672C833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1903FB">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0F0CDD">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40EAFE">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0771-8535667</w:t>
            </w:r>
          </w:p>
        </w:tc>
      </w:tr>
      <w:tr w14:paraId="6D9134D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CBB037">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8282315">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78433C">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0771-8520550</w:t>
            </w:r>
          </w:p>
        </w:tc>
      </w:tr>
      <w:tr w14:paraId="12F14B5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5689BE">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D95A2A9">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B3D7EB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0771-8556667</w:t>
            </w:r>
          </w:p>
        </w:tc>
      </w:tr>
    </w:tbl>
    <w:p w14:paraId="5B986CF4">
      <w:pPr>
        <w:pStyle w:val="13"/>
        <w:spacing w:line="360" w:lineRule="auto"/>
        <w:ind w:left="1" w:firstLine="2" w:firstLineChars="1"/>
        <w:rPr>
          <w:rFonts w:hint="eastAsia" w:ascii="宋体" w:hAnsi="宋体" w:eastAsia="宋体" w:cs="宋体"/>
          <w:b/>
          <w:bCs/>
          <w:color w:val="auto"/>
          <w:sz w:val="18"/>
          <w:szCs w:val="18"/>
          <w:highlight w:val="none"/>
        </w:rPr>
      </w:pPr>
    </w:p>
    <w:p w14:paraId="69E5EF5F">
      <w:pPr>
        <w:pStyle w:val="18"/>
        <w:snapToGrid w:val="0"/>
        <w:spacing w:before="120" w:after="120" w:line="360" w:lineRule="auto"/>
        <w:rPr>
          <w:rFonts w:hint="eastAsia" w:ascii="宋体" w:hAnsi="宋体" w:eastAsia="宋体" w:cs="宋体"/>
          <w:color w:val="auto"/>
          <w:highlight w:val="none"/>
        </w:rPr>
      </w:pPr>
    </w:p>
    <w:p w14:paraId="62FDA25D">
      <w:pPr>
        <w:pStyle w:val="3"/>
        <w:numPr>
          <w:ilvl w:val="0"/>
          <w:numId w:val="3"/>
        </w:numPr>
        <w:spacing w:line="360" w:lineRule="auto"/>
        <w:jc w:val="center"/>
        <w:rPr>
          <w:rFonts w:hint="eastAsia" w:ascii="宋体" w:hAnsi="宋体" w:eastAsia="宋体" w:cs="宋体"/>
          <w:color w:val="auto"/>
          <w:highlight w:val="none"/>
          <w:vertAlign w:val="baseline"/>
        </w:rPr>
      </w:pPr>
      <w:bookmarkStart w:id="56" w:name="_Toc44229895"/>
      <w:r>
        <w:rPr>
          <w:rFonts w:hint="eastAsia" w:ascii="宋体" w:hAnsi="宋体" w:eastAsia="宋体" w:cs="宋体"/>
          <w:color w:val="auto"/>
          <w:highlight w:val="none"/>
        </w:rPr>
        <w:t>采购需求</w:t>
      </w:r>
      <w:bookmarkEnd w:id="56"/>
    </w:p>
    <w:p w14:paraId="3196501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2BD58034">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应对投标内容所涉及的专利承担法律责任，并负责保护甲方的利益不受任何损害。一切由于文字、商标、技术和软件专利授权引起的法律裁决、诉讼和赔偿费用均由中标人负责。同时，具有产品专利的供应商应在其投标文件中提供与其自有产品专利相关的有效证明材料，否则，不能就其产品的专利在本项目招标过程中被侵权问题而提出异议。</w:t>
      </w:r>
    </w:p>
    <w:p w14:paraId="7C280AA4">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2、供应商应注意下列内容：</w:t>
      </w:r>
    </w:p>
    <w:p w14:paraId="1D492C0F">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招标文件中带“★”</w:t>
      </w:r>
      <w:r>
        <w:rPr>
          <w:rFonts w:hint="eastAsia" w:ascii="宋体" w:hAnsi="宋体" w:cs="宋体"/>
          <w:color w:val="auto"/>
          <w:szCs w:val="21"/>
          <w:highlight w:val="none"/>
          <w:lang w:eastAsia="zh-CN"/>
        </w:rPr>
        <w:t>或“</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的条款为本次采购的实质性的商务、技术或服务要求，供应商须满足或响应，若无法完全满足，将会被认定为无效投标。</w:t>
      </w:r>
    </w:p>
    <w:p w14:paraId="7DA7D280">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3、本服务需求一览表中的内容如与第六章“合同文本”相关条款不一致的，以本表为准。</w:t>
      </w:r>
    </w:p>
    <w:p w14:paraId="271734F0">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4、供应商应承诺投标文件中提供的证明材料和资质文件真实，如出现虚假应标情况，供应商除了应接受有关部门的处罚外，还应依据《中华人民共和国民法典》的相关条款来确定赔偿金额。</w:t>
      </w:r>
    </w:p>
    <w:p w14:paraId="72A3B42D">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★5、为落实政府采购政策需满足的要求</w:t>
      </w:r>
    </w:p>
    <w:p w14:paraId="64DB46AD">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（1）本竞争性磋商文件所称中小企业必须符合《政府采购促进中小企业发展管理办法》（财库〔2020〕46号）的规定。</w:t>
      </w:r>
    </w:p>
    <w:p w14:paraId="733BDD25">
      <w:pPr>
        <w:pStyle w:val="10"/>
        <w:rPr>
          <w:rFonts w:hint="eastAsia"/>
          <w:b/>
          <w:bCs/>
          <w:color w:val="auto"/>
          <w:highlight w:val="none"/>
        </w:rPr>
      </w:pPr>
      <w:r>
        <w:rPr>
          <w:rFonts w:hint="eastAsia"/>
          <w:b/>
          <w:bCs/>
          <w:color w:val="auto"/>
          <w:highlight w:val="none"/>
        </w:rPr>
        <w:t>（2）本项目所属行业：其他未列明行业。</w:t>
      </w:r>
    </w:p>
    <w:p w14:paraId="3E221F1C">
      <w:pPr>
        <w:rPr>
          <w:rFonts w:hint="eastAsia"/>
        </w:rPr>
      </w:pPr>
    </w:p>
    <w:tbl>
      <w:tblPr>
        <w:tblStyle w:val="2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52"/>
        <w:gridCol w:w="584"/>
        <w:gridCol w:w="7111"/>
      </w:tblGrid>
      <w:tr w14:paraId="388D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3DED902">
            <w:pPr>
              <w:jc w:val="center"/>
              <w:rPr>
                <w:rFonts w:ascii="宋体" w:hAnsi="宋体"/>
                <w:color w:val="auto"/>
                <w:szCs w:val="21"/>
                <w:highlight w:val="none"/>
              </w:rPr>
            </w:pPr>
            <w:r>
              <w:rPr>
                <w:rFonts w:hint="eastAsia" w:ascii="宋体" w:hAnsi="宋体"/>
                <w:color w:val="auto"/>
                <w:szCs w:val="21"/>
                <w:highlight w:val="none"/>
              </w:rPr>
              <w:t>项号</w:t>
            </w:r>
          </w:p>
        </w:tc>
        <w:tc>
          <w:tcPr>
            <w:tcW w:w="952" w:type="dxa"/>
            <w:noWrap w:val="0"/>
            <w:vAlign w:val="center"/>
          </w:tcPr>
          <w:p w14:paraId="78824E8D">
            <w:pPr>
              <w:jc w:val="center"/>
              <w:rPr>
                <w:rFonts w:ascii="宋体" w:hAnsi="宋体"/>
                <w:color w:val="auto"/>
                <w:szCs w:val="21"/>
                <w:highlight w:val="none"/>
              </w:rPr>
            </w:pPr>
            <w:r>
              <w:rPr>
                <w:rFonts w:hint="eastAsia" w:ascii="宋体" w:hAnsi="宋体"/>
                <w:color w:val="auto"/>
                <w:szCs w:val="21"/>
                <w:highlight w:val="none"/>
              </w:rPr>
              <w:t>服务名称</w:t>
            </w:r>
          </w:p>
        </w:tc>
        <w:tc>
          <w:tcPr>
            <w:tcW w:w="584" w:type="dxa"/>
            <w:noWrap w:val="0"/>
            <w:vAlign w:val="center"/>
          </w:tcPr>
          <w:p w14:paraId="6DCAE2BC">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数量</w:t>
            </w:r>
          </w:p>
        </w:tc>
        <w:tc>
          <w:tcPr>
            <w:tcW w:w="7111" w:type="dxa"/>
            <w:noWrap w:val="0"/>
            <w:vAlign w:val="center"/>
          </w:tcPr>
          <w:p w14:paraId="68984941">
            <w:pPr>
              <w:jc w:val="center"/>
              <w:rPr>
                <w:rFonts w:ascii="宋体" w:hAnsi="宋体"/>
                <w:color w:val="auto"/>
                <w:szCs w:val="21"/>
                <w:highlight w:val="none"/>
              </w:rPr>
            </w:pPr>
            <w:r>
              <w:rPr>
                <w:rFonts w:hint="eastAsia" w:ascii="宋体" w:hAnsi="宋体"/>
                <w:color w:val="auto"/>
                <w:szCs w:val="21"/>
                <w:highlight w:val="none"/>
              </w:rPr>
              <w:t>服务内容及要求</w:t>
            </w:r>
          </w:p>
        </w:tc>
      </w:tr>
      <w:tr w14:paraId="6A5F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6" w:hRule="atLeast"/>
        </w:trPr>
        <w:tc>
          <w:tcPr>
            <w:tcW w:w="675" w:type="dxa"/>
            <w:noWrap w:val="0"/>
            <w:vAlign w:val="center"/>
          </w:tcPr>
          <w:p w14:paraId="11F1A5A2">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952" w:type="dxa"/>
            <w:noWrap w:val="0"/>
            <w:vAlign w:val="center"/>
          </w:tcPr>
          <w:p w14:paraId="6CF6642E">
            <w:pPr>
              <w:spacing w:line="400" w:lineRule="exact"/>
              <w:jc w:val="center"/>
              <w:rPr>
                <w:rFonts w:hint="eastAsia" w:ascii="宋体" w:hAnsi="宋体" w:eastAsia="宋体"/>
                <w:color w:val="auto"/>
                <w:szCs w:val="21"/>
                <w:highlight w:val="none"/>
                <w:lang w:eastAsia="zh-CN"/>
              </w:rPr>
            </w:pPr>
            <w:r>
              <w:rPr>
                <w:rFonts w:hint="eastAsia" w:ascii="宋体" w:hAnsi="宋体" w:cs="宋体"/>
                <w:color w:val="auto"/>
                <w:highlight w:val="none"/>
                <w:lang w:eastAsia="zh-CN"/>
              </w:rPr>
              <w:t>宁明县城污水主管工程监理</w:t>
            </w:r>
          </w:p>
        </w:tc>
        <w:tc>
          <w:tcPr>
            <w:tcW w:w="584" w:type="dxa"/>
            <w:noWrap w:val="0"/>
            <w:vAlign w:val="center"/>
          </w:tcPr>
          <w:p w14:paraId="7E5B3A9E">
            <w:pPr>
              <w:spacing w:line="40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1项</w:t>
            </w:r>
          </w:p>
        </w:tc>
        <w:tc>
          <w:tcPr>
            <w:tcW w:w="7111" w:type="dxa"/>
            <w:noWrap w:val="0"/>
            <w:vAlign w:val="center"/>
          </w:tcPr>
          <w:p w14:paraId="487FC797">
            <w:pPr>
              <w:numPr>
                <w:ilvl w:val="0"/>
                <w:numId w:val="4"/>
              </w:numPr>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项目概况</w:t>
            </w:r>
          </w:p>
          <w:p w14:paraId="4A673D94">
            <w:pPr>
              <w:pStyle w:val="13"/>
              <w:numPr>
                <w:ilvl w:val="0"/>
                <w:numId w:val="0"/>
              </w:numPr>
              <w:rPr>
                <w:rFonts w:hint="eastAsia" w:ascii="宋体" w:hAnsi="宋体" w:cs="宋体"/>
                <w:color w:val="auto"/>
                <w:highlight w:val="none"/>
                <w:lang w:eastAsia="zh-CN"/>
              </w:rPr>
            </w:pPr>
            <w:r>
              <w:rPr>
                <w:rFonts w:hint="eastAsia" w:ascii="宋体" w:hAnsi="宋体" w:cs="宋体"/>
                <w:b/>
                <w:color w:val="auto"/>
                <w:szCs w:val="21"/>
                <w:highlight w:val="none"/>
              </w:rPr>
              <w:t>项目名称：</w:t>
            </w:r>
            <w:r>
              <w:rPr>
                <w:rFonts w:hint="eastAsia" w:ascii="宋体" w:hAnsi="宋体" w:cs="宋体"/>
                <w:color w:val="auto"/>
                <w:highlight w:val="none"/>
                <w:lang w:eastAsia="zh-CN"/>
              </w:rPr>
              <w:t>宁明县城污水主管工程监理</w:t>
            </w:r>
          </w:p>
          <w:p w14:paraId="778F2FBF">
            <w:pPr>
              <w:pStyle w:val="13"/>
              <w:numPr>
                <w:ilvl w:val="0"/>
                <w:numId w:val="0"/>
              </w:numPr>
              <w:rPr>
                <w:rFonts w:hint="eastAsia" w:hAnsi="宋体" w:eastAsia="宋体" w:cs="宋体"/>
                <w:b w:val="0"/>
                <w:bCs w:val="0"/>
                <w:color w:val="auto"/>
                <w:kern w:val="2"/>
                <w:sz w:val="21"/>
                <w:highlight w:val="none"/>
                <w:lang w:eastAsia="zh-CN"/>
              </w:rPr>
            </w:pPr>
            <w:r>
              <w:rPr>
                <w:rFonts w:hint="eastAsia" w:hAnsi="宋体" w:cs="宋体"/>
                <w:b/>
                <w:color w:val="auto"/>
                <w:kern w:val="2"/>
                <w:sz w:val="21"/>
                <w:highlight w:val="none"/>
              </w:rPr>
              <w:t>项</w:t>
            </w:r>
            <w:r>
              <w:rPr>
                <w:rFonts w:hint="eastAsia" w:hAnsi="宋体" w:cs="宋体"/>
                <w:b/>
                <w:bCs/>
                <w:color w:val="auto"/>
                <w:kern w:val="2"/>
                <w:sz w:val="21"/>
                <w:highlight w:val="none"/>
              </w:rPr>
              <w:t>目地点：</w:t>
            </w:r>
            <w:r>
              <w:rPr>
                <w:rFonts w:hint="eastAsia" w:hAnsi="宋体" w:cs="宋体"/>
                <w:b w:val="0"/>
                <w:bCs w:val="0"/>
                <w:color w:val="auto"/>
                <w:kern w:val="2"/>
                <w:sz w:val="21"/>
                <w:highlight w:val="none"/>
                <w:lang w:eastAsia="zh-CN"/>
              </w:rPr>
              <w:t>宁明县城中镇</w:t>
            </w:r>
          </w:p>
          <w:p w14:paraId="78C96BF8">
            <w:pPr>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建设规模</w:t>
            </w:r>
            <w:r>
              <w:rPr>
                <w:rFonts w:hint="eastAsia" w:ascii="宋体" w:hAnsi="宋体" w:cs="宋体"/>
                <w:b/>
                <w:bCs/>
                <w:color w:val="auto"/>
                <w:szCs w:val="21"/>
                <w:highlight w:val="none"/>
                <w:lang w:eastAsia="zh-CN"/>
              </w:rPr>
              <w:t>：</w:t>
            </w:r>
          </w:p>
          <w:p w14:paraId="285815B4">
            <w:pPr>
              <w:spacing w:line="44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本项目新建污水管网总长8925m，其中Ⅱ级d1000钢筋混凝土企口管2591 m,Ⅲ级d1000钢筋混凝土企口管128m；Ⅱ级d1200钢筋混凝土企口管1204m；Ⅲ级d1200 钢筋混凝土企口管191m,Ⅱ级d1350钢筋混凝土企口管2054m,Ⅲ级d1350钢筋混凝土企口管2026m；顶管用Ⅲ级d1000钢筋混凝土钢承口管529m,顶管用Ⅱ级d1200钢筋混凝土钢承口管131m，顶管用Ⅲ级d1350钢筋混凝土钢承口管71m。检查井共117 座，其中顶管工作井5座，顶管接收井5座。</w:t>
            </w:r>
          </w:p>
          <w:p w14:paraId="6238DE6F">
            <w:pPr>
              <w:spacing w:line="440" w:lineRule="exact"/>
              <w:jc w:val="left"/>
              <w:rPr>
                <w:rFonts w:hint="eastAsia" w:ascii="宋体" w:hAnsi="宋体" w:cs="宋体"/>
                <w:color w:val="auto"/>
                <w:szCs w:val="21"/>
                <w:highlight w:val="none"/>
              </w:rPr>
            </w:pPr>
            <w:r>
              <w:rPr>
                <w:rFonts w:hint="eastAsia" w:ascii="宋体" w:hAnsi="宋体" w:cs="宋体"/>
                <w:b/>
                <w:color w:val="auto"/>
                <w:szCs w:val="21"/>
                <w:highlight w:val="none"/>
              </w:rPr>
              <w:t>2、监理范围及内容：</w:t>
            </w:r>
            <w:r>
              <w:rPr>
                <w:rFonts w:hint="eastAsia" w:ascii="宋体" w:hAnsi="宋体" w:cs="宋体"/>
                <w:color w:val="auto"/>
                <w:szCs w:val="21"/>
                <w:highlight w:val="none"/>
              </w:rPr>
              <w:t>本项目施工阶段及质量责任缺陷期内的全过程监理（含质量控制、进度控制、投资控制、合同管理、信息管理、安全生产管理及现场组织协调）。目标：工程投资控制在合同价格以内，工程质量控制达到合格标准，工程进度控制在合同工期之内。施工无重大安全事故发生，避免一般施工安全事故，安全文明施工符合建设部有关规定。</w:t>
            </w:r>
          </w:p>
          <w:p w14:paraId="6CBEF110">
            <w:pPr>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3、监理人员最低配置要求：</w:t>
            </w:r>
          </w:p>
          <w:p w14:paraId="17E8505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3.1磋商供应商应根据本工程监理工作内容及要求提出合理的人员及设备配置。至少应满足以下要求：拟投入本工程的监理人员必须是本单位的在岗人员，并持有相应的执业资格证书或岗位证书。根据工程施工的不同阶段，所需专业监理人员的不同，为本工程服务的监理人员不少于</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人。对具体人员要求如下：</w:t>
            </w:r>
          </w:p>
          <w:p w14:paraId="281105DA">
            <w:pPr>
              <w:pStyle w:val="20"/>
              <w:ind w:firstLine="0"/>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①人员最低配备要求；</w:t>
            </w:r>
          </w:p>
          <w:tbl>
            <w:tblPr>
              <w:tblStyle w:val="25"/>
              <w:tblW w:w="6777"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778"/>
              <w:gridCol w:w="1316"/>
              <w:gridCol w:w="2614"/>
              <w:gridCol w:w="947"/>
            </w:tblGrid>
            <w:tr w14:paraId="554F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22" w:type="dxa"/>
                  <w:tcBorders>
                    <w:top w:val="single" w:color="auto" w:sz="4" w:space="0"/>
                    <w:left w:val="single" w:color="auto" w:sz="4" w:space="0"/>
                    <w:bottom w:val="single" w:color="auto" w:sz="4" w:space="0"/>
                    <w:right w:val="single" w:color="auto" w:sz="4" w:space="0"/>
                  </w:tcBorders>
                  <w:noWrap w:val="0"/>
                  <w:vAlign w:val="center"/>
                </w:tcPr>
                <w:p w14:paraId="3C3AF63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岗位</w:t>
                  </w:r>
                </w:p>
              </w:tc>
              <w:tc>
                <w:tcPr>
                  <w:tcW w:w="778" w:type="dxa"/>
                  <w:tcBorders>
                    <w:top w:val="single" w:color="auto" w:sz="4" w:space="0"/>
                    <w:left w:val="nil"/>
                    <w:bottom w:val="single" w:color="auto" w:sz="4" w:space="0"/>
                    <w:right w:val="single" w:color="auto" w:sz="4" w:space="0"/>
                  </w:tcBorders>
                  <w:noWrap w:val="0"/>
                  <w:vAlign w:val="center"/>
                </w:tcPr>
                <w:p w14:paraId="1317218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人数</w:t>
                  </w:r>
                </w:p>
              </w:tc>
              <w:tc>
                <w:tcPr>
                  <w:tcW w:w="1316" w:type="dxa"/>
                  <w:tcBorders>
                    <w:top w:val="single" w:color="auto" w:sz="4" w:space="0"/>
                    <w:left w:val="nil"/>
                    <w:bottom w:val="single" w:color="auto" w:sz="4" w:space="0"/>
                    <w:right w:val="single" w:color="auto" w:sz="4" w:space="0"/>
                  </w:tcBorders>
                  <w:noWrap w:val="0"/>
                  <w:vAlign w:val="center"/>
                </w:tcPr>
                <w:p w14:paraId="024D316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学历专业要求</w:t>
                  </w:r>
                </w:p>
              </w:tc>
              <w:tc>
                <w:tcPr>
                  <w:tcW w:w="2614" w:type="dxa"/>
                  <w:tcBorders>
                    <w:top w:val="single" w:color="auto" w:sz="4" w:space="0"/>
                    <w:left w:val="nil"/>
                    <w:bottom w:val="single" w:color="auto" w:sz="4" w:space="0"/>
                    <w:right w:val="single" w:color="auto" w:sz="4" w:space="0"/>
                  </w:tcBorders>
                  <w:noWrap w:val="0"/>
                  <w:vAlign w:val="center"/>
                </w:tcPr>
                <w:p w14:paraId="74D6E3A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持证上岗要求</w:t>
                  </w:r>
                </w:p>
              </w:tc>
              <w:tc>
                <w:tcPr>
                  <w:tcW w:w="947" w:type="dxa"/>
                  <w:tcBorders>
                    <w:top w:val="single" w:color="auto" w:sz="4" w:space="0"/>
                    <w:left w:val="nil"/>
                    <w:bottom w:val="single" w:color="auto" w:sz="4" w:space="0"/>
                    <w:right w:val="single" w:color="auto" w:sz="4" w:space="0"/>
                  </w:tcBorders>
                  <w:noWrap w:val="0"/>
                  <w:vAlign w:val="center"/>
                </w:tcPr>
                <w:p w14:paraId="3BD706C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其它要求</w:t>
                  </w:r>
                </w:p>
              </w:tc>
            </w:tr>
            <w:tr w14:paraId="5C12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122" w:type="dxa"/>
                  <w:tcBorders>
                    <w:top w:val="single" w:color="auto" w:sz="4" w:space="0"/>
                    <w:left w:val="single" w:color="auto" w:sz="4" w:space="0"/>
                    <w:bottom w:val="single" w:color="auto" w:sz="4" w:space="0"/>
                    <w:right w:val="single" w:color="auto" w:sz="4" w:space="0"/>
                  </w:tcBorders>
                  <w:noWrap w:val="0"/>
                  <w:vAlign w:val="center"/>
                </w:tcPr>
                <w:p w14:paraId="5542C88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总监理工程师</w:t>
                  </w:r>
                </w:p>
              </w:tc>
              <w:tc>
                <w:tcPr>
                  <w:tcW w:w="778" w:type="dxa"/>
                  <w:tcBorders>
                    <w:top w:val="single" w:color="auto" w:sz="4" w:space="0"/>
                    <w:left w:val="nil"/>
                    <w:bottom w:val="single" w:color="auto" w:sz="4" w:space="0"/>
                    <w:right w:val="single" w:color="auto" w:sz="4" w:space="0"/>
                  </w:tcBorders>
                  <w:noWrap w:val="0"/>
                  <w:vAlign w:val="center"/>
                </w:tcPr>
                <w:p w14:paraId="76E1A8E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1名</w:t>
                  </w:r>
                </w:p>
              </w:tc>
              <w:tc>
                <w:tcPr>
                  <w:tcW w:w="1316" w:type="dxa"/>
                  <w:tcBorders>
                    <w:top w:val="single" w:color="auto" w:sz="4" w:space="0"/>
                    <w:left w:val="nil"/>
                    <w:bottom w:val="single" w:color="auto" w:sz="4" w:space="0"/>
                    <w:right w:val="single" w:color="auto" w:sz="4" w:space="0"/>
                  </w:tcBorders>
                  <w:noWrap w:val="0"/>
                  <w:vAlign w:val="center"/>
                </w:tcPr>
                <w:p w14:paraId="5F3AECE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大专及以上学历</w:t>
                  </w:r>
                </w:p>
              </w:tc>
              <w:tc>
                <w:tcPr>
                  <w:tcW w:w="2614" w:type="dxa"/>
                  <w:tcBorders>
                    <w:top w:val="single" w:color="auto" w:sz="4" w:space="0"/>
                    <w:left w:val="nil"/>
                    <w:bottom w:val="single" w:color="auto" w:sz="4" w:space="0"/>
                    <w:right w:val="single" w:color="auto" w:sz="4" w:space="0"/>
                  </w:tcBorders>
                  <w:noWrap w:val="0"/>
                  <w:vAlign w:val="center"/>
                </w:tcPr>
                <w:p w14:paraId="6694E459">
                  <w:pPr>
                    <w:spacing w:line="360" w:lineRule="auto"/>
                    <w:jc w:val="center"/>
                    <w:rPr>
                      <w:rFonts w:hint="eastAsia" w:ascii="宋体" w:hAnsi="宋体" w:cs="宋体"/>
                      <w:color w:val="auto"/>
                      <w:szCs w:val="21"/>
                      <w:highlight w:val="none"/>
                    </w:rPr>
                  </w:pPr>
                  <w:bookmarkStart w:id="57" w:name="EB83853c459d4843a2bf9449a577e8d7d5"/>
                  <w:r>
                    <w:rPr>
                      <w:rFonts w:hint="eastAsia" w:ascii="Calibri" w:hAnsi="宋体"/>
                      <w:color w:val="auto"/>
                      <w:highlight w:val="none"/>
                    </w:rPr>
                    <w:t>国家建设部颁发的《注册监理工程师注册执业证书》（专业要求为：市政公用工程</w:t>
                  </w:r>
                  <w:bookmarkEnd w:id="57"/>
                </w:p>
              </w:tc>
              <w:tc>
                <w:tcPr>
                  <w:tcW w:w="947" w:type="dxa"/>
                  <w:tcBorders>
                    <w:top w:val="single" w:color="auto" w:sz="4" w:space="0"/>
                    <w:left w:val="nil"/>
                    <w:bottom w:val="single" w:color="auto" w:sz="4" w:space="0"/>
                    <w:right w:val="single" w:color="auto" w:sz="4" w:space="0"/>
                  </w:tcBorders>
                  <w:noWrap w:val="0"/>
                  <w:vAlign w:val="center"/>
                </w:tcPr>
                <w:p w14:paraId="47528C27">
                  <w:pPr>
                    <w:spacing w:line="360" w:lineRule="auto"/>
                    <w:jc w:val="center"/>
                    <w:rPr>
                      <w:rFonts w:hint="eastAsia" w:ascii="宋体" w:hAnsi="宋体" w:cs="宋体"/>
                      <w:color w:val="auto"/>
                      <w:szCs w:val="21"/>
                      <w:highlight w:val="none"/>
                    </w:rPr>
                  </w:pPr>
                  <w:r>
                    <w:rPr>
                      <w:rFonts w:hint="eastAsia" w:ascii="宋体" w:hAnsi="宋体" w:cs="宋体"/>
                      <w:color w:val="auto"/>
                      <w:highlight w:val="none"/>
                    </w:rPr>
                    <w:t>中级及以上技术职称</w:t>
                  </w:r>
                </w:p>
              </w:tc>
            </w:tr>
            <w:tr w14:paraId="56D9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122" w:type="dxa"/>
                  <w:tcBorders>
                    <w:top w:val="single" w:color="auto" w:sz="4" w:space="0"/>
                    <w:left w:val="single" w:color="auto" w:sz="4" w:space="0"/>
                    <w:bottom w:val="single" w:color="auto" w:sz="4" w:space="0"/>
                    <w:right w:val="single" w:color="auto" w:sz="4" w:space="0"/>
                  </w:tcBorders>
                  <w:noWrap w:val="0"/>
                  <w:vAlign w:val="center"/>
                </w:tcPr>
                <w:p w14:paraId="66BA34D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专业监理工程师</w:t>
                  </w:r>
                </w:p>
              </w:tc>
              <w:tc>
                <w:tcPr>
                  <w:tcW w:w="778" w:type="dxa"/>
                  <w:tcBorders>
                    <w:top w:val="single" w:color="auto" w:sz="4" w:space="0"/>
                    <w:left w:val="nil"/>
                    <w:bottom w:val="single" w:color="auto" w:sz="4" w:space="0"/>
                    <w:right w:val="single" w:color="auto" w:sz="4" w:space="0"/>
                  </w:tcBorders>
                  <w:noWrap w:val="0"/>
                  <w:vAlign w:val="center"/>
                </w:tcPr>
                <w:p w14:paraId="626B3C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名</w:t>
                  </w:r>
                </w:p>
              </w:tc>
              <w:tc>
                <w:tcPr>
                  <w:tcW w:w="1316" w:type="dxa"/>
                  <w:tcBorders>
                    <w:top w:val="single" w:color="auto" w:sz="4" w:space="0"/>
                    <w:left w:val="nil"/>
                    <w:bottom w:val="single" w:color="auto" w:sz="4" w:space="0"/>
                    <w:right w:val="single" w:color="auto" w:sz="4" w:space="0"/>
                  </w:tcBorders>
                  <w:noWrap w:val="0"/>
                  <w:vAlign w:val="center"/>
                </w:tcPr>
                <w:p w14:paraId="2EC563B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大专及以上学历</w:t>
                  </w:r>
                </w:p>
              </w:tc>
              <w:tc>
                <w:tcPr>
                  <w:tcW w:w="2614" w:type="dxa"/>
                  <w:tcBorders>
                    <w:top w:val="single" w:color="auto" w:sz="4" w:space="0"/>
                    <w:left w:val="nil"/>
                    <w:bottom w:val="single" w:color="auto" w:sz="4" w:space="0"/>
                    <w:right w:val="single" w:color="auto" w:sz="4" w:space="0"/>
                  </w:tcBorders>
                  <w:noWrap w:val="0"/>
                  <w:vAlign w:val="center"/>
                </w:tcPr>
                <w:p w14:paraId="7414EF02">
                  <w:pPr>
                    <w:spacing w:line="360" w:lineRule="auto"/>
                    <w:jc w:val="center"/>
                    <w:rPr>
                      <w:rFonts w:hint="eastAsia" w:ascii="宋体" w:hAnsi="宋体" w:cs="宋体"/>
                      <w:color w:val="auto"/>
                      <w:szCs w:val="21"/>
                      <w:highlight w:val="none"/>
                    </w:rPr>
                  </w:pPr>
                  <w:bookmarkStart w:id="58" w:name="EB99e2d0915a2c456db803c0cf759f9c8f"/>
                  <w:r>
                    <w:rPr>
                      <w:rFonts w:hint="eastAsia" w:ascii="Calibri" w:hAnsi="宋体"/>
                      <w:color w:val="auto"/>
                      <w:highlight w:val="none"/>
                    </w:rPr>
                    <w:t>国家建设部颁发的《注册监理工程师注册执业证书》或广西建设监理工程师证书</w:t>
                  </w:r>
                  <w:bookmarkEnd w:id="58"/>
                  <w:r>
                    <w:rPr>
                      <w:rFonts w:hint="eastAsia" w:ascii="Calibri" w:hAnsi="宋体"/>
                      <w:color w:val="auto"/>
                      <w:highlight w:val="none"/>
                    </w:rPr>
                    <w:t>（专业要求为：市政公用工程</w:t>
                  </w:r>
                </w:p>
              </w:tc>
              <w:tc>
                <w:tcPr>
                  <w:tcW w:w="947" w:type="dxa"/>
                  <w:tcBorders>
                    <w:top w:val="single" w:color="auto" w:sz="4" w:space="0"/>
                    <w:left w:val="nil"/>
                    <w:bottom w:val="single" w:color="auto" w:sz="4" w:space="0"/>
                    <w:right w:val="single" w:color="auto" w:sz="4" w:space="0"/>
                  </w:tcBorders>
                  <w:noWrap w:val="0"/>
                  <w:vAlign w:val="center"/>
                </w:tcPr>
                <w:p w14:paraId="4B6899C0">
                  <w:pPr>
                    <w:spacing w:line="360" w:lineRule="auto"/>
                    <w:jc w:val="center"/>
                    <w:rPr>
                      <w:rFonts w:hint="eastAsia" w:ascii="宋体" w:hAnsi="宋体" w:cs="宋体"/>
                      <w:color w:val="auto"/>
                      <w:szCs w:val="21"/>
                      <w:highlight w:val="none"/>
                    </w:rPr>
                  </w:pPr>
                  <w:r>
                    <w:rPr>
                      <w:rFonts w:hint="eastAsia" w:ascii="Calibri" w:hAnsi="宋体"/>
                      <w:color w:val="auto"/>
                      <w:highlight w:val="none"/>
                    </w:rPr>
                    <w:t>/</w:t>
                  </w:r>
                </w:p>
              </w:tc>
            </w:tr>
            <w:tr w14:paraId="028D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1122" w:type="dxa"/>
                  <w:tcBorders>
                    <w:top w:val="single" w:color="auto" w:sz="4" w:space="0"/>
                    <w:left w:val="single" w:color="auto" w:sz="4" w:space="0"/>
                    <w:bottom w:val="single" w:color="auto" w:sz="4" w:space="0"/>
                    <w:right w:val="single" w:color="auto" w:sz="4" w:space="0"/>
                  </w:tcBorders>
                  <w:noWrap w:val="0"/>
                  <w:vAlign w:val="center"/>
                </w:tcPr>
                <w:p w14:paraId="225CA8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监理员</w:t>
                  </w:r>
                </w:p>
              </w:tc>
              <w:tc>
                <w:tcPr>
                  <w:tcW w:w="778" w:type="dxa"/>
                  <w:tcBorders>
                    <w:top w:val="single" w:color="auto" w:sz="4" w:space="0"/>
                    <w:left w:val="nil"/>
                    <w:bottom w:val="single" w:color="auto" w:sz="4" w:space="0"/>
                    <w:right w:val="single" w:color="auto" w:sz="4" w:space="0"/>
                  </w:tcBorders>
                  <w:noWrap w:val="0"/>
                  <w:vAlign w:val="center"/>
                </w:tcPr>
                <w:p w14:paraId="29C4BC6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名</w:t>
                  </w:r>
                </w:p>
              </w:tc>
              <w:tc>
                <w:tcPr>
                  <w:tcW w:w="1316" w:type="dxa"/>
                  <w:tcBorders>
                    <w:top w:val="single" w:color="auto" w:sz="4" w:space="0"/>
                    <w:left w:val="nil"/>
                    <w:bottom w:val="single" w:color="auto" w:sz="4" w:space="0"/>
                    <w:right w:val="single" w:color="auto" w:sz="4" w:space="0"/>
                  </w:tcBorders>
                  <w:noWrap w:val="0"/>
                  <w:vAlign w:val="center"/>
                </w:tcPr>
                <w:p w14:paraId="01B1F5A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大专及以上学历</w:t>
                  </w:r>
                </w:p>
              </w:tc>
              <w:tc>
                <w:tcPr>
                  <w:tcW w:w="2614" w:type="dxa"/>
                  <w:tcBorders>
                    <w:top w:val="single" w:color="auto" w:sz="4" w:space="0"/>
                    <w:left w:val="nil"/>
                    <w:bottom w:val="single" w:color="auto" w:sz="4" w:space="0"/>
                    <w:right w:val="single" w:color="auto" w:sz="4" w:space="0"/>
                  </w:tcBorders>
                  <w:noWrap w:val="0"/>
                  <w:vAlign w:val="center"/>
                </w:tcPr>
                <w:p w14:paraId="05F8D65E">
                  <w:pPr>
                    <w:spacing w:line="360" w:lineRule="auto"/>
                    <w:jc w:val="center"/>
                    <w:rPr>
                      <w:rFonts w:hint="eastAsia" w:ascii="宋体" w:hAnsi="宋体" w:cs="宋体"/>
                      <w:color w:val="auto"/>
                      <w:szCs w:val="21"/>
                      <w:highlight w:val="none"/>
                    </w:rPr>
                  </w:pPr>
                  <w:r>
                    <w:rPr>
                      <w:rFonts w:hint="eastAsia" w:ascii="Calibri" w:hAnsi="宋体"/>
                      <w:color w:val="auto"/>
                      <w:highlight w:val="none"/>
                    </w:rPr>
                    <w:t>国家建设部颁发的《注册监理工程师注册执业证书》或广西建设监理工程师证书或广西壮族自治区住建厅颁发的监理员岗位证书</w:t>
                  </w:r>
                </w:p>
              </w:tc>
              <w:tc>
                <w:tcPr>
                  <w:tcW w:w="947" w:type="dxa"/>
                  <w:tcBorders>
                    <w:top w:val="single" w:color="auto" w:sz="4" w:space="0"/>
                    <w:left w:val="nil"/>
                    <w:bottom w:val="single" w:color="auto" w:sz="4" w:space="0"/>
                    <w:right w:val="single" w:color="auto" w:sz="4" w:space="0"/>
                  </w:tcBorders>
                  <w:noWrap w:val="0"/>
                  <w:vAlign w:val="center"/>
                </w:tcPr>
                <w:p w14:paraId="178E6CF3">
                  <w:pPr>
                    <w:widowControl/>
                    <w:ind w:firstLine="210" w:firstLineChars="1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14:paraId="08C3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122" w:type="dxa"/>
                  <w:tcBorders>
                    <w:top w:val="single" w:color="auto" w:sz="4" w:space="0"/>
                    <w:left w:val="single" w:color="auto" w:sz="4" w:space="0"/>
                    <w:bottom w:val="single" w:color="auto" w:sz="4" w:space="0"/>
                    <w:right w:val="single" w:color="auto" w:sz="4" w:space="0"/>
                  </w:tcBorders>
                  <w:noWrap w:val="0"/>
                  <w:vAlign w:val="center"/>
                </w:tcPr>
                <w:p w14:paraId="69670BC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总计</w:t>
                  </w:r>
                </w:p>
              </w:tc>
              <w:tc>
                <w:tcPr>
                  <w:tcW w:w="778" w:type="dxa"/>
                  <w:tcBorders>
                    <w:top w:val="single" w:color="auto" w:sz="4" w:space="0"/>
                    <w:left w:val="nil"/>
                    <w:bottom w:val="single" w:color="auto" w:sz="4" w:space="0"/>
                    <w:right w:val="single" w:color="auto" w:sz="4" w:space="0"/>
                  </w:tcBorders>
                  <w:noWrap w:val="0"/>
                  <w:vAlign w:val="center"/>
                </w:tcPr>
                <w:p w14:paraId="5D84FB9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名</w:t>
                  </w:r>
                </w:p>
              </w:tc>
              <w:tc>
                <w:tcPr>
                  <w:tcW w:w="1316" w:type="dxa"/>
                  <w:tcBorders>
                    <w:top w:val="single" w:color="auto" w:sz="4" w:space="0"/>
                    <w:left w:val="nil"/>
                    <w:bottom w:val="single" w:color="auto" w:sz="4" w:space="0"/>
                    <w:right w:val="single" w:color="auto" w:sz="4" w:space="0"/>
                  </w:tcBorders>
                  <w:noWrap w:val="0"/>
                  <w:vAlign w:val="center"/>
                </w:tcPr>
                <w:p w14:paraId="56750BDF">
                  <w:pPr>
                    <w:spacing w:line="360" w:lineRule="auto"/>
                    <w:jc w:val="center"/>
                    <w:rPr>
                      <w:rFonts w:hint="eastAsia" w:ascii="宋体" w:hAnsi="宋体" w:cs="宋体"/>
                      <w:color w:val="auto"/>
                      <w:szCs w:val="21"/>
                      <w:highlight w:val="none"/>
                    </w:rPr>
                  </w:pPr>
                </w:p>
              </w:tc>
              <w:tc>
                <w:tcPr>
                  <w:tcW w:w="2614" w:type="dxa"/>
                  <w:tcBorders>
                    <w:top w:val="single" w:color="auto" w:sz="4" w:space="0"/>
                    <w:left w:val="nil"/>
                    <w:bottom w:val="single" w:color="auto" w:sz="4" w:space="0"/>
                    <w:right w:val="single" w:color="auto" w:sz="4" w:space="0"/>
                  </w:tcBorders>
                  <w:noWrap w:val="0"/>
                  <w:vAlign w:val="center"/>
                </w:tcPr>
                <w:p w14:paraId="6A0F6640">
                  <w:pPr>
                    <w:spacing w:line="360" w:lineRule="auto"/>
                    <w:jc w:val="center"/>
                    <w:rPr>
                      <w:rFonts w:hint="eastAsia" w:ascii="宋体" w:hAnsi="宋体" w:cs="宋体"/>
                      <w:color w:val="auto"/>
                      <w:szCs w:val="21"/>
                      <w:highlight w:val="none"/>
                    </w:rPr>
                  </w:pPr>
                </w:p>
              </w:tc>
              <w:tc>
                <w:tcPr>
                  <w:tcW w:w="947" w:type="dxa"/>
                  <w:tcBorders>
                    <w:top w:val="single" w:color="auto" w:sz="4" w:space="0"/>
                    <w:left w:val="nil"/>
                    <w:bottom w:val="single" w:color="auto" w:sz="4" w:space="0"/>
                    <w:right w:val="single" w:color="auto" w:sz="4" w:space="0"/>
                  </w:tcBorders>
                  <w:noWrap w:val="0"/>
                  <w:vAlign w:val="center"/>
                </w:tcPr>
                <w:p w14:paraId="0B3806F3">
                  <w:pPr>
                    <w:spacing w:line="360" w:lineRule="auto"/>
                    <w:jc w:val="center"/>
                    <w:rPr>
                      <w:rFonts w:hint="eastAsia" w:ascii="宋体" w:hAnsi="宋体" w:cs="宋体"/>
                      <w:color w:val="auto"/>
                      <w:szCs w:val="21"/>
                      <w:highlight w:val="none"/>
                    </w:rPr>
                  </w:pPr>
                </w:p>
              </w:tc>
            </w:tr>
          </w:tbl>
          <w:p w14:paraId="47C21BBA">
            <w:pPr>
              <w:pStyle w:val="13"/>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②以上人员不能为同一个人且必须为磋商供应商本单位人员</w:t>
            </w:r>
            <w:r>
              <w:rPr>
                <w:rFonts w:hint="eastAsia" w:ascii="宋体" w:hAnsi="宋体" w:cs="宋体"/>
                <w:b/>
                <w:color w:val="auto"/>
                <w:szCs w:val="21"/>
                <w:highlight w:val="none"/>
                <w:lang w:eastAsia="zh-CN"/>
              </w:rPr>
              <w:t>。</w:t>
            </w:r>
          </w:p>
          <w:p w14:paraId="087FC302">
            <w:pPr>
              <w:pStyle w:val="13"/>
              <w:rPr>
                <w:rFonts w:hint="eastAsia" w:ascii="宋体" w:hAnsi="宋体" w:eastAsia="宋体"/>
                <w:color w:val="auto"/>
                <w:szCs w:val="21"/>
                <w:highlight w:val="none"/>
                <w:lang w:val="en-US" w:eastAsia="zh-CN"/>
              </w:rPr>
            </w:pP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质量要求</w:t>
            </w:r>
            <w:r>
              <w:rPr>
                <w:rFonts w:hint="eastAsia" w:ascii="宋体" w:hAnsi="宋体" w:cs="宋体"/>
                <w:b/>
                <w:color w:val="auto"/>
                <w:szCs w:val="21"/>
                <w:highlight w:val="none"/>
                <w:lang w:eastAsia="zh-CN"/>
              </w:rPr>
              <w:t>：符合国家现行规范验收合格标准。</w:t>
            </w:r>
          </w:p>
        </w:tc>
      </w:tr>
      <w:tr w14:paraId="7211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99D9978">
            <w:pPr>
              <w:jc w:val="center"/>
              <w:rPr>
                <w:rFonts w:ascii="宋体" w:hAnsi="宋体"/>
                <w:color w:val="auto"/>
                <w:szCs w:val="21"/>
                <w:highlight w:val="none"/>
              </w:rPr>
            </w:pPr>
            <w:r>
              <w:rPr>
                <w:rFonts w:hint="eastAsia" w:ascii="宋体" w:hAnsi="宋体"/>
                <w:color w:val="auto"/>
                <w:szCs w:val="21"/>
                <w:highlight w:val="none"/>
              </w:rPr>
              <w:t>商务条款</w:t>
            </w:r>
          </w:p>
        </w:tc>
        <w:tc>
          <w:tcPr>
            <w:tcW w:w="8647" w:type="dxa"/>
            <w:gridSpan w:val="3"/>
            <w:noWrap w:val="0"/>
            <w:vAlign w:val="center"/>
          </w:tcPr>
          <w:p w14:paraId="559F613C">
            <w:pPr>
              <w:widowControl/>
              <w:shd w:val="clear" w:color="auto" w:fill="FFFFFF"/>
              <w:spacing w:line="480" w:lineRule="exact"/>
              <w:rPr>
                <w:rFonts w:ascii="宋体" w:hAnsi="宋体"/>
                <w:color w:val="auto"/>
                <w:szCs w:val="21"/>
                <w:highlight w:val="none"/>
              </w:rPr>
            </w:pPr>
            <w:r>
              <w:rPr>
                <w:rFonts w:hint="eastAsia" w:ascii="宋体" w:hAnsi="宋体"/>
                <w:color w:val="auto"/>
                <w:szCs w:val="21"/>
                <w:highlight w:val="none"/>
              </w:rPr>
              <w:t>一、合同签订期：</w:t>
            </w:r>
            <w:r>
              <w:rPr>
                <w:rFonts w:hint="eastAsia" w:ascii="宋体" w:hAnsi="宋体" w:cs="宋体"/>
                <w:color w:val="auto"/>
                <w:highlight w:val="none"/>
              </w:rPr>
              <w:t>自中标</w:t>
            </w:r>
            <w:r>
              <w:rPr>
                <w:rFonts w:hint="eastAsia" w:ascii="宋体" w:hAnsi="宋体" w:cs="宋体"/>
                <w:color w:val="auto"/>
                <w:highlight w:val="none"/>
                <w:lang w:eastAsia="zh-CN"/>
              </w:rPr>
              <w:t>（成交）</w:t>
            </w:r>
            <w:r>
              <w:rPr>
                <w:rFonts w:hint="eastAsia" w:ascii="宋体" w:hAnsi="宋体" w:cs="宋体"/>
                <w:color w:val="auto"/>
                <w:highlight w:val="none"/>
              </w:rPr>
              <w:t>通知书发出之日起15日内</w:t>
            </w:r>
            <w:r>
              <w:rPr>
                <w:rFonts w:hint="eastAsia" w:ascii="宋体" w:hAnsi="宋体" w:cs="宋体"/>
                <w:color w:val="auto"/>
                <w:highlight w:val="none"/>
                <w:lang w:eastAsia="zh-CN"/>
              </w:rPr>
              <w:t>（</w:t>
            </w:r>
            <w:r>
              <w:rPr>
                <w:rFonts w:hint="eastAsia" w:ascii="宋体" w:hAnsi="宋体" w:cs="宋体"/>
                <w:color w:val="auto"/>
                <w:highlight w:val="none"/>
              </w:rPr>
              <w:t>因不可抗力原因延迟签订合同的，自不可抗力事由消除之日起5个工作日内完成合同签订事宜</w:t>
            </w:r>
            <w:r>
              <w:rPr>
                <w:rFonts w:hint="eastAsia" w:ascii="宋体" w:hAnsi="宋体" w:cs="宋体"/>
                <w:color w:val="auto"/>
                <w:highlight w:val="none"/>
                <w:lang w:eastAsia="zh-CN"/>
              </w:rPr>
              <w:t>）</w:t>
            </w:r>
            <w:r>
              <w:rPr>
                <w:rFonts w:hint="eastAsia" w:ascii="宋体" w:hAnsi="宋体" w:eastAsia="宋体" w:cs="宋体"/>
                <w:color w:val="auto"/>
                <w:szCs w:val="21"/>
                <w:highlight w:val="none"/>
                <w:lang w:eastAsia="zh-CN"/>
              </w:rPr>
              <w:t>。</w:t>
            </w:r>
          </w:p>
          <w:p w14:paraId="38D68877">
            <w:pPr>
              <w:widowControl/>
              <w:shd w:val="clear" w:color="auto" w:fill="FFFFFF"/>
              <w:spacing w:line="480" w:lineRule="exact"/>
              <w:rPr>
                <w:rFonts w:ascii="宋体" w:hAnsi="宋体"/>
                <w:color w:val="auto"/>
                <w:szCs w:val="21"/>
                <w:highlight w:val="none"/>
              </w:rPr>
            </w:pPr>
            <w:r>
              <w:rPr>
                <w:rFonts w:hint="eastAsia" w:ascii="宋体" w:hAnsi="宋体"/>
                <w:color w:val="auto"/>
                <w:szCs w:val="21"/>
                <w:highlight w:val="none"/>
              </w:rPr>
              <w:t>二、监理服务期：从签订委托监理合同之日始至工程施工保修期结束止</w:t>
            </w:r>
            <w:r>
              <w:rPr>
                <w:rFonts w:hint="eastAsia" w:ascii="宋体" w:hAnsi="宋体"/>
                <w:color w:val="auto"/>
                <w:szCs w:val="21"/>
                <w:highlight w:val="none"/>
                <w:lang w:val="zh-CN"/>
              </w:rPr>
              <w:t>。</w:t>
            </w:r>
          </w:p>
          <w:p w14:paraId="6F2B3D54">
            <w:pPr>
              <w:widowControl/>
              <w:shd w:val="clear" w:color="auto" w:fill="FFFFFF"/>
              <w:spacing w:line="480" w:lineRule="exact"/>
              <w:rPr>
                <w:rFonts w:hint="eastAsia" w:ascii="宋体" w:hAnsi="宋体"/>
                <w:color w:val="auto"/>
                <w:szCs w:val="21"/>
                <w:highlight w:val="none"/>
              </w:rPr>
            </w:pPr>
            <w:r>
              <w:rPr>
                <w:rFonts w:hint="eastAsia" w:ascii="宋体" w:hAnsi="宋体"/>
                <w:color w:val="auto"/>
                <w:szCs w:val="21"/>
                <w:highlight w:val="none"/>
              </w:rPr>
              <w:t>三、服务地点：宁明县</w:t>
            </w:r>
          </w:p>
          <w:p w14:paraId="5DFA8740">
            <w:pPr>
              <w:spacing w:line="480" w:lineRule="exact"/>
              <w:rPr>
                <w:rFonts w:ascii="宋体" w:hAnsi="宋体"/>
                <w:color w:val="auto"/>
                <w:szCs w:val="21"/>
                <w:highlight w:val="none"/>
              </w:rPr>
            </w:pPr>
            <w:r>
              <w:rPr>
                <w:rFonts w:hint="eastAsia" w:ascii="宋体" w:hAnsi="宋体"/>
                <w:color w:val="auto"/>
                <w:szCs w:val="21"/>
                <w:highlight w:val="none"/>
              </w:rPr>
              <w:t>四、其他要求：</w:t>
            </w:r>
          </w:p>
          <w:p w14:paraId="42A7AD42">
            <w:pPr>
              <w:spacing w:line="480" w:lineRule="exact"/>
              <w:rPr>
                <w:rFonts w:ascii="宋体" w:hAnsi="宋体"/>
                <w:color w:val="auto"/>
                <w:szCs w:val="21"/>
                <w:highlight w:val="none"/>
              </w:rPr>
            </w:pPr>
            <w:r>
              <w:rPr>
                <w:rFonts w:hint="eastAsia" w:ascii="宋体" w:hAnsi="宋体"/>
                <w:color w:val="auto"/>
                <w:szCs w:val="21"/>
                <w:highlight w:val="none"/>
              </w:rPr>
              <w:t>★1、报价必须含以下部分，包括：</w:t>
            </w:r>
          </w:p>
          <w:p w14:paraId="045A5F86">
            <w:pPr>
              <w:spacing w:line="480" w:lineRule="exact"/>
              <w:rPr>
                <w:rFonts w:ascii="宋体" w:hAnsi="宋体"/>
                <w:color w:val="auto"/>
                <w:szCs w:val="21"/>
                <w:highlight w:val="none"/>
              </w:rPr>
            </w:pPr>
            <w:r>
              <w:rPr>
                <w:rFonts w:hint="eastAsia" w:ascii="宋体" w:hAnsi="宋体"/>
                <w:color w:val="auto"/>
                <w:szCs w:val="21"/>
                <w:highlight w:val="none"/>
              </w:rPr>
              <w:t>（1）服务的价格；</w:t>
            </w:r>
          </w:p>
          <w:p w14:paraId="2F7F2730">
            <w:pPr>
              <w:spacing w:line="480" w:lineRule="exact"/>
              <w:rPr>
                <w:rFonts w:ascii="宋体" w:hAnsi="宋体"/>
                <w:color w:val="auto"/>
                <w:szCs w:val="21"/>
                <w:highlight w:val="none"/>
              </w:rPr>
            </w:pPr>
            <w:r>
              <w:rPr>
                <w:rFonts w:hint="eastAsia" w:ascii="宋体" w:hAnsi="宋体"/>
                <w:color w:val="auto"/>
                <w:szCs w:val="21"/>
                <w:highlight w:val="none"/>
              </w:rPr>
              <w:t>（2）必要的保险费用和各项税金；</w:t>
            </w:r>
          </w:p>
          <w:p w14:paraId="0F091196">
            <w:pPr>
              <w:tabs>
                <w:tab w:val="left" w:pos="3490"/>
                <w:tab w:val="left" w:pos="3670"/>
                <w:tab w:val="left" w:pos="3895"/>
              </w:tabs>
              <w:spacing w:line="480" w:lineRule="exact"/>
              <w:rPr>
                <w:rFonts w:ascii="宋体" w:hAnsi="宋体"/>
                <w:color w:val="auto"/>
                <w:szCs w:val="21"/>
                <w:highlight w:val="none"/>
              </w:rPr>
            </w:pPr>
            <w:r>
              <w:rPr>
                <w:rFonts w:hint="eastAsia" w:ascii="宋体" w:hAnsi="宋体"/>
                <w:color w:val="auto"/>
                <w:szCs w:val="21"/>
                <w:highlight w:val="none"/>
              </w:rPr>
              <w:t>（3）成交方应按照国家、有关政策，承担本项目必要的基础数据资料收集，完成整个项目监理过程资料收集的完整及合法性，费用由成交单位承担。</w:t>
            </w:r>
          </w:p>
          <w:p w14:paraId="1AD5B354">
            <w:pPr>
              <w:tabs>
                <w:tab w:val="left" w:pos="3490"/>
                <w:tab w:val="left" w:pos="3670"/>
                <w:tab w:val="left" w:pos="3895"/>
              </w:tabs>
              <w:spacing w:line="480" w:lineRule="exact"/>
              <w:rPr>
                <w:rFonts w:ascii="宋体" w:hAnsi="宋体"/>
                <w:color w:val="auto"/>
                <w:szCs w:val="21"/>
                <w:highlight w:val="none"/>
              </w:rPr>
            </w:pPr>
            <w:r>
              <w:rPr>
                <w:rFonts w:hint="eastAsia" w:ascii="宋体" w:hAnsi="宋体"/>
                <w:color w:val="auto"/>
                <w:szCs w:val="21"/>
                <w:highlight w:val="none"/>
              </w:rPr>
              <w:t>（4）该项目全程服务过程中所发生的一切费用均由成交方自行负责，如所涉及的一切会务费和在外调查期间等所发生的费用由成交单位自行承担。</w:t>
            </w:r>
          </w:p>
          <w:p w14:paraId="28E3C02A">
            <w:pPr>
              <w:tabs>
                <w:tab w:val="left" w:pos="3490"/>
                <w:tab w:val="left" w:pos="3670"/>
                <w:tab w:val="left" w:pos="3895"/>
              </w:tabs>
              <w:spacing w:line="4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2、付款方式：</w:t>
            </w:r>
          </w:p>
          <w:p w14:paraId="0B6E1E78">
            <w:pPr>
              <w:tabs>
                <w:tab w:val="left" w:pos="3490"/>
                <w:tab w:val="left" w:pos="3670"/>
                <w:tab w:val="left" w:pos="3895"/>
              </w:tabs>
              <w:spacing w:line="4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监理人在正常开展工作后，按施工进度支付监理费，监理费支付限额为中标合同价的90%，工程竣工合格结算后，十五天内支付至监理结算价的100%。</w:t>
            </w:r>
          </w:p>
          <w:p w14:paraId="666BC611">
            <w:pPr>
              <w:tabs>
                <w:tab w:val="left" w:pos="3490"/>
                <w:tab w:val="left" w:pos="3670"/>
                <w:tab w:val="left" w:pos="3895"/>
              </w:tabs>
              <w:spacing w:line="48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监理费结算方式：监理费的结算，以建筑安装工程费最终工程结算价为计费基数，参照监理费招标控制价（采购预算价）评审金额计算方式×中标系数（中标系数=成交价/采购预算价），即以建筑安装工程费最终工程结算价为计费基数计算，按2018年广西壮族自治区工程建设其他费用定额计算得的监理费收费基价×折扣系数0.7</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×中标系数（中标系数=成交价/采购预算价）。</w:t>
            </w:r>
          </w:p>
          <w:p w14:paraId="6899A757">
            <w:pPr>
              <w:tabs>
                <w:tab w:val="left" w:pos="3490"/>
                <w:tab w:val="left" w:pos="3670"/>
                <w:tab w:val="left" w:pos="3895"/>
              </w:tabs>
              <w:spacing w:line="4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支付时间：满足合同约定支付条件的，采购人应当自收到发票后10个工作日内将资金支付到合同约定的供应商账户。</w:t>
            </w:r>
          </w:p>
          <w:p w14:paraId="0F0FA438">
            <w:pPr>
              <w:tabs>
                <w:tab w:val="left" w:pos="3490"/>
                <w:tab w:val="left" w:pos="3670"/>
                <w:tab w:val="left" w:pos="3895"/>
              </w:tabs>
              <w:spacing w:line="4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★3、本次服务成果知识产权归</w:t>
            </w:r>
            <w:r>
              <w:rPr>
                <w:rFonts w:hint="eastAsia" w:ascii="宋体" w:hAnsi="宋体" w:eastAsia="宋体" w:cs="Times New Roman"/>
                <w:color w:val="auto"/>
                <w:szCs w:val="21"/>
                <w:highlight w:val="none"/>
                <w:lang w:eastAsia="zh-CN"/>
              </w:rPr>
              <w:t>宁明县住房和城乡建设局</w:t>
            </w:r>
            <w:r>
              <w:rPr>
                <w:rFonts w:hint="eastAsia" w:ascii="宋体" w:hAnsi="宋体" w:eastAsia="宋体" w:cs="Times New Roman"/>
                <w:color w:val="auto"/>
                <w:szCs w:val="21"/>
                <w:highlight w:val="none"/>
              </w:rPr>
              <w:t xml:space="preserve"> 。</w:t>
            </w:r>
          </w:p>
          <w:p w14:paraId="500D4AB6">
            <w:pPr>
              <w:tabs>
                <w:tab w:val="left" w:pos="3490"/>
                <w:tab w:val="left" w:pos="3670"/>
                <w:tab w:val="left" w:pos="3895"/>
              </w:tabs>
              <w:spacing w:line="480" w:lineRule="exact"/>
              <w:rPr>
                <w:rFonts w:hAnsi="宋体"/>
                <w:color w:val="auto"/>
                <w:szCs w:val="21"/>
                <w:highlight w:val="none"/>
              </w:rPr>
            </w:pPr>
            <w:r>
              <w:rPr>
                <w:rFonts w:hint="eastAsia" w:ascii="宋体" w:hAnsi="宋体" w:eastAsia="宋体" w:cs="Times New Roman"/>
                <w:color w:val="auto"/>
                <w:szCs w:val="21"/>
                <w:highlight w:val="none"/>
              </w:rPr>
              <w:t>4、报价人如需踏勘现场，由报价人自行前往，费用自理。</w:t>
            </w:r>
          </w:p>
        </w:tc>
      </w:tr>
    </w:tbl>
    <w:p w14:paraId="70B22DA1">
      <w:pPr>
        <w:rPr>
          <w:rFonts w:hint="eastAsia" w:ascii="宋体" w:hAnsi="宋体" w:eastAsia="宋体" w:cs="宋体"/>
          <w:color w:val="auto"/>
          <w:sz w:val="21"/>
          <w:szCs w:val="21"/>
          <w:highlight w:val="none"/>
        </w:rPr>
        <w:sectPr>
          <w:footerReference r:id="rId7" w:type="default"/>
          <w:pgSz w:w="11907" w:h="16840"/>
          <w:pgMar w:top="1440" w:right="1470" w:bottom="1440" w:left="1397" w:header="567" w:footer="591" w:gutter="0"/>
          <w:pgNumType w:fmt="decimal"/>
          <w:cols w:space="720" w:num="1"/>
          <w:docGrid w:linePitch="312" w:charSpace="0"/>
        </w:sectPr>
      </w:pPr>
      <w:r>
        <w:rPr>
          <w:rFonts w:hint="eastAsia" w:ascii="宋体" w:hAnsi="宋体" w:eastAsia="宋体" w:cs="宋体"/>
          <w:color w:val="auto"/>
          <w:sz w:val="21"/>
          <w:szCs w:val="21"/>
          <w:highlight w:val="none"/>
        </w:rPr>
        <w:br w:type="page"/>
      </w:r>
    </w:p>
    <w:p w14:paraId="72096998">
      <w:pPr>
        <w:pStyle w:val="18"/>
        <w:jc w:val="left"/>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附件1：</w:t>
      </w:r>
    </w:p>
    <w:p w14:paraId="7154866C">
      <w:pPr>
        <w:spacing w:line="528" w:lineRule="exact"/>
        <w:ind w:left="1871" w:firstLine="1200" w:firstLineChars="300"/>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tbl>
      <w:tblPr>
        <w:tblStyle w:val="25"/>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06C25CC3">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79DA87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1D65FD4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12CBB46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42F3543A">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70CE09E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74338878">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4DCFFED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B9E1FF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6236EE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2C399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93C8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6E21B7B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43F77C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B71F5C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60A3EF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62B00E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AA8E7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B9972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12DDB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E0EE7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903481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AA4A965">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274CC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F2D0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2BC6C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392E4D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13F632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38A749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5E47C5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740B89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44EDC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055A5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72A796B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223769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434D3AB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EAB52F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DE8665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DF2F0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7E112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35D96D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6C7629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4170F7D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CCD80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652C3F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A138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2AD3C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70E225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5CF4F2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6BDB4A6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BBED0F5">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80D81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5E904B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69D7AE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66374E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2DAA7C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01D9D1A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D3D47F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CA790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B2B0F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235B6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4F0DFF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5824CE4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7BD564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4F1EF7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4C3684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D68977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8B41AA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6D715A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628A4CA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1754D3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EFFDEA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06363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75A44D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64BD1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2BD6AA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D58DE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C603FE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64377F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E8E84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AE7180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75195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01E870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18EC5A9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518EE4C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32555B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E7D5D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0A583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4EC4D1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6F7117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12C930D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B01D63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7222955">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4385E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4788F3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59E60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49BB2E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19674E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3E2489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CBA9D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446F79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4BC15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55B7F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771C1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7AB574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354EEF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1C1D043">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6D1DB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EAA4CD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FCF54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4A20263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14B4E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3EF14F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2B68D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6B0B9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A089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B7B79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63F4A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CE691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8CBFB3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B2197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206C0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1B3D4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F6EB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336071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8550E1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530E6B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D87A5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B5C6E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B39D4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737B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9C458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11F87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A9E57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A2FBD8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9BBA5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91223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8DE06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047A7D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18865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139CA8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1D9EDB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D7741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4C609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F7DBB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319E6F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6A529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8BCA20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F532ED">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F67C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7665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C54D1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656BEE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C031DB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7805ED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FC947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6D8FF1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6FD1D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F7377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DE010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90864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C7497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97E0FBE">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DD21D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59FE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04F908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4D2DE9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3AE1EC3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71C466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4445FD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D0D05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07A9B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79DDF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3AA3FD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08735E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85A2FA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B4965A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30F2B2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AFC9B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5C74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585CA06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27DAA06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4E556F9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0735E6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B050B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0480B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0E18E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72E9C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0A705D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54BC06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7AF3D3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2EA2B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A8CBCB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0BA45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3745A0C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08C5CC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0FBFE0D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4F1692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26AC07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BBD29F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4EBCDE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0EEBC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E8D99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E2EF1B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845F56">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86344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0C48D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3CFA8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6C2026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079A33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767889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DA17F7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05D03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143BA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A1E2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EE83A9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DFB4A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43E0DA49">
      <w:pPr>
        <w:spacing w:line="560" w:lineRule="exact"/>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847DF95">
      <w:pPr>
        <w:pStyle w:val="18"/>
        <w:jc w:val="center"/>
        <w:outlineLvl w:val="0"/>
        <w:rPr>
          <w:rFonts w:hAnsi="宋体"/>
          <w:color w:val="auto"/>
          <w:highlight w:val="none"/>
        </w:rPr>
        <w:sectPr>
          <w:footerReference r:id="rId8" w:type="default"/>
          <w:pgSz w:w="11906" w:h="16838"/>
          <w:pgMar w:top="1440" w:right="1080" w:bottom="1440" w:left="1080" w:header="720" w:footer="720" w:gutter="0"/>
          <w:cols w:space="720" w:num="1"/>
          <w:docGrid w:type="lines" w:linePitch="331" w:charSpace="0"/>
        </w:sectPr>
      </w:pPr>
    </w:p>
    <w:p w14:paraId="5D7D8CE3">
      <w:pPr>
        <w:pStyle w:val="3"/>
        <w:spacing w:line="360" w:lineRule="auto"/>
        <w:jc w:val="center"/>
        <w:rPr>
          <w:rFonts w:hint="eastAsia" w:ascii="宋体" w:hAnsi="宋体" w:eastAsia="宋体" w:cs="宋体"/>
          <w:color w:val="auto"/>
          <w:highlight w:val="none"/>
        </w:rPr>
      </w:pPr>
      <w:bookmarkStart w:id="59" w:name="_Toc44229896"/>
      <w:r>
        <w:rPr>
          <w:rFonts w:hint="eastAsia" w:ascii="宋体" w:hAnsi="宋体" w:eastAsia="宋体" w:cs="宋体"/>
          <w:color w:val="auto"/>
          <w:highlight w:val="none"/>
        </w:rPr>
        <w:t>第四章  评审程序、评审方法和评审标准</w:t>
      </w:r>
      <w:bookmarkEnd w:id="59"/>
    </w:p>
    <w:p w14:paraId="5CC5AD7E">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一、评审程序和评审方法</w:t>
      </w:r>
    </w:p>
    <w:p w14:paraId="0BB195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1.资格审查</w:t>
      </w:r>
    </w:p>
    <w:p w14:paraId="7C4A4C1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1.1响应文件开启后，磋商小组依法对供应商的资格证明文件进行审查。</w:t>
      </w:r>
    </w:p>
    <w:p w14:paraId="794CC08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注：采购人或者采购代理机构在资格审查结束前，对供应商进行信用查询。</w:t>
      </w:r>
    </w:p>
    <w:p w14:paraId="5E3C341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 、中国政府采购网(www.ccgp.gov.cn)。</w:t>
      </w:r>
    </w:p>
    <w:p w14:paraId="1F02D94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4BF7BCE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查询记录和证据留存方式：在查询网站中直接打印查询记录，打印材料作为评审资料保存。</w:t>
      </w:r>
    </w:p>
    <w:p w14:paraId="0073686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w:t>
      </w:r>
      <w:r>
        <w:rPr>
          <w:rFonts w:hint="eastAsia" w:ascii="宋体" w:hAnsi="宋体" w:cs="宋体"/>
          <w:color w:val="auto"/>
          <w:szCs w:val="21"/>
          <w:highlight w:val="none"/>
          <w:lang w:eastAsia="zh-CN"/>
        </w:rPr>
        <w:t>税收违法黑名单</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B5BC6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7E0686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1.3供应商有下列情形之一的，资格审查不通过，其响应文件按无效响应处理：</w:t>
      </w:r>
    </w:p>
    <w:p w14:paraId="503AA46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10BB6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3189E7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38863A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1.4通过资格审查的合格供应商不足3家的，不得进入符合性审查环节，采购人或者采购代理机构应当重新开展采购活动。</w:t>
      </w:r>
    </w:p>
    <w:p w14:paraId="441666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2.符合性审查</w:t>
      </w:r>
    </w:p>
    <w:p w14:paraId="7358F0CD">
      <w:pPr>
        <w:spacing w:line="360" w:lineRule="auto"/>
        <w:ind w:firstLine="420" w:firstLineChars="200"/>
        <w:rPr>
          <w:rFonts w:hint="eastAsia" w:ascii="宋体" w:hAnsi="宋体" w:eastAsia="宋体" w:cs="宋体"/>
          <w:color w:val="auto"/>
          <w:szCs w:val="21"/>
          <w:highlight w:val="none"/>
        </w:rPr>
      </w:pPr>
      <w:bookmarkStart w:id="60" w:name="_Hlk42528882"/>
      <w:r>
        <w:rPr>
          <w:rFonts w:hint="eastAsia" w:ascii="宋体" w:hAnsi="宋体" w:eastAsia="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60"/>
    <w:p w14:paraId="5D4BEE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002B8E0">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eastAsia="宋体" w:cs="宋体"/>
          <w:bCs/>
          <w:color w:val="auto"/>
          <w:szCs w:val="21"/>
          <w:highlight w:val="none"/>
        </w:rPr>
        <w:t>若委托代理人不是响应文件中授权的委托代理人时，必须同时出示有效的法定代表人授权委托书原件</w:t>
      </w:r>
      <w:r>
        <w:rPr>
          <w:rFonts w:hint="eastAsia" w:ascii="宋体" w:hAnsi="宋体" w:eastAsia="宋体" w:cs="宋体"/>
          <w:color w:val="auto"/>
          <w:spacing w:val="-6"/>
          <w:szCs w:val="21"/>
          <w:highlight w:val="none"/>
        </w:rPr>
        <w:t>。供应商为自然人的，必须由本人签字并附身份证明。</w:t>
      </w:r>
    </w:p>
    <w:p w14:paraId="75D6385D">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2.4</w:t>
      </w:r>
      <w:r>
        <w:rPr>
          <w:rFonts w:hint="eastAsia" w:ascii="宋体" w:hAnsi="宋体" w:eastAsia="宋体" w:cs="宋体"/>
          <w:color w:val="auto"/>
          <w:szCs w:val="21"/>
          <w:highlight w:val="none"/>
        </w:rPr>
        <w:t xml:space="preserve">首次响应文件报价出现前后不一致的，按照下列规定修正： </w:t>
      </w:r>
    </w:p>
    <w:p w14:paraId="698C2F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7E778B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3EE94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75F1FD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2D99F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5D2C43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2.5商务技术报价评审</w:t>
      </w:r>
    </w:p>
    <w:p w14:paraId="43D73F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0DD3D4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6E675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1）提供响应文件正、副本数量不足；</w:t>
      </w:r>
    </w:p>
    <w:p w14:paraId="3A59E6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2）响应文件未按磋商文件要求签署、盖章；</w:t>
      </w:r>
    </w:p>
    <w:p w14:paraId="13E01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3）委托代理人未能出具有效身份证明或者出具的身份证明与授权委托书中的信息不符； </w:t>
      </w:r>
    </w:p>
    <w:p w14:paraId="00517D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4）提交的磋商保证金无效的或者未按照磋商文件的规定提交磋商保证金；</w:t>
      </w:r>
    </w:p>
    <w:p w14:paraId="4C509E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5）响应文件未提供任一项“供应商须知前附表” 商务技术文件中 “必须提供”或者“委托时必须提供”的文件资料；响应文件提供的商务技术文件出现任一项不符合“供应商须知前附表” 商务技术文件中 “必须提供”或者“委托时必须提供”文件资料要求的规定或者提供的商务技术文件无效。</w:t>
      </w:r>
    </w:p>
    <w:p w14:paraId="09440C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6）商务条款中标“▲”的条款发生负偏离的或者允许负偏离的条款数超过“供应商须知前附表”规定项数的或者标明实质性的要求发生负偏离；</w:t>
      </w:r>
    </w:p>
    <w:p w14:paraId="1C91F4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7）未对竞标有效期作出响应或者响应文件承诺的竞标有效期不满足磋商文件要求；</w:t>
      </w:r>
    </w:p>
    <w:p w14:paraId="41D91E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8）响应文件的实质性内容未使用中文表述、使用计量单位不符合磋商文件要求；</w:t>
      </w:r>
    </w:p>
    <w:p w14:paraId="58F252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9）响应文件中的文件资料因填写不齐全或者内容虚假或者出现其他情形而导致被磋商小组认定无效；</w:t>
      </w:r>
    </w:p>
    <w:p w14:paraId="6A04ED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10）响应文件含有采购人不能接受的附加条件；</w:t>
      </w:r>
    </w:p>
    <w:p w14:paraId="62EC8E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11）属于“供应商须知正文”第7.5条情形；</w:t>
      </w:r>
    </w:p>
    <w:p w14:paraId="7CA4E3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12）明显不满足磋商文件要求的技术规格、安全、质量标准，或者与磋商文件中标“▲”的技术需求或者标明实质性的要求发生负偏离；</w:t>
      </w:r>
    </w:p>
    <w:p w14:paraId="79D533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13）技术需求允许负偏离的条款数超过“供应商须知前附表”规定项数；</w:t>
      </w:r>
    </w:p>
    <w:p w14:paraId="675F52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14）虚假竞标，或者出现其他情形而导致被磋商小组认定无效；</w:t>
      </w:r>
    </w:p>
    <w:p w14:paraId="796C0D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15）竞标技术方案不明确，磋商文件未允许但响应文件中存在一个或者一个以上备选（替代）竞标方案；</w:t>
      </w:r>
    </w:p>
    <w:p w14:paraId="0151CC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16）未响应磋商文件实质性要求；</w:t>
      </w:r>
    </w:p>
    <w:p w14:paraId="2C5CC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17）法律、法规和磋商文件规定的其他无效情形。</w:t>
      </w:r>
    </w:p>
    <w:p w14:paraId="521B18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78393C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报价文件中规定的“竞标报价表”；</w:t>
      </w:r>
    </w:p>
    <w:p w14:paraId="5F1F63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179054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FB1DF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4）竞标报价（包含首次报价、最后报价）超过所竞标分标规定的采购预算金额或者最高限价的（如本项目公布了最高限价）；</w:t>
      </w:r>
      <w:bookmarkStart w:id="61" w:name="_Hlk42596405"/>
      <w:r>
        <w:rPr>
          <w:rFonts w:hint="eastAsia" w:ascii="宋体" w:hAnsi="宋体" w:eastAsia="宋体" w:cs="宋体"/>
          <w:color w:val="auto"/>
          <w:szCs w:val="21"/>
          <w:highlight w:val="none"/>
        </w:rPr>
        <w:t>竞标报价（包含首次报价、最后报价）</w:t>
      </w:r>
      <w:bookmarkEnd w:id="61"/>
      <w:bookmarkStart w:id="62" w:name="_Hlk42596276"/>
      <w:r>
        <w:rPr>
          <w:rFonts w:hint="eastAsia" w:ascii="宋体" w:hAnsi="宋体" w:eastAsia="宋体" w:cs="宋体"/>
          <w:color w:val="auto"/>
          <w:szCs w:val="21"/>
          <w:highlight w:val="none"/>
        </w:rPr>
        <w:t>超过磋商文件分项采购预算金额或者最高限价的</w:t>
      </w:r>
      <w:bookmarkEnd w:id="62"/>
      <w:r>
        <w:rPr>
          <w:rFonts w:hint="eastAsia" w:ascii="宋体" w:hAnsi="宋体" w:eastAsia="宋体" w:cs="宋体"/>
          <w:color w:val="auto"/>
          <w:szCs w:val="21"/>
          <w:highlight w:val="none"/>
        </w:rPr>
        <w:t>（如本项目公布了最高限价）；</w:t>
      </w:r>
    </w:p>
    <w:p w14:paraId="347FC8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42E382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7279A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2.7通过符合性审查的合格供应商不足3家的，不得进入磋商环节，采购人或者采购代理机构应当重新开展采购活动。</w:t>
      </w:r>
    </w:p>
    <w:p w14:paraId="33EDF19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3.磋商</w:t>
      </w:r>
    </w:p>
    <w:p w14:paraId="211593F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3.磋商的程序</w:t>
      </w:r>
    </w:p>
    <w:p w14:paraId="0622360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E3BC3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A934F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3.3对磋商文件作出的实质性变动是磋商文件的有效组成部分，由磋商小组及时以书面形式同时通知所有参加磋商的供应商。</w:t>
      </w:r>
    </w:p>
    <w:p w14:paraId="116CA1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3.4供应商必须按照磋商文件的变动情况和磋商小组的要求重新提交响应文件，并由其法定代表人或者授权代表签字或者加盖公章。由委托代理人签字的，</w:t>
      </w:r>
      <w:r>
        <w:rPr>
          <w:rFonts w:hint="eastAsia" w:ascii="宋体" w:hAnsi="宋体" w:eastAsia="宋体" w:cs="宋体"/>
          <w:bCs/>
          <w:color w:val="auto"/>
          <w:szCs w:val="21"/>
          <w:highlight w:val="none"/>
        </w:rPr>
        <w:t>若委托代理人不是响应文件中授权的委托代理人时，必须同时出示有效的法定代表人授权委托书原件</w:t>
      </w:r>
      <w:r>
        <w:rPr>
          <w:rFonts w:hint="eastAsia" w:ascii="宋体" w:hAnsi="宋体" w:eastAsia="宋体" w:cs="宋体"/>
          <w:color w:val="auto"/>
          <w:szCs w:val="21"/>
          <w:highlight w:val="none"/>
        </w:rPr>
        <w:t>。供应商为自然人的，必须由本人签字并附身份证明。参加磋商的供应商未在规定时间内重新提交响应文件的，视同</w:t>
      </w:r>
      <w:bookmarkStart w:id="63" w:name="_Hlk55814495"/>
      <w:r>
        <w:rPr>
          <w:rFonts w:hint="eastAsia" w:ascii="宋体" w:hAnsi="宋体" w:eastAsia="宋体" w:cs="宋体"/>
          <w:color w:val="auto"/>
          <w:szCs w:val="21"/>
          <w:highlight w:val="none"/>
        </w:rPr>
        <w:t>退出磋商</w:t>
      </w:r>
      <w:bookmarkEnd w:id="63"/>
      <w:r>
        <w:rPr>
          <w:rFonts w:hint="eastAsia" w:ascii="宋体" w:hAnsi="宋体" w:eastAsia="宋体" w:cs="宋体"/>
          <w:color w:val="auto"/>
          <w:szCs w:val="21"/>
          <w:highlight w:val="none"/>
        </w:rPr>
        <w:t>，其响应文件作无效处理。</w:t>
      </w:r>
    </w:p>
    <w:p w14:paraId="3F1E3D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7FB83681">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3.6采购代理机构对磋商过程和重要磋商内容进行记录，磋商双方在记录上签字确认。</w:t>
      </w:r>
    </w:p>
    <w:p w14:paraId="423D913E">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19磋商过程中重新提交的响应文件，供应商可以在开启前补充、修改。</w:t>
      </w:r>
    </w:p>
    <w:p w14:paraId="7B80F716">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3.8根据《财政部关于政府采购竞争性磋商采购方式管理管理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ED9215F">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3.9对磋商过程提交的响应文件进行有效性、完整性和响应程度审查，通过审查的合格供应商不足3家的，除本章第3.8条的情形外，采购人或者采购代理机构应当重新开展采购活动。</w:t>
      </w:r>
    </w:p>
    <w:p w14:paraId="08912A5B">
      <w:pPr>
        <w:spacing w:line="360" w:lineRule="auto"/>
        <w:ind w:firstLine="482" w:firstLineChars="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4. 最后报价</w:t>
      </w:r>
    </w:p>
    <w:p w14:paraId="79D640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磋商文件能够详细列明采购标的的技术、服务要求的，磋商结束后，由磋商小组要求所有继续参加磋商的供应商在规定时间内密封提交最后报价，提交最后报价的供应商不得少于3家，除本章第4.3条外，否则必须重新采购。</w:t>
      </w:r>
    </w:p>
    <w:p w14:paraId="287B7C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CC707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最后报价是供应商响应文件的有效组成部分。符合《政府采购竞争性磋商采购方式管理管理办法》（财库〔2014〕214号）第三条第四项“市场竞争不充分的科研项目，以及需要扶持的科技成果转化项目”和本章第3.8条情形的，提交最后报价的供应商可以为2家。</w:t>
      </w:r>
    </w:p>
    <w:p w14:paraId="464A5C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04083B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4.5供应商未在规定时间内提交最后报价的，视为退出磋商，其响应文件作无效处理。</w:t>
      </w:r>
    </w:p>
    <w:p w14:paraId="25A3D6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4.6磋商小组收齐某一分标最后报价后统一开启，磋商小组对最后报价进行有效性、完整性和响应程度的审查。</w:t>
      </w:r>
    </w:p>
    <w:p w14:paraId="0F9DE7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4.7响应文件最后报价出现前后不一致的，按照本章第2.4条的规定修正。 </w:t>
      </w:r>
    </w:p>
    <w:p w14:paraId="743B68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4.8修正后的报价出现下列情形的，按无效响应处理：</w:t>
      </w:r>
    </w:p>
    <w:p w14:paraId="475DA5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w:t>
      </w:r>
    </w:p>
    <w:p w14:paraId="4ECFDF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（2）经供应商确认修正后的竞标报价（包含首次报价、最后报价）超过所竞标分标规定的采购预算金额或者最高限价的（如本项目公布了最高限价）；</w:t>
      </w:r>
    </w:p>
    <w:p w14:paraId="5EF53F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（3）经供应商确认修正后的竞标报价（包含首次报价、最后报价）超过分项采购预算金额或者最高限价的（如本项目公布了最高限价）。</w:t>
      </w:r>
    </w:p>
    <w:p w14:paraId="6FE815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4.9经供应商确认修正后的最后报价作为评审及签订合同的依据。</w:t>
      </w:r>
    </w:p>
    <w:p w14:paraId="6ECE0C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4.10最后报价结束后，磋商小组不得再与供应商进行任何形式的商谈。</w:t>
      </w:r>
    </w:p>
    <w:p w14:paraId="61DE1E7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5.比较与评价</w:t>
      </w:r>
    </w:p>
    <w:p w14:paraId="5DD940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5.1评审方法：综合评分法。</w:t>
      </w:r>
    </w:p>
    <w:p w14:paraId="25F9BA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7E7153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5.3评审时，磋商小组各成员应当独立对每个有效响应的文件进行评价、打分，然后汇总每个供应商每项评分因素的得分。</w:t>
      </w:r>
    </w:p>
    <w:p w14:paraId="4E65AB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1B943B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25E2FF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444C3D2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2F1713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95F944D">
      <w:pPr>
        <w:pStyle w:val="33"/>
        <w:rPr>
          <w:rFonts w:hint="eastAsia" w:ascii="宋体" w:hAnsi="宋体" w:eastAsia="宋体" w:cs="宋体"/>
          <w:color w:val="auto"/>
          <w:kern w:val="0"/>
          <w:szCs w:val="21"/>
          <w:highlight w:val="none"/>
        </w:rPr>
      </w:pPr>
    </w:p>
    <w:p w14:paraId="2039F6E5">
      <w:pPr>
        <w:pStyle w:val="33"/>
        <w:rPr>
          <w:rFonts w:hint="eastAsia" w:ascii="宋体" w:hAnsi="宋体" w:eastAsia="宋体" w:cs="宋体"/>
          <w:color w:val="auto"/>
          <w:kern w:val="0"/>
          <w:szCs w:val="21"/>
          <w:highlight w:val="none"/>
        </w:rPr>
      </w:pPr>
    </w:p>
    <w:p w14:paraId="46C7C5B8">
      <w:pPr>
        <w:pStyle w:val="33"/>
        <w:rPr>
          <w:rFonts w:hint="eastAsia" w:ascii="宋体" w:hAnsi="宋体" w:eastAsia="宋体" w:cs="宋体"/>
          <w:color w:val="auto"/>
          <w:kern w:val="0"/>
          <w:szCs w:val="21"/>
          <w:highlight w:val="none"/>
        </w:rPr>
      </w:pPr>
    </w:p>
    <w:p w14:paraId="48694123">
      <w:pPr>
        <w:pStyle w:val="33"/>
        <w:rPr>
          <w:rFonts w:hint="eastAsia" w:ascii="宋体" w:hAnsi="宋体" w:eastAsia="宋体" w:cs="宋体"/>
          <w:color w:val="auto"/>
          <w:kern w:val="0"/>
          <w:szCs w:val="21"/>
          <w:highlight w:val="none"/>
        </w:rPr>
      </w:pPr>
    </w:p>
    <w:p w14:paraId="03BD8244">
      <w:pPr>
        <w:pStyle w:val="33"/>
        <w:rPr>
          <w:rFonts w:hint="eastAsia" w:ascii="宋体" w:hAnsi="宋体" w:eastAsia="宋体" w:cs="宋体"/>
          <w:color w:val="auto"/>
          <w:kern w:val="0"/>
          <w:szCs w:val="21"/>
          <w:highlight w:val="none"/>
        </w:rPr>
      </w:pPr>
    </w:p>
    <w:p w14:paraId="53FC48B2">
      <w:pPr>
        <w:pStyle w:val="33"/>
        <w:rPr>
          <w:rFonts w:hint="eastAsia" w:ascii="宋体" w:hAnsi="宋体" w:eastAsia="宋体" w:cs="宋体"/>
          <w:color w:val="auto"/>
          <w:kern w:val="0"/>
          <w:szCs w:val="21"/>
          <w:highlight w:val="none"/>
        </w:rPr>
      </w:pPr>
    </w:p>
    <w:p w14:paraId="3BBB5411">
      <w:pPr>
        <w:pStyle w:val="33"/>
        <w:rPr>
          <w:rFonts w:hint="eastAsia" w:ascii="宋体" w:hAnsi="宋体" w:eastAsia="宋体" w:cs="宋体"/>
          <w:color w:val="auto"/>
          <w:kern w:val="0"/>
          <w:szCs w:val="21"/>
          <w:highlight w:val="none"/>
        </w:rPr>
      </w:pPr>
    </w:p>
    <w:p w14:paraId="279D980B">
      <w:pPr>
        <w:pStyle w:val="33"/>
        <w:rPr>
          <w:rFonts w:hint="eastAsia" w:ascii="宋体" w:hAnsi="宋体" w:eastAsia="宋体" w:cs="宋体"/>
          <w:color w:val="auto"/>
          <w:kern w:val="0"/>
          <w:szCs w:val="21"/>
          <w:highlight w:val="none"/>
        </w:rPr>
      </w:pPr>
    </w:p>
    <w:p w14:paraId="014FD0D8">
      <w:pPr>
        <w:pStyle w:val="33"/>
        <w:rPr>
          <w:rFonts w:hint="eastAsia" w:ascii="宋体" w:hAnsi="宋体" w:eastAsia="宋体" w:cs="宋体"/>
          <w:color w:val="auto"/>
          <w:kern w:val="0"/>
          <w:szCs w:val="21"/>
          <w:highlight w:val="none"/>
        </w:rPr>
      </w:pPr>
    </w:p>
    <w:p w14:paraId="468418F2">
      <w:pPr>
        <w:pStyle w:val="33"/>
        <w:rPr>
          <w:rFonts w:hint="eastAsia" w:ascii="宋体" w:hAnsi="宋体" w:eastAsia="宋体" w:cs="宋体"/>
          <w:color w:val="auto"/>
          <w:kern w:val="0"/>
          <w:szCs w:val="21"/>
          <w:highlight w:val="none"/>
        </w:rPr>
      </w:pPr>
    </w:p>
    <w:p w14:paraId="3B6897D9">
      <w:pPr>
        <w:pStyle w:val="33"/>
        <w:rPr>
          <w:rFonts w:hint="eastAsia" w:ascii="宋体" w:hAnsi="宋体" w:eastAsia="宋体" w:cs="宋体"/>
          <w:color w:val="auto"/>
          <w:kern w:val="0"/>
          <w:szCs w:val="21"/>
          <w:highlight w:val="none"/>
        </w:rPr>
      </w:pPr>
    </w:p>
    <w:p w14:paraId="62A6603D">
      <w:pPr>
        <w:pStyle w:val="33"/>
        <w:rPr>
          <w:rFonts w:hint="eastAsia" w:ascii="宋体" w:hAnsi="宋体" w:eastAsia="宋体" w:cs="宋体"/>
          <w:color w:val="auto"/>
          <w:kern w:val="0"/>
          <w:szCs w:val="21"/>
          <w:highlight w:val="none"/>
        </w:rPr>
      </w:pPr>
    </w:p>
    <w:p w14:paraId="5390B873">
      <w:pPr>
        <w:pStyle w:val="33"/>
        <w:rPr>
          <w:rFonts w:hint="eastAsia" w:ascii="宋体" w:hAnsi="宋体" w:eastAsia="宋体" w:cs="宋体"/>
          <w:color w:val="auto"/>
          <w:kern w:val="0"/>
          <w:szCs w:val="21"/>
          <w:highlight w:val="none"/>
        </w:rPr>
      </w:pPr>
    </w:p>
    <w:p w14:paraId="6CFF4919">
      <w:pPr>
        <w:pStyle w:val="33"/>
        <w:rPr>
          <w:rFonts w:hint="eastAsia" w:ascii="宋体" w:hAnsi="宋体" w:eastAsia="宋体" w:cs="宋体"/>
          <w:color w:val="auto"/>
          <w:kern w:val="0"/>
          <w:szCs w:val="21"/>
          <w:highlight w:val="none"/>
        </w:rPr>
      </w:pPr>
    </w:p>
    <w:p w14:paraId="3D0F3104">
      <w:pPr>
        <w:pStyle w:val="33"/>
        <w:rPr>
          <w:rFonts w:hint="eastAsia" w:ascii="宋体" w:hAnsi="宋体" w:eastAsia="宋体" w:cs="宋体"/>
          <w:color w:val="auto"/>
          <w:kern w:val="0"/>
          <w:szCs w:val="21"/>
          <w:highlight w:val="none"/>
        </w:rPr>
      </w:pPr>
    </w:p>
    <w:p w14:paraId="4A9A5F7E">
      <w:pPr>
        <w:pStyle w:val="33"/>
        <w:rPr>
          <w:rFonts w:hint="eastAsia" w:ascii="宋体" w:hAnsi="宋体" w:eastAsia="宋体" w:cs="宋体"/>
          <w:color w:val="auto"/>
          <w:kern w:val="0"/>
          <w:szCs w:val="21"/>
          <w:highlight w:val="none"/>
        </w:rPr>
      </w:pPr>
    </w:p>
    <w:p w14:paraId="4BE9613E">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二、评审标准</w:t>
      </w:r>
    </w:p>
    <w:p w14:paraId="44F7A45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6.评审依据：磋商小组将以磋商响应文件为评审依据，对供应商的报价、技术、商务等方面内容按百分制打分。（计分方法按四舍五入取至百分位）</w:t>
      </w:r>
    </w:p>
    <w:p w14:paraId="4C24BFBF">
      <w:pPr>
        <w:pStyle w:val="34"/>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价格分（满分1</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240"/>
        <w:gridCol w:w="7190"/>
      </w:tblGrid>
      <w:tr w14:paraId="3A87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562" w:type="dxa"/>
            <w:noWrap w:val="0"/>
            <w:vAlign w:val="center"/>
          </w:tcPr>
          <w:p w14:paraId="7CD0C9F6">
            <w:pPr>
              <w:adjustRightInd w:val="0"/>
              <w:snapToGrid w:val="0"/>
              <w:spacing w:line="360" w:lineRule="auto"/>
              <w:jc w:val="center"/>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240" w:type="dxa"/>
            <w:noWrap w:val="0"/>
            <w:vAlign w:val="center"/>
          </w:tcPr>
          <w:p w14:paraId="3F498EF1">
            <w:pPr>
              <w:adjustRightInd w:val="0"/>
              <w:snapToGrid w:val="0"/>
              <w:spacing w:line="360" w:lineRule="auto"/>
              <w:jc w:val="center"/>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内容</w:t>
            </w:r>
          </w:p>
        </w:tc>
        <w:tc>
          <w:tcPr>
            <w:tcW w:w="7190" w:type="dxa"/>
            <w:noWrap w:val="0"/>
            <w:vAlign w:val="center"/>
          </w:tcPr>
          <w:p w14:paraId="59001A47">
            <w:pPr>
              <w:adjustRightInd w:val="0"/>
              <w:snapToGrid w:val="0"/>
              <w:spacing w:line="360" w:lineRule="auto"/>
              <w:jc w:val="center"/>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评审标准和要求</w:t>
            </w:r>
          </w:p>
        </w:tc>
      </w:tr>
      <w:tr w14:paraId="3264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noWrap w:val="0"/>
            <w:vAlign w:val="center"/>
          </w:tcPr>
          <w:p w14:paraId="13769DA3">
            <w:pPr>
              <w:adjustRightInd w:val="0"/>
              <w:spacing w:line="360" w:lineRule="auto"/>
              <w:jc w:val="center"/>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240" w:type="dxa"/>
            <w:noWrap w:val="0"/>
            <w:vAlign w:val="center"/>
          </w:tcPr>
          <w:p w14:paraId="5F549BA9">
            <w:pPr>
              <w:adjustRightInd w:val="0"/>
              <w:spacing w:line="360" w:lineRule="auto"/>
              <w:jc w:val="center"/>
              <w:textAlignment w:val="baseline"/>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价格分</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满分1</w:t>
            </w:r>
            <w:r>
              <w:rPr>
                <w:rFonts w:hint="eastAsia" w:ascii="宋体" w:hAnsi="宋体" w:cs="宋体"/>
                <w:bCs/>
                <w:color w:val="auto"/>
                <w:szCs w:val="21"/>
                <w:highlight w:val="none"/>
                <w:lang w:val="en-US" w:eastAsia="zh-CN"/>
              </w:rPr>
              <w:t>0</w:t>
            </w:r>
            <w:r>
              <w:rPr>
                <w:rFonts w:hint="eastAsia" w:ascii="宋体" w:hAnsi="宋体" w:eastAsia="宋体" w:cs="宋体"/>
                <w:bCs/>
                <w:color w:val="auto"/>
                <w:szCs w:val="21"/>
                <w:highlight w:val="none"/>
              </w:rPr>
              <w:t>分</w:t>
            </w:r>
            <w:r>
              <w:rPr>
                <w:rFonts w:hint="eastAsia" w:ascii="宋体" w:hAnsi="宋体" w:cs="宋体"/>
                <w:bCs/>
                <w:color w:val="auto"/>
                <w:szCs w:val="21"/>
                <w:highlight w:val="none"/>
                <w:lang w:eastAsia="zh-CN"/>
              </w:rPr>
              <w:t>）</w:t>
            </w:r>
          </w:p>
        </w:tc>
        <w:tc>
          <w:tcPr>
            <w:tcW w:w="7190" w:type="dxa"/>
            <w:noWrap w:val="0"/>
            <w:vAlign w:val="center"/>
          </w:tcPr>
          <w:p w14:paraId="40F623B2">
            <w:pPr>
              <w:pStyle w:val="18"/>
              <w:numPr>
                <w:ilvl w:val="0"/>
                <w:numId w:val="0"/>
              </w:numPr>
              <w:spacing w:line="360" w:lineRule="auto"/>
              <w:ind w:firstLine="420" w:firstLineChars="200"/>
              <w:rPr>
                <w:rFonts w:hint="eastAsia" w:hAnsi="宋体" w:cs="Courier New"/>
                <w:bCs/>
                <w:color w:val="auto"/>
                <w:kern w:val="2"/>
                <w:sz w:val="21"/>
                <w:highlight w:val="none"/>
              </w:rPr>
            </w:pPr>
            <w:r>
              <w:rPr>
                <w:rFonts w:hint="eastAsia" w:ascii="宋体" w:hAnsi="宋体" w:eastAsia="宋体" w:cs="Courier New"/>
                <w:bCs/>
                <w:color w:val="auto"/>
                <w:kern w:val="2"/>
                <w:sz w:val="21"/>
                <w:szCs w:val="21"/>
                <w:highlight w:val="none"/>
                <w:lang w:val="en-US" w:eastAsia="zh-CN" w:bidi="ar-SA"/>
              </w:rPr>
              <w:t>（1）</w:t>
            </w:r>
            <w:r>
              <w:rPr>
                <w:rFonts w:hint="eastAsia" w:hAnsi="宋体" w:cs="Courier New"/>
                <w:bCs/>
                <w:color w:val="auto"/>
                <w:kern w:val="2"/>
                <w:sz w:val="21"/>
                <w:highlight w:val="none"/>
              </w:rPr>
              <w:t>本项目为专门面向中小企业采购的项目，按照《政府采购促进中小企业发展管理办法》（财库〔2020〕46号）的规定，不再对供应商最后报价进行政策性扣除，供应商的评审价等于最后报价，最终成交供应商的成交金额等于最后报价（如有修正，以确认修正后的最后报价为准）。</w:t>
            </w:r>
          </w:p>
          <w:p w14:paraId="535500CA">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2）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w:t>
            </w:r>
            <w:r>
              <w:rPr>
                <w:rFonts w:hint="eastAsia" w:ascii="宋体" w:hAnsi="宋体" w:eastAsia="宋体" w:cs="宋体"/>
                <w:color w:val="auto"/>
                <w:szCs w:val="21"/>
                <w:highlight w:val="none"/>
              </w:rPr>
              <w:t>文件。</w:t>
            </w:r>
          </w:p>
          <w:p w14:paraId="421D9167">
            <w:pPr>
              <w:spacing w:line="360" w:lineRule="auto"/>
              <w:ind w:firstLine="420" w:firstLineChars="200"/>
              <w:rPr>
                <w:color w:val="auto"/>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按《关于促进残疾人就业政府采购政策的通知》(财库〔2019〕141号)认定为残疾人福利性单位的，在政府采购活动中，残疾人福利性单位视同小型、微型企业。符合条件的残疾人福利性单位在参加政府采购活动时，应当提供本通知规定的《残疾人福利性单位声明函》，并对声明的真实性负责。</w:t>
            </w:r>
          </w:p>
          <w:p w14:paraId="773CBC90">
            <w:pPr>
              <w:pStyle w:val="18"/>
              <w:spacing w:line="360" w:lineRule="auto"/>
              <w:ind w:firstLine="420" w:firstLineChars="200"/>
              <w:rPr>
                <w:rFonts w:hAnsi="宋体" w:cs="Courier New"/>
                <w:bCs/>
                <w:color w:val="auto"/>
                <w:kern w:val="2"/>
                <w:sz w:val="21"/>
                <w:highlight w:val="none"/>
              </w:rPr>
            </w:pPr>
            <w:r>
              <w:rPr>
                <w:rFonts w:hint="eastAsia" w:hAnsi="宋体" w:cs="Courier New"/>
                <w:bCs/>
                <w:color w:val="auto"/>
                <w:kern w:val="2"/>
                <w:sz w:val="21"/>
                <w:highlight w:val="none"/>
              </w:rPr>
              <w:t>（</w:t>
            </w:r>
            <w:r>
              <w:rPr>
                <w:rFonts w:hint="eastAsia" w:hAnsi="宋体" w:cs="Courier New"/>
                <w:bCs/>
                <w:color w:val="auto"/>
                <w:kern w:val="2"/>
                <w:sz w:val="21"/>
                <w:highlight w:val="none"/>
                <w:lang w:val="en-US" w:eastAsia="zh-CN"/>
              </w:rPr>
              <w:t>4</w:t>
            </w:r>
            <w:r>
              <w:rPr>
                <w:rFonts w:hint="eastAsia" w:hAnsi="宋体" w:cs="Courier New"/>
                <w:bCs/>
                <w:color w:val="auto"/>
                <w:kern w:val="2"/>
                <w:sz w:val="21"/>
                <w:highlight w:val="none"/>
              </w:rPr>
              <w:t>）以进入比较与评价环节的最低的评审价为基准价，基准价得分为</w:t>
            </w:r>
            <w:r>
              <w:rPr>
                <w:rFonts w:hint="eastAsia" w:hAnsi="宋体" w:cs="Courier New"/>
                <w:bCs/>
                <w:color w:val="auto"/>
                <w:kern w:val="2"/>
                <w:sz w:val="21"/>
                <w:highlight w:val="none"/>
                <w:u w:val="single"/>
              </w:rPr>
              <w:t xml:space="preserve"> 10</w:t>
            </w:r>
            <w:r>
              <w:rPr>
                <w:rFonts w:hint="eastAsia" w:hAnsi="宋体" w:cs="Courier New"/>
                <w:bCs/>
                <w:color w:val="auto"/>
                <w:kern w:val="2"/>
                <w:sz w:val="18"/>
                <w:szCs w:val="18"/>
                <w:highlight w:val="none"/>
                <w:u w:val="single"/>
              </w:rPr>
              <w:t>分</w:t>
            </w:r>
            <w:r>
              <w:rPr>
                <w:rFonts w:hint="eastAsia" w:hAnsi="宋体" w:cs="Courier New"/>
                <w:bCs/>
                <w:color w:val="auto"/>
                <w:kern w:val="2"/>
                <w:sz w:val="21"/>
                <w:highlight w:val="none"/>
              </w:rPr>
              <w:t>。</w:t>
            </w:r>
          </w:p>
          <w:p w14:paraId="707E6A8C">
            <w:pPr>
              <w:spacing w:line="360" w:lineRule="auto"/>
              <w:ind w:left="420" w:left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）价格分计算公式：</w:t>
            </w:r>
          </w:p>
          <w:p w14:paraId="2BF285D5">
            <w:pPr>
              <w:snapToGrid w:val="0"/>
              <w:spacing w:line="360" w:lineRule="auto"/>
              <w:rPr>
                <w:rFonts w:hint="eastAsia" w:ascii="宋体" w:hAnsi="宋体" w:eastAsia="宋体" w:cs="宋体"/>
                <w:bCs/>
                <w:color w:val="auto"/>
                <w:szCs w:val="21"/>
                <w:highlight w:val="none"/>
              </w:rPr>
            </w:pPr>
            <w:r>
              <w:rPr>
                <w:rFonts w:ascii="宋体" w:hAnsi="宋体"/>
                <w:color w:val="auto"/>
                <w:szCs w:val="21"/>
                <w:highlight w:val="none"/>
              </w:rPr>
              <w:t>报价得分=</w:t>
            </w:r>
            <w:r>
              <w:rPr>
                <w:rFonts w:hint="eastAsia" w:ascii="宋体" w:hAnsi="宋体"/>
                <w:color w:val="auto"/>
                <w:szCs w:val="21"/>
                <w:highlight w:val="none"/>
              </w:rPr>
              <w:t>(评审基准价/评审价)</w:t>
            </w:r>
            <w:r>
              <w:rPr>
                <w:rFonts w:ascii="宋体" w:hAnsi="宋体"/>
                <w:color w:val="auto"/>
                <w:szCs w:val="21"/>
                <w:highlight w:val="none"/>
              </w:rPr>
              <w:t>×1</w:t>
            </w:r>
            <w:r>
              <w:rPr>
                <w:rFonts w:hint="eastAsia" w:ascii="宋体" w:hAnsi="宋体"/>
                <w:color w:val="auto"/>
                <w:szCs w:val="21"/>
                <w:highlight w:val="none"/>
              </w:rPr>
              <w:t>0</w:t>
            </w:r>
            <w:r>
              <w:rPr>
                <w:rFonts w:ascii="宋体" w:hAnsi="宋体"/>
                <w:color w:val="auto"/>
                <w:szCs w:val="21"/>
                <w:highlight w:val="none"/>
              </w:rPr>
              <w:t>分</w:t>
            </w:r>
          </w:p>
        </w:tc>
      </w:tr>
      <w:tr w14:paraId="00EA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92" w:type="dxa"/>
            <w:gridSpan w:val="3"/>
            <w:noWrap w:val="0"/>
            <w:vAlign w:val="center"/>
          </w:tcPr>
          <w:p w14:paraId="0B8F3339">
            <w:pPr>
              <w:spacing w:line="360" w:lineRule="auto"/>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b/>
                <w:bCs/>
                <w:color w:val="auto"/>
                <w:szCs w:val="21"/>
                <w:highlight w:val="none"/>
                <w:lang w:val="zh-CN" w:eastAsia="zh-CN"/>
              </w:rPr>
              <w:t>技术分（满分</w:t>
            </w:r>
            <w:r>
              <w:rPr>
                <w:rFonts w:hint="eastAsia" w:ascii="宋体" w:hAnsi="宋体" w:eastAsia="宋体" w:cs="宋体"/>
                <w:b/>
                <w:bCs/>
                <w:color w:val="auto"/>
                <w:szCs w:val="21"/>
                <w:highlight w:val="none"/>
                <w:lang w:val="en-US" w:eastAsia="zh-CN"/>
              </w:rPr>
              <w:t>80分</w:t>
            </w:r>
            <w:r>
              <w:rPr>
                <w:rFonts w:hint="eastAsia" w:ascii="宋体" w:hAnsi="宋体" w:eastAsia="宋体" w:cs="宋体"/>
                <w:b/>
                <w:bCs/>
                <w:color w:val="auto"/>
                <w:szCs w:val="21"/>
                <w:highlight w:val="none"/>
                <w:lang w:val="zh-CN" w:eastAsia="zh-CN"/>
              </w:rPr>
              <w:t>）</w:t>
            </w:r>
          </w:p>
        </w:tc>
      </w:tr>
      <w:tr w14:paraId="506D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noWrap w:val="0"/>
            <w:vAlign w:val="center"/>
          </w:tcPr>
          <w:p w14:paraId="75FF371C">
            <w:pPr>
              <w:adjustRightInd w:val="0"/>
              <w:snapToGrid w:val="0"/>
              <w:spacing w:line="360" w:lineRule="auto"/>
              <w:jc w:val="center"/>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240" w:type="dxa"/>
            <w:noWrap w:val="0"/>
            <w:vAlign w:val="center"/>
          </w:tcPr>
          <w:p w14:paraId="29B2B3F0">
            <w:pPr>
              <w:adjustRightInd w:val="0"/>
              <w:snapToGrid w:val="0"/>
              <w:spacing w:line="360" w:lineRule="auto"/>
              <w:jc w:val="center"/>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内容</w:t>
            </w:r>
          </w:p>
        </w:tc>
        <w:tc>
          <w:tcPr>
            <w:tcW w:w="7190" w:type="dxa"/>
            <w:noWrap w:val="0"/>
            <w:vAlign w:val="center"/>
          </w:tcPr>
          <w:p w14:paraId="6A683D23">
            <w:pPr>
              <w:adjustRightInd w:val="0"/>
              <w:snapToGrid w:val="0"/>
              <w:spacing w:line="360" w:lineRule="auto"/>
              <w:jc w:val="center"/>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评审标准和要求</w:t>
            </w:r>
          </w:p>
        </w:tc>
      </w:tr>
      <w:tr w14:paraId="5711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noWrap w:val="0"/>
            <w:vAlign w:val="center"/>
          </w:tcPr>
          <w:p w14:paraId="146F920A">
            <w:pPr>
              <w:adjustRightInd w:val="0"/>
              <w:snapToGrid w:val="0"/>
              <w:spacing w:line="360" w:lineRule="auto"/>
              <w:jc w:val="center"/>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w:t>
            </w:r>
          </w:p>
        </w:tc>
        <w:tc>
          <w:tcPr>
            <w:tcW w:w="1240" w:type="dxa"/>
            <w:noWrap w:val="0"/>
            <w:vAlign w:val="center"/>
          </w:tcPr>
          <w:p w14:paraId="2B3F5AF6">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造价控制方法及措施（</w:t>
            </w:r>
            <w:r>
              <w:rPr>
                <w:rFonts w:hint="eastAsia" w:ascii="宋体" w:hAnsi="宋体" w:eastAsia="宋体" w:cs="宋体"/>
                <w:bCs/>
                <w:color w:val="auto"/>
                <w:szCs w:val="21"/>
                <w:highlight w:val="none"/>
                <w:lang w:eastAsia="zh-CN"/>
              </w:rPr>
              <w:t>满分</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分）</w:t>
            </w:r>
          </w:p>
        </w:tc>
        <w:tc>
          <w:tcPr>
            <w:tcW w:w="7190" w:type="dxa"/>
            <w:noWrap w:val="0"/>
            <w:vAlign w:val="center"/>
          </w:tcPr>
          <w:p w14:paraId="7B06988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分]：有造价控制的监理工作内容、方法和程序，控制重点分析合理，措施和方法切实可行。</w:t>
            </w:r>
          </w:p>
          <w:p w14:paraId="2F05B3E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良[</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分]:有造价控制的监理工作内容、方法和程序，造价重点分析合理，措施和方法一般可行。</w:t>
            </w:r>
          </w:p>
          <w:p w14:paraId="029406A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分]：造价资控制的监理工作内容、方法和程序，控制重点分析不全，措施和方法部分不全。</w:t>
            </w:r>
          </w:p>
          <w:p w14:paraId="12EFFE8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差[2分]：造价控制的监理工作内容、方法和程序不完整或不可行。</w:t>
            </w:r>
          </w:p>
        </w:tc>
      </w:tr>
      <w:tr w14:paraId="708B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noWrap w:val="0"/>
            <w:vAlign w:val="center"/>
          </w:tcPr>
          <w:p w14:paraId="2DBDE002">
            <w:pPr>
              <w:adjustRightInd w:val="0"/>
              <w:snapToGrid w:val="0"/>
              <w:spacing w:line="360" w:lineRule="auto"/>
              <w:jc w:val="center"/>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w:t>
            </w:r>
          </w:p>
        </w:tc>
        <w:tc>
          <w:tcPr>
            <w:tcW w:w="1240" w:type="dxa"/>
            <w:noWrap w:val="0"/>
            <w:vAlign w:val="center"/>
          </w:tcPr>
          <w:p w14:paraId="2D0BEF73">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进度控制重点及监理措施</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满分</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分）</w:t>
            </w:r>
          </w:p>
        </w:tc>
        <w:tc>
          <w:tcPr>
            <w:tcW w:w="7190" w:type="dxa"/>
            <w:noWrap w:val="0"/>
            <w:vAlign w:val="center"/>
          </w:tcPr>
          <w:p w14:paraId="5610FC5F">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优[10分]：有进度控制的监理工作内容、方法和程</w:t>
            </w:r>
            <w:r>
              <w:rPr>
                <w:rFonts w:hint="eastAsia" w:ascii="宋体" w:hAnsi="宋体" w:eastAsia="宋体" w:cs="宋体"/>
                <w:color w:val="auto"/>
                <w:szCs w:val="21"/>
                <w:highlight w:val="none"/>
              </w:rPr>
              <w:t>序</w:t>
            </w:r>
            <w:r>
              <w:rPr>
                <w:rFonts w:hint="eastAsia" w:ascii="宋体" w:hAnsi="宋体" w:eastAsia="宋体" w:cs="宋体"/>
                <w:bCs/>
                <w:color w:val="auto"/>
                <w:szCs w:val="21"/>
                <w:highlight w:val="none"/>
              </w:rPr>
              <w:t>，控制重点分析合理，措施和方法切实可行。</w:t>
            </w:r>
          </w:p>
          <w:p w14:paraId="6BEFF763">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良[7分]</w:t>
            </w:r>
            <w:r>
              <w:rPr>
                <w:rFonts w:hint="eastAsia" w:ascii="宋体" w:hAnsi="宋体" w:eastAsia="宋体" w:cs="宋体"/>
                <w:bCs/>
                <w:color w:val="auto"/>
                <w:szCs w:val="21"/>
                <w:highlight w:val="none"/>
              </w:rPr>
              <w:t xml:space="preserve">:有进度控制的监理工作内容、方法和程序，控制重点分析合理，措施和方法一般可行。 </w:t>
            </w:r>
          </w:p>
          <w:p w14:paraId="5AC9A298">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中[5分]：有进度控制的监理工作内容、方法和程序，控制重点分析不全，措施和方法部分不全。 </w:t>
            </w:r>
          </w:p>
          <w:p w14:paraId="613B342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Cs w:val="21"/>
                <w:highlight w:val="none"/>
              </w:rPr>
              <w:t>差[</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分]：进度控制的监理工作内容、方法和程序不完整或不可行。</w:t>
            </w:r>
          </w:p>
        </w:tc>
      </w:tr>
      <w:tr w14:paraId="419A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noWrap w:val="0"/>
            <w:vAlign w:val="center"/>
          </w:tcPr>
          <w:p w14:paraId="7CE49D04">
            <w:pPr>
              <w:adjustRightInd w:val="0"/>
              <w:snapToGrid w:val="0"/>
              <w:spacing w:line="360" w:lineRule="auto"/>
              <w:jc w:val="center"/>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w:t>
            </w:r>
          </w:p>
        </w:tc>
        <w:tc>
          <w:tcPr>
            <w:tcW w:w="1240" w:type="dxa"/>
            <w:noWrap w:val="0"/>
            <w:vAlign w:val="center"/>
          </w:tcPr>
          <w:p w14:paraId="076E5892">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质量控制方法及措施（</w:t>
            </w:r>
            <w:r>
              <w:rPr>
                <w:rFonts w:hint="eastAsia" w:ascii="宋体" w:hAnsi="宋体" w:eastAsia="宋体" w:cs="宋体"/>
                <w:bCs/>
                <w:color w:val="auto"/>
                <w:szCs w:val="21"/>
                <w:highlight w:val="none"/>
                <w:lang w:eastAsia="zh-CN"/>
              </w:rPr>
              <w:t>满分</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分）</w:t>
            </w:r>
          </w:p>
        </w:tc>
        <w:tc>
          <w:tcPr>
            <w:tcW w:w="7190" w:type="dxa"/>
            <w:noWrap w:val="0"/>
            <w:vAlign w:val="center"/>
          </w:tcPr>
          <w:p w14:paraId="37BDC3B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优[10分]：有质量控制的监理工作内容、方法和程序，控制重点分析合理，措施和方法切实可行。 </w:t>
            </w:r>
          </w:p>
          <w:p w14:paraId="69D28D1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良[</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分]</w:t>
            </w:r>
            <w:r>
              <w:rPr>
                <w:rFonts w:hint="eastAsia" w:ascii="宋体" w:hAnsi="宋体" w:eastAsia="宋体" w:cs="宋体"/>
                <w:color w:val="auto"/>
                <w:szCs w:val="21"/>
                <w:highlight w:val="none"/>
              </w:rPr>
              <w:t xml:space="preserve">：有质量控制的监理工作内容、方法和程序，控制重点分析合理，措施和方法一般可行。 </w:t>
            </w:r>
          </w:p>
          <w:p w14:paraId="4A7E23A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中[5分]：有质量控制的监理工作内容、方法和程序，控制重点分析不全，措施和方法部分不全。 </w:t>
            </w:r>
          </w:p>
          <w:p w14:paraId="2DB6107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Cs w:val="21"/>
                <w:highlight w:val="none"/>
              </w:rPr>
              <w:t>差[</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w:t>
            </w:r>
            <w:r>
              <w:rPr>
                <w:rFonts w:hint="eastAsia" w:ascii="宋体" w:hAnsi="宋体" w:eastAsia="宋体" w:cs="宋体"/>
                <w:color w:val="auto"/>
                <w:szCs w:val="21"/>
                <w:highlight w:val="none"/>
              </w:rPr>
              <w:t xml:space="preserve">：质量控制的监理工作内容、方法和程序不完整或不可行。 </w:t>
            </w:r>
          </w:p>
        </w:tc>
      </w:tr>
      <w:tr w14:paraId="24EE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noWrap w:val="0"/>
            <w:vAlign w:val="center"/>
          </w:tcPr>
          <w:p w14:paraId="40C92228">
            <w:pPr>
              <w:adjustRightInd w:val="0"/>
              <w:snapToGrid w:val="0"/>
              <w:spacing w:line="360" w:lineRule="auto"/>
              <w:jc w:val="center"/>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w:t>
            </w:r>
          </w:p>
        </w:tc>
        <w:tc>
          <w:tcPr>
            <w:tcW w:w="1240" w:type="dxa"/>
            <w:noWrap w:val="0"/>
            <w:vAlign w:val="center"/>
          </w:tcPr>
          <w:p w14:paraId="6E4E258D">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环境保护及文明施工监理措施</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满分</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分）</w:t>
            </w:r>
          </w:p>
        </w:tc>
        <w:tc>
          <w:tcPr>
            <w:tcW w:w="7190" w:type="dxa"/>
            <w:noWrap w:val="0"/>
            <w:vAlign w:val="center"/>
          </w:tcPr>
          <w:p w14:paraId="488200E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分]：有环境保护和文明施工管理的监理工作内容、方法和程序，措施和方法切实可行。</w:t>
            </w:r>
          </w:p>
          <w:p w14:paraId="7B36EA9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良[</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分]</w:t>
            </w:r>
            <w:r>
              <w:rPr>
                <w:rFonts w:hint="eastAsia" w:ascii="宋体" w:hAnsi="宋体" w:eastAsia="宋体" w:cs="宋体"/>
                <w:color w:val="auto"/>
                <w:szCs w:val="21"/>
                <w:highlight w:val="none"/>
              </w:rPr>
              <w:t xml:space="preserve">：有环境保护和文明施工管理的监理工作内容、方法和程序，措施和方法一般可行。 </w:t>
            </w:r>
          </w:p>
          <w:p w14:paraId="5EF42E1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分]：有环境保护和文明施工管理的监理工作内容、方法和程序，措施和方法部分不全。</w:t>
            </w:r>
          </w:p>
          <w:p w14:paraId="018CC9B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Cs w:val="21"/>
                <w:highlight w:val="none"/>
              </w:rPr>
              <w:t>差[</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w:t>
            </w:r>
            <w:r>
              <w:rPr>
                <w:rFonts w:hint="eastAsia" w:ascii="宋体" w:hAnsi="宋体" w:eastAsia="宋体" w:cs="宋体"/>
                <w:color w:val="auto"/>
                <w:szCs w:val="21"/>
                <w:highlight w:val="none"/>
              </w:rPr>
              <w:t>：有环境保护和文明施工管理的监理工作内容、方法和程序，措施和方法部分不完整和不可行。</w:t>
            </w:r>
          </w:p>
        </w:tc>
      </w:tr>
      <w:tr w14:paraId="60F2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noWrap w:val="0"/>
            <w:vAlign w:val="center"/>
          </w:tcPr>
          <w:p w14:paraId="51EC96E5">
            <w:pPr>
              <w:adjustRightInd w:val="0"/>
              <w:snapToGrid w:val="0"/>
              <w:spacing w:line="360" w:lineRule="auto"/>
              <w:jc w:val="center"/>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5</w:t>
            </w:r>
          </w:p>
        </w:tc>
        <w:tc>
          <w:tcPr>
            <w:tcW w:w="1240" w:type="dxa"/>
            <w:noWrap w:val="0"/>
            <w:vAlign w:val="center"/>
          </w:tcPr>
          <w:p w14:paraId="0DBCEDBE">
            <w:pPr>
              <w:spacing w:line="400" w:lineRule="exact"/>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工程难点重点及措施（10分）</w:t>
            </w:r>
          </w:p>
        </w:tc>
        <w:tc>
          <w:tcPr>
            <w:tcW w:w="7190" w:type="dxa"/>
            <w:noWrap w:val="0"/>
            <w:vAlign w:val="center"/>
          </w:tcPr>
          <w:p w14:paraId="464B7E9B">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优[</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rPr>
              <w:t>分]：有针对本工程重点和难点的分析以及控制的措施和方法、分析全面清晰正确，且对策切实可行。</w:t>
            </w:r>
          </w:p>
          <w:p w14:paraId="16693C76">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良[</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分]：有针对本工程重点和难点的分析以及控制的措施和方法、分析正确，对策一般可行。</w:t>
            </w:r>
          </w:p>
          <w:p w14:paraId="29F883D9">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中[</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分]：有针对本工程重点和难点的控制的措施和方法，分析不全面，对策一般可行。</w:t>
            </w:r>
          </w:p>
          <w:p w14:paraId="64FEAEA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Cs w:val="21"/>
                <w:highlight w:val="none"/>
              </w:rPr>
              <w:t>差[</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分]：有针对本工程重点和难点的控制的措施和方法，分析不全面，对策部分不可行。</w:t>
            </w:r>
          </w:p>
        </w:tc>
      </w:tr>
      <w:tr w14:paraId="237B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noWrap w:val="0"/>
            <w:vAlign w:val="center"/>
          </w:tcPr>
          <w:p w14:paraId="43EFFC56">
            <w:pPr>
              <w:adjustRightInd w:val="0"/>
              <w:snapToGrid w:val="0"/>
              <w:spacing w:line="360" w:lineRule="auto"/>
              <w:jc w:val="center"/>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w:t>
            </w:r>
          </w:p>
        </w:tc>
        <w:tc>
          <w:tcPr>
            <w:tcW w:w="1240" w:type="dxa"/>
            <w:noWrap w:val="0"/>
            <w:vAlign w:val="center"/>
          </w:tcPr>
          <w:p w14:paraId="2F3D53EA">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合同及信息管理（</w:t>
            </w:r>
            <w:r>
              <w:rPr>
                <w:rFonts w:hint="eastAsia" w:ascii="宋体" w:hAnsi="宋体" w:eastAsia="宋体" w:cs="宋体"/>
                <w:bCs/>
                <w:color w:val="auto"/>
                <w:szCs w:val="21"/>
                <w:highlight w:val="none"/>
                <w:lang w:eastAsia="zh-CN"/>
              </w:rPr>
              <w:t>满分</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分）</w:t>
            </w:r>
          </w:p>
        </w:tc>
        <w:tc>
          <w:tcPr>
            <w:tcW w:w="7190" w:type="dxa"/>
            <w:noWrap w:val="0"/>
            <w:vAlign w:val="center"/>
          </w:tcPr>
          <w:p w14:paraId="3114CB4E">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优[</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r>
              <w:rPr>
                <w:rFonts w:hint="eastAsia" w:ascii="宋体" w:hAnsi="宋体" w:eastAsia="宋体" w:cs="宋体"/>
                <w:bCs/>
                <w:color w:val="auto"/>
                <w:szCs w:val="21"/>
                <w:highlight w:val="none"/>
              </w:rPr>
              <w:t>：有合同管理和信息管理的工作内容、方法和程序，措施和方法切实可行。</w:t>
            </w:r>
          </w:p>
          <w:p w14:paraId="1DF2D60F">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良[</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 xml:space="preserve">分]：有合同管理和信息管理的工作内容、方法和程序，措施和方法一般可行。 </w:t>
            </w:r>
          </w:p>
          <w:p w14:paraId="1024F249">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中[</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 xml:space="preserve">分]：有合同管理和信息管理的工作内容、方法和程序，措施和方法部分不全。 </w:t>
            </w:r>
          </w:p>
          <w:p w14:paraId="79D956D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Cs w:val="21"/>
                <w:highlight w:val="none"/>
              </w:rPr>
              <w:t>差[</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分]：合同管理和信息管理的工作内容、方法和程序不完整或不可行。</w:t>
            </w:r>
          </w:p>
        </w:tc>
      </w:tr>
      <w:tr w14:paraId="56AB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noWrap w:val="0"/>
            <w:vAlign w:val="center"/>
          </w:tcPr>
          <w:p w14:paraId="298FC090">
            <w:pPr>
              <w:adjustRightInd w:val="0"/>
              <w:snapToGrid w:val="0"/>
              <w:spacing w:line="360" w:lineRule="auto"/>
              <w:jc w:val="center"/>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7</w:t>
            </w:r>
          </w:p>
        </w:tc>
        <w:tc>
          <w:tcPr>
            <w:tcW w:w="1240" w:type="dxa"/>
            <w:noWrap w:val="0"/>
            <w:vAlign w:val="top"/>
          </w:tcPr>
          <w:p w14:paraId="0B22F13B">
            <w:pPr>
              <w:spacing w:line="400" w:lineRule="exact"/>
              <w:jc w:val="center"/>
              <w:rPr>
                <w:rFonts w:hint="eastAsia" w:ascii="宋体" w:hAnsi="宋体" w:eastAsia="宋体" w:cs="宋体"/>
                <w:bCs/>
                <w:color w:val="auto"/>
                <w:szCs w:val="21"/>
                <w:highlight w:val="none"/>
              </w:rPr>
            </w:pPr>
          </w:p>
          <w:p w14:paraId="76D68059">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组织协调的方法（</w:t>
            </w:r>
            <w:r>
              <w:rPr>
                <w:rFonts w:hint="eastAsia" w:ascii="宋体" w:hAnsi="宋体" w:eastAsia="宋体" w:cs="宋体"/>
                <w:bCs/>
                <w:color w:val="auto"/>
                <w:szCs w:val="21"/>
                <w:highlight w:val="none"/>
                <w:lang w:eastAsia="zh-CN"/>
              </w:rPr>
              <w:t>满分</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分）</w:t>
            </w:r>
          </w:p>
          <w:p w14:paraId="513D65D1">
            <w:pPr>
              <w:spacing w:line="400" w:lineRule="exact"/>
              <w:jc w:val="center"/>
              <w:rPr>
                <w:rFonts w:hint="eastAsia" w:ascii="宋体" w:hAnsi="宋体" w:eastAsia="宋体" w:cs="宋体"/>
                <w:bCs/>
                <w:color w:val="auto"/>
                <w:szCs w:val="21"/>
                <w:highlight w:val="none"/>
              </w:rPr>
            </w:pPr>
          </w:p>
        </w:tc>
        <w:tc>
          <w:tcPr>
            <w:tcW w:w="7190" w:type="dxa"/>
            <w:noWrap w:val="0"/>
            <w:vAlign w:val="center"/>
          </w:tcPr>
          <w:p w14:paraId="5F715CA9">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优[</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r>
              <w:rPr>
                <w:rFonts w:hint="eastAsia" w:ascii="宋体" w:hAnsi="宋体" w:eastAsia="宋体" w:cs="宋体"/>
                <w:bCs/>
                <w:color w:val="auto"/>
                <w:szCs w:val="21"/>
                <w:highlight w:val="none"/>
              </w:rPr>
              <w:t>：有组织协调的工作任务与方法的监理工作内容、方法和程序，措施和方法切实可行。</w:t>
            </w:r>
          </w:p>
          <w:p w14:paraId="2018601B">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良[7分]：有组织协调的</w:t>
            </w:r>
            <w:r>
              <w:rPr>
                <w:rFonts w:hint="eastAsia" w:ascii="宋体" w:hAnsi="宋体" w:eastAsia="宋体" w:cs="宋体"/>
                <w:bCs/>
                <w:color w:val="auto"/>
                <w:szCs w:val="21"/>
                <w:highlight w:val="none"/>
              </w:rPr>
              <w:t>工作任务与方法的监理工作内容、方法和程序，措施和方法一般可行。</w:t>
            </w:r>
          </w:p>
          <w:p w14:paraId="6518B7A0">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中[</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分]：有组织协调的工作任务与方法的监理工作内容、方法和程序，措施和方法部分不全。</w:t>
            </w:r>
          </w:p>
          <w:p w14:paraId="3D96EE0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Cs w:val="21"/>
                <w:highlight w:val="none"/>
              </w:rPr>
              <w:t>差[</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分]：有组织协调的工作任务与方法的监理工作内容、方法和程序不完整或不可行。</w:t>
            </w:r>
          </w:p>
        </w:tc>
      </w:tr>
      <w:tr w14:paraId="0905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noWrap w:val="0"/>
            <w:vAlign w:val="center"/>
          </w:tcPr>
          <w:p w14:paraId="2887C16D">
            <w:pPr>
              <w:adjustRightInd w:val="0"/>
              <w:snapToGrid w:val="0"/>
              <w:spacing w:line="360" w:lineRule="auto"/>
              <w:jc w:val="center"/>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8</w:t>
            </w:r>
          </w:p>
        </w:tc>
        <w:tc>
          <w:tcPr>
            <w:tcW w:w="1240" w:type="dxa"/>
            <w:noWrap w:val="0"/>
            <w:vAlign w:val="center"/>
          </w:tcPr>
          <w:p w14:paraId="04FEA8E4">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履行安全职责措施</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满分</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分）</w:t>
            </w:r>
          </w:p>
        </w:tc>
        <w:tc>
          <w:tcPr>
            <w:tcW w:w="7190" w:type="dxa"/>
            <w:noWrap w:val="0"/>
            <w:vAlign w:val="center"/>
          </w:tcPr>
          <w:p w14:paraId="4B1B79AB">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优[</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分]：有履行安全职责的监理工作内容、方法和程序，措施和方法切实可行。</w:t>
            </w:r>
          </w:p>
          <w:p w14:paraId="608C94B5">
            <w:pPr>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良[</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分]：有履行安全职责的监理工作内容、方法和程序，措施和方法一般可行。</w:t>
            </w:r>
          </w:p>
          <w:p w14:paraId="58EB1878">
            <w:pPr>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中[</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 xml:space="preserve">分]：有履行安全职责的监理工作内容、方法和程序，措施和方法部分不全。 </w:t>
            </w:r>
          </w:p>
          <w:p w14:paraId="7398DCFF">
            <w:pPr>
              <w:spacing w:line="400" w:lineRule="exact"/>
              <w:ind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rPr>
              <w:t>差[</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分]：有履行安全职责的监理工作内容、方法和程序不完整或不可行。</w:t>
            </w:r>
          </w:p>
        </w:tc>
      </w:tr>
      <w:tr w14:paraId="0B41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92" w:type="dxa"/>
            <w:gridSpan w:val="3"/>
            <w:noWrap w:val="0"/>
            <w:vAlign w:val="center"/>
          </w:tcPr>
          <w:p w14:paraId="0B8614BC">
            <w:pPr>
              <w:spacing w:line="360" w:lineRule="auto"/>
              <w:jc w:val="center"/>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eastAsia="zh-CN"/>
              </w:rPr>
              <w:t>商务</w:t>
            </w:r>
            <w:r>
              <w:rPr>
                <w:rFonts w:hint="eastAsia" w:ascii="宋体" w:hAnsi="宋体" w:eastAsia="宋体" w:cs="宋体"/>
                <w:b/>
                <w:bCs/>
                <w:color w:val="auto"/>
                <w:szCs w:val="21"/>
                <w:highlight w:val="none"/>
                <w:lang w:eastAsia="zh-CN"/>
              </w:rPr>
              <w:t>分（满分</w:t>
            </w: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lang w:val="en-US" w:eastAsia="zh-CN"/>
              </w:rPr>
              <w:t>分</w:t>
            </w:r>
            <w:r>
              <w:rPr>
                <w:rFonts w:hint="eastAsia" w:ascii="宋体" w:hAnsi="宋体" w:eastAsia="宋体" w:cs="宋体"/>
                <w:b/>
                <w:bCs/>
                <w:color w:val="auto"/>
                <w:szCs w:val="21"/>
                <w:highlight w:val="none"/>
                <w:lang w:eastAsia="zh-CN"/>
              </w:rPr>
              <w:t>）</w:t>
            </w:r>
          </w:p>
        </w:tc>
      </w:tr>
      <w:tr w14:paraId="6D2A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noWrap w:val="0"/>
            <w:vAlign w:val="center"/>
          </w:tcPr>
          <w:p w14:paraId="1DD729A7">
            <w:pPr>
              <w:adjustRightInd w:val="0"/>
              <w:snapToGrid w:val="0"/>
              <w:spacing w:line="360" w:lineRule="auto"/>
              <w:jc w:val="center"/>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序号</w:t>
            </w:r>
          </w:p>
        </w:tc>
        <w:tc>
          <w:tcPr>
            <w:tcW w:w="1240" w:type="dxa"/>
            <w:noWrap w:val="0"/>
            <w:vAlign w:val="center"/>
          </w:tcPr>
          <w:p w14:paraId="6E97FEC0">
            <w:pPr>
              <w:adjustRightInd w:val="0"/>
              <w:snapToGrid w:val="0"/>
              <w:spacing w:line="360" w:lineRule="auto"/>
              <w:jc w:val="center"/>
              <w:textAlignment w:val="baseline"/>
              <w:rPr>
                <w:rFonts w:hint="eastAsia" w:ascii="宋体" w:hAnsi="宋体" w:eastAsia="宋体" w:cs="宋体"/>
                <w:color w:val="auto"/>
                <w:sz w:val="21"/>
                <w:highlight w:val="none"/>
                <w:lang w:eastAsia="zh-CN"/>
              </w:rPr>
            </w:pPr>
            <w:r>
              <w:rPr>
                <w:rFonts w:hint="eastAsia" w:ascii="宋体" w:hAnsi="宋体" w:eastAsia="宋体" w:cs="宋体"/>
                <w:bCs/>
                <w:color w:val="auto"/>
                <w:szCs w:val="21"/>
                <w:highlight w:val="none"/>
              </w:rPr>
              <w:t>内容</w:t>
            </w:r>
          </w:p>
        </w:tc>
        <w:tc>
          <w:tcPr>
            <w:tcW w:w="7190" w:type="dxa"/>
            <w:noWrap w:val="0"/>
            <w:vAlign w:val="center"/>
          </w:tcPr>
          <w:p w14:paraId="0DA5717F">
            <w:pPr>
              <w:adjustRightInd w:val="0"/>
              <w:snapToGri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评审标准和要求</w:t>
            </w:r>
          </w:p>
        </w:tc>
      </w:tr>
      <w:tr w14:paraId="6208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noWrap w:val="0"/>
            <w:vAlign w:val="center"/>
          </w:tcPr>
          <w:p w14:paraId="0DE0C5DF">
            <w:pPr>
              <w:adjustRightInd w:val="0"/>
              <w:snapToGrid w:val="0"/>
              <w:spacing w:line="360" w:lineRule="auto"/>
              <w:jc w:val="center"/>
              <w:textAlignment w:val="baseline"/>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w:t>
            </w:r>
          </w:p>
        </w:tc>
        <w:tc>
          <w:tcPr>
            <w:tcW w:w="1240" w:type="dxa"/>
            <w:noWrap w:val="0"/>
            <w:vAlign w:val="center"/>
          </w:tcPr>
          <w:p w14:paraId="26631936">
            <w:pPr>
              <w:widowControl/>
              <w:spacing w:line="400" w:lineRule="exact"/>
              <w:jc w:val="center"/>
              <w:rPr>
                <w:rFonts w:hint="eastAsia" w:ascii="宋体" w:hAnsi="宋体" w:eastAsia="宋体" w:cs="宋体"/>
                <w:color w:val="auto"/>
                <w:sz w:val="21"/>
                <w:highlight w:val="none"/>
                <w:lang w:eastAsia="zh-CN"/>
              </w:rPr>
            </w:pPr>
            <w:r>
              <w:rPr>
                <w:rFonts w:hint="eastAsia" w:ascii="宋体" w:hAnsi="宋体" w:cs="宋体"/>
                <w:color w:val="auto"/>
                <w:szCs w:val="21"/>
                <w:highlight w:val="none"/>
              </w:rPr>
              <w:t>项目监理人员机构情况（满分</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7190" w:type="dxa"/>
            <w:noWrap w:val="0"/>
            <w:vAlign w:val="top"/>
          </w:tcPr>
          <w:p w14:paraId="048D46C7">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除了满足采购项目基本要求的监理人员最低配置要求外，</w:t>
            </w:r>
            <w:r>
              <w:rPr>
                <w:rFonts w:hint="eastAsia" w:ascii="宋体" w:hAnsi="宋体" w:cs="宋体"/>
                <w:color w:val="auto"/>
                <w:szCs w:val="21"/>
                <w:highlight w:val="none"/>
                <w:lang w:val="en-US" w:eastAsia="zh-CN"/>
              </w:rPr>
              <w:t>其他拟投入监理工程师或监理员具有中级及以上技术职称的，每个得2.5分，此项满分5分。</w:t>
            </w:r>
          </w:p>
        </w:tc>
      </w:tr>
      <w:tr w14:paraId="78E7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noWrap w:val="0"/>
            <w:vAlign w:val="center"/>
          </w:tcPr>
          <w:p w14:paraId="5AFFEC76">
            <w:pPr>
              <w:adjustRightInd w:val="0"/>
              <w:snapToGrid w:val="0"/>
              <w:spacing w:line="360" w:lineRule="auto"/>
              <w:jc w:val="center"/>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2</w:t>
            </w:r>
          </w:p>
        </w:tc>
        <w:tc>
          <w:tcPr>
            <w:tcW w:w="1240" w:type="dxa"/>
            <w:noWrap w:val="0"/>
            <w:vAlign w:val="center"/>
          </w:tcPr>
          <w:p w14:paraId="248B0694">
            <w:pPr>
              <w:pStyle w:val="18"/>
              <w:spacing w:line="360" w:lineRule="auto"/>
              <w:jc w:val="center"/>
              <w:rPr>
                <w:rFonts w:hint="eastAsia" w:ascii="宋体" w:hAnsi="宋体" w:eastAsia="宋体" w:cs="宋体"/>
                <w:bCs/>
                <w:color w:val="auto"/>
                <w:szCs w:val="21"/>
                <w:highlight w:val="none"/>
              </w:rPr>
            </w:pPr>
            <w:r>
              <w:rPr>
                <w:rFonts w:hint="eastAsia" w:ascii="宋体" w:hAnsi="宋体" w:eastAsia="宋体" w:cs="宋体"/>
                <w:color w:val="auto"/>
                <w:sz w:val="21"/>
                <w:highlight w:val="none"/>
                <w:lang w:eastAsia="zh-CN"/>
              </w:rPr>
              <w:t>业绩分</w:t>
            </w:r>
            <w:r>
              <w:rPr>
                <w:rFonts w:hint="eastAsia" w:hAnsi="宋体" w:cs="宋体"/>
                <w:color w:val="auto"/>
                <w:sz w:val="21"/>
                <w:highlight w:val="none"/>
                <w:lang w:eastAsia="zh-CN"/>
              </w:rPr>
              <w:t>（</w:t>
            </w:r>
            <w:r>
              <w:rPr>
                <w:rFonts w:hint="eastAsia" w:hAnsi="宋体" w:cs="宋体"/>
                <w:color w:val="auto"/>
                <w:sz w:val="21"/>
                <w:highlight w:val="none"/>
                <w:lang w:val="en-US" w:eastAsia="zh-CN"/>
              </w:rPr>
              <w:t>5分</w:t>
            </w:r>
            <w:r>
              <w:rPr>
                <w:rFonts w:hint="eastAsia" w:hAnsi="宋体" w:cs="宋体"/>
                <w:color w:val="auto"/>
                <w:sz w:val="21"/>
                <w:highlight w:val="none"/>
                <w:lang w:eastAsia="zh-CN"/>
              </w:rPr>
              <w:t>）</w:t>
            </w:r>
          </w:p>
        </w:tc>
        <w:tc>
          <w:tcPr>
            <w:tcW w:w="7190" w:type="dxa"/>
            <w:noWrap w:val="0"/>
            <w:vAlign w:val="top"/>
          </w:tcPr>
          <w:p w14:paraId="3B1DD881">
            <w:pPr>
              <w:spacing w:line="360" w:lineRule="auto"/>
              <w:jc w:val="left"/>
              <w:rPr>
                <w:rFonts w:hint="eastAsia" w:ascii="宋体" w:hAnsi="宋体" w:eastAsia="宋体" w:cs="宋体"/>
                <w:bCs/>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在投标截止前3年内</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2023年3月1日至今</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投标人在监或完成</w:t>
            </w:r>
            <w:r>
              <w:rPr>
                <w:rFonts w:hint="eastAsia" w:ascii="宋体" w:hAnsi="宋体" w:eastAsia="宋体" w:cs="宋体"/>
                <w:color w:val="auto"/>
                <w:szCs w:val="21"/>
                <w:highlight w:val="none"/>
                <w:lang w:eastAsia="zh-CN"/>
              </w:rPr>
              <w:t>类似</w:t>
            </w:r>
            <w:r>
              <w:rPr>
                <w:rFonts w:hint="eastAsia" w:ascii="宋体" w:hAnsi="宋体" w:eastAsia="宋体" w:cs="宋体"/>
                <w:color w:val="auto"/>
                <w:szCs w:val="21"/>
                <w:highlight w:val="none"/>
              </w:rPr>
              <w:t>监理项目的，每一个得</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rPr>
              <w:t>分，满分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（必须提供中标通知书或监理服务合同，否则不予计分）</w:t>
            </w:r>
            <w:r>
              <w:rPr>
                <w:rFonts w:hint="eastAsia" w:ascii="宋体" w:hAnsi="宋体" w:cs="宋体"/>
                <w:color w:val="auto"/>
                <w:szCs w:val="21"/>
                <w:highlight w:val="none"/>
                <w:lang w:eastAsia="zh-CN"/>
              </w:rPr>
              <w:t>。</w:t>
            </w:r>
          </w:p>
        </w:tc>
      </w:tr>
    </w:tbl>
    <w:p w14:paraId="54CF84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7.由磋商小组根据综合评分情况，按照评审得分由高到低顺序推荐3名以上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p>
    <w:p w14:paraId="13C4BB97">
      <w:pPr>
        <w:spacing w:line="360" w:lineRule="auto"/>
        <w:ind w:firstLine="420" w:firstLineChars="200"/>
        <w:rPr>
          <w:rFonts w:hint="eastAsia" w:ascii="宋体" w:hAnsi="宋体" w:eastAsia="宋体" w:cs="宋体"/>
          <w:color w:val="auto"/>
          <w:highlight w:val="none"/>
        </w:rPr>
      </w:pPr>
    </w:p>
    <w:p w14:paraId="3684A4FE">
      <w:pPr>
        <w:pStyle w:val="3"/>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64" w:name="_Toc44229897"/>
    </w:p>
    <w:p w14:paraId="28B0CD02">
      <w:pPr>
        <w:pStyle w:val="3"/>
        <w:spacing w:line="360" w:lineRule="auto"/>
        <w:jc w:val="center"/>
        <w:rPr>
          <w:rFonts w:hint="eastAsia" w:ascii="宋体" w:hAnsi="宋体" w:eastAsia="宋体" w:cs="宋体"/>
          <w:color w:val="auto"/>
          <w:highlight w:val="none"/>
        </w:rPr>
      </w:pPr>
    </w:p>
    <w:p w14:paraId="4A181601">
      <w:pPr>
        <w:pStyle w:val="3"/>
        <w:spacing w:line="360" w:lineRule="auto"/>
        <w:jc w:val="center"/>
        <w:rPr>
          <w:rFonts w:hint="eastAsia" w:ascii="宋体" w:hAnsi="宋体" w:eastAsia="宋体" w:cs="宋体"/>
          <w:color w:val="auto"/>
          <w:highlight w:val="none"/>
        </w:rPr>
      </w:pPr>
    </w:p>
    <w:p w14:paraId="1951F662">
      <w:pPr>
        <w:pStyle w:val="3"/>
        <w:spacing w:line="360" w:lineRule="auto"/>
        <w:jc w:val="center"/>
        <w:rPr>
          <w:rFonts w:hint="eastAsia" w:ascii="宋体" w:hAnsi="宋体" w:eastAsia="宋体" w:cs="宋体"/>
          <w:color w:val="auto"/>
          <w:highlight w:val="none"/>
        </w:rPr>
      </w:pPr>
    </w:p>
    <w:p w14:paraId="25CB2EB7">
      <w:pPr>
        <w:pStyle w:val="3"/>
        <w:spacing w:line="360" w:lineRule="auto"/>
        <w:jc w:val="center"/>
        <w:rPr>
          <w:rFonts w:hint="eastAsia" w:ascii="宋体" w:hAnsi="宋体" w:eastAsia="宋体" w:cs="宋体"/>
          <w:color w:val="auto"/>
          <w:highlight w:val="none"/>
        </w:rPr>
      </w:pPr>
    </w:p>
    <w:p w14:paraId="3EFA9128">
      <w:pPr>
        <w:pStyle w:val="3"/>
        <w:spacing w:line="360" w:lineRule="auto"/>
        <w:jc w:val="center"/>
        <w:rPr>
          <w:rFonts w:hint="eastAsia" w:ascii="宋体" w:hAnsi="宋体" w:eastAsia="宋体" w:cs="宋体"/>
          <w:color w:val="auto"/>
          <w:highlight w:val="none"/>
        </w:rPr>
      </w:pPr>
    </w:p>
    <w:p w14:paraId="602471D4">
      <w:pPr>
        <w:pStyle w:val="3"/>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第五章 响应文件格式</w:t>
      </w:r>
      <w:bookmarkEnd w:id="64"/>
    </w:p>
    <w:p w14:paraId="2ED6238C">
      <w:pPr>
        <w:spacing w:line="360" w:lineRule="auto"/>
        <w:rPr>
          <w:rFonts w:hint="eastAsia" w:ascii="宋体" w:hAnsi="宋体" w:eastAsia="宋体" w:cs="宋体"/>
          <w:b/>
          <w:color w:val="auto"/>
          <w:sz w:val="32"/>
          <w:szCs w:val="32"/>
          <w:highlight w:val="none"/>
        </w:rPr>
      </w:pPr>
    </w:p>
    <w:p w14:paraId="571F013E">
      <w:pPr>
        <w:snapToGrid w:val="0"/>
        <w:spacing w:before="50" w:after="50" w:line="360" w:lineRule="auto"/>
        <w:outlineLvl w:val="1"/>
        <w:rPr>
          <w:rFonts w:hint="eastAsia" w:ascii="宋体" w:hAnsi="宋体" w:eastAsia="宋体" w:cs="宋体"/>
          <w:b/>
          <w:bCs/>
          <w:color w:val="auto"/>
          <w:sz w:val="24"/>
          <w:highlight w:val="none"/>
        </w:rPr>
      </w:pPr>
    </w:p>
    <w:p w14:paraId="25D46E11">
      <w:pPr>
        <w:snapToGrid w:val="0"/>
        <w:spacing w:before="156" w:beforeLines="50" w:after="5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Cs/>
          <w:color w:val="auto"/>
          <w:sz w:val="24"/>
          <w:highlight w:val="none"/>
        </w:rPr>
        <w:br w:type="page"/>
      </w:r>
      <w:bookmarkStart w:id="65" w:name="_Toc35611438"/>
      <w:bookmarkStart w:id="66" w:name="_Toc44229899"/>
      <w:bookmarkStart w:id="67" w:name="_Toc31723070"/>
      <w:bookmarkStart w:id="68" w:name="_Toc35611516"/>
      <w:bookmarkStart w:id="69" w:name="_Toc31728084"/>
      <w:r>
        <w:rPr>
          <w:rFonts w:hint="eastAsia" w:ascii="宋体" w:hAnsi="宋体" w:eastAsia="宋体" w:cs="宋体"/>
          <w:b/>
          <w:bCs/>
          <w:color w:val="auto"/>
          <w:sz w:val="32"/>
          <w:szCs w:val="32"/>
          <w:highlight w:val="none"/>
        </w:rPr>
        <w:t>一、资格证明文件格式</w:t>
      </w:r>
      <w:bookmarkEnd w:id="65"/>
      <w:bookmarkEnd w:id="66"/>
      <w:bookmarkEnd w:id="67"/>
      <w:bookmarkEnd w:id="68"/>
      <w:bookmarkEnd w:id="69"/>
    </w:p>
    <w:p w14:paraId="0E49B25F">
      <w:pPr>
        <w:snapToGrid w:val="0"/>
        <w:spacing w:before="156"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1.资格证明文件封面格式：</w:t>
      </w:r>
      <w:r>
        <w:rPr>
          <w:rFonts w:hint="eastAsia" w:ascii="宋体" w:hAnsi="宋体" w:eastAsia="宋体" w:cs="宋体"/>
          <w:b/>
          <w:color w:val="auto"/>
          <w:sz w:val="24"/>
          <w:highlight w:val="none"/>
        </w:rPr>
        <w:t xml:space="preserve"> </w:t>
      </w:r>
    </w:p>
    <w:p w14:paraId="77E26A80">
      <w:pPr>
        <w:snapToGrid w:val="0"/>
        <w:spacing w:before="156"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14:paraId="64DDFDF4">
      <w:pPr>
        <w:snapToGrid w:val="0"/>
        <w:spacing w:before="156" w:beforeLines="50" w:after="50" w:line="360" w:lineRule="auto"/>
        <w:rPr>
          <w:rFonts w:hint="eastAsia" w:ascii="宋体" w:hAnsi="宋体" w:eastAsia="宋体" w:cs="宋体"/>
          <w:color w:val="auto"/>
          <w:sz w:val="24"/>
          <w:szCs w:val="20"/>
          <w:highlight w:val="none"/>
        </w:rPr>
      </w:pPr>
    </w:p>
    <w:p w14:paraId="1CC4F8A8">
      <w:pPr>
        <w:snapToGrid w:val="0"/>
        <w:spacing w:before="156" w:beforeLines="50" w:after="50" w:line="360" w:lineRule="auto"/>
        <w:rPr>
          <w:rFonts w:hint="eastAsia" w:ascii="宋体" w:hAnsi="宋体" w:eastAsia="宋体" w:cs="宋体"/>
          <w:color w:val="auto"/>
          <w:sz w:val="24"/>
          <w:szCs w:val="20"/>
          <w:highlight w:val="none"/>
        </w:rPr>
      </w:pPr>
    </w:p>
    <w:p w14:paraId="6A71B642">
      <w:pPr>
        <w:snapToGrid w:val="0"/>
        <w:spacing w:before="156" w:beforeLines="50" w:after="50"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lang w:eastAsia="zh-CN"/>
        </w:rPr>
        <w:t>电</w:t>
      </w:r>
      <w:r>
        <w:rPr>
          <w:rFonts w:hint="eastAsia" w:ascii="宋体" w:hAnsi="宋体" w:eastAsia="宋体" w:cs="宋体"/>
          <w:bCs/>
          <w:color w:val="auto"/>
          <w:sz w:val="44"/>
          <w:szCs w:val="44"/>
          <w:highlight w:val="none"/>
          <w:lang w:val="en-US" w:eastAsia="zh-CN"/>
        </w:rPr>
        <w:t xml:space="preserve">  </w:t>
      </w:r>
      <w:r>
        <w:rPr>
          <w:rFonts w:hint="eastAsia" w:ascii="宋体" w:hAnsi="宋体" w:eastAsia="宋体" w:cs="宋体"/>
          <w:bCs/>
          <w:color w:val="auto"/>
          <w:sz w:val="44"/>
          <w:szCs w:val="44"/>
          <w:highlight w:val="none"/>
          <w:lang w:eastAsia="zh-CN"/>
        </w:rPr>
        <w:t>子</w:t>
      </w:r>
      <w:r>
        <w:rPr>
          <w:rFonts w:hint="eastAsia" w:ascii="宋体" w:hAnsi="宋体" w:eastAsia="宋体" w:cs="宋体"/>
          <w:bCs/>
          <w:color w:val="auto"/>
          <w:sz w:val="44"/>
          <w:szCs w:val="44"/>
          <w:highlight w:val="none"/>
          <w:lang w:val="en-US" w:eastAsia="zh-CN"/>
        </w:rPr>
        <w:t xml:space="preserve">  </w:t>
      </w:r>
      <w:r>
        <w:rPr>
          <w:rFonts w:hint="eastAsia" w:ascii="宋体" w:hAnsi="宋体" w:eastAsia="宋体" w:cs="宋体"/>
          <w:bCs/>
          <w:color w:val="auto"/>
          <w:sz w:val="44"/>
          <w:szCs w:val="44"/>
          <w:highlight w:val="none"/>
        </w:rPr>
        <w:t>资  格  证  明  文  件</w:t>
      </w:r>
    </w:p>
    <w:p w14:paraId="45BC0B43">
      <w:pPr>
        <w:snapToGrid w:val="0"/>
        <w:spacing w:before="156" w:beforeLines="50" w:after="50" w:line="360" w:lineRule="auto"/>
        <w:rPr>
          <w:rFonts w:hint="eastAsia" w:ascii="宋体" w:hAnsi="宋体" w:eastAsia="宋体" w:cs="宋体"/>
          <w:bCs/>
          <w:color w:val="auto"/>
          <w:sz w:val="24"/>
          <w:szCs w:val="20"/>
          <w:highlight w:val="none"/>
        </w:rPr>
      </w:pPr>
    </w:p>
    <w:p w14:paraId="5016DF97">
      <w:pPr>
        <w:snapToGrid w:val="0"/>
        <w:spacing w:before="156" w:beforeLines="50" w:after="50" w:line="360" w:lineRule="auto"/>
        <w:rPr>
          <w:rFonts w:hint="eastAsia" w:ascii="宋体" w:hAnsi="宋体" w:eastAsia="宋体" w:cs="宋体"/>
          <w:bCs/>
          <w:color w:val="auto"/>
          <w:sz w:val="24"/>
          <w:szCs w:val="20"/>
          <w:highlight w:val="none"/>
        </w:rPr>
      </w:pPr>
    </w:p>
    <w:p w14:paraId="1740E0ED">
      <w:pPr>
        <w:snapToGrid w:val="0"/>
        <w:spacing w:before="156" w:beforeLines="50" w:after="50" w:line="360" w:lineRule="auto"/>
        <w:rPr>
          <w:rFonts w:hint="eastAsia" w:ascii="宋体" w:hAnsi="宋体" w:eastAsia="宋体" w:cs="宋体"/>
          <w:bCs/>
          <w:color w:val="auto"/>
          <w:sz w:val="24"/>
          <w:szCs w:val="20"/>
          <w:highlight w:val="none"/>
        </w:rPr>
      </w:pPr>
    </w:p>
    <w:p w14:paraId="726AC1A7">
      <w:pPr>
        <w:snapToGrid w:val="0"/>
        <w:spacing w:before="156" w:beforeLines="50" w:after="50" w:line="360" w:lineRule="auto"/>
        <w:rPr>
          <w:rFonts w:hint="eastAsia" w:ascii="宋体" w:hAnsi="宋体" w:eastAsia="宋体" w:cs="宋体"/>
          <w:bCs/>
          <w:color w:val="auto"/>
          <w:sz w:val="24"/>
          <w:szCs w:val="20"/>
          <w:highlight w:val="none"/>
        </w:rPr>
      </w:pPr>
    </w:p>
    <w:p w14:paraId="481746BB">
      <w:pPr>
        <w:snapToGrid w:val="0"/>
        <w:spacing w:before="156" w:beforeLines="50" w:after="50"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项目名称：</w:t>
      </w:r>
    </w:p>
    <w:p w14:paraId="3F6064FB">
      <w:pPr>
        <w:snapToGrid w:val="0"/>
        <w:spacing w:before="156" w:beforeLines="50" w:after="50" w:line="360" w:lineRule="auto"/>
        <w:ind w:firstLine="630" w:firstLineChars="225"/>
        <w:rPr>
          <w:rFonts w:hint="eastAsia" w:ascii="宋体" w:hAnsi="宋体" w:eastAsia="宋体" w:cs="宋体"/>
          <w:bCs/>
          <w:color w:val="auto"/>
          <w:sz w:val="28"/>
          <w:szCs w:val="28"/>
          <w:highlight w:val="none"/>
        </w:rPr>
      </w:pPr>
    </w:p>
    <w:p w14:paraId="1DC64273">
      <w:pPr>
        <w:snapToGrid w:val="0"/>
        <w:spacing w:before="156" w:beforeLines="50" w:after="50" w:line="36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14:paraId="4F8FD343">
      <w:pPr>
        <w:snapToGrid w:val="0"/>
        <w:spacing w:before="156" w:beforeLines="50" w:after="50" w:line="36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w:t>
      </w:r>
    </w:p>
    <w:p w14:paraId="74E51A90">
      <w:pPr>
        <w:snapToGrid w:val="0"/>
        <w:spacing w:before="156" w:beforeLines="50" w:after="50" w:line="36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所竞分标（如有则填写，无分标时填写“无”或者留空）：</w:t>
      </w:r>
    </w:p>
    <w:p w14:paraId="7038C4C5">
      <w:pPr>
        <w:snapToGrid w:val="0"/>
        <w:spacing w:before="156" w:beforeLines="50" w:after="50" w:line="360" w:lineRule="auto"/>
        <w:ind w:firstLine="630" w:firstLineChars="225"/>
        <w:rPr>
          <w:rFonts w:hint="eastAsia" w:ascii="宋体" w:hAnsi="宋体" w:eastAsia="宋体" w:cs="宋体"/>
          <w:bCs/>
          <w:color w:val="auto"/>
          <w:sz w:val="28"/>
          <w:szCs w:val="28"/>
          <w:highlight w:val="none"/>
        </w:rPr>
      </w:pPr>
    </w:p>
    <w:p w14:paraId="36FBEE1A">
      <w:pPr>
        <w:pStyle w:val="10"/>
        <w:snapToGrid w:val="0"/>
        <w:spacing w:before="50" w:after="50" w:line="36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供应商名称：</w:t>
      </w:r>
    </w:p>
    <w:p w14:paraId="46693DFE">
      <w:pPr>
        <w:pStyle w:val="10"/>
        <w:snapToGrid w:val="0"/>
        <w:spacing w:before="50" w:after="50" w:line="360" w:lineRule="auto"/>
        <w:ind w:firstLine="1280" w:firstLineChars="400"/>
        <w:rPr>
          <w:rFonts w:hint="eastAsia" w:ascii="宋体" w:hAnsi="宋体" w:eastAsia="宋体" w:cs="宋体"/>
          <w:bCs/>
          <w:color w:val="auto"/>
          <w:sz w:val="32"/>
          <w:szCs w:val="32"/>
          <w:highlight w:val="none"/>
        </w:rPr>
      </w:pPr>
    </w:p>
    <w:p w14:paraId="2C6DF75D">
      <w:pPr>
        <w:snapToGrid w:val="0"/>
        <w:spacing w:before="156" w:beforeLines="50" w:after="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3D76B3FE">
      <w:pPr>
        <w:snapToGrid w:val="0"/>
        <w:spacing w:before="156" w:beforeLines="50" w:after="50" w:line="360" w:lineRule="auto"/>
        <w:ind w:left="142"/>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2.资格证明文件目录</w:t>
      </w:r>
    </w:p>
    <w:p w14:paraId="01F303AB">
      <w:pPr>
        <w:snapToGrid w:val="0"/>
        <w:spacing w:before="156" w:beforeLines="50" w:after="50" w:line="360" w:lineRule="auto"/>
        <w:ind w:firstLine="6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根据磋商文件规定及供应商提供的材料自行编写目录（部分格式后附）。</w:t>
      </w:r>
    </w:p>
    <w:p w14:paraId="7848291F">
      <w:pPr>
        <w:snapToGrid w:val="0"/>
        <w:spacing w:before="156" w:beforeLines="50" w:after="50"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4D1CA938">
      <w:pPr>
        <w:spacing w:line="360" w:lineRule="auto"/>
        <w:rPr>
          <w:rFonts w:hint="eastAsia" w:ascii="宋体" w:hAnsi="宋体" w:eastAsia="宋体" w:cs="宋体"/>
          <w:color w:val="auto"/>
          <w:szCs w:val="21"/>
          <w:highlight w:val="none"/>
        </w:rPr>
      </w:pPr>
    </w:p>
    <w:p w14:paraId="7E45706A">
      <w:pPr>
        <w:spacing w:line="360" w:lineRule="auto"/>
        <w:rPr>
          <w:rFonts w:hint="eastAsia" w:ascii="宋体" w:hAnsi="宋体" w:eastAsia="宋体" w:cs="宋体"/>
          <w:color w:val="auto"/>
          <w:szCs w:val="21"/>
          <w:highlight w:val="none"/>
        </w:rPr>
      </w:pPr>
    </w:p>
    <w:p w14:paraId="6D285816">
      <w:pPr>
        <w:spacing w:line="360" w:lineRule="auto"/>
        <w:rPr>
          <w:rFonts w:hint="eastAsia" w:ascii="宋体" w:hAnsi="宋体" w:eastAsia="宋体" w:cs="宋体"/>
          <w:color w:val="auto"/>
          <w:szCs w:val="21"/>
          <w:highlight w:val="none"/>
        </w:rPr>
      </w:pPr>
    </w:p>
    <w:p w14:paraId="454FC0E7">
      <w:pPr>
        <w:spacing w:line="360" w:lineRule="auto"/>
        <w:rPr>
          <w:rFonts w:hint="eastAsia" w:ascii="宋体" w:hAnsi="宋体" w:eastAsia="宋体" w:cs="宋体"/>
          <w:color w:val="auto"/>
          <w:szCs w:val="21"/>
          <w:highlight w:val="none"/>
        </w:rPr>
      </w:pPr>
    </w:p>
    <w:p w14:paraId="1D461C94">
      <w:pPr>
        <w:spacing w:line="360" w:lineRule="auto"/>
        <w:rPr>
          <w:rFonts w:hint="eastAsia" w:ascii="宋体" w:hAnsi="宋体" w:eastAsia="宋体" w:cs="宋体"/>
          <w:color w:val="auto"/>
          <w:szCs w:val="21"/>
          <w:highlight w:val="none"/>
        </w:rPr>
      </w:pPr>
    </w:p>
    <w:p w14:paraId="220580F8">
      <w:pPr>
        <w:spacing w:line="360" w:lineRule="auto"/>
        <w:rPr>
          <w:rFonts w:hint="eastAsia" w:ascii="宋体" w:hAnsi="宋体" w:eastAsia="宋体" w:cs="宋体"/>
          <w:color w:val="auto"/>
          <w:szCs w:val="21"/>
          <w:highlight w:val="none"/>
        </w:rPr>
      </w:pPr>
    </w:p>
    <w:p w14:paraId="7FEFF357">
      <w:pPr>
        <w:spacing w:line="360" w:lineRule="auto"/>
        <w:rPr>
          <w:rFonts w:hint="eastAsia" w:ascii="宋体" w:hAnsi="宋体" w:eastAsia="宋体" w:cs="宋体"/>
          <w:color w:val="auto"/>
          <w:szCs w:val="21"/>
          <w:highlight w:val="none"/>
        </w:rPr>
      </w:pPr>
    </w:p>
    <w:p w14:paraId="67F4CDCB">
      <w:pPr>
        <w:spacing w:line="360" w:lineRule="auto"/>
        <w:rPr>
          <w:rFonts w:hint="eastAsia" w:ascii="宋体" w:hAnsi="宋体" w:eastAsia="宋体" w:cs="宋体"/>
          <w:color w:val="auto"/>
          <w:szCs w:val="21"/>
          <w:highlight w:val="none"/>
        </w:rPr>
      </w:pPr>
    </w:p>
    <w:p w14:paraId="5037B949">
      <w:pPr>
        <w:spacing w:line="360" w:lineRule="auto"/>
        <w:rPr>
          <w:rFonts w:hint="eastAsia" w:ascii="宋体" w:hAnsi="宋体" w:eastAsia="宋体" w:cs="宋体"/>
          <w:color w:val="auto"/>
          <w:szCs w:val="21"/>
          <w:highlight w:val="none"/>
        </w:rPr>
      </w:pPr>
    </w:p>
    <w:p w14:paraId="46FE04D9">
      <w:pPr>
        <w:spacing w:line="360" w:lineRule="auto"/>
        <w:rPr>
          <w:rFonts w:hint="eastAsia" w:ascii="宋体" w:hAnsi="宋体" w:eastAsia="宋体" w:cs="宋体"/>
          <w:color w:val="auto"/>
          <w:szCs w:val="21"/>
          <w:highlight w:val="none"/>
        </w:rPr>
      </w:pPr>
    </w:p>
    <w:p w14:paraId="676EF4B1">
      <w:pPr>
        <w:spacing w:line="360" w:lineRule="auto"/>
        <w:rPr>
          <w:rFonts w:hint="eastAsia" w:ascii="宋体" w:hAnsi="宋体" w:eastAsia="宋体" w:cs="宋体"/>
          <w:color w:val="auto"/>
          <w:szCs w:val="21"/>
          <w:highlight w:val="none"/>
        </w:rPr>
      </w:pPr>
    </w:p>
    <w:p w14:paraId="4511F430">
      <w:pPr>
        <w:spacing w:line="360" w:lineRule="auto"/>
        <w:rPr>
          <w:rFonts w:hint="eastAsia" w:ascii="宋体" w:hAnsi="宋体" w:eastAsia="宋体" w:cs="宋体"/>
          <w:color w:val="auto"/>
          <w:szCs w:val="21"/>
          <w:highlight w:val="none"/>
        </w:rPr>
      </w:pPr>
    </w:p>
    <w:p w14:paraId="7267C4E0">
      <w:pPr>
        <w:spacing w:line="360" w:lineRule="auto"/>
        <w:rPr>
          <w:rFonts w:hint="eastAsia" w:ascii="宋体" w:hAnsi="宋体" w:eastAsia="宋体" w:cs="宋体"/>
          <w:color w:val="auto"/>
          <w:szCs w:val="21"/>
          <w:highlight w:val="none"/>
        </w:rPr>
      </w:pPr>
    </w:p>
    <w:p w14:paraId="44AA719C">
      <w:pPr>
        <w:spacing w:line="360" w:lineRule="auto"/>
        <w:rPr>
          <w:rFonts w:hint="eastAsia" w:ascii="宋体" w:hAnsi="宋体" w:eastAsia="宋体" w:cs="宋体"/>
          <w:color w:val="auto"/>
          <w:szCs w:val="21"/>
          <w:highlight w:val="none"/>
        </w:rPr>
      </w:pPr>
    </w:p>
    <w:p w14:paraId="648934F0">
      <w:pPr>
        <w:spacing w:line="360" w:lineRule="auto"/>
        <w:rPr>
          <w:rFonts w:hint="eastAsia" w:ascii="宋体" w:hAnsi="宋体" w:eastAsia="宋体" w:cs="宋体"/>
          <w:color w:val="auto"/>
          <w:szCs w:val="21"/>
          <w:highlight w:val="none"/>
        </w:rPr>
      </w:pPr>
    </w:p>
    <w:p w14:paraId="3AED98D9">
      <w:pPr>
        <w:spacing w:line="360" w:lineRule="auto"/>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 xml:space="preserve"> </w:t>
      </w:r>
      <w:r>
        <w:rPr>
          <w:rFonts w:hint="eastAsia" w:ascii="宋体" w:hAnsi="宋体" w:eastAsia="宋体" w:cs="宋体"/>
          <w:b/>
          <w:color w:val="auto"/>
          <w:kern w:val="2"/>
          <w:sz w:val="32"/>
          <w:szCs w:val="32"/>
          <w:highlight w:val="none"/>
          <w:lang w:val="en-US" w:eastAsia="zh-CN" w:bidi="ar-SA"/>
        </w:rPr>
        <w:t xml:space="preserve"> 一、信用承诺函</w:t>
      </w:r>
    </w:p>
    <w:p w14:paraId="19A2C52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color w:val="auto"/>
          <w:sz w:val="30"/>
          <w:szCs w:val="30"/>
          <w:highlight w:val="none"/>
        </w:rPr>
      </w:pPr>
      <w:r>
        <w:rPr>
          <w:rFonts w:hint="eastAsia" w:ascii="方正小标宋简体" w:hAnsi="方正小标宋简体" w:eastAsia="方正小标宋简体" w:cs="方正小标宋简体"/>
          <w:color w:val="auto"/>
          <w:kern w:val="0"/>
          <w:sz w:val="30"/>
          <w:szCs w:val="30"/>
          <w:highlight w:val="none"/>
          <w:lang w:val="en-US" w:eastAsia="zh-CN" w:bidi="ar"/>
        </w:rPr>
        <w:t>崇左</w:t>
      </w:r>
      <w:r>
        <w:rPr>
          <w:rFonts w:ascii="方正小标宋简体" w:hAnsi="方正小标宋简体" w:eastAsia="方正小标宋简体" w:cs="方正小标宋简体"/>
          <w:color w:val="auto"/>
          <w:kern w:val="0"/>
          <w:sz w:val="30"/>
          <w:szCs w:val="30"/>
          <w:highlight w:val="none"/>
          <w:lang w:val="en-US" w:eastAsia="zh-CN" w:bidi="ar"/>
        </w:rPr>
        <w:t>市政府采购供应商信用承诺函（格式）</w:t>
      </w:r>
    </w:p>
    <w:p w14:paraId="3234B34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32"/>
          <w:szCs w:val="32"/>
          <w:highlight w:val="none"/>
          <w:lang w:val="en-US" w:eastAsia="zh-CN" w:bidi="ar"/>
        </w:rPr>
      </w:pPr>
    </w:p>
    <w:p w14:paraId="2C8A5846">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kern w:val="0"/>
          <w:sz w:val="21"/>
          <w:szCs w:val="21"/>
          <w:highlight w:val="none"/>
          <w:lang w:val="en-US" w:eastAsia="zh-CN" w:bidi="ar"/>
        </w:rPr>
        <w:t>致</w:t>
      </w:r>
      <w:r>
        <w:rPr>
          <w:rFonts w:hint="eastAsia" w:ascii="宋体" w:hAnsi="宋体" w:eastAsia="宋体" w:cs="宋体"/>
          <w:color w:val="auto"/>
          <w:kern w:val="0"/>
          <w:sz w:val="21"/>
          <w:szCs w:val="21"/>
          <w:highlight w:val="none"/>
          <w:u w:val="single"/>
          <w:lang w:val="en-US" w:eastAsia="zh-CN" w:bidi="ar"/>
        </w:rPr>
        <w:t>（采购代理机构名称）</w:t>
      </w:r>
      <w:r>
        <w:rPr>
          <w:rFonts w:hint="eastAsia" w:ascii="宋体" w:hAnsi="宋体" w:eastAsia="宋体" w:cs="宋体"/>
          <w:color w:val="auto"/>
          <w:kern w:val="0"/>
          <w:sz w:val="21"/>
          <w:szCs w:val="21"/>
          <w:highlight w:val="none"/>
          <w:u w:val="none"/>
          <w:lang w:val="en-US" w:eastAsia="zh-CN" w:bidi="ar"/>
        </w:rPr>
        <w:t>:</w:t>
      </w:r>
    </w:p>
    <w:p w14:paraId="371B2708">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kern w:val="0"/>
          <w:sz w:val="21"/>
          <w:szCs w:val="21"/>
          <w:highlight w:val="none"/>
          <w:lang w:val="en-US" w:eastAsia="zh-CN" w:bidi="ar"/>
        </w:rPr>
        <w:t>我方自愿参加</w:t>
      </w:r>
      <w:r>
        <w:rPr>
          <w:rFonts w:hint="eastAsia" w:ascii="宋体" w:hAnsi="宋体" w:eastAsia="宋体" w:cs="宋体"/>
          <w:color w:val="auto"/>
          <w:kern w:val="0"/>
          <w:sz w:val="21"/>
          <w:szCs w:val="21"/>
          <w:highlight w:val="none"/>
          <w:u w:val="single"/>
          <w:lang w:val="en-US" w:eastAsia="zh-CN" w:bidi="ar"/>
        </w:rPr>
        <w:t xml:space="preserve"> （项目名称） </w:t>
      </w:r>
      <w:r>
        <w:rPr>
          <w:rFonts w:hint="eastAsia" w:ascii="宋体" w:hAnsi="宋体" w:eastAsia="宋体" w:cs="宋体"/>
          <w:color w:val="auto"/>
          <w:kern w:val="0"/>
          <w:sz w:val="21"/>
          <w:szCs w:val="21"/>
          <w:highlight w:val="none"/>
          <w:lang w:val="en-US" w:eastAsia="zh-CN" w:bidi="ar"/>
        </w:rPr>
        <w:t>项目</w:t>
      </w:r>
      <w:r>
        <w:rPr>
          <w:rFonts w:hint="eastAsia" w:ascii="宋体" w:hAnsi="宋体" w:eastAsia="宋体" w:cs="宋体"/>
          <w:color w:val="auto"/>
          <w:spacing w:val="6"/>
          <w:sz w:val="21"/>
          <w:szCs w:val="21"/>
          <w:highlight w:val="none"/>
        </w:rPr>
        <w:t>（项目编号：</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kern w:val="0"/>
          <w:sz w:val="21"/>
          <w:szCs w:val="21"/>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1"/>
          <w:szCs w:val="21"/>
          <w:highlight w:val="none"/>
          <w:lang w:val="en-US" w:eastAsia="zh-CN" w:bidi="ar"/>
        </w:rPr>
        <w:t xml:space="preserve">： </w:t>
      </w:r>
    </w:p>
    <w:p w14:paraId="65DE97CA">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1.我方</w:t>
      </w:r>
      <w:r>
        <w:rPr>
          <w:rFonts w:hint="eastAsia" w:ascii="宋体" w:hAnsi="宋体" w:eastAsia="宋体" w:cs="宋体"/>
          <w:color w:val="auto"/>
          <w:spacing w:val="6"/>
          <w:sz w:val="21"/>
          <w:szCs w:val="21"/>
          <w:highlight w:val="none"/>
          <w:lang w:val="en-US" w:eastAsia="zh-CN"/>
        </w:rPr>
        <w:t>具有独立承担民事责任的能力或我方属于银行、保险、石油石化、电力、电信等有行业特殊情况的法人的分支机构在参加本次政府采购活动前已取得总公司的授权。</w:t>
      </w:r>
    </w:p>
    <w:p w14:paraId="530D738B">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2.我方具有符合采购文件资格要求的财务状况报告。 </w:t>
      </w:r>
    </w:p>
    <w:p w14:paraId="327A9D10">
      <w:pPr>
        <w:keepNext w:val="0"/>
        <w:keepLines w:val="0"/>
        <w:pageBreakBefore w:val="0"/>
        <w:widowControl/>
        <w:suppressLineNumbers w:val="0"/>
        <w:kinsoku/>
        <w:wordWrap/>
        <w:overflowPunct/>
        <w:topLinePunct w:val="0"/>
        <w:autoSpaceDE/>
        <w:autoSpaceDN/>
        <w:bidi w:val="0"/>
        <w:adjustRightInd/>
        <w:snapToGrid/>
        <w:spacing w:line="440" w:lineRule="exact"/>
        <w:ind w:firstLine="396" w:firstLineChars="200"/>
        <w:jc w:val="both"/>
        <w:textAlignment w:val="auto"/>
        <w:rPr>
          <w:rFonts w:hint="eastAsia" w:ascii="宋体" w:hAnsi="宋体" w:eastAsia="宋体" w:cs="宋体"/>
          <w:color w:val="auto"/>
          <w:spacing w:val="-17"/>
          <w:sz w:val="21"/>
          <w:szCs w:val="21"/>
          <w:highlight w:val="none"/>
        </w:rPr>
      </w:pPr>
      <w:r>
        <w:rPr>
          <w:rFonts w:hint="eastAsia" w:ascii="宋体" w:hAnsi="宋体" w:eastAsia="宋体" w:cs="宋体"/>
          <w:color w:val="auto"/>
          <w:spacing w:val="-6"/>
          <w:kern w:val="0"/>
          <w:sz w:val="21"/>
          <w:szCs w:val="21"/>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1"/>
          <w:szCs w:val="21"/>
          <w:highlight w:val="none"/>
          <w:lang w:val="en-US" w:eastAsia="zh-CN" w:bidi="ar"/>
        </w:rPr>
        <w:t xml:space="preserve"> </w:t>
      </w:r>
    </w:p>
    <w:p w14:paraId="69B5A255">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4.我方具有符合采购文件资格要求履行合同所必需的设备和专业技术能力。 </w:t>
      </w:r>
    </w:p>
    <w:p w14:paraId="1FDD750C">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5.我方参加政府采购活动前3年内在经营活动中没有重大违法记录。 </w:t>
      </w:r>
    </w:p>
    <w:p w14:paraId="53C1BD58">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我方对以上承诺内容的真实性负责。如有虚假，将依法承担相应责任。</w:t>
      </w:r>
    </w:p>
    <w:p w14:paraId="6AD07236">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p>
    <w:p w14:paraId="7C78BDE5">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p>
    <w:p w14:paraId="33A2ACA5">
      <w:pPr>
        <w:keepNext w:val="0"/>
        <w:keepLines w:val="0"/>
        <w:pageBreakBefore w:val="0"/>
        <w:widowControl/>
        <w:suppressLineNumbers w:val="0"/>
        <w:kinsoku/>
        <w:wordWrap/>
        <w:overflowPunct/>
        <w:topLinePunct w:val="0"/>
        <w:autoSpaceDE/>
        <w:autoSpaceDN/>
        <w:bidi w:val="0"/>
        <w:adjustRightInd/>
        <w:snapToGrid/>
        <w:spacing w:line="440" w:lineRule="exact"/>
        <w:ind w:firstLine="4620" w:firstLineChars="2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供应商名称（盖章）： </w:t>
      </w:r>
    </w:p>
    <w:p w14:paraId="1467141D">
      <w:pPr>
        <w:keepNext w:val="0"/>
        <w:keepLines w:val="0"/>
        <w:pageBreakBefore w:val="0"/>
        <w:tabs>
          <w:tab w:val="left" w:pos="7560"/>
        </w:tabs>
        <w:kinsoku/>
        <w:wordWrap/>
        <w:overflowPunct/>
        <w:topLinePunct w:val="0"/>
        <w:autoSpaceDE/>
        <w:autoSpaceDN/>
        <w:bidi w:val="0"/>
        <w:adjustRightInd/>
        <w:snapToGrid/>
        <w:spacing w:line="440" w:lineRule="exact"/>
        <w:ind w:firstLine="6090" w:firstLineChars="29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w:t>
      </w:r>
    </w:p>
    <w:p w14:paraId="37E39F90">
      <w:pPr>
        <w:pStyle w:val="24"/>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color w:val="auto"/>
          <w:kern w:val="0"/>
          <w:sz w:val="24"/>
          <w:szCs w:val="24"/>
          <w:highlight w:val="none"/>
          <w:lang w:val="en-US" w:eastAsia="zh-CN" w:bidi="ar"/>
        </w:rPr>
      </w:pPr>
    </w:p>
    <w:p w14:paraId="0D961690">
      <w:pPr>
        <w:pStyle w:val="24"/>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color w:val="auto"/>
          <w:highlight w:val="none"/>
          <w:lang w:val="en-US" w:eastAsia="zh-CN"/>
        </w:rPr>
      </w:pPr>
      <w:r>
        <w:rPr>
          <w:rFonts w:hint="eastAsia" w:ascii="仿宋_GB2312" w:hAnsi="仿宋_GB2312" w:eastAsia="仿宋_GB2312" w:cs="仿宋_GB2312"/>
          <w:color w:val="auto"/>
          <w:kern w:val="0"/>
          <w:sz w:val="24"/>
          <w:szCs w:val="24"/>
          <w:highlight w:val="none"/>
          <w:lang w:val="en-US" w:eastAsia="zh-CN" w:bidi="ar"/>
        </w:rPr>
        <w:t>注：1.</w:t>
      </w:r>
      <w:r>
        <w:rPr>
          <w:rFonts w:hint="eastAsia" w:ascii="仿宋_GB2312" w:hAnsi="仿宋_GB2312" w:eastAsia="仿宋_GB2312" w:cs="仿宋_GB2312"/>
          <w:i w:val="0"/>
          <w:iCs w:val="0"/>
          <w:caps w:val="0"/>
          <w:color w:val="auto"/>
          <w:spacing w:val="0"/>
          <w:sz w:val="24"/>
          <w:szCs w:val="24"/>
          <w:highlight w:val="none"/>
          <w:lang w:val="en-US" w:eastAsia="zh-CN"/>
        </w:rPr>
        <w:t>参与政府采购活动的供应商可按第1点的内容：“</w:t>
      </w:r>
      <w:r>
        <w:rPr>
          <w:rFonts w:hint="eastAsia" w:ascii="仿宋_GB2312" w:hAnsi="仿宋_GB2312" w:eastAsia="仿宋_GB2312" w:cs="仿宋_GB2312"/>
          <w:color w:val="auto"/>
          <w:kern w:val="0"/>
          <w:sz w:val="24"/>
          <w:szCs w:val="24"/>
          <w:highlight w:val="none"/>
          <w:lang w:val="en-US" w:eastAsia="zh-CN" w:bidi="ar"/>
        </w:rPr>
        <w:t>我方</w:t>
      </w:r>
      <w:r>
        <w:rPr>
          <w:rFonts w:hint="eastAsia" w:ascii="仿宋_GB2312" w:hAnsi="Times New Roman" w:eastAsia="仿宋_GB2312" w:cs="Times New Roman"/>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auto"/>
          <w:kern w:val="0"/>
          <w:sz w:val="24"/>
          <w:szCs w:val="24"/>
          <w:highlight w:val="none"/>
          <w:lang w:val="en-US" w:eastAsia="zh-CN" w:bidi="ar"/>
        </w:rPr>
        <w:t>我方</w:t>
      </w:r>
      <w:r>
        <w:rPr>
          <w:rFonts w:hint="eastAsia" w:ascii="仿宋_GB2312" w:hAnsi="Times New Roman" w:eastAsia="仿宋_GB2312" w:cs="Times New Roman"/>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仿宋_GB2312" w:hAnsi="Times New Roman" w:eastAsia="仿宋_GB2312" w:cs="Times New Roman"/>
          <w:b w:val="0"/>
          <w:bCs w:val="0"/>
          <w:color w:val="auto"/>
          <w:spacing w:val="6"/>
          <w:sz w:val="24"/>
          <w:szCs w:val="24"/>
          <w:highlight w:val="none"/>
          <w:u w:val="none"/>
          <w:lang w:val="en-US" w:eastAsia="zh-CN"/>
        </w:rPr>
        <w:t>只要第1点承诺的内容包含有：具有独立承担民事责任的能力、在参加本次政府采购活动前已取得总公司的授权等内容的即为有效的承诺。</w:t>
      </w:r>
      <w:r>
        <w:rPr>
          <w:rFonts w:hint="eastAsia" w:ascii="仿宋_GB2312" w:hAnsi="Times New Roman" w:eastAsia="仿宋_GB2312" w:cs="Times New Roman"/>
          <w:color w:val="auto"/>
          <w:spacing w:val="6"/>
          <w:sz w:val="24"/>
          <w:szCs w:val="24"/>
          <w:highlight w:val="none"/>
          <w:lang w:val="en-US" w:eastAsia="zh-CN"/>
        </w:rPr>
        <w:t>2.第1点所指的行业特殊情况使用了“等”字表示列举未尽，即行业特殊情况包含但不限于银行、保险、石油石化、电力、电信。</w:t>
      </w:r>
    </w:p>
    <w:p w14:paraId="6F8C246C">
      <w:pPr>
        <w:spacing w:line="360" w:lineRule="auto"/>
        <w:jc w:val="center"/>
        <w:rPr>
          <w:rFonts w:hint="eastAsia" w:ascii="宋体" w:hAnsi="宋体" w:eastAsia="宋体" w:cs="宋体"/>
          <w:b/>
          <w:color w:val="auto"/>
          <w:sz w:val="32"/>
          <w:szCs w:val="32"/>
          <w:highlight w:val="none"/>
        </w:rPr>
        <w:sectPr>
          <w:pgSz w:w="11907" w:h="16840"/>
          <w:pgMar w:top="1440" w:right="1470" w:bottom="1440" w:left="1397" w:header="567" w:footer="591" w:gutter="0"/>
          <w:pgNumType w:fmt="decimal"/>
          <w:cols w:space="720" w:num="1"/>
          <w:docGrid w:linePitch="312" w:charSpace="0"/>
        </w:sectPr>
      </w:pPr>
      <w:r>
        <w:rPr>
          <w:rFonts w:hint="eastAsia" w:ascii="仿宋" w:hAnsi="仿宋" w:eastAsia="仿宋" w:cs="仿宋_GB2312"/>
          <w:b/>
          <w:color w:val="auto"/>
          <w:kern w:val="0"/>
          <w:sz w:val="30"/>
          <w:szCs w:val="30"/>
          <w:highlight w:val="none"/>
        </w:rPr>
        <w:br w:type="page"/>
      </w:r>
    </w:p>
    <w:p w14:paraId="54CCEE02">
      <w:pPr>
        <w:spacing w:line="360" w:lineRule="auto"/>
        <w:jc w:val="cente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二、</w:t>
      </w:r>
      <w:r>
        <w:rPr>
          <w:rFonts w:hint="eastAsia" w:ascii="宋体" w:hAnsi="宋体" w:eastAsia="宋体" w:cs="宋体"/>
          <w:b/>
          <w:color w:val="auto"/>
          <w:sz w:val="32"/>
          <w:szCs w:val="32"/>
          <w:highlight w:val="none"/>
        </w:rPr>
        <w:t>供应商直接控股、管理关系信息表</w:t>
      </w:r>
    </w:p>
    <w:p w14:paraId="2C8F107A">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供应商直接控股股东信息表</w:t>
      </w:r>
    </w:p>
    <w:tbl>
      <w:tblPr>
        <w:tblStyle w:val="25"/>
        <w:tblW w:w="0" w:type="auto"/>
        <w:jc w:val="center"/>
        <w:shd w:val="clear" w:color="auto" w:fill="FBFBFB"/>
        <w:tblLayout w:type="fixed"/>
        <w:tblCellMar>
          <w:top w:w="0" w:type="dxa"/>
          <w:left w:w="0" w:type="dxa"/>
          <w:bottom w:w="0" w:type="dxa"/>
          <w:right w:w="0" w:type="dxa"/>
        </w:tblCellMar>
      </w:tblPr>
      <w:tblGrid>
        <w:gridCol w:w="880"/>
        <w:gridCol w:w="2113"/>
        <w:gridCol w:w="1228"/>
        <w:gridCol w:w="3585"/>
        <w:gridCol w:w="870"/>
      </w:tblGrid>
      <w:tr w14:paraId="46E140BD">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5BF619">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54115F">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直接控股股东名称</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3D285">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出资比例</w:t>
            </w:r>
          </w:p>
        </w:tc>
        <w:tc>
          <w:tcPr>
            <w:tcW w:w="358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1E05F3">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6752C5">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7F1364C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69E33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829F8D">
            <w:pPr>
              <w:widowControl/>
              <w:spacing w:line="360" w:lineRule="auto"/>
              <w:jc w:val="center"/>
              <w:rPr>
                <w:rFonts w:hint="eastAsia" w:ascii="宋体" w:hAnsi="宋体" w:eastAsia="宋体" w:cs="宋体"/>
                <w:color w:val="auto"/>
                <w:kern w:val="0"/>
                <w:szCs w:val="21"/>
                <w:highlight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26229B">
            <w:pPr>
              <w:widowControl/>
              <w:spacing w:line="360" w:lineRule="auto"/>
              <w:jc w:val="center"/>
              <w:rPr>
                <w:rFonts w:hint="eastAsia" w:ascii="宋体" w:hAnsi="宋体" w:eastAsia="宋体" w:cs="宋体"/>
                <w:color w:val="auto"/>
                <w:kern w:val="0"/>
                <w:szCs w:val="21"/>
                <w:highlight w:val="none"/>
              </w:rPr>
            </w:pPr>
          </w:p>
        </w:tc>
        <w:tc>
          <w:tcPr>
            <w:tcW w:w="358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826191">
            <w:pPr>
              <w:widowControl/>
              <w:spacing w:line="360" w:lineRule="auto"/>
              <w:jc w:val="center"/>
              <w:rPr>
                <w:rFonts w:hint="eastAsia" w:ascii="宋体" w:hAnsi="宋体" w:eastAsia="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2BB104">
            <w:pPr>
              <w:widowControl/>
              <w:spacing w:line="360" w:lineRule="auto"/>
              <w:jc w:val="center"/>
              <w:rPr>
                <w:rFonts w:hint="eastAsia" w:ascii="宋体" w:hAnsi="宋体" w:eastAsia="宋体" w:cs="宋体"/>
                <w:color w:val="auto"/>
                <w:kern w:val="0"/>
                <w:szCs w:val="21"/>
                <w:highlight w:val="none"/>
              </w:rPr>
            </w:pPr>
          </w:p>
        </w:tc>
      </w:tr>
      <w:tr w14:paraId="448CB4E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A9C87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10BBBD">
            <w:pPr>
              <w:widowControl/>
              <w:spacing w:line="360" w:lineRule="auto"/>
              <w:jc w:val="center"/>
              <w:rPr>
                <w:rFonts w:hint="eastAsia" w:ascii="宋体" w:hAnsi="宋体" w:eastAsia="宋体" w:cs="宋体"/>
                <w:color w:val="auto"/>
                <w:kern w:val="0"/>
                <w:szCs w:val="21"/>
                <w:highlight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44736D">
            <w:pPr>
              <w:widowControl/>
              <w:spacing w:line="360" w:lineRule="auto"/>
              <w:jc w:val="center"/>
              <w:rPr>
                <w:rFonts w:hint="eastAsia" w:ascii="宋体" w:hAnsi="宋体" w:eastAsia="宋体" w:cs="宋体"/>
                <w:color w:val="auto"/>
                <w:kern w:val="0"/>
                <w:szCs w:val="21"/>
                <w:highlight w:val="none"/>
              </w:rPr>
            </w:pPr>
          </w:p>
        </w:tc>
        <w:tc>
          <w:tcPr>
            <w:tcW w:w="358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C5955E">
            <w:pPr>
              <w:widowControl/>
              <w:spacing w:line="360" w:lineRule="auto"/>
              <w:jc w:val="center"/>
              <w:rPr>
                <w:rFonts w:hint="eastAsia" w:ascii="宋体" w:hAnsi="宋体" w:eastAsia="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CE9C14">
            <w:pPr>
              <w:widowControl/>
              <w:spacing w:line="360" w:lineRule="auto"/>
              <w:jc w:val="center"/>
              <w:rPr>
                <w:rFonts w:hint="eastAsia" w:ascii="宋体" w:hAnsi="宋体" w:eastAsia="宋体" w:cs="宋体"/>
                <w:color w:val="auto"/>
                <w:kern w:val="0"/>
                <w:szCs w:val="21"/>
                <w:highlight w:val="none"/>
              </w:rPr>
            </w:pPr>
          </w:p>
        </w:tc>
      </w:tr>
      <w:tr w14:paraId="2C52D5C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2C72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AB1145">
            <w:pPr>
              <w:widowControl/>
              <w:spacing w:line="360" w:lineRule="auto"/>
              <w:jc w:val="center"/>
              <w:rPr>
                <w:rFonts w:hint="eastAsia" w:ascii="宋体" w:hAnsi="宋体" w:eastAsia="宋体" w:cs="宋体"/>
                <w:color w:val="auto"/>
                <w:kern w:val="0"/>
                <w:szCs w:val="21"/>
                <w:highlight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6EC0E7">
            <w:pPr>
              <w:widowControl/>
              <w:spacing w:line="360" w:lineRule="auto"/>
              <w:jc w:val="center"/>
              <w:rPr>
                <w:rFonts w:hint="eastAsia" w:ascii="宋体" w:hAnsi="宋体" w:eastAsia="宋体" w:cs="宋体"/>
                <w:color w:val="auto"/>
                <w:kern w:val="0"/>
                <w:szCs w:val="21"/>
                <w:highlight w:val="none"/>
              </w:rPr>
            </w:pPr>
          </w:p>
        </w:tc>
        <w:tc>
          <w:tcPr>
            <w:tcW w:w="358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36C7E5">
            <w:pPr>
              <w:widowControl/>
              <w:spacing w:line="360" w:lineRule="auto"/>
              <w:jc w:val="center"/>
              <w:rPr>
                <w:rFonts w:hint="eastAsia" w:ascii="宋体" w:hAnsi="宋体" w:eastAsia="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55668">
            <w:pPr>
              <w:widowControl/>
              <w:spacing w:line="360" w:lineRule="auto"/>
              <w:jc w:val="center"/>
              <w:rPr>
                <w:rFonts w:hint="eastAsia" w:ascii="宋体" w:hAnsi="宋体" w:eastAsia="宋体" w:cs="宋体"/>
                <w:color w:val="auto"/>
                <w:kern w:val="0"/>
                <w:szCs w:val="21"/>
                <w:highlight w:val="none"/>
              </w:rPr>
            </w:pPr>
          </w:p>
        </w:tc>
      </w:tr>
      <w:tr w14:paraId="4195271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21F8C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B996C7">
            <w:pPr>
              <w:widowControl/>
              <w:spacing w:line="360" w:lineRule="auto"/>
              <w:jc w:val="center"/>
              <w:rPr>
                <w:rFonts w:hint="eastAsia" w:ascii="宋体" w:hAnsi="宋体" w:eastAsia="宋体" w:cs="宋体"/>
                <w:color w:val="auto"/>
                <w:kern w:val="0"/>
                <w:szCs w:val="21"/>
                <w:highlight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CAB207">
            <w:pPr>
              <w:widowControl/>
              <w:spacing w:line="360" w:lineRule="auto"/>
              <w:jc w:val="center"/>
              <w:rPr>
                <w:rFonts w:hint="eastAsia" w:ascii="宋体" w:hAnsi="宋体" w:eastAsia="宋体" w:cs="宋体"/>
                <w:color w:val="auto"/>
                <w:kern w:val="0"/>
                <w:szCs w:val="21"/>
                <w:highlight w:val="none"/>
              </w:rPr>
            </w:pPr>
          </w:p>
        </w:tc>
        <w:tc>
          <w:tcPr>
            <w:tcW w:w="358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ED89E0">
            <w:pPr>
              <w:widowControl/>
              <w:spacing w:line="360" w:lineRule="auto"/>
              <w:jc w:val="center"/>
              <w:rPr>
                <w:rFonts w:hint="eastAsia" w:ascii="宋体" w:hAnsi="宋体" w:eastAsia="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6F8BE2">
            <w:pPr>
              <w:widowControl/>
              <w:spacing w:line="360" w:lineRule="auto"/>
              <w:jc w:val="center"/>
              <w:rPr>
                <w:rFonts w:hint="eastAsia" w:ascii="宋体" w:hAnsi="宋体" w:eastAsia="宋体" w:cs="宋体"/>
                <w:color w:val="auto"/>
                <w:kern w:val="0"/>
                <w:szCs w:val="21"/>
                <w:highlight w:val="none"/>
              </w:rPr>
            </w:pPr>
          </w:p>
        </w:tc>
      </w:tr>
    </w:tbl>
    <w:p w14:paraId="5F937AD6">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09404CD">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1EF2EBF">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2.本表所指的控股关系仅限于直接控股关系，不包括间接的控股关系。公司实际控制人与公司之间的关系不属于本表所指的直接控股关系。</w:t>
      </w:r>
    </w:p>
    <w:p w14:paraId="072DC4EC">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3.供应商不存在直接控股股东的，则填“无”。</w:t>
      </w:r>
    </w:p>
    <w:p w14:paraId="2AE9E33F">
      <w:pPr>
        <w:snapToGrid w:val="0"/>
        <w:spacing w:line="360" w:lineRule="auto"/>
        <w:jc w:val="left"/>
        <w:rPr>
          <w:rFonts w:hint="eastAsia" w:ascii="宋体" w:hAnsi="宋体" w:eastAsia="宋体" w:cs="宋体"/>
          <w:color w:val="auto"/>
          <w:szCs w:val="21"/>
          <w:highlight w:val="none"/>
        </w:rPr>
      </w:pPr>
    </w:p>
    <w:p w14:paraId="68E979B6">
      <w:pPr>
        <w:snapToGrid w:val="0"/>
        <w:spacing w:line="360" w:lineRule="auto"/>
        <w:jc w:val="left"/>
        <w:rPr>
          <w:rFonts w:hint="eastAsia" w:ascii="宋体" w:hAnsi="宋体" w:eastAsia="宋体" w:cs="宋体"/>
          <w:color w:val="auto"/>
          <w:szCs w:val="21"/>
          <w:highlight w:val="none"/>
        </w:rPr>
      </w:pPr>
    </w:p>
    <w:p w14:paraId="0B43476F">
      <w:pPr>
        <w:snapToGrid w:val="0"/>
        <w:spacing w:line="360" w:lineRule="auto"/>
        <w:jc w:val="left"/>
        <w:rPr>
          <w:rFonts w:hint="eastAsia" w:ascii="宋体" w:hAnsi="宋体" w:eastAsia="宋体" w:cs="宋体"/>
          <w:color w:val="auto"/>
          <w:szCs w:val="21"/>
          <w:highlight w:val="none"/>
        </w:rPr>
      </w:pPr>
    </w:p>
    <w:p w14:paraId="1FFE9DE4">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0FFA0AB2">
      <w:pPr>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szCs w:val="21"/>
          <w:highlight w:val="none"/>
        </w:rPr>
        <w:t>日期：  年  月   日</w:t>
      </w:r>
      <w:r>
        <w:rPr>
          <w:rFonts w:hint="eastAsia" w:ascii="宋体" w:hAnsi="宋体" w:eastAsia="宋体" w:cs="宋体"/>
          <w:b/>
          <w:color w:val="auto"/>
          <w:sz w:val="28"/>
          <w:szCs w:val="28"/>
          <w:highlight w:val="none"/>
        </w:rPr>
        <w:br w:type="page"/>
      </w:r>
    </w:p>
    <w:p w14:paraId="2AC6C1AB">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供应商直接管理关系信息表</w:t>
      </w:r>
    </w:p>
    <w:p w14:paraId="0C220052">
      <w:pPr>
        <w:snapToGrid w:val="0"/>
        <w:spacing w:line="360" w:lineRule="auto"/>
        <w:jc w:val="center"/>
        <w:rPr>
          <w:rFonts w:hint="eastAsia" w:ascii="宋体" w:hAnsi="宋体" w:eastAsia="宋体" w:cs="宋体"/>
          <w:b/>
          <w:color w:val="auto"/>
          <w:szCs w:val="21"/>
          <w:highlight w:val="none"/>
        </w:rPr>
      </w:pPr>
    </w:p>
    <w:tbl>
      <w:tblPr>
        <w:tblStyle w:val="25"/>
        <w:tblW w:w="0" w:type="auto"/>
        <w:jc w:val="center"/>
        <w:shd w:val="clear" w:color="auto" w:fill="FBFBFB"/>
        <w:tblLayout w:type="fixed"/>
        <w:tblCellMar>
          <w:top w:w="0" w:type="dxa"/>
          <w:left w:w="0" w:type="dxa"/>
          <w:bottom w:w="0" w:type="dxa"/>
          <w:right w:w="0" w:type="dxa"/>
        </w:tblCellMar>
      </w:tblPr>
      <w:tblGrid>
        <w:gridCol w:w="808"/>
        <w:gridCol w:w="2972"/>
        <w:gridCol w:w="3150"/>
        <w:gridCol w:w="1455"/>
      </w:tblGrid>
      <w:tr w14:paraId="069F7E6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334316">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297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AA0081">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直接管理关系单位名称</w:t>
            </w:r>
          </w:p>
        </w:tc>
        <w:tc>
          <w:tcPr>
            <w:tcW w:w="315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58D42E">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统一社会信用代码</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9DCD6A">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795E764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2DBA8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97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A7E109">
            <w:pPr>
              <w:widowControl/>
              <w:spacing w:line="360" w:lineRule="auto"/>
              <w:jc w:val="center"/>
              <w:rPr>
                <w:rFonts w:hint="eastAsia" w:ascii="宋体" w:hAnsi="宋体" w:eastAsia="宋体" w:cs="宋体"/>
                <w:color w:val="auto"/>
                <w:kern w:val="0"/>
                <w:szCs w:val="21"/>
                <w:highlight w:val="none"/>
              </w:rPr>
            </w:pPr>
          </w:p>
        </w:tc>
        <w:tc>
          <w:tcPr>
            <w:tcW w:w="315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52DF1B">
            <w:pPr>
              <w:widowControl/>
              <w:spacing w:line="360" w:lineRule="auto"/>
              <w:jc w:val="center"/>
              <w:rPr>
                <w:rFonts w:hint="eastAsia" w:ascii="宋体" w:hAnsi="宋体" w:eastAsia="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39B26E">
            <w:pPr>
              <w:widowControl/>
              <w:spacing w:line="360" w:lineRule="auto"/>
              <w:jc w:val="center"/>
              <w:rPr>
                <w:rFonts w:hint="eastAsia" w:ascii="宋体" w:hAnsi="宋体" w:eastAsia="宋体" w:cs="宋体"/>
                <w:color w:val="auto"/>
                <w:kern w:val="0"/>
                <w:szCs w:val="21"/>
                <w:highlight w:val="none"/>
              </w:rPr>
            </w:pPr>
          </w:p>
        </w:tc>
      </w:tr>
      <w:tr w14:paraId="09744D0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898D4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97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8175FA">
            <w:pPr>
              <w:widowControl/>
              <w:spacing w:line="360" w:lineRule="auto"/>
              <w:jc w:val="center"/>
              <w:rPr>
                <w:rFonts w:hint="eastAsia" w:ascii="宋体" w:hAnsi="宋体" w:eastAsia="宋体" w:cs="宋体"/>
                <w:color w:val="auto"/>
                <w:kern w:val="0"/>
                <w:szCs w:val="21"/>
                <w:highlight w:val="none"/>
              </w:rPr>
            </w:pPr>
          </w:p>
        </w:tc>
        <w:tc>
          <w:tcPr>
            <w:tcW w:w="315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125075">
            <w:pPr>
              <w:widowControl/>
              <w:spacing w:line="360" w:lineRule="auto"/>
              <w:jc w:val="center"/>
              <w:rPr>
                <w:rFonts w:hint="eastAsia" w:ascii="宋体" w:hAnsi="宋体" w:eastAsia="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0F700E">
            <w:pPr>
              <w:widowControl/>
              <w:spacing w:line="360" w:lineRule="auto"/>
              <w:jc w:val="center"/>
              <w:rPr>
                <w:rFonts w:hint="eastAsia" w:ascii="宋体" w:hAnsi="宋体" w:eastAsia="宋体" w:cs="宋体"/>
                <w:color w:val="auto"/>
                <w:kern w:val="0"/>
                <w:szCs w:val="21"/>
                <w:highlight w:val="none"/>
              </w:rPr>
            </w:pPr>
          </w:p>
        </w:tc>
      </w:tr>
      <w:tr w14:paraId="579426A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29D33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297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8E969E">
            <w:pPr>
              <w:widowControl/>
              <w:spacing w:line="360" w:lineRule="auto"/>
              <w:jc w:val="center"/>
              <w:rPr>
                <w:rFonts w:hint="eastAsia" w:ascii="宋体" w:hAnsi="宋体" w:eastAsia="宋体" w:cs="宋体"/>
                <w:color w:val="auto"/>
                <w:kern w:val="0"/>
                <w:szCs w:val="21"/>
                <w:highlight w:val="none"/>
              </w:rPr>
            </w:pPr>
          </w:p>
        </w:tc>
        <w:tc>
          <w:tcPr>
            <w:tcW w:w="315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42885C">
            <w:pPr>
              <w:widowControl/>
              <w:spacing w:line="360" w:lineRule="auto"/>
              <w:jc w:val="center"/>
              <w:rPr>
                <w:rFonts w:hint="eastAsia" w:ascii="宋体" w:hAnsi="宋体" w:eastAsia="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F19FDB">
            <w:pPr>
              <w:widowControl/>
              <w:spacing w:line="360" w:lineRule="auto"/>
              <w:jc w:val="center"/>
              <w:rPr>
                <w:rFonts w:hint="eastAsia" w:ascii="宋体" w:hAnsi="宋体" w:eastAsia="宋体" w:cs="宋体"/>
                <w:color w:val="auto"/>
                <w:kern w:val="0"/>
                <w:szCs w:val="21"/>
                <w:highlight w:val="none"/>
              </w:rPr>
            </w:pPr>
          </w:p>
        </w:tc>
      </w:tr>
      <w:tr w14:paraId="36348DB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1ED56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297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6CDCB5">
            <w:pPr>
              <w:widowControl/>
              <w:spacing w:line="360" w:lineRule="auto"/>
              <w:jc w:val="center"/>
              <w:rPr>
                <w:rFonts w:hint="eastAsia" w:ascii="宋体" w:hAnsi="宋体" w:eastAsia="宋体" w:cs="宋体"/>
                <w:color w:val="auto"/>
                <w:kern w:val="0"/>
                <w:szCs w:val="21"/>
                <w:highlight w:val="none"/>
              </w:rPr>
            </w:pPr>
          </w:p>
        </w:tc>
        <w:tc>
          <w:tcPr>
            <w:tcW w:w="315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C28E76">
            <w:pPr>
              <w:widowControl/>
              <w:spacing w:line="360" w:lineRule="auto"/>
              <w:jc w:val="center"/>
              <w:rPr>
                <w:rFonts w:hint="eastAsia" w:ascii="宋体" w:hAnsi="宋体" w:eastAsia="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C04653">
            <w:pPr>
              <w:widowControl/>
              <w:spacing w:line="360" w:lineRule="auto"/>
              <w:jc w:val="center"/>
              <w:rPr>
                <w:rFonts w:hint="eastAsia" w:ascii="宋体" w:hAnsi="宋体" w:eastAsia="宋体" w:cs="宋体"/>
                <w:color w:val="auto"/>
                <w:kern w:val="0"/>
                <w:szCs w:val="21"/>
                <w:highlight w:val="none"/>
              </w:rPr>
            </w:pPr>
          </w:p>
        </w:tc>
      </w:tr>
    </w:tbl>
    <w:p w14:paraId="7B5D877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23F00406">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1.管理关系：是指不具有出资持股关系的其他单位之间存在的管理与被管理关系，如一些上下级关系的事业单位和团体组织。</w:t>
      </w:r>
    </w:p>
    <w:p w14:paraId="07DB6B09">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pacing w:val="-6"/>
          <w:szCs w:val="21"/>
          <w:highlight w:val="none"/>
        </w:rPr>
        <w:t>本表所指的管理关系仅限于直接管理关系，不包括间接的管理关系。</w:t>
      </w:r>
    </w:p>
    <w:p w14:paraId="53027937">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3.供应商不存在直接管理关系的，则填“无”。</w:t>
      </w:r>
    </w:p>
    <w:p w14:paraId="7961BB45">
      <w:pPr>
        <w:snapToGrid w:val="0"/>
        <w:spacing w:line="360" w:lineRule="auto"/>
        <w:jc w:val="left"/>
        <w:rPr>
          <w:rFonts w:hint="eastAsia" w:ascii="宋体" w:hAnsi="宋体" w:eastAsia="宋体" w:cs="宋体"/>
          <w:color w:val="auto"/>
          <w:szCs w:val="21"/>
          <w:highlight w:val="none"/>
        </w:rPr>
      </w:pPr>
    </w:p>
    <w:p w14:paraId="48554A2C">
      <w:pPr>
        <w:snapToGrid w:val="0"/>
        <w:spacing w:line="360" w:lineRule="auto"/>
        <w:jc w:val="left"/>
        <w:rPr>
          <w:rFonts w:hint="eastAsia" w:ascii="宋体" w:hAnsi="宋体" w:eastAsia="宋体" w:cs="宋体"/>
          <w:color w:val="auto"/>
          <w:szCs w:val="21"/>
          <w:highlight w:val="none"/>
        </w:rPr>
      </w:pPr>
    </w:p>
    <w:p w14:paraId="41AC688C">
      <w:pPr>
        <w:snapToGrid w:val="0"/>
        <w:spacing w:line="360" w:lineRule="auto"/>
        <w:jc w:val="left"/>
        <w:rPr>
          <w:rFonts w:hint="eastAsia" w:ascii="宋体" w:hAnsi="宋体" w:eastAsia="宋体" w:cs="宋体"/>
          <w:color w:val="auto"/>
          <w:szCs w:val="21"/>
          <w:highlight w:val="none"/>
        </w:rPr>
      </w:pPr>
    </w:p>
    <w:p w14:paraId="01D92C19">
      <w:pPr>
        <w:snapToGrid w:val="0"/>
        <w:spacing w:line="360" w:lineRule="auto"/>
        <w:jc w:val="left"/>
        <w:rPr>
          <w:rFonts w:hint="eastAsia" w:ascii="宋体" w:hAnsi="宋体" w:eastAsia="宋体" w:cs="宋体"/>
          <w:color w:val="auto"/>
          <w:szCs w:val="21"/>
          <w:highlight w:val="none"/>
        </w:rPr>
      </w:pPr>
    </w:p>
    <w:p w14:paraId="4D88C519">
      <w:pPr>
        <w:snapToGrid w:val="0"/>
        <w:spacing w:line="360" w:lineRule="auto"/>
        <w:jc w:val="left"/>
        <w:rPr>
          <w:rFonts w:hint="eastAsia" w:ascii="宋体" w:hAnsi="宋体" w:eastAsia="宋体" w:cs="宋体"/>
          <w:color w:val="auto"/>
          <w:szCs w:val="21"/>
          <w:highlight w:val="none"/>
        </w:rPr>
      </w:pPr>
    </w:p>
    <w:p w14:paraId="6E4E0743">
      <w:pPr>
        <w:snapToGrid w:val="0"/>
        <w:spacing w:line="360" w:lineRule="auto"/>
        <w:jc w:val="left"/>
        <w:rPr>
          <w:rFonts w:hint="eastAsia" w:ascii="宋体" w:hAnsi="宋体" w:eastAsia="宋体" w:cs="宋体"/>
          <w:color w:val="auto"/>
          <w:szCs w:val="21"/>
          <w:highlight w:val="none"/>
        </w:rPr>
      </w:pPr>
    </w:p>
    <w:p w14:paraId="5DC61BF1">
      <w:pPr>
        <w:snapToGrid w:val="0"/>
        <w:spacing w:before="156" w:beforeLines="50" w:after="50" w:line="360" w:lineRule="auto"/>
        <w:ind w:right="480"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4949B6C5">
      <w:pPr>
        <w:snapToGrid w:val="0"/>
        <w:spacing w:before="156" w:beforeLines="50" w:after="50" w:line="360" w:lineRule="auto"/>
        <w:ind w:right="480" w:firstLine="210" w:firstLineChars="100"/>
        <w:jc w:val="center"/>
        <w:rPr>
          <w:rFonts w:hint="eastAsia" w:ascii="宋体" w:hAnsi="宋体" w:eastAsia="宋体" w:cs="宋体"/>
          <w:color w:val="auto"/>
          <w:sz w:val="22"/>
          <w:szCs w:val="22"/>
          <w:highlight w:val="none"/>
        </w:rPr>
      </w:pPr>
      <w:r>
        <w:rPr>
          <w:rFonts w:hint="eastAsia" w:ascii="宋体" w:hAnsi="宋体" w:eastAsia="宋体" w:cs="宋体"/>
          <w:color w:val="auto"/>
          <w:szCs w:val="21"/>
          <w:highlight w:val="none"/>
        </w:rPr>
        <w:t>日期：  年  月   日</w:t>
      </w:r>
    </w:p>
    <w:p w14:paraId="4CD63850">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sz w:val="22"/>
          <w:szCs w:val="22"/>
          <w:highlight w:val="none"/>
        </w:rPr>
        <w:br w:type="page"/>
      </w:r>
      <w:r>
        <w:rPr>
          <w:rFonts w:hint="eastAsia" w:ascii="宋体" w:hAnsi="宋体" w:eastAsia="宋体" w:cs="宋体"/>
          <w:b/>
          <w:color w:val="auto"/>
          <w:sz w:val="32"/>
          <w:szCs w:val="32"/>
          <w:highlight w:val="none"/>
          <w:lang w:eastAsia="zh-CN"/>
        </w:rPr>
        <w:t>三、</w:t>
      </w:r>
      <w:r>
        <w:rPr>
          <w:rFonts w:hint="eastAsia" w:ascii="宋体" w:hAnsi="宋体" w:eastAsia="宋体" w:cs="宋体"/>
          <w:b/>
          <w:color w:val="auto"/>
          <w:sz w:val="32"/>
          <w:szCs w:val="32"/>
          <w:highlight w:val="none"/>
        </w:rPr>
        <w:t>资格声明函</w:t>
      </w:r>
    </w:p>
    <w:p w14:paraId="21A4028B">
      <w:pPr>
        <w:spacing w:line="360" w:lineRule="auto"/>
        <w:jc w:val="center"/>
        <w:rPr>
          <w:rFonts w:hint="eastAsia" w:ascii="宋体" w:hAnsi="宋体" w:eastAsia="宋体" w:cs="宋体"/>
          <w:color w:val="auto"/>
          <w:sz w:val="24"/>
          <w:szCs w:val="20"/>
          <w:highlight w:val="none"/>
        </w:rPr>
      </w:pPr>
    </w:p>
    <w:p w14:paraId="35217811">
      <w:pPr>
        <w:spacing w:before="156" w:beforeLines="50" w:after="50"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（采购代理机构名称）</w:t>
      </w:r>
      <w:r>
        <w:rPr>
          <w:rFonts w:hint="eastAsia" w:ascii="宋体" w:hAnsi="宋体" w:eastAsia="宋体" w:cs="宋体"/>
          <w:color w:val="auto"/>
          <w:szCs w:val="21"/>
          <w:highlight w:val="none"/>
        </w:rPr>
        <w:t>：</w:t>
      </w:r>
    </w:p>
    <w:p w14:paraId="55673D3E">
      <w:pPr>
        <w:spacing w:before="156" w:beforeLines="50" w:after="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（供应商名称）</w:t>
      </w:r>
      <w:r>
        <w:rPr>
          <w:rFonts w:hint="eastAsia" w:ascii="宋体" w:hAnsi="宋体" w:eastAsia="宋体" w:cs="宋体"/>
          <w:color w:val="auto"/>
          <w:szCs w:val="21"/>
          <w:highlight w:val="none"/>
        </w:rPr>
        <w:t>系中华人民共和国合法供应商，经营地址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6F85CD4">
      <w:pPr>
        <w:spacing w:before="156" w:before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项目的竞标，为便于贵方公正、择优地确定成交供应商及其竞标产品和服务，我方就本次竞标有关事项郑重声明如下：</w:t>
      </w:r>
    </w:p>
    <w:p w14:paraId="312A8A1E">
      <w:pPr>
        <w:spacing w:before="156" w:before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1.我方向贵方提交的所有响应文件、资料都是准确的和真实的。</w:t>
      </w:r>
    </w:p>
    <w:p w14:paraId="2BA288A6">
      <w:pPr>
        <w:spacing w:before="156" w:before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9B44153">
      <w:pPr>
        <w:spacing w:before="156" w:before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3.在此，我方宣布同意如下：</w:t>
      </w:r>
    </w:p>
    <w:p w14:paraId="2C468507">
      <w:pPr>
        <w:spacing w:before="156" w:before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（1）将按磋商文件的约定履行合同责任和义务；</w:t>
      </w:r>
    </w:p>
    <w:p w14:paraId="74FDC0B0">
      <w:pPr>
        <w:spacing w:before="156" w:before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（2）已详细审查全部磋商文件，包括澄清或者更正公告（如有）；</w:t>
      </w:r>
    </w:p>
    <w:p w14:paraId="08AF6653">
      <w:pPr>
        <w:spacing w:before="156" w:before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（3）同意提供按照贵方可能要求的与磋商有关的一切数据或者资料；</w:t>
      </w:r>
    </w:p>
    <w:p w14:paraId="4E00EA37">
      <w:pPr>
        <w:spacing w:before="156" w:before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（4）响应磋商文件规定的竞标有效期。</w:t>
      </w:r>
    </w:p>
    <w:p w14:paraId="3EE9FA94">
      <w:pPr>
        <w:spacing w:before="156" w:before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4.我方承诺符合《中华人民共和国政府采购法》第二十二条规定：</w:t>
      </w:r>
    </w:p>
    <w:p w14:paraId="5C226B97">
      <w:pPr>
        <w:spacing w:before="156" w:before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2C3CA6CF">
      <w:pPr>
        <w:spacing w:before="156" w:before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2F611979">
      <w:pPr>
        <w:spacing w:before="156" w:before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200678AB">
      <w:pPr>
        <w:spacing w:before="156" w:before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0744DFF9">
      <w:pPr>
        <w:spacing w:before="156" w:before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14964FFF">
      <w:pPr>
        <w:spacing w:before="156" w:before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14:paraId="458F9038">
      <w:pPr>
        <w:spacing w:before="156" w:before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color w:val="auto"/>
          <w:szCs w:val="21"/>
          <w:highlight w:val="none"/>
          <w:lang w:eastAsia="zh-CN"/>
        </w:rPr>
        <w:t>税收违法黑名单</w:t>
      </w:r>
      <w:r>
        <w:rPr>
          <w:rFonts w:hint="eastAsia" w:ascii="宋体" w:hAnsi="宋体" w:eastAsia="宋体" w:cs="宋体"/>
          <w:color w:val="auto"/>
          <w:szCs w:val="21"/>
          <w:highlight w:val="none"/>
        </w:rPr>
        <w:t>、政府采购严重违法失信行为记录名单，完全符合《中华人民共和国政府采购法》第二十二条规定的供应商资格条件，我方对此声明负全部法律责任。</w:t>
      </w:r>
    </w:p>
    <w:p w14:paraId="7F56F6F7">
      <w:pPr>
        <w:spacing w:before="156" w:before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4D3DE23">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□我方本次响应文件</w:t>
      </w:r>
      <w:r>
        <w:rPr>
          <w:rFonts w:hint="eastAsia" w:ascii="宋体" w:hAnsi="宋体" w:eastAsia="宋体" w:cs="宋体"/>
          <w:color w:val="auto"/>
          <w:kern w:val="0"/>
          <w:szCs w:val="21"/>
          <w:highlight w:val="none"/>
        </w:rPr>
        <w:t>内容中</w:t>
      </w:r>
      <w:r>
        <w:rPr>
          <w:rFonts w:hint="eastAsia" w:ascii="宋体" w:hAnsi="宋体" w:eastAsia="宋体" w:cs="宋体"/>
          <w:color w:val="auto"/>
          <w:szCs w:val="21"/>
          <w:highlight w:val="none"/>
        </w:rPr>
        <w:t>未</w:t>
      </w:r>
      <w:r>
        <w:rPr>
          <w:rFonts w:hint="eastAsia" w:ascii="宋体" w:hAnsi="宋体" w:eastAsia="宋体" w:cs="宋体"/>
          <w:color w:val="auto"/>
          <w:kern w:val="0"/>
          <w:szCs w:val="21"/>
          <w:highlight w:val="none"/>
        </w:rPr>
        <w:t>涉及商业秘密；</w:t>
      </w:r>
    </w:p>
    <w:p w14:paraId="7E3BC532">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□我方本次响应文件</w:t>
      </w:r>
      <w:r>
        <w:rPr>
          <w:rFonts w:hint="eastAsia" w:ascii="宋体" w:hAnsi="宋体" w:eastAsia="宋体" w:cs="宋体"/>
          <w:color w:val="auto"/>
          <w:kern w:val="0"/>
          <w:szCs w:val="21"/>
          <w:highlight w:val="none"/>
        </w:rPr>
        <w:t>涉及商业秘密的内容有：</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FF032D1">
      <w:pPr>
        <w:pStyle w:val="18"/>
        <w:spacing w:line="360" w:lineRule="auto"/>
        <w:ind w:firstLine="420" w:firstLineChars="200"/>
        <w:contextualSpacing/>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7.与本磋商有关的一切正式往来信函请寄：</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邮政编号：</w:t>
      </w:r>
      <w:r>
        <w:rPr>
          <w:rFonts w:hint="eastAsia" w:ascii="宋体" w:hAnsi="宋体" w:eastAsia="宋体" w:cs="宋体"/>
          <w:color w:val="auto"/>
          <w:sz w:val="21"/>
          <w:highlight w:val="none"/>
          <w:u w:val="single"/>
        </w:rPr>
        <w:t xml:space="preserve">        </w:t>
      </w:r>
    </w:p>
    <w:p w14:paraId="417DA438">
      <w:pPr>
        <w:pStyle w:val="18"/>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电话/传真：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电子函件：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16062EF9">
      <w:pPr>
        <w:pStyle w:val="17"/>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帐号：</w:t>
      </w:r>
      <w:r>
        <w:rPr>
          <w:rFonts w:hint="eastAsia" w:ascii="宋体" w:hAnsi="宋体" w:eastAsia="宋体" w:cs="宋体"/>
          <w:color w:val="auto"/>
          <w:szCs w:val="21"/>
          <w:highlight w:val="none"/>
          <w:u w:val="single"/>
        </w:rPr>
        <w:t xml:space="preserve">                               </w:t>
      </w:r>
    </w:p>
    <w:p w14:paraId="646ADF90">
      <w:pPr>
        <w:pStyle w:val="17"/>
        <w:tabs>
          <w:tab w:val="left" w:pos="939"/>
        </w:tabs>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8.以上事项如有虚假或者隐瞒，我方愿意承担一切后果，并不再寻求任何旨在减轻或者免除法律责任的辩解。</w:t>
      </w:r>
    </w:p>
    <w:p w14:paraId="68A06A7A">
      <w:pPr>
        <w:pStyle w:val="17"/>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33ADB22C">
      <w:pPr>
        <w:snapToGrid w:val="0"/>
        <w:spacing w:before="156" w:beforeLines="50" w:after="50" w:line="360" w:lineRule="auto"/>
        <w:ind w:right="480"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6302F10B">
      <w:pPr>
        <w:snapToGrid w:val="0"/>
        <w:spacing w:before="156" w:beforeLines="50" w:after="50" w:line="360" w:lineRule="auto"/>
        <w:ind w:right="480"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B849692">
      <w:pPr>
        <w:snapToGrid w:val="0"/>
        <w:spacing w:before="156" w:beforeLines="50" w:after="50" w:line="360" w:lineRule="auto"/>
        <w:ind w:right="480" w:firstLine="210" w:firstLineChars="100"/>
        <w:jc w:val="center"/>
        <w:rPr>
          <w:rFonts w:hint="eastAsia" w:ascii="宋体" w:hAnsi="宋体" w:eastAsia="宋体" w:cs="宋体"/>
          <w:color w:val="auto"/>
          <w:szCs w:val="21"/>
          <w:highlight w:val="none"/>
        </w:rPr>
        <w:sectPr>
          <w:pgSz w:w="11907" w:h="16840"/>
          <w:pgMar w:top="1440" w:right="1470" w:bottom="1440" w:left="1397" w:header="567" w:footer="591" w:gutter="0"/>
          <w:pgNumType w:fmt="decimal"/>
          <w:cols w:space="720" w:num="1"/>
          <w:docGrid w:linePitch="312" w:charSpace="0"/>
        </w:sectPr>
      </w:pPr>
    </w:p>
    <w:p w14:paraId="53ED82C0">
      <w:pPr>
        <w:spacing w:line="360" w:lineRule="auto"/>
        <w:jc w:val="center"/>
        <w:rPr>
          <w:rFonts w:hint="eastAsia" w:ascii="宋体" w:hAnsi="宋体" w:eastAsia="宋体" w:cs="宋体"/>
          <w:b/>
          <w:color w:val="auto"/>
          <w:sz w:val="32"/>
          <w:szCs w:val="32"/>
          <w:highlight w:val="none"/>
          <w:lang w:eastAsia="zh-CN"/>
        </w:rPr>
        <w:sectPr>
          <w:pgSz w:w="11907" w:h="16840"/>
          <w:pgMar w:top="1440" w:right="1470" w:bottom="1440" w:left="1397" w:header="567" w:footer="591" w:gutter="0"/>
          <w:pgNumType w:fmt="decimal"/>
          <w:cols w:space="720" w:num="1"/>
          <w:docGrid w:linePitch="312" w:charSpace="0"/>
        </w:sectPr>
      </w:pPr>
      <w:r>
        <w:rPr>
          <w:rFonts w:hint="eastAsia" w:ascii="宋体" w:hAnsi="宋体" w:eastAsia="宋体" w:cs="宋体"/>
          <w:b/>
          <w:color w:val="auto"/>
          <w:sz w:val="32"/>
          <w:szCs w:val="32"/>
          <w:highlight w:val="none"/>
          <w:lang w:val="zh-CN" w:eastAsia="zh-CN"/>
        </w:rPr>
        <w:t>四、</w:t>
      </w:r>
      <w:r>
        <w:rPr>
          <w:rFonts w:hint="eastAsia" w:ascii="宋体" w:hAnsi="宋体" w:eastAsia="宋体" w:cs="宋体"/>
          <w:b/>
          <w:color w:val="auto"/>
          <w:sz w:val="32"/>
          <w:szCs w:val="32"/>
          <w:highlight w:val="none"/>
          <w:lang w:eastAsia="zh-CN"/>
        </w:rPr>
        <w:t>本项目的特定资格要求</w:t>
      </w:r>
    </w:p>
    <w:p w14:paraId="7908EDBD">
      <w:pPr>
        <w:spacing w:line="360"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lang w:eastAsia="zh-CN"/>
        </w:rPr>
        <w:t>供应商的中小企业声明函或残疾人福利性单位声明函或者供应商属于监狱企业的证明材料</w:t>
      </w:r>
    </w:p>
    <w:p w14:paraId="388C5F4B">
      <w:pPr>
        <w:spacing w:line="300" w:lineRule="auto"/>
        <w:ind w:firstLine="2200" w:firstLineChars="500"/>
        <w:rPr>
          <w:rFonts w:hint="eastAsia" w:ascii="方正小标宋简体" w:hAnsi="方正小标宋简体" w:eastAsia="方正小标宋简体" w:cs="方正小标宋简体"/>
          <w:color w:val="auto"/>
          <w:sz w:val="44"/>
          <w:szCs w:val="44"/>
          <w:highlight w:val="none"/>
        </w:rPr>
      </w:pPr>
      <w:r>
        <w:rPr>
          <w:rFonts w:ascii="方正小标宋简体" w:hAnsi="方正小标宋简体" w:eastAsia="方正小标宋简体" w:cs="方正小标宋简体"/>
          <w:color w:val="auto"/>
          <w:sz w:val="44"/>
          <w:szCs w:val="44"/>
          <w:highlight w:val="none"/>
        </w:rPr>
        <w:t>中小企业声明函（</w:t>
      </w:r>
      <w:r>
        <w:rPr>
          <w:rFonts w:hint="eastAsia" w:ascii="方正小标宋简体" w:hAnsi="方正小标宋简体" w:eastAsia="方正小标宋简体" w:cs="方正小标宋简体"/>
          <w:color w:val="auto"/>
          <w:sz w:val="44"/>
          <w:szCs w:val="44"/>
          <w:highlight w:val="none"/>
        </w:rPr>
        <w:t>服务</w:t>
      </w:r>
      <w:r>
        <w:rPr>
          <w:rFonts w:ascii="方正小标宋简体" w:hAnsi="方正小标宋简体" w:eastAsia="方正小标宋简体" w:cs="方正小标宋简体"/>
          <w:color w:val="auto"/>
          <w:sz w:val="44"/>
          <w:szCs w:val="44"/>
          <w:highlight w:val="none"/>
        </w:rPr>
        <w:t>）</w:t>
      </w:r>
    </w:p>
    <w:p w14:paraId="565C3D18">
      <w:pPr>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说明：</w:t>
      </w:r>
    </w:p>
    <w:p w14:paraId="13069CCB">
      <w:pPr>
        <w:ind w:firstLine="464"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1、本声明函主要供参加政府采购活动的中小企业填写，非中小企业无需填写。</w:t>
      </w:r>
    </w:p>
    <w:p w14:paraId="05BDA164">
      <w:pPr>
        <w:ind w:firstLine="464"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2、小型、微型企业提供中型企业提供的服务的，视同为中型企业。</w:t>
      </w:r>
    </w:p>
    <w:p w14:paraId="049F8BA0">
      <w:pPr>
        <w:ind w:firstLine="464" w:firstLineChars="200"/>
        <w:rPr>
          <w:rFonts w:hint="eastAsia" w:ascii="仿宋" w:hAnsi="仿宋" w:eastAsia="仿宋" w:cs="仿宋"/>
          <w:color w:val="auto"/>
          <w:spacing w:val="-4"/>
          <w:sz w:val="24"/>
          <w:highlight w:val="none"/>
        </w:rPr>
      </w:pPr>
    </w:p>
    <w:p w14:paraId="38291747">
      <w:pPr>
        <w:spacing w:after="120" w:line="500" w:lineRule="exact"/>
        <w:ind w:right="14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w:t>
      </w:r>
      <w:r>
        <w:rPr>
          <w:rFonts w:hint="eastAsia" w:ascii="仿宋" w:hAnsi="仿宋" w:eastAsia="仿宋" w:cs="仿宋"/>
          <w:color w:val="auto"/>
          <w:sz w:val="24"/>
          <w:highlight w:val="none"/>
          <w:u w:val="single"/>
        </w:rPr>
        <w:t>（单位名称）</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采购活动，服务全部由符合政策要求的中小企业承接。相关企业（含联合体中的中小企业、签订分包意向协议的中小企业）的具体情况如下：</w:t>
      </w:r>
    </w:p>
    <w:p w14:paraId="0ABBCE27">
      <w:pPr>
        <w:tabs>
          <w:tab w:val="left" w:pos="1384"/>
          <w:tab w:val="left" w:pos="4562"/>
          <w:tab w:val="left" w:pos="6803"/>
        </w:tabs>
        <w:spacing w:before="13" w:line="500" w:lineRule="exact"/>
        <w:ind w:right="142" w:firstLine="686" w:firstLineChars="286"/>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；承接企业为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14:paraId="56FDC9F0">
      <w:pPr>
        <w:tabs>
          <w:tab w:val="left" w:pos="1065"/>
          <w:tab w:val="left" w:pos="4262"/>
          <w:tab w:val="left" w:pos="6477"/>
        </w:tabs>
        <w:spacing w:before="20" w:line="500" w:lineRule="exact"/>
        <w:ind w:right="84" w:firstLine="686" w:firstLineChars="286"/>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；承接企业为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14:paraId="3CB0DBFA">
      <w:pPr>
        <w:spacing w:before="34" w:after="120" w:line="500" w:lineRule="exact"/>
        <w:ind w:left="765" w:right="142" w:hanging="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FDEBC1B">
      <w:pPr>
        <w:spacing w:before="34" w:after="120" w:line="500" w:lineRule="exact"/>
        <w:ind w:right="14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19F103BB">
      <w:pPr>
        <w:spacing w:before="34" w:after="120" w:line="500" w:lineRule="exact"/>
        <w:ind w:right="14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0157481C">
      <w:pPr>
        <w:pStyle w:val="13"/>
        <w:spacing w:after="0" w:line="360" w:lineRule="auto"/>
        <w:ind w:left="3960" w:right="1808"/>
        <w:contextualSpacing/>
        <w:rPr>
          <w:rFonts w:hint="eastAsia" w:ascii="仿宋" w:hAnsi="仿宋" w:eastAsia="仿宋" w:cs="仿宋"/>
          <w:color w:val="auto"/>
          <w:sz w:val="24"/>
          <w:highlight w:val="none"/>
        </w:rPr>
      </w:pPr>
    </w:p>
    <w:p w14:paraId="2C1B353A">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D12931D">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439FE08A">
      <w:pPr>
        <w:pStyle w:val="13"/>
        <w:spacing w:after="0" w:line="360" w:lineRule="auto"/>
        <w:ind w:left="3960" w:right="1808"/>
        <w:contextualSpacing/>
        <w:rPr>
          <w:color w:val="auto"/>
          <w:highlight w:val="none"/>
        </w:rPr>
      </w:pPr>
    </w:p>
    <w:p w14:paraId="72751FDD">
      <w:pPr>
        <w:spacing w:line="360" w:lineRule="auto"/>
        <w:contextualSpacing/>
        <w:jc w:val="left"/>
        <w:rPr>
          <w:rFonts w:hint="eastAsia" w:ascii="仿宋_GB2312" w:hAnsi="仿宋" w:eastAsia="仿宋_GB2312" w:cs="仿宋_GB2312"/>
          <w:color w:val="auto"/>
          <w:kern w:val="0"/>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5B9638C">
      <w:pPr>
        <w:pStyle w:val="34"/>
        <w:numPr>
          <w:ilvl w:val="0"/>
          <w:numId w:val="0"/>
        </w:numPr>
        <w:jc w:val="center"/>
        <w:rPr>
          <w:rFonts w:hint="eastAsia" w:ascii="仿宋" w:hAnsi="仿宋" w:eastAsia="仿宋" w:cs="仿宋_GB2312"/>
          <w:b/>
          <w:color w:val="auto"/>
          <w:sz w:val="30"/>
          <w:szCs w:val="30"/>
          <w:highlight w:val="none"/>
          <w:lang w:val="en-US"/>
        </w:rPr>
        <w:sectPr>
          <w:pgSz w:w="11910" w:h="16840"/>
          <w:pgMar w:top="1440" w:right="1080" w:bottom="1440" w:left="1080" w:header="720" w:footer="720" w:gutter="0"/>
          <w:cols w:space="720" w:num="1"/>
        </w:sectPr>
      </w:pPr>
    </w:p>
    <w:p w14:paraId="6CEBD33C">
      <w:pPr>
        <w:pStyle w:val="34"/>
        <w:rPr>
          <w:rFonts w:hint="eastAsia"/>
          <w:color w:val="auto"/>
          <w:highlight w:val="none"/>
          <w:lang w:val="zh-CN"/>
        </w:rPr>
      </w:pPr>
    </w:p>
    <w:p w14:paraId="2CA78366">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残疾人福利性单位声明函</w:t>
      </w:r>
    </w:p>
    <w:p w14:paraId="50D7E48E">
      <w:pPr>
        <w:spacing w:line="520" w:lineRule="exact"/>
        <w:rPr>
          <w:rFonts w:hint="eastAsia" w:ascii="仿宋_GB2312" w:hAnsi="仿宋_GB2312" w:eastAsia="仿宋_GB2312" w:cs="仿宋_GB2312"/>
          <w:color w:val="auto"/>
          <w:sz w:val="32"/>
          <w:szCs w:val="32"/>
          <w:highlight w:val="none"/>
        </w:rPr>
      </w:pPr>
    </w:p>
    <w:p w14:paraId="66C2C718">
      <w:pPr>
        <w:spacing w:line="360" w:lineRule="auto"/>
        <w:ind w:firstLine="480" w:firstLineChars="200"/>
        <w:contextualSpacing/>
        <w:rPr>
          <w:rFonts w:hint="eastAsia"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仿宋_GB2312"/>
          <w:color w:val="auto"/>
          <w:sz w:val="24"/>
          <w:highlight w:val="none"/>
          <w:u w:val="single"/>
        </w:rPr>
        <w:t xml:space="preserve">       </w:t>
      </w:r>
      <w:r>
        <w:rPr>
          <w:rFonts w:hint="eastAsia" w:ascii="仿宋_GB2312" w:hAnsi="宋体" w:eastAsia="仿宋_GB2312" w:cs="仿宋_GB2312"/>
          <w:color w:val="auto"/>
          <w:sz w:val="24"/>
          <w:highlight w:val="none"/>
        </w:rPr>
        <w:t>单位的</w:t>
      </w:r>
      <w:r>
        <w:rPr>
          <w:rFonts w:hint="eastAsia" w:ascii="仿宋_GB2312" w:hAnsi="宋体" w:eastAsia="仿宋_GB2312" w:cs="仿宋_GB2312"/>
          <w:color w:val="auto"/>
          <w:sz w:val="24"/>
          <w:highlight w:val="none"/>
          <w:u w:val="single"/>
        </w:rPr>
        <w:t xml:space="preserve">        </w:t>
      </w:r>
      <w:r>
        <w:rPr>
          <w:rFonts w:hint="eastAsia" w:ascii="仿宋_GB2312" w:hAnsi="宋体" w:eastAsia="仿宋_GB2312" w:cs="仿宋_GB2312"/>
          <w:color w:val="auto"/>
          <w:sz w:val="24"/>
          <w:highlight w:val="none"/>
        </w:rPr>
        <w:t>项目采购活动由本单位提供服务。</w:t>
      </w:r>
    </w:p>
    <w:p w14:paraId="63BC9023">
      <w:pPr>
        <w:spacing w:line="360" w:lineRule="auto"/>
        <w:ind w:firstLine="480" w:firstLineChars="200"/>
        <w:contextualSpacing/>
        <w:rPr>
          <w:rFonts w:hint="eastAsia"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本单位对上述声明的真实性负责。如有虚假，将依法承担相应责任。</w:t>
      </w:r>
    </w:p>
    <w:p w14:paraId="1BAD116B">
      <w:pPr>
        <w:spacing w:line="360" w:lineRule="auto"/>
        <w:contextualSpacing/>
        <w:rPr>
          <w:rFonts w:hint="eastAsia" w:ascii="宋体" w:hAnsi="宋体" w:cs="仿宋_GB2312"/>
          <w:color w:val="auto"/>
          <w:sz w:val="24"/>
          <w:highlight w:val="none"/>
        </w:rPr>
      </w:pPr>
    </w:p>
    <w:p w14:paraId="2578E461">
      <w:pPr>
        <w:spacing w:line="360" w:lineRule="auto"/>
        <w:contextualSpacing/>
        <w:rPr>
          <w:rFonts w:hint="eastAsia" w:ascii="宋体" w:hAnsi="宋体" w:cs="仿宋_GB2312"/>
          <w:color w:val="auto"/>
          <w:sz w:val="24"/>
          <w:highlight w:val="none"/>
        </w:rPr>
      </w:pPr>
    </w:p>
    <w:p w14:paraId="216F458B">
      <w:pPr>
        <w:spacing w:line="360" w:lineRule="auto"/>
        <w:contextualSpacing/>
        <w:rPr>
          <w:rFonts w:hint="eastAsia" w:ascii="宋体" w:hAnsi="宋体" w:cs="仿宋_GB2312"/>
          <w:color w:val="auto"/>
          <w:sz w:val="24"/>
          <w:highlight w:val="none"/>
        </w:rPr>
      </w:pPr>
    </w:p>
    <w:p w14:paraId="1C0B26C6">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p>
    <w:p w14:paraId="53FD62D7">
      <w:pPr>
        <w:spacing w:line="360" w:lineRule="auto"/>
        <w:ind w:firstLine="4320" w:firstLineChars="18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     年   月   日</w:t>
      </w:r>
    </w:p>
    <w:p w14:paraId="13F6BB95">
      <w:pPr>
        <w:spacing w:line="360" w:lineRule="auto"/>
        <w:contextualSpacing/>
        <w:rPr>
          <w:rFonts w:hint="eastAsia" w:ascii="宋体" w:hAnsi="宋体" w:cs="仿宋_GB2312"/>
          <w:color w:val="auto"/>
          <w:sz w:val="24"/>
          <w:highlight w:val="none"/>
        </w:rPr>
      </w:pPr>
    </w:p>
    <w:p w14:paraId="41376B58">
      <w:pPr>
        <w:spacing w:line="360" w:lineRule="auto"/>
        <w:contextualSpacing/>
        <w:rPr>
          <w:rFonts w:hint="eastAsia" w:ascii="宋体" w:hAnsi="宋体" w:cs="仿宋_GB2312"/>
          <w:color w:val="auto"/>
          <w:sz w:val="24"/>
          <w:highlight w:val="none"/>
        </w:rPr>
      </w:pPr>
    </w:p>
    <w:p w14:paraId="0EBF7BE1">
      <w:pPr>
        <w:spacing w:line="360" w:lineRule="auto"/>
        <w:contextualSpacing/>
        <w:rPr>
          <w:rFonts w:hint="eastAsia" w:ascii="宋体" w:hAnsi="宋体" w:cs="仿宋_GB2312"/>
          <w:color w:val="auto"/>
          <w:sz w:val="24"/>
          <w:highlight w:val="none"/>
        </w:rPr>
      </w:pPr>
    </w:p>
    <w:p w14:paraId="3B64ADD6">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F28852D">
      <w:pP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br w:type="page"/>
      </w:r>
    </w:p>
    <w:p w14:paraId="17F4D897">
      <w:pPr>
        <w:pStyle w:val="21"/>
        <w:numPr>
          <w:ilvl w:val="0"/>
          <w:numId w:val="0"/>
        </w:numPr>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六、除磋商文件规定必须提供以外，供应商认为需要提供的其他证明材料</w:t>
      </w:r>
    </w:p>
    <w:p w14:paraId="03E80914">
      <w:pPr>
        <w:numPr>
          <w:ilvl w:val="0"/>
          <w:numId w:val="0"/>
        </w:numPr>
        <w:rPr>
          <w:rFonts w:hint="eastAsia"/>
          <w:color w:val="auto"/>
          <w:highlight w:val="none"/>
          <w:lang w:val="en-US"/>
        </w:rPr>
      </w:pPr>
    </w:p>
    <w:p w14:paraId="754E65D0">
      <w:pPr>
        <w:numPr>
          <w:ilvl w:val="0"/>
          <w:numId w:val="0"/>
        </w:numPr>
        <w:rPr>
          <w:rFonts w:hint="eastAsia"/>
          <w:color w:val="auto"/>
          <w:highlight w:val="none"/>
          <w:lang w:val="en-US"/>
        </w:rPr>
      </w:pPr>
    </w:p>
    <w:p w14:paraId="09DFC64B">
      <w:pPr>
        <w:numPr>
          <w:ilvl w:val="0"/>
          <w:numId w:val="0"/>
        </w:numPr>
        <w:rPr>
          <w:rFonts w:hint="eastAsia"/>
          <w:color w:val="auto"/>
          <w:highlight w:val="none"/>
          <w:lang w:val="en-US"/>
        </w:rPr>
      </w:pPr>
    </w:p>
    <w:p w14:paraId="0F3B5367">
      <w:pPr>
        <w:numPr>
          <w:ilvl w:val="0"/>
          <w:numId w:val="0"/>
        </w:numPr>
        <w:rPr>
          <w:rFonts w:hint="eastAsia"/>
          <w:color w:val="auto"/>
          <w:highlight w:val="none"/>
          <w:lang w:val="en-US"/>
        </w:rPr>
      </w:pPr>
    </w:p>
    <w:p w14:paraId="4329F67A">
      <w:pPr>
        <w:numPr>
          <w:ilvl w:val="0"/>
          <w:numId w:val="0"/>
        </w:numPr>
        <w:rPr>
          <w:rFonts w:hint="eastAsia"/>
          <w:color w:val="auto"/>
          <w:highlight w:val="none"/>
          <w:lang w:val="en-US"/>
        </w:rPr>
      </w:pPr>
    </w:p>
    <w:p w14:paraId="429602C4">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A68BDD6">
      <w:pPr>
        <w:numPr>
          <w:ilvl w:val="0"/>
          <w:numId w:val="0"/>
        </w:numPr>
        <w:ind w:firstLine="6480" w:firstLineChars="2700"/>
        <w:rPr>
          <w:rFonts w:hint="eastAsia"/>
          <w:color w:val="auto"/>
          <w:highlight w:val="none"/>
          <w:lang w:val="en-US"/>
        </w:rPr>
        <w:sectPr>
          <w:pgSz w:w="11910" w:h="16840"/>
          <w:pgMar w:top="1440" w:right="1080" w:bottom="1440" w:left="1080" w:header="720" w:footer="720" w:gutter="0"/>
          <w:cols w:space="720" w:num="1"/>
        </w:sectPr>
      </w:pPr>
      <w:r>
        <w:rPr>
          <w:rFonts w:hint="eastAsia" w:ascii="仿宋_GB2312" w:hAnsi="仿宋" w:eastAsia="仿宋_GB2312" w:cs="仿宋_GB2312"/>
          <w:color w:val="auto"/>
          <w:kern w:val="0"/>
          <w:sz w:val="24"/>
          <w:highlight w:val="none"/>
          <w:lang w:val="zh-CN"/>
        </w:rPr>
        <w:t>日期：  年  月   日</w:t>
      </w:r>
    </w:p>
    <w:p w14:paraId="263B3AE8">
      <w:pPr>
        <w:snapToGrid w:val="0"/>
        <w:spacing w:before="156" w:beforeLines="50" w:after="50" w:line="360" w:lineRule="auto"/>
        <w:ind w:right="480" w:firstLine="321" w:firstLineChars="100"/>
        <w:jc w:val="center"/>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二、</w:t>
      </w:r>
      <w:r>
        <w:rPr>
          <w:rFonts w:hint="eastAsia" w:ascii="宋体" w:hAnsi="宋体" w:eastAsia="宋体" w:cs="宋体"/>
          <w:b/>
          <w:color w:val="auto"/>
          <w:sz w:val="32"/>
          <w:szCs w:val="32"/>
          <w:highlight w:val="none"/>
          <w:lang w:eastAsia="zh-CN"/>
        </w:rPr>
        <w:t>报价文件</w:t>
      </w:r>
      <w:r>
        <w:rPr>
          <w:rFonts w:hint="eastAsia" w:ascii="宋体" w:hAnsi="宋体" w:eastAsia="宋体" w:cs="宋体"/>
          <w:b/>
          <w:color w:val="auto"/>
          <w:sz w:val="32"/>
          <w:szCs w:val="32"/>
          <w:highlight w:val="none"/>
        </w:rPr>
        <w:t>格式</w:t>
      </w:r>
    </w:p>
    <w:p w14:paraId="172B3685">
      <w:pPr>
        <w:snapToGrid w:val="0"/>
        <w:spacing w:before="156" w:beforeLines="50" w:after="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w:t>
      </w:r>
      <w:r>
        <w:rPr>
          <w:rFonts w:hint="eastAsia" w:ascii="宋体" w:hAnsi="宋体" w:eastAsia="宋体" w:cs="宋体"/>
          <w:b/>
          <w:color w:val="auto"/>
          <w:sz w:val="32"/>
          <w:szCs w:val="32"/>
          <w:highlight w:val="none"/>
          <w:lang w:eastAsia="zh-CN"/>
        </w:rPr>
        <w:t>报价文件</w:t>
      </w:r>
      <w:r>
        <w:rPr>
          <w:rFonts w:hint="eastAsia" w:ascii="宋体" w:hAnsi="宋体" w:eastAsia="宋体" w:cs="宋体"/>
          <w:b/>
          <w:color w:val="auto"/>
          <w:sz w:val="32"/>
          <w:szCs w:val="32"/>
          <w:highlight w:val="none"/>
        </w:rPr>
        <w:t>封面格式</w:t>
      </w:r>
    </w:p>
    <w:p w14:paraId="04AF95AB">
      <w:pPr>
        <w:snapToGrid w:val="0"/>
        <w:spacing w:before="156"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14:paraId="51C9B30D">
      <w:pPr>
        <w:snapToGrid w:val="0"/>
        <w:spacing w:before="156" w:beforeLines="50" w:after="50"/>
        <w:rPr>
          <w:rFonts w:hint="eastAsia" w:ascii="宋体" w:hAnsi="宋体" w:eastAsia="宋体" w:cs="宋体"/>
          <w:color w:val="auto"/>
          <w:sz w:val="24"/>
          <w:szCs w:val="20"/>
          <w:highlight w:val="none"/>
        </w:rPr>
      </w:pPr>
    </w:p>
    <w:p w14:paraId="745AE847">
      <w:pPr>
        <w:snapToGrid w:val="0"/>
        <w:spacing w:before="156" w:beforeLines="50" w:after="50"/>
        <w:rPr>
          <w:rFonts w:hint="eastAsia" w:ascii="宋体" w:hAnsi="宋体" w:eastAsia="宋体" w:cs="宋体"/>
          <w:color w:val="auto"/>
          <w:sz w:val="24"/>
          <w:szCs w:val="20"/>
          <w:highlight w:val="none"/>
        </w:rPr>
      </w:pPr>
    </w:p>
    <w:p w14:paraId="36E2EC8C">
      <w:pPr>
        <w:snapToGrid w:val="0"/>
        <w:spacing w:before="156" w:beforeLines="50" w:after="50"/>
        <w:rPr>
          <w:rFonts w:hint="eastAsia" w:ascii="宋体" w:hAnsi="宋体" w:eastAsia="宋体" w:cs="宋体"/>
          <w:color w:val="auto"/>
          <w:sz w:val="24"/>
          <w:szCs w:val="20"/>
          <w:highlight w:val="none"/>
        </w:rPr>
      </w:pPr>
    </w:p>
    <w:p w14:paraId="7E905E55">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lang w:val="en-US" w:eastAsia="zh-CN"/>
        </w:rPr>
        <w:t xml:space="preserve">电  子  报  </w:t>
      </w:r>
      <w:r>
        <w:rPr>
          <w:rFonts w:hint="eastAsia" w:ascii="宋体" w:hAnsi="宋体" w:eastAsia="宋体" w:cs="宋体"/>
          <w:bCs/>
          <w:color w:val="auto"/>
          <w:sz w:val="44"/>
          <w:szCs w:val="44"/>
          <w:highlight w:val="none"/>
          <w:lang w:eastAsia="zh-CN"/>
        </w:rPr>
        <w:t>价</w:t>
      </w:r>
      <w:r>
        <w:rPr>
          <w:rFonts w:hint="eastAsia" w:ascii="宋体" w:hAnsi="宋体" w:eastAsia="宋体" w:cs="宋体"/>
          <w:bCs/>
          <w:color w:val="auto"/>
          <w:sz w:val="44"/>
          <w:szCs w:val="44"/>
          <w:highlight w:val="none"/>
          <w:lang w:val="en-US" w:eastAsia="zh-CN"/>
        </w:rPr>
        <w:t xml:space="preserve">  </w:t>
      </w:r>
      <w:r>
        <w:rPr>
          <w:rFonts w:hint="eastAsia" w:ascii="宋体" w:hAnsi="宋体" w:eastAsia="宋体" w:cs="宋体"/>
          <w:bCs/>
          <w:color w:val="auto"/>
          <w:sz w:val="44"/>
          <w:szCs w:val="44"/>
          <w:highlight w:val="none"/>
          <w:lang w:eastAsia="zh-CN"/>
        </w:rPr>
        <w:t>文</w:t>
      </w:r>
      <w:r>
        <w:rPr>
          <w:rFonts w:hint="eastAsia" w:ascii="宋体" w:hAnsi="宋体" w:eastAsia="宋体" w:cs="宋体"/>
          <w:bCs/>
          <w:color w:val="auto"/>
          <w:sz w:val="44"/>
          <w:szCs w:val="44"/>
          <w:highlight w:val="none"/>
          <w:lang w:val="en-US" w:eastAsia="zh-CN"/>
        </w:rPr>
        <w:t xml:space="preserve">  </w:t>
      </w:r>
      <w:r>
        <w:rPr>
          <w:rFonts w:hint="eastAsia" w:ascii="宋体" w:hAnsi="宋体" w:eastAsia="宋体" w:cs="宋体"/>
          <w:bCs/>
          <w:color w:val="auto"/>
          <w:sz w:val="44"/>
          <w:szCs w:val="44"/>
          <w:highlight w:val="none"/>
          <w:lang w:eastAsia="zh-CN"/>
        </w:rPr>
        <w:t>件</w:t>
      </w:r>
    </w:p>
    <w:p w14:paraId="124C1ECA">
      <w:pPr>
        <w:snapToGrid w:val="0"/>
        <w:spacing w:before="156" w:beforeLines="50" w:after="50"/>
        <w:rPr>
          <w:rFonts w:hint="eastAsia" w:ascii="宋体" w:hAnsi="宋体" w:eastAsia="宋体" w:cs="宋体"/>
          <w:bCs/>
          <w:color w:val="auto"/>
          <w:sz w:val="24"/>
          <w:szCs w:val="20"/>
          <w:highlight w:val="none"/>
        </w:rPr>
      </w:pPr>
    </w:p>
    <w:p w14:paraId="61E4B186">
      <w:pPr>
        <w:snapToGrid w:val="0"/>
        <w:spacing w:before="156" w:beforeLines="50" w:after="50"/>
        <w:rPr>
          <w:rFonts w:hint="eastAsia" w:ascii="宋体" w:hAnsi="宋体" w:eastAsia="宋体" w:cs="宋体"/>
          <w:bCs/>
          <w:color w:val="auto"/>
          <w:sz w:val="24"/>
          <w:szCs w:val="20"/>
          <w:highlight w:val="none"/>
        </w:rPr>
      </w:pPr>
    </w:p>
    <w:p w14:paraId="0B7A0CA7">
      <w:pPr>
        <w:snapToGrid w:val="0"/>
        <w:spacing w:before="156" w:beforeLines="50" w:after="50"/>
        <w:rPr>
          <w:rFonts w:hint="eastAsia" w:ascii="宋体" w:hAnsi="宋体" w:eastAsia="宋体" w:cs="宋体"/>
          <w:bCs/>
          <w:color w:val="auto"/>
          <w:sz w:val="24"/>
          <w:szCs w:val="20"/>
          <w:highlight w:val="none"/>
        </w:rPr>
      </w:pPr>
    </w:p>
    <w:p w14:paraId="69703215">
      <w:pPr>
        <w:snapToGrid w:val="0"/>
        <w:spacing w:before="156" w:beforeLines="50" w:after="50"/>
        <w:rPr>
          <w:rFonts w:hint="eastAsia" w:ascii="宋体" w:hAnsi="宋体" w:eastAsia="宋体" w:cs="宋体"/>
          <w:bCs/>
          <w:color w:val="auto"/>
          <w:sz w:val="24"/>
          <w:szCs w:val="20"/>
          <w:highlight w:val="none"/>
        </w:rPr>
      </w:pPr>
    </w:p>
    <w:p w14:paraId="3FF867F5">
      <w:pPr>
        <w:snapToGrid w:val="0"/>
        <w:spacing w:before="156" w:beforeLines="50" w:after="50"/>
        <w:rPr>
          <w:rFonts w:hint="eastAsia" w:ascii="宋体" w:hAnsi="宋体" w:eastAsia="宋体" w:cs="宋体"/>
          <w:bCs/>
          <w:color w:val="auto"/>
          <w:sz w:val="24"/>
          <w:szCs w:val="20"/>
          <w:highlight w:val="none"/>
        </w:rPr>
      </w:pPr>
    </w:p>
    <w:p w14:paraId="15045A8C">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81D43DA">
      <w:pPr>
        <w:snapToGrid w:val="0"/>
        <w:spacing w:before="156" w:beforeLines="50" w:after="50"/>
        <w:ind w:firstLine="720" w:firstLineChars="225"/>
        <w:rPr>
          <w:rFonts w:hint="eastAsia" w:ascii="宋体" w:hAnsi="宋体" w:eastAsia="宋体" w:cs="宋体"/>
          <w:bCs/>
          <w:color w:val="auto"/>
          <w:sz w:val="32"/>
          <w:szCs w:val="32"/>
          <w:highlight w:val="none"/>
        </w:rPr>
      </w:pPr>
    </w:p>
    <w:p w14:paraId="39A3C4FE">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7A79B6B5">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6E5356EA">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6EADA0F">
      <w:pPr>
        <w:snapToGrid w:val="0"/>
        <w:spacing w:before="156" w:beforeLines="50" w:after="50"/>
        <w:ind w:firstLine="720" w:firstLineChars="225"/>
        <w:rPr>
          <w:rFonts w:hint="eastAsia" w:ascii="宋体" w:hAnsi="宋体" w:eastAsia="宋体" w:cs="宋体"/>
          <w:bCs/>
          <w:color w:val="auto"/>
          <w:sz w:val="32"/>
          <w:szCs w:val="32"/>
          <w:highlight w:val="none"/>
        </w:rPr>
      </w:pPr>
    </w:p>
    <w:p w14:paraId="7FBBDCC1">
      <w:pPr>
        <w:pStyle w:val="10"/>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3115960">
      <w:pPr>
        <w:pStyle w:val="10"/>
        <w:snapToGrid w:val="0"/>
        <w:spacing w:before="50" w:after="50"/>
        <w:ind w:firstLine="720" w:firstLineChars="225"/>
        <w:rPr>
          <w:rFonts w:hint="eastAsia" w:ascii="宋体" w:hAnsi="宋体" w:eastAsia="宋体" w:cs="宋体"/>
          <w:bCs/>
          <w:color w:val="auto"/>
          <w:sz w:val="32"/>
          <w:szCs w:val="32"/>
          <w:highlight w:val="none"/>
        </w:rPr>
      </w:pPr>
    </w:p>
    <w:p w14:paraId="766A5619">
      <w:pPr>
        <w:pStyle w:val="10"/>
        <w:snapToGrid w:val="0"/>
        <w:spacing w:before="50" w:after="50"/>
        <w:ind w:firstLine="720" w:firstLineChars="225"/>
        <w:rPr>
          <w:rFonts w:hint="eastAsia" w:ascii="宋体" w:hAnsi="宋体" w:eastAsia="宋体" w:cs="宋体"/>
          <w:bCs/>
          <w:color w:val="auto"/>
          <w:sz w:val="32"/>
          <w:szCs w:val="32"/>
          <w:highlight w:val="none"/>
        </w:rPr>
      </w:pPr>
    </w:p>
    <w:p w14:paraId="60E0C2B7">
      <w:pPr>
        <w:pStyle w:val="10"/>
        <w:snapToGrid w:val="0"/>
        <w:spacing w:before="50" w:after="50"/>
        <w:ind w:firstLine="1280" w:firstLineChars="400"/>
        <w:rPr>
          <w:rFonts w:hint="eastAsia" w:ascii="宋体" w:hAnsi="宋体" w:eastAsia="宋体" w:cs="宋体"/>
          <w:bCs/>
          <w:color w:val="auto"/>
          <w:sz w:val="32"/>
          <w:szCs w:val="32"/>
          <w:highlight w:val="none"/>
        </w:rPr>
      </w:pPr>
    </w:p>
    <w:p w14:paraId="4B1A4241">
      <w:pPr>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264747E">
      <w:pPr>
        <w:pStyle w:val="33"/>
        <w:rPr>
          <w:rFonts w:hint="eastAsia" w:ascii="宋体" w:hAnsi="宋体" w:eastAsia="宋体" w:cs="宋体"/>
          <w:color w:val="auto"/>
          <w:sz w:val="32"/>
          <w:szCs w:val="32"/>
          <w:highlight w:val="none"/>
        </w:rPr>
      </w:pPr>
    </w:p>
    <w:p w14:paraId="1F639F2A">
      <w:pPr>
        <w:pStyle w:val="33"/>
        <w:rPr>
          <w:rFonts w:hint="eastAsia" w:ascii="宋体" w:hAnsi="宋体" w:eastAsia="宋体" w:cs="宋体"/>
          <w:color w:val="auto"/>
          <w:sz w:val="32"/>
          <w:szCs w:val="32"/>
          <w:highlight w:val="none"/>
        </w:rPr>
      </w:pPr>
    </w:p>
    <w:p w14:paraId="1C1D56A9">
      <w:pPr>
        <w:pStyle w:val="33"/>
        <w:rPr>
          <w:rFonts w:hint="eastAsia" w:ascii="宋体" w:hAnsi="宋体" w:eastAsia="宋体" w:cs="宋体"/>
          <w:color w:val="auto"/>
          <w:sz w:val="32"/>
          <w:szCs w:val="32"/>
          <w:highlight w:val="none"/>
        </w:rPr>
      </w:pPr>
    </w:p>
    <w:p w14:paraId="2F66772E">
      <w:pPr>
        <w:pStyle w:val="33"/>
        <w:rPr>
          <w:rFonts w:hint="eastAsia" w:ascii="宋体" w:hAnsi="宋体" w:eastAsia="宋体" w:cs="宋体"/>
          <w:color w:val="auto"/>
          <w:sz w:val="32"/>
          <w:szCs w:val="32"/>
          <w:highlight w:val="none"/>
        </w:rPr>
      </w:pPr>
    </w:p>
    <w:p w14:paraId="495400DC">
      <w:pPr>
        <w:pStyle w:val="33"/>
        <w:rPr>
          <w:rFonts w:hint="eastAsia" w:ascii="宋体" w:hAnsi="宋体" w:eastAsia="宋体" w:cs="宋体"/>
          <w:color w:val="auto"/>
          <w:sz w:val="32"/>
          <w:szCs w:val="32"/>
          <w:highlight w:val="none"/>
        </w:rPr>
      </w:pPr>
    </w:p>
    <w:p w14:paraId="7685C921">
      <w:pPr>
        <w:spacing w:line="520" w:lineRule="exact"/>
        <w:jc w:val="center"/>
        <w:rPr>
          <w:rFonts w:hint="eastAsia" w:ascii="宋体" w:hAnsi="宋体" w:eastAsia="宋体" w:cs="宋体"/>
          <w:bCs/>
          <w:color w:val="auto"/>
          <w:sz w:val="44"/>
          <w:szCs w:val="44"/>
          <w:highlight w:val="none"/>
        </w:rPr>
        <w:sectPr>
          <w:pgSz w:w="11907" w:h="16840"/>
          <w:pgMar w:top="1440" w:right="1470" w:bottom="1440" w:left="1397" w:header="567" w:footer="591" w:gutter="0"/>
          <w:pgNumType w:fmt="decimal"/>
          <w:cols w:space="720" w:num="1"/>
          <w:docGrid w:linePitch="312" w:charSpace="0"/>
        </w:sectPr>
      </w:pPr>
    </w:p>
    <w:p w14:paraId="0A11C52A">
      <w:pPr>
        <w:snapToGrid w:val="0"/>
        <w:spacing w:before="156" w:beforeLines="50" w:after="50" w:line="360" w:lineRule="auto"/>
        <w:ind w:left="142"/>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2.</w:t>
      </w:r>
      <w:r>
        <w:rPr>
          <w:rFonts w:hint="eastAsia" w:ascii="宋体" w:hAnsi="宋体" w:eastAsia="宋体" w:cs="宋体"/>
          <w:b/>
          <w:bCs/>
          <w:color w:val="auto"/>
          <w:sz w:val="32"/>
          <w:szCs w:val="32"/>
          <w:highlight w:val="none"/>
          <w:lang w:eastAsia="zh-CN"/>
        </w:rPr>
        <w:t>报价</w:t>
      </w:r>
      <w:r>
        <w:rPr>
          <w:rFonts w:hint="eastAsia" w:ascii="宋体" w:hAnsi="宋体" w:eastAsia="宋体" w:cs="宋体"/>
          <w:b/>
          <w:bCs/>
          <w:color w:val="auto"/>
          <w:sz w:val="32"/>
          <w:szCs w:val="32"/>
          <w:highlight w:val="none"/>
        </w:rPr>
        <w:t>文件目录</w:t>
      </w:r>
    </w:p>
    <w:p w14:paraId="4073638F">
      <w:pPr>
        <w:snapToGrid w:val="0"/>
        <w:spacing w:before="156" w:beforeLines="50" w:after="50" w:line="360" w:lineRule="auto"/>
        <w:ind w:firstLine="6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根据磋商文件规定及供应商提供的材料自行编写目录（部分格式后附）。</w:t>
      </w:r>
    </w:p>
    <w:p w14:paraId="21A086C6">
      <w:pPr>
        <w:snapToGrid w:val="0"/>
        <w:spacing w:before="120" w:beforeLines="50" w:after="50" w:line="360" w:lineRule="auto"/>
        <w:jc w:val="center"/>
        <w:rPr>
          <w:rFonts w:hint="eastAsia" w:hAnsi="宋体"/>
          <w:b/>
          <w:bCs/>
          <w:color w:val="auto"/>
          <w:sz w:val="32"/>
          <w:szCs w:val="32"/>
          <w:highlight w:val="none"/>
        </w:rPr>
        <w:sectPr>
          <w:pgSz w:w="11907" w:h="16840"/>
          <w:pgMar w:top="1440" w:right="1470" w:bottom="1440" w:left="1397" w:header="567" w:footer="591" w:gutter="0"/>
          <w:pgNumType w:fmt="decimal"/>
          <w:cols w:space="720" w:num="1"/>
          <w:docGrid w:linePitch="312" w:charSpace="0"/>
        </w:sectPr>
      </w:pPr>
    </w:p>
    <w:p w14:paraId="0140795C">
      <w:pPr>
        <w:snapToGrid w:val="0"/>
        <w:spacing w:before="120" w:beforeLines="50" w:after="50" w:line="360" w:lineRule="auto"/>
        <w:jc w:val="center"/>
        <w:rPr>
          <w:rFonts w:hAnsi="宋体" w:cs="仿宋_GB2312"/>
          <w:color w:val="auto"/>
          <w:sz w:val="24"/>
          <w:highlight w:val="none"/>
        </w:rPr>
      </w:pPr>
      <w:r>
        <w:rPr>
          <w:rFonts w:hint="eastAsia" w:hAnsi="宋体"/>
          <w:b/>
          <w:bCs/>
          <w:color w:val="auto"/>
          <w:sz w:val="32"/>
          <w:szCs w:val="32"/>
          <w:highlight w:val="none"/>
        </w:rPr>
        <w:t>一、响应函</w:t>
      </w:r>
    </w:p>
    <w:p w14:paraId="277F1AEC">
      <w:pPr>
        <w:pStyle w:val="18"/>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响应函</w:t>
      </w:r>
    </w:p>
    <w:p w14:paraId="71A1A75E">
      <w:pPr>
        <w:pStyle w:val="18"/>
        <w:spacing w:line="500" w:lineRule="exact"/>
        <w:rPr>
          <w:rFonts w:ascii="Times New Roman" w:hAnsi="Times New Roman"/>
          <w:color w:val="auto"/>
          <w:sz w:val="32"/>
          <w:highlight w:val="none"/>
        </w:rPr>
      </w:pPr>
    </w:p>
    <w:p w14:paraId="1C36EB2C">
      <w:pPr>
        <w:pStyle w:val="18"/>
        <w:spacing w:line="440" w:lineRule="exact"/>
        <w:rPr>
          <w:rFonts w:ascii="Times New Roman" w:hAnsi="Times New Roman"/>
          <w:color w:val="auto"/>
          <w:sz w:val="21"/>
          <w:highlight w:val="none"/>
        </w:rPr>
      </w:pPr>
      <w:r>
        <w:rPr>
          <w:rFonts w:hint="eastAsia" w:ascii="Times New Roman" w:hAnsi="Times New Roman"/>
          <w:color w:val="auto"/>
          <w:sz w:val="21"/>
          <w:highlight w:val="none"/>
        </w:rPr>
        <w:t>致：</w:t>
      </w:r>
      <w:r>
        <w:rPr>
          <w:rFonts w:ascii="Times New Roman" w:hAnsi="Times New Roman"/>
          <w:color w:val="auto"/>
          <w:sz w:val="21"/>
          <w:highlight w:val="none"/>
          <w:u w:val="single"/>
        </w:rPr>
        <w:t xml:space="preserve">  </w:t>
      </w:r>
      <w:r>
        <w:rPr>
          <w:rFonts w:hint="eastAsia" w:ascii="Times New Roman" w:hAnsi="Times New Roman"/>
          <w:color w:val="auto"/>
          <w:sz w:val="21"/>
          <w:highlight w:val="none"/>
          <w:u w:val="single"/>
        </w:rPr>
        <w:t>（采购代理机构名称）</w:t>
      </w:r>
    </w:p>
    <w:p w14:paraId="2196E1B8">
      <w:pPr>
        <w:pStyle w:val="18"/>
        <w:spacing w:line="440" w:lineRule="exact"/>
        <w:ind w:firstLine="420" w:firstLineChars="200"/>
        <w:rPr>
          <w:rFonts w:ascii="Times New Roman" w:hAnsi="Times New Roman"/>
          <w:color w:val="auto"/>
          <w:sz w:val="21"/>
          <w:highlight w:val="none"/>
        </w:rPr>
      </w:pPr>
      <w:r>
        <w:rPr>
          <w:rFonts w:hint="eastAsia"/>
          <w:color w:val="auto"/>
          <w:sz w:val="21"/>
          <w:highlight w:val="none"/>
        </w:rPr>
        <w:t>我方已仔细阅读了贵方组织的</w:t>
      </w:r>
      <w:r>
        <w:rPr>
          <w:rFonts w:hint="eastAsia"/>
          <w:color w:val="auto"/>
          <w:sz w:val="21"/>
          <w:highlight w:val="none"/>
          <w:u w:val="single"/>
        </w:rPr>
        <w:t xml:space="preserve">                </w:t>
      </w:r>
      <w:r>
        <w:rPr>
          <w:rFonts w:hint="eastAsia"/>
          <w:color w:val="auto"/>
          <w:sz w:val="21"/>
          <w:highlight w:val="none"/>
        </w:rPr>
        <w:t>项目（项目编号：</w:t>
      </w:r>
      <w:r>
        <w:rPr>
          <w:rFonts w:hint="eastAsia" w:hAnsi="宋体"/>
          <w:color w:val="auto"/>
          <w:sz w:val="21"/>
          <w:highlight w:val="none"/>
          <w:u w:val="single"/>
        </w:rPr>
        <w:t xml:space="preserve">             </w:t>
      </w:r>
      <w:r>
        <w:rPr>
          <w:rFonts w:hint="eastAsia"/>
          <w:color w:val="auto"/>
          <w:sz w:val="21"/>
          <w:highlight w:val="none"/>
        </w:rPr>
        <w:t xml:space="preserve">）的竞争性磋商采购文件的全部内容，现正式递交下述文件参加贵方组织的本次政府采购活动： </w:t>
      </w:r>
    </w:p>
    <w:p w14:paraId="7833B2DA">
      <w:pPr>
        <w:pStyle w:val="18"/>
        <w:spacing w:line="440" w:lineRule="exact"/>
        <w:ind w:firstLine="420" w:firstLineChars="200"/>
        <w:rPr>
          <w:rFonts w:ascii="Times New Roman" w:hAnsi="Times New Roman"/>
          <w:color w:val="auto"/>
          <w:sz w:val="21"/>
          <w:highlight w:val="none"/>
        </w:rPr>
      </w:pPr>
      <w:r>
        <w:rPr>
          <w:rFonts w:hint="eastAsia"/>
          <w:color w:val="auto"/>
          <w:sz w:val="21"/>
          <w:highlight w:val="none"/>
        </w:rPr>
        <w:t>一、首次报价文件电子版</w:t>
      </w:r>
      <w:r>
        <w:rPr>
          <w:rFonts w:hint="eastAsia"/>
          <w:color w:val="auto"/>
          <w:sz w:val="21"/>
          <w:highlight w:val="none"/>
          <w:u w:val="single"/>
        </w:rPr>
        <w:t xml:space="preserve">   </w:t>
      </w:r>
      <w:r>
        <w:rPr>
          <w:rFonts w:hint="eastAsia"/>
          <w:color w:val="auto"/>
          <w:sz w:val="21"/>
          <w:highlight w:val="none"/>
        </w:rPr>
        <w:t>份（包含按“第三章 供应商须知”提交的全部文件）；</w:t>
      </w:r>
    </w:p>
    <w:p w14:paraId="4F6168B4">
      <w:pPr>
        <w:pStyle w:val="18"/>
        <w:spacing w:line="440" w:lineRule="exact"/>
        <w:ind w:firstLine="420" w:firstLineChars="200"/>
        <w:rPr>
          <w:rFonts w:ascii="Times New Roman" w:hAnsi="Times New Roman"/>
          <w:color w:val="auto"/>
          <w:sz w:val="21"/>
          <w:highlight w:val="none"/>
        </w:rPr>
      </w:pPr>
      <w:r>
        <w:rPr>
          <w:rFonts w:hint="eastAsia"/>
          <w:color w:val="auto"/>
          <w:sz w:val="21"/>
          <w:highlight w:val="none"/>
        </w:rPr>
        <w:t>二、资格证明文件电子版</w:t>
      </w:r>
      <w:r>
        <w:rPr>
          <w:rFonts w:hint="eastAsia"/>
          <w:color w:val="auto"/>
          <w:sz w:val="21"/>
          <w:highlight w:val="none"/>
          <w:u w:val="single"/>
        </w:rPr>
        <w:t xml:space="preserve">   </w:t>
      </w:r>
      <w:r>
        <w:rPr>
          <w:rFonts w:hint="eastAsia"/>
          <w:color w:val="auto"/>
          <w:sz w:val="21"/>
          <w:highlight w:val="none"/>
        </w:rPr>
        <w:t>份（包含按“第三章 供应商须知”提交的全部文件）；商务</w:t>
      </w:r>
      <w:r>
        <w:rPr>
          <w:rFonts w:hint="eastAsia"/>
          <w:color w:val="auto"/>
          <w:sz w:val="21"/>
          <w:highlight w:val="none"/>
          <w:lang w:eastAsia="zh-CN"/>
        </w:rPr>
        <w:t>技术</w:t>
      </w:r>
      <w:r>
        <w:rPr>
          <w:rFonts w:hint="eastAsia" w:hAnsi="宋体"/>
          <w:color w:val="auto"/>
          <w:sz w:val="21"/>
          <w:highlight w:val="none"/>
        </w:rPr>
        <w:t>文件</w:t>
      </w:r>
      <w:r>
        <w:rPr>
          <w:rFonts w:hint="eastAsia"/>
          <w:color w:val="auto"/>
          <w:sz w:val="21"/>
          <w:highlight w:val="none"/>
        </w:rPr>
        <w:t>电子版</w:t>
      </w:r>
      <w:r>
        <w:rPr>
          <w:rFonts w:hint="eastAsia"/>
          <w:color w:val="auto"/>
          <w:sz w:val="21"/>
          <w:highlight w:val="none"/>
          <w:u w:val="single"/>
        </w:rPr>
        <w:t xml:space="preserve">   </w:t>
      </w:r>
      <w:r>
        <w:rPr>
          <w:rFonts w:hint="eastAsia"/>
          <w:color w:val="auto"/>
          <w:sz w:val="21"/>
          <w:highlight w:val="none"/>
        </w:rPr>
        <w:t>份（包含按“第三章 供应商须知”提交的全部文件）；（商务技术文件已合并成册）</w:t>
      </w:r>
    </w:p>
    <w:p w14:paraId="0C092E40">
      <w:pPr>
        <w:pStyle w:val="18"/>
        <w:spacing w:line="440" w:lineRule="exact"/>
        <w:ind w:firstLine="420" w:firstLineChars="200"/>
        <w:rPr>
          <w:rFonts w:ascii="Times New Roman" w:hAnsi="Times New Roman"/>
          <w:color w:val="auto"/>
          <w:sz w:val="21"/>
          <w:highlight w:val="none"/>
        </w:rPr>
      </w:pPr>
      <w:r>
        <w:rPr>
          <w:rFonts w:hint="eastAsia"/>
          <w:color w:val="auto"/>
          <w:sz w:val="21"/>
          <w:highlight w:val="none"/>
        </w:rPr>
        <w:t>据此函，签字人兹宣布：</w:t>
      </w:r>
    </w:p>
    <w:p w14:paraId="7D924A77">
      <w:pPr>
        <w:pStyle w:val="18"/>
        <w:spacing w:line="440" w:lineRule="exact"/>
        <w:ind w:firstLine="482"/>
        <w:rPr>
          <w:rFonts w:ascii="Times New Roman" w:hAnsi="Times New Roman"/>
          <w:color w:val="auto"/>
          <w:sz w:val="21"/>
          <w:highlight w:val="none"/>
        </w:rPr>
      </w:pPr>
      <w:r>
        <w:rPr>
          <w:rFonts w:hint="eastAsia"/>
          <w:color w:val="auto"/>
          <w:sz w:val="21"/>
          <w:highlight w:val="none"/>
        </w:rPr>
        <w:t>1、我方愿意以（大写）人民币</w:t>
      </w:r>
      <w:r>
        <w:rPr>
          <w:rFonts w:hint="eastAsia"/>
          <w:color w:val="auto"/>
          <w:sz w:val="21"/>
          <w:highlight w:val="none"/>
          <w:u w:val="single"/>
        </w:rPr>
        <w:t xml:space="preserve">              </w:t>
      </w:r>
      <w:r>
        <w:rPr>
          <w:rFonts w:hint="eastAsia"/>
          <w:color w:val="auto"/>
          <w:sz w:val="21"/>
          <w:highlight w:val="none"/>
        </w:rPr>
        <w:t>（</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u w:val="single"/>
        </w:rPr>
        <w:t xml:space="preserve">  </w:t>
      </w:r>
      <w:r>
        <w:rPr>
          <w:rFonts w:hint="eastAsia"/>
          <w:color w:val="auto"/>
          <w:sz w:val="21"/>
          <w:highlight w:val="none"/>
          <w:u w:val="single"/>
        </w:rPr>
        <w:t xml:space="preserve">        </w:t>
      </w:r>
      <w:r>
        <w:rPr>
          <w:rFonts w:hint="eastAsia"/>
          <w:color w:val="auto"/>
          <w:sz w:val="21"/>
          <w:highlight w:val="none"/>
        </w:rPr>
        <w:t>元)的竞标总报价，提交成果时间（无分标时填写）：</w:t>
      </w:r>
      <w:r>
        <w:rPr>
          <w:rFonts w:hint="eastAsia"/>
          <w:color w:val="auto"/>
          <w:sz w:val="21"/>
          <w:highlight w:val="none"/>
          <w:u w:val="single"/>
        </w:rPr>
        <w:t xml:space="preserve">            </w:t>
      </w:r>
      <w:r>
        <w:rPr>
          <w:rFonts w:hint="eastAsia"/>
          <w:color w:val="auto"/>
          <w:sz w:val="21"/>
          <w:highlight w:val="none"/>
        </w:rPr>
        <w:t>，提供本项目竞争性磋商采购文件第二章“服务需求一览表”中相应的采购内容。</w:t>
      </w:r>
    </w:p>
    <w:p w14:paraId="2A449188">
      <w:pPr>
        <w:pStyle w:val="18"/>
        <w:spacing w:line="440" w:lineRule="exact"/>
        <w:ind w:firstLine="482"/>
        <w:rPr>
          <w:rFonts w:ascii="Times New Roman" w:hAnsi="Times New Roman"/>
          <w:color w:val="auto"/>
          <w:sz w:val="21"/>
          <w:highlight w:val="none"/>
        </w:rPr>
      </w:pPr>
      <w:r>
        <w:rPr>
          <w:rFonts w:hint="eastAsia"/>
          <w:color w:val="auto"/>
          <w:sz w:val="21"/>
          <w:highlight w:val="none"/>
        </w:rPr>
        <w:t>其中（有分标时填写）：</w:t>
      </w:r>
    </w:p>
    <w:p w14:paraId="65C3FD23">
      <w:pPr>
        <w:pStyle w:val="18"/>
        <w:spacing w:line="440" w:lineRule="exact"/>
        <w:ind w:firstLine="482"/>
        <w:rPr>
          <w:rFonts w:ascii="Times New Roman" w:hAnsi="Times New Roman"/>
          <w:color w:val="auto"/>
          <w:sz w:val="21"/>
          <w:highlight w:val="none"/>
        </w:rPr>
      </w:pPr>
      <w:r>
        <w:rPr>
          <w:rFonts w:hint="eastAsia"/>
          <w:color w:val="auto"/>
          <w:sz w:val="21"/>
          <w:highlight w:val="none"/>
          <w:u w:val="single"/>
        </w:rPr>
        <w:t xml:space="preserve">    </w:t>
      </w:r>
      <w:r>
        <w:rPr>
          <w:rFonts w:hint="eastAsia"/>
          <w:color w:val="auto"/>
          <w:sz w:val="21"/>
          <w:highlight w:val="none"/>
        </w:rPr>
        <w:t>分标报价为（大写）人民币</w:t>
      </w:r>
      <w:r>
        <w:rPr>
          <w:rFonts w:hint="eastAsia"/>
          <w:color w:val="auto"/>
          <w:sz w:val="21"/>
          <w:highlight w:val="none"/>
          <w:u w:val="single"/>
        </w:rPr>
        <w:t xml:space="preserve">               </w:t>
      </w:r>
      <w:r>
        <w:rPr>
          <w:rFonts w:hint="eastAsia"/>
          <w:color w:val="auto"/>
          <w:sz w:val="21"/>
          <w:highlight w:val="none"/>
        </w:rPr>
        <w:t xml:space="preserve"> (</w:t>
      </w:r>
      <w:r>
        <w:rPr>
          <w:rFonts w:hint="eastAsia" w:ascii="宋体" w:hAnsi="宋体" w:eastAsia="宋体" w:cs="宋体"/>
          <w:color w:val="auto"/>
          <w:sz w:val="21"/>
          <w:highlight w:val="none"/>
          <w:lang w:val="en-US" w:eastAsia="zh-CN"/>
        </w:rPr>
        <w:t>¥</w:t>
      </w:r>
      <w:r>
        <w:rPr>
          <w:rFonts w:hint="eastAsia"/>
          <w:color w:val="auto"/>
          <w:sz w:val="21"/>
          <w:highlight w:val="none"/>
          <w:u w:val="single"/>
        </w:rPr>
        <w:t xml:space="preserve">           </w:t>
      </w:r>
      <w:r>
        <w:rPr>
          <w:rFonts w:hint="eastAsia"/>
          <w:color w:val="auto"/>
          <w:sz w:val="21"/>
          <w:highlight w:val="none"/>
        </w:rPr>
        <w:t>元)，服务期：</w:t>
      </w:r>
      <w:r>
        <w:rPr>
          <w:rFonts w:hint="eastAsia"/>
          <w:color w:val="auto"/>
          <w:sz w:val="21"/>
          <w:highlight w:val="none"/>
          <w:u w:val="single"/>
        </w:rPr>
        <w:t xml:space="preserve">          </w:t>
      </w:r>
      <w:r>
        <w:rPr>
          <w:rFonts w:hint="eastAsia"/>
          <w:color w:val="auto"/>
          <w:sz w:val="21"/>
          <w:highlight w:val="none"/>
        </w:rPr>
        <w:t>；</w:t>
      </w:r>
    </w:p>
    <w:p w14:paraId="13514FC5">
      <w:pPr>
        <w:pStyle w:val="18"/>
        <w:spacing w:line="440" w:lineRule="exact"/>
        <w:ind w:firstLine="482"/>
        <w:rPr>
          <w:rFonts w:ascii="Times New Roman" w:hAnsi="Times New Roman"/>
          <w:color w:val="auto"/>
          <w:sz w:val="21"/>
          <w:highlight w:val="none"/>
        </w:rPr>
      </w:pPr>
      <w:r>
        <w:rPr>
          <w:rFonts w:hint="eastAsia"/>
          <w:color w:val="auto"/>
          <w:sz w:val="21"/>
          <w:highlight w:val="none"/>
          <w:u w:val="single"/>
        </w:rPr>
        <w:t xml:space="preserve">    </w:t>
      </w:r>
      <w:r>
        <w:rPr>
          <w:rFonts w:hint="eastAsia"/>
          <w:color w:val="auto"/>
          <w:sz w:val="21"/>
          <w:highlight w:val="none"/>
        </w:rPr>
        <w:t>分标报价为（大写）人民币</w:t>
      </w:r>
      <w:r>
        <w:rPr>
          <w:rFonts w:hint="eastAsia"/>
          <w:color w:val="auto"/>
          <w:sz w:val="21"/>
          <w:highlight w:val="none"/>
          <w:u w:val="single"/>
        </w:rPr>
        <w:t xml:space="preserve">               </w:t>
      </w:r>
      <w:r>
        <w:rPr>
          <w:rFonts w:hint="eastAsia"/>
          <w:color w:val="auto"/>
          <w:sz w:val="21"/>
          <w:highlight w:val="none"/>
        </w:rPr>
        <w:t xml:space="preserve"> (</w:t>
      </w:r>
      <w:r>
        <w:rPr>
          <w:rFonts w:hint="eastAsia" w:ascii="宋体" w:hAnsi="宋体" w:eastAsia="宋体" w:cs="宋体"/>
          <w:color w:val="auto"/>
          <w:sz w:val="21"/>
          <w:highlight w:val="none"/>
          <w:lang w:val="en-US" w:eastAsia="zh-CN"/>
        </w:rPr>
        <w:t>¥</w:t>
      </w:r>
      <w:r>
        <w:rPr>
          <w:rFonts w:hint="eastAsia"/>
          <w:color w:val="auto"/>
          <w:sz w:val="21"/>
          <w:highlight w:val="none"/>
          <w:u w:val="single"/>
        </w:rPr>
        <w:t xml:space="preserve">           </w:t>
      </w:r>
      <w:r>
        <w:rPr>
          <w:rFonts w:hint="eastAsia"/>
          <w:color w:val="auto"/>
          <w:sz w:val="21"/>
          <w:highlight w:val="none"/>
        </w:rPr>
        <w:t>元)，服务期：</w:t>
      </w:r>
      <w:r>
        <w:rPr>
          <w:rFonts w:hint="eastAsia"/>
          <w:color w:val="auto"/>
          <w:sz w:val="21"/>
          <w:highlight w:val="none"/>
          <w:u w:val="single"/>
        </w:rPr>
        <w:t xml:space="preserve">          </w:t>
      </w:r>
      <w:r>
        <w:rPr>
          <w:rFonts w:hint="eastAsia"/>
          <w:color w:val="auto"/>
          <w:sz w:val="21"/>
          <w:highlight w:val="none"/>
        </w:rPr>
        <w:t>；</w:t>
      </w:r>
    </w:p>
    <w:p w14:paraId="0C8E8025">
      <w:pPr>
        <w:pStyle w:val="18"/>
        <w:spacing w:line="440" w:lineRule="exact"/>
        <w:ind w:firstLine="482"/>
        <w:rPr>
          <w:rFonts w:ascii="Times New Roman" w:hAnsi="Times New Roman"/>
          <w:color w:val="auto"/>
          <w:sz w:val="21"/>
          <w:highlight w:val="none"/>
        </w:rPr>
      </w:pPr>
      <w:r>
        <w:rPr>
          <w:rFonts w:hint="eastAsia"/>
          <w:color w:val="auto"/>
          <w:sz w:val="21"/>
          <w:highlight w:val="none"/>
        </w:rPr>
        <w:t>......</w:t>
      </w:r>
    </w:p>
    <w:p w14:paraId="52746AF1">
      <w:pPr>
        <w:pStyle w:val="18"/>
        <w:spacing w:line="440" w:lineRule="exact"/>
        <w:ind w:firstLine="482"/>
        <w:rPr>
          <w:color w:val="auto"/>
          <w:sz w:val="21"/>
          <w:highlight w:val="none"/>
        </w:rPr>
      </w:pPr>
      <w:r>
        <w:rPr>
          <w:rFonts w:hint="eastAsia"/>
          <w:color w:val="auto"/>
          <w:sz w:val="21"/>
          <w:highlight w:val="none"/>
        </w:rPr>
        <w:t>2、我方同意自本项目竞争性磋商采购文件采购公告规定的递交响应文件截止时间起遵循</w:t>
      </w:r>
      <w:r>
        <w:rPr>
          <w:rFonts w:hint="eastAsia" w:hAnsi="宋体"/>
          <w:color w:val="auto"/>
          <w:sz w:val="21"/>
          <w:highlight w:val="none"/>
        </w:rPr>
        <w:t>本响应函</w:t>
      </w:r>
      <w:r>
        <w:rPr>
          <w:rFonts w:hint="eastAsia"/>
          <w:color w:val="auto"/>
          <w:sz w:val="21"/>
          <w:highlight w:val="none"/>
        </w:rPr>
        <w:t>，并承诺在“第三章 供应商须知”规定的响应有效期内不修改、撤销响应文件。</w:t>
      </w:r>
    </w:p>
    <w:p w14:paraId="65692BEE">
      <w:pPr>
        <w:pStyle w:val="18"/>
        <w:spacing w:line="440" w:lineRule="exact"/>
        <w:ind w:firstLine="482"/>
        <w:rPr>
          <w:color w:val="auto"/>
          <w:sz w:val="21"/>
          <w:highlight w:val="none"/>
        </w:rPr>
      </w:pPr>
      <w:r>
        <w:rPr>
          <w:rFonts w:hint="eastAsia"/>
          <w:color w:val="auto"/>
          <w:sz w:val="21"/>
          <w:highlight w:val="none"/>
        </w:rPr>
        <w:t>3、我方在此声明，所递交的响应文件及有关资料内容完整、真实和准确。</w:t>
      </w:r>
    </w:p>
    <w:p w14:paraId="03160C0B">
      <w:pPr>
        <w:pStyle w:val="18"/>
        <w:spacing w:line="440" w:lineRule="exact"/>
        <w:ind w:firstLine="482"/>
        <w:rPr>
          <w:color w:val="auto"/>
          <w:sz w:val="21"/>
          <w:highlight w:val="none"/>
        </w:rPr>
      </w:pPr>
      <w:r>
        <w:rPr>
          <w:rFonts w:hint="eastAsia"/>
          <w:color w:val="auto"/>
          <w:sz w:val="21"/>
          <w:highlight w:val="none"/>
        </w:rPr>
        <w:t>4、如本项目采购内容涉及须符合国家强制规定的，我方承诺我方本次竞标均符合国家有关强制规定。</w:t>
      </w:r>
    </w:p>
    <w:p w14:paraId="0898017D">
      <w:pPr>
        <w:pStyle w:val="18"/>
        <w:spacing w:line="440" w:lineRule="exact"/>
        <w:ind w:firstLine="482"/>
        <w:rPr>
          <w:color w:val="auto"/>
          <w:sz w:val="21"/>
          <w:highlight w:val="none"/>
        </w:rPr>
      </w:pPr>
      <w:r>
        <w:rPr>
          <w:rFonts w:hint="eastAsia"/>
          <w:color w:val="auto"/>
          <w:sz w:val="21"/>
          <w:highlight w:val="none"/>
        </w:rPr>
        <w:t>5、我方承诺未被列入失信被执行人、</w:t>
      </w:r>
      <w:r>
        <w:rPr>
          <w:rFonts w:hint="eastAsia"/>
          <w:color w:val="auto"/>
          <w:sz w:val="21"/>
          <w:highlight w:val="none"/>
          <w:lang w:eastAsia="zh-CN"/>
        </w:rPr>
        <w:t>税收违法黑名单</w:t>
      </w:r>
      <w:r>
        <w:rPr>
          <w:rFonts w:hint="eastAsia"/>
          <w:color w:val="auto"/>
          <w:sz w:val="21"/>
          <w:highlight w:val="none"/>
        </w:rPr>
        <w:t>、政府采购严重违法失信行为记录名单，并已经具备《中华人民共和国政府采购法》中规定的参加政府采购活动的供应商应当具备的条件：</w:t>
      </w:r>
    </w:p>
    <w:p w14:paraId="5F646306">
      <w:pPr>
        <w:pStyle w:val="18"/>
        <w:numPr>
          <w:ilvl w:val="0"/>
          <w:numId w:val="5"/>
        </w:numPr>
        <w:tabs>
          <w:tab w:val="left" w:pos="945"/>
        </w:tabs>
        <w:spacing w:line="440" w:lineRule="exact"/>
        <w:rPr>
          <w:color w:val="auto"/>
          <w:sz w:val="21"/>
          <w:highlight w:val="none"/>
        </w:rPr>
      </w:pPr>
      <w:r>
        <w:rPr>
          <w:rFonts w:hint="eastAsia"/>
          <w:color w:val="auto"/>
          <w:sz w:val="21"/>
          <w:highlight w:val="none"/>
        </w:rPr>
        <w:t>具有独立承担民事责任的能力；</w:t>
      </w:r>
    </w:p>
    <w:p w14:paraId="705E0C72">
      <w:pPr>
        <w:pStyle w:val="18"/>
        <w:numPr>
          <w:ilvl w:val="0"/>
          <w:numId w:val="5"/>
        </w:numPr>
        <w:tabs>
          <w:tab w:val="left" w:pos="945"/>
        </w:tabs>
        <w:spacing w:line="440" w:lineRule="exact"/>
        <w:rPr>
          <w:color w:val="auto"/>
          <w:sz w:val="21"/>
          <w:highlight w:val="none"/>
        </w:rPr>
      </w:pPr>
      <w:r>
        <w:rPr>
          <w:rFonts w:hint="eastAsia"/>
          <w:color w:val="auto"/>
          <w:sz w:val="21"/>
          <w:highlight w:val="none"/>
        </w:rPr>
        <w:t>具有良好的商业信誉和健全的财务会计制度；</w:t>
      </w:r>
    </w:p>
    <w:p w14:paraId="18C0A3EE">
      <w:pPr>
        <w:pStyle w:val="18"/>
        <w:numPr>
          <w:ilvl w:val="0"/>
          <w:numId w:val="5"/>
        </w:numPr>
        <w:tabs>
          <w:tab w:val="left" w:pos="945"/>
        </w:tabs>
        <w:spacing w:line="440" w:lineRule="exact"/>
        <w:rPr>
          <w:color w:val="auto"/>
          <w:sz w:val="21"/>
          <w:highlight w:val="none"/>
        </w:rPr>
      </w:pPr>
      <w:r>
        <w:rPr>
          <w:rFonts w:hint="eastAsia"/>
          <w:color w:val="auto"/>
          <w:sz w:val="21"/>
          <w:highlight w:val="none"/>
        </w:rPr>
        <w:t>具有履行合同所必需的设备和专业技术能力；</w:t>
      </w:r>
    </w:p>
    <w:p w14:paraId="4D9026F7">
      <w:pPr>
        <w:pStyle w:val="18"/>
        <w:numPr>
          <w:ilvl w:val="0"/>
          <w:numId w:val="5"/>
        </w:numPr>
        <w:tabs>
          <w:tab w:val="left" w:pos="945"/>
        </w:tabs>
        <w:spacing w:line="440" w:lineRule="exact"/>
        <w:rPr>
          <w:color w:val="auto"/>
          <w:sz w:val="21"/>
          <w:highlight w:val="none"/>
        </w:rPr>
      </w:pPr>
      <w:r>
        <w:rPr>
          <w:rFonts w:hint="eastAsia"/>
          <w:color w:val="auto"/>
          <w:sz w:val="21"/>
          <w:highlight w:val="none"/>
        </w:rPr>
        <w:t>有依法缴纳税收和社会保障资金的良好记录；</w:t>
      </w:r>
    </w:p>
    <w:p w14:paraId="20C322E4">
      <w:pPr>
        <w:pStyle w:val="18"/>
        <w:numPr>
          <w:ilvl w:val="0"/>
          <w:numId w:val="5"/>
        </w:numPr>
        <w:tabs>
          <w:tab w:val="left" w:pos="945"/>
        </w:tabs>
        <w:spacing w:line="440" w:lineRule="exact"/>
        <w:rPr>
          <w:color w:val="auto"/>
          <w:sz w:val="21"/>
          <w:highlight w:val="none"/>
        </w:rPr>
      </w:pPr>
      <w:r>
        <w:rPr>
          <w:rFonts w:hint="eastAsia"/>
          <w:color w:val="auto"/>
          <w:sz w:val="21"/>
          <w:highlight w:val="none"/>
        </w:rPr>
        <w:t>参加政府采购活动前三年内，在经营活动中没有重大违法记录；</w:t>
      </w:r>
    </w:p>
    <w:p w14:paraId="1DE8A7D2">
      <w:pPr>
        <w:pStyle w:val="18"/>
        <w:numPr>
          <w:ilvl w:val="0"/>
          <w:numId w:val="5"/>
        </w:numPr>
        <w:tabs>
          <w:tab w:val="left" w:pos="945"/>
        </w:tabs>
        <w:spacing w:line="440" w:lineRule="exact"/>
        <w:rPr>
          <w:color w:val="auto"/>
          <w:sz w:val="21"/>
          <w:highlight w:val="none"/>
        </w:rPr>
      </w:pPr>
      <w:r>
        <w:rPr>
          <w:rFonts w:hint="eastAsia"/>
          <w:color w:val="auto"/>
          <w:sz w:val="21"/>
          <w:highlight w:val="none"/>
        </w:rPr>
        <w:t>法律、行政法规规定的其他条件。</w:t>
      </w:r>
    </w:p>
    <w:p w14:paraId="25F6E639">
      <w:pPr>
        <w:pStyle w:val="18"/>
        <w:spacing w:line="440" w:lineRule="exact"/>
        <w:ind w:firstLine="482"/>
        <w:rPr>
          <w:color w:val="auto"/>
          <w:sz w:val="21"/>
          <w:highlight w:val="none"/>
        </w:rPr>
      </w:pPr>
      <w:r>
        <w:rPr>
          <w:rFonts w:hint="eastAsia"/>
          <w:color w:val="auto"/>
          <w:sz w:val="21"/>
          <w:highlight w:val="none"/>
        </w:rPr>
        <w:t>6、如我方成交，我方承诺在收到成交通知书后，在成交通知书规定的期限内，</w:t>
      </w:r>
      <w:r>
        <w:rPr>
          <w:rFonts w:hint="eastAsia" w:hAnsi="宋体"/>
          <w:color w:val="auto"/>
          <w:sz w:val="21"/>
          <w:highlight w:val="none"/>
        </w:rPr>
        <w:t>根据竞争性磋商采购文件、我方的响应文件及有关澄清承诺书的要求按第六章“合同文本”与采购人订立书面合同，并按照合同约定</w:t>
      </w:r>
      <w:r>
        <w:rPr>
          <w:rFonts w:hint="eastAsia"/>
          <w:color w:val="auto"/>
          <w:sz w:val="21"/>
          <w:highlight w:val="none"/>
        </w:rPr>
        <w:t>承担完成合同的责任和义务。</w:t>
      </w:r>
    </w:p>
    <w:p w14:paraId="75FF453F">
      <w:pPr>
        <w:pStyle w:val="18"/>
        <w:spacing w:line="440" w:lineRule="exact"/>
        <w:ind w:firstLine="482"/>
        <w:rPr>
          <w:color w:val="auto"/>
          <w:sz w:val="21"/>
          <w:highlight w:val="none"/>
        </w:rPr>
      </w:pPr>
      <w:r>
        <w:rPr>
          <w:rFonts w:hint="eastAsia"/>
          <w:color w:val="auto"/>
          <w:sz w:val="21"/>
          <w:highlight w:val="none"/>
        </w:rPr>
        <w:t>7、我方已详细审核竞争性磋商采购文件，我方知道必须放弃提出含糊不清或误解问题的权利。</w:t>
      </w:r>
    </w:p>
    <w:p w14:paraId="0F1E8F9F">
      <w:pPr>
        <w:pStyle w:val="18"/>
        <w:spacing w:line="440" w:lineRule="exact"/>
        <w:ind w:firstLine="482"/>
        <w:rPr>
          <w:color w:val="auto"/>
          <w:sz w:val="21"/>
          <w:highlight w:val="none"/>
        </w:rPr>
      </w:pPr>
      <w:r>
        <w:rPr>
          <w:rFonts w:hint="eastAsia"/>
          <w:color w:val="auto"/>
          <w:sz w:val="21"/>
          <w:highlight w:val="none"/>
        </w:rPr>
        <w:t>8、我方承诺满足竞争性磋商采购文件</w:t>
      </w:r>
      <w:r>
        <w:rPr>
          <w:rFonts w:hint="eastAsia" w:hAnsi="宋体"/>
          <w:color w:val="auto"/>
          <w:sz w:val="21"/>
          <w:highlight w:val="none"/>
        </w:rPr>
        <w:t>第六章“合同文本”</w:t>
      </w:r>
      <w:r>
        <w:rPr>
          <w:rFonts w:hint="eastAsia"/>
          <w:color w:val="auto"/>
          <w:sz w:val="21"/>
          <w:highlight w:val="none"/>
        </w:rPr>
        <w:t>的条款，承担完成合同的责任和义务。</w:t>
      </w:r>
    </w:p>
    <w:p w14:paraId="45F8A218">
      <w:pPr>
        <w:pStyle w:val="18"/>
        <w:spacing w:line="440" w:lineRule="exact"/>
        <w:ind w:firstLine="482"/>
        <w:rPr>
          <w:color w:val="auto"/>
          <w:sz w:val="21"/>
          <w:highlight w:val="none"/>
        </w:rPr>
      </w:pPr>
      <w:r>
        <w:rPr>
          <w:rFonts w:hint="eastAsia"/>
          <w:color w:val="auto"/>
          <w:sz w:val="21"/>
          <w:highlight w:val="none"/>
        </w:rPr>
        <w:t>9、我方同意应贵方要求提供与本竞标有关的任何数据或资料。若贵方需要，我方愿意提供我方作出的一切承诺的证明材料。</w:t>
      </w:r>
    </w:p>
    <w:p w14:paraId="546B1B60">
      <w:pPr>
        <w:pStyle w:val="18"/>
        <w:spacing w:line="440" w:lineRule="exact"/>
        <w:ind w:firstLine="482"/>
        <w:rPr>
          <w:color w:val="auto"/>
          <w:sz w:val="21"/>
          <w:highlight w:val="none"/>
        </w:rPr>
      </w:pPr>
      <w:r>
        <w:rPr>
          <w:rFonts w:hint="eastAsia"/>
          <w:color w:val="auto"/>
          <w:sz w:val="21"/>
          <w:highlight w:val="none"/>
        </w:rPr>
        <w:t>10、我方完全理解贵方不一定接受响应报价最低的磋商人为成交供应商的行为。</w:t>
      </w:r>
    </w:p>
    <w:p w14:paraId="6BFD6104">
      <w:pPr>
        <w:pStyle w:val="18"/>
        <w:spacing w:line="440" w:lineRule="exact"/>
        <w:ind w:firstLine="482"/>
        <w:rPr>
          <w:color w:val="auto"/>
          <w:sz w:val="21"/>
          <w:highlight w:val="none"/>
        </w:rPr>
      </w:pPr>
      <w:r>
        <w:rPr>
          <w:rFonts w:hint="eastAsia"/>
          <w:color w:val="auto"/>
          <w:sz w:val="21"/>
          <w:highlight w:val="none"/>
        </w:rPr>
        <w:t>11、我方将严格遵守《中华人民共和国政府采购法》第七十七条的规定，即供应商有下列情形之一的，处以采购金额千分之五以上千分之十</w:t>
      </w:r>
      <w:r>
        <w:rPr>
          <w:rFonts w:hint="eastAsia" w:hAnsi="宋体"/>
          <w:color w:val="auto"/>
          <w:sz w:val="21"/>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4A0D3674">
      <w:pPr>
        <w:pStyle w:val="18"/>
        <w:numPr>
          <w:ilvl w:val="0"/>
          <w:numId w:val="6"/>
        </w:numPr>
        <w:tabs>
          <w:tab w:val="left" w:pos="945"/>
        </w:tabs>
        <w:spacing w:line="440" w:lineRule="exact"/>
        <w:rPr>
          <w:rFonts w:hAnsi="宋体"/>
          <w:color w:val="auto"/>
          <w:sz w:val="21"/>
          <w:highlight w:val="none"/>
        </w:rPr>
      </w:pPr>
      <w:r>
        <w:rPr>
          <w:rFonts w:hint="eastAsia" w:hAnsi="宋体"/>
          <w:color w:val="auto"/>
          <w:sz w:val="21"/>
          <w:highlight w:val="none"/>
        </w:rPr>
        <w:t>提供虚假材料谋取中标、成交的；</w:t>
      </w:r>
    </w:p>
    <w:p w14:paraId="6E0F42C4">
      <w:pPr>
        <w:pStyle w:val="18"/>
        <w:numPr>
          <w:ilvl w:val="0"/>
          <w:numId w:val="6"/>
        </w:numPr>
        <w:tabs>
          <w:tab w:val="left" w:pos="945"/>
        </w:tabs>
        <w:spacing w:line="440" w:lineRule="exact"/>
        <w:rPr>
          <w:rFonts w:hAnsi="宋体"/>
          <w:color w:val="auto"/>
          <w:sz w:val="21"/>
          <w:highlight w:val="none"/>
        </w:rPr>
      </w:pPr>
      <w:r>
        <w:rPr>
          <w:rFonts w:hint="eastAsia" w:hAnsi="宋体"/>
          <w:color w:val="auto"/>
          <w:sz w:val="21"/>
          <w:highlight w:val="none"/>
        </w:rPr>
        <w:t>采取不正当手段诋毁、排挤其他供应商的；</w:t>
      </w:r>
    </w:p>
    <w:p w14:paraId="4E2CA93A">
      <w:pPr>
        <w:pStyle w:val="18"/>
        <w:numPr>
          <w:ilvl w:val="0"/>
          <w:numId w:val="6"/>
        </w:numPr>
        <w:tabs>
          <w:tab w:val="left" w:pos="945"/>
        </w:tabs>
        <w:spacing w:line="440" w:lineRule="exact"/>
        <w:rPr>
          <w:color w:val="auto"/>
          <w:sz w:val="21"/>
          <w:highlight w:val="none"/>
        </w:rPr>
      </w:pPr>
      <w:r>
        <w:rPr>
          <w:rFonts w:hint="eastAsia" w:hAnsi="宋体"/>
          <w:color w:val="auto"/>
          <w:sz w:val="21"/>
          <w:highlight w:val="none"/>
        </w:rPr>
        <w:t>与采购人、其他供应商或者采购代理机构恶意串通的；</w:t>
      </w:r>
    </w:p>
    <w:p w14:paraId="245681AC">
      <w:pPr>
        <w:pStyle w:val="18"/>
        <w:numPr>
          <w:ilvl w:val="0"/>
          <w:numId w:val="6"/>
        </w:numPr>
        <w:tabs>
          <w:tab w:val="left" w:pos="945"/>
        </w:tabs>
        <w:spacing w:line="440" w:lineRule="exact"/>
        <w:rPr>
          <w:color w:val="auto"/>
          <w:sz w:val="21"/>
          <w:highlight w:val="none"/>
        </w:rPr>
      </w:pPr>
      <w:r>
        <w:rPr>
          <w:rFonts w:hint="eastAsia" w:hAnsi="宋体"/>
          <w:color w:val="auto"/>
          <w:sz w:val="21"/>
          <w:highlight w:val="none"/>
        </w:rPr>
        <w:t>向采购人、采购代理机构行贿或者提供其他不正当利益的；</w:t>
      </w:r>
    </w:p>
    <w:p w14:paraId="3CD76CF3">
      <w:pPr>
        <w:pStyle w:val="18"/>
        <w:numPr>
          <w:ilvl w:val="0"/>
          <w:numId w:val="6"/>
        </w:numPr>
        <w:tabs>
          <w:tab w:val="left" w:pos="945"/>
        </w:tabs>
        <w:spacing w:line="440" w:lineRule="exact"/>
        <w:rPr>
          <w:color w:val="auto"/>
          <w:sz w:val="21"/>
          <w:highlight w:val="none"/>
        </w:rPr>
      </w:pPr>
      <w:r>
        <w:rPr>
          <w:rFonts w:hint="eastAsia" w:hAnsi="宋体"/>
          <w:color w:val="auto"/>
          <w:sz w:val="21"/>
          <w:highlight w:val="none"/>
        </w:rPr>
        <w:t>在采购过程中与采购人进行协商谈判的；</w:t>
      </w:r>
    </w:p>
    <w:p w14:paraId="3C02D6E3">
      <w:pPr>
        <w:pStyle w:val="18"/>
        <w:numPr>
          <w:ilvl w:val="0"/>
          <w:numId w:val="6"/>
        </w:numPr>
        <w:tabs>
          <w:tab w:val="left" w:pos="945"/>
        </w:tabs>
        <w:spacing w:line="440" w:lineRule="exact"/>
        <w:rPr>
          <w:rFonts w:hint="eastAsia"/>
          <w:color w:val="auto"/>
          <w:sz w:val="21"/>
          <w:highlight w:val="none"/>
        </w:rPr>
      </w:pPr>
      <w:r>
        <w:rPr>
          <w:rFonts w:hint="eastAsia" w:hAnsi="宋体"/>
          <w:color w:val="auto"/>
          <w:sz w:val="21"/>
          <w:highlight w:val="none"/>
        </w:rPr>
        <w:t>拒绝有关部门监督检查或提供虚假情况的。</w:t>
      </w:r>
    </w:p>
    <w:p w14:paraId="2A9E8BA0">
      <w:pPr>
        <w:pStyle w:val="18"/>
        <w:spacing w:line="360" w:lineRule="auto"/>
        <w:ind w:firstLine="420"/>
        <w:rPr>
          <w:rFonts w:hint="eastAsia"/>
          <w:color w:val="auto"/>
          <w:sz w:val="21"/>
          <w:highlight w:val="none"/>
        </w:rPr>
      </w:pPr>
      <w:r>
        <w:rPr>
          <w:rFonts w:hint="eastAsia" w:hAnsi="宋体" w:cs="宋体"/>
          <w:color w:val="auto"/>
          <w:sz w:val="21"/>
          <w:highlight w:val="none"/>
        </w:rPr>
        <w:t>12.与本磋商有关的一切正式往来信函请寄</w:t>
      </w:r>
      <w:r>
        <w:rPr>
          <w:rFonts w:hint="eastAsia"/>
          <w:color w:val="auto"/>
          <w:sz w:val="21"/>
          <w:highlight w:val="none"/>
        </w:rPr>
        <w:t>：</w:t>
      </w:r>
      <w:r>
        <w:rPr>
          <w:rFonts w:hint="eastAsia"/>
          <w:color w:val="auto"/>
          <w:sz w:val="21"/>
          <w:highlight w:val="none"/>
          <w:u w:val="single"/>
        </w:rPr>
        <w:t xml:space="preserve"> </w:t>
      </w:r>
    </w:p>
    <w:p w14:paraId="1C66554E">
      <w:pPr>
        <w:pStyle w:val="18"/>
        <w:spacing w:line="360" w:lineRule="auto"/>
        <w:ind w:firstLine="420"/>
        <w:rPr>
          <w:rFonts w:hint="eastAsia"/>
          <w:color w:val="auto"/>
          <w:sz w:val="21"/>
          <w:highlight w:val="none"/>
        </w:rPr>
      </w:pPr>
      <w:r>
        <w:rPr>
          <w:rFonts w:hint="eastAsia"/>
          <w:color w:val="auto"/>
          <w:sz w:val="21"/>
          <w:highlight w:val="none"/>
        </w:rPr>
        <w:t>地址：</w:t>
      </w:r>
      <w:r>
        <w:rPr>
          <w:rFonts w:hint="eastAsia"/>
          <w:color w:val="auto"/>
          <w:sz w:val="21"/>
          <w:highlight w:val="none"/>
          <w:u w:val="single"/>
        </w:rPr>
        <w:t xml:space="preserve">                                                        </w:t>
      </w:r>
      <w:r>
        <w:rPr>
          <w:rFonts w:hint="eastAsia"/>
          <w:color w:val="auto"/>
          <w:sz w:val="21"/>
          <w:highlight w:val="none"/>
        </w:rPr>
        <w:t xml:space="preserve"> </w:t>
      </w:r>
    </w:p>
    <w:p w14:paraId="06529346">
      <w:pPr>
        <w:pStyle w:val="18"/>
        <w:spacing w:line="360" w:lineRule="auto"/>
        <w:ind w:firstLine="420"/>
        <w:rPr>
          <w:rFonts w:hint="eastAsia"/>
          <w:color w:val="auto"/>
          <w:sz w:val="21"/>
          <w:highlight w:val="none"/>
          <w:u w:val="single"/>
        </w:rPr>
      </w:pPr>
      <w:r>
        <w:rPr>
          <w:rFonts w:hint="eastAsia"/>
          <w:color w:val="auto"/>
          <w:sz w:val="21"/>
          <w:highlight w:val="none"/>
        </w:rPr>
        <w:t>电话：</w:t>
      </w:r>
      <w:r>
        <w:rPr>
          <w:rFonts w:hint="eastAsia"/>
          <w:color w:val="auto"/>
          <w:sz w:val="21"/>
          <w:highlight w:val="none"/>
          <w:u w:val="single"/>
        </w:rPr>
        <w:t xml:space="preserve">                                      　　　　　　　　　</w:t>
      </w:r>
    </w:p>
    <w:p w14:paraId="4F677A09">
      <w:pPr>
        <w:pStyle w:val="18"/>
        <w:spacing w:line="360" w:lineRule="auto"/>
        <w:ind w:firstLine="420"/>
        <w:rPr>
          <w:rFonts w:hint="eastAsia"/>
          <w:color w:val="auto"/>
          <w:sz w:val="21"/>
          <w:highlight w:val="none"/>
        </w:rPr>
      </w:pPr>
      <w:r>
        <w:rPr>
          <w:rFonts w:hint="eastAsia"/>
          <w:color w:val="auto"/>
          <w:sz w:val="21"/>
          <w:highlight w:val="none"/>
        </w:rPr>
        <w:t>传真：</w:t>
      </w:r>
      <w:r>
        <w:rPr>
          <w:rFonts w:hint="eastAsia"/>
          <w:color w:val="auto"/>
          <w:sz w:val="21"/>
          <w:highlight w:val="none"/>
          <w:u w:val="single"/>
        </w:rPr>
        <w:t>　　　　　　　　　　　　　　　　　　　　　　　　　　　　</w:t>
      </w:r>
    </w:p>
    <w:p w14:paraId="29A63817">
      <w:pPr>
        <w:pStyle w:val="18"/>
        <w:spacing w:line="360" w:lineRule="auto"/>
        <w:ind w:firstLine="420"/>
        <w:rPr>
          <w:rFonts w:hint="eastAsia"/>
          <w:color w:val="auto"/>
          <w:sz w:val="21"/>
          <w:highlight w:val="none"/>
          <w:u w:val="single"/>
        </w:rPr>
      </w:pPr>
      <w:r>
        <w:rPr>
          <w:rFonts w:hint="eastAsia"/>
          <w:color w:val="auto"/>
          <w:sz w:val="21"/>
          <w:highlight w:val="none"/>
        </w:rPr>
        <w:t>邮政编码：</w:t>
      </w:r>
      <w:r>
        <w:rPr>
          <w:rFonts w:hint="eastAsia"/>
          <w:color w:val="auto"/>
          <w:sz w:val="21"/>
          <w:highlight w:val="none"/>
          <w:u w:val="single"/>
        </w:rPr>
        <w:t xml:space="preserve">                                                    </w:t>
      </w:r>
    </w:p>
    <w:p w14:paraId="2B99B712">
      <w:pPr>
        <w:pStyle w:val="18"/>
        <w:spacing w:line="360" w:lineRule="auto"/>
        <w:ind w:firstLine="420"/>
        <w:rPr>
          <w:rFonts w:hint="eastAsia"/>
          <w:color w:val="auto"/>
          <w:sz w:val="21"/>
          <w:highlight w:val="none"/>
          <w:u w:val="single"/>
        </w:rPr>
      </w:pPr>
      <w:r>
        <w:rPr>
          <w:rFonts w:hint="eastAsia"/>
          <w:color w:val="auto"/>
          <w:sz w:val="21"/>
          <w:highlight w:val="none"/>
        </w:rPr>
        <w:t>开户名称：</w:t>
      </w:r>
      <w:r>
        <w:rPr>
          <w:rFonts w:hint="eastAsia"/>
          <w:color w:val="auto"/>
          <w:sz w:val="21"/>
          <w:highlight w:val="none"/>
          <w:u w:val="single"/>
        </w:rPr>
        <w:t xml:space="preserve">                                                    </w:t>
      </w:r>
    </w:p>
    <w:p w14:paraId="485CD3AC">
      <w:pPr>
        <w:pStyle w:val="18"/>
        <w:spacing w:line="360" w:lineRule="auto"/>
        <w:ind w:firstLine="420"/>
        <w:rPr>
          <w:rFonts w:hint="eastAsia"/>
          <w:color w:val="auto"/>
          <w:sz w:val="21"/>
          <w:highlight w:val="none"/>
          <w:u w:val="single"/>
        </w:rPr>
      </w:pPr>
      <w:r>
        <w:rPr>
          <w:rFonts w:hint="eastAsia"/>
          <w:color w:val="auto"/>
          <w:sz w:val="21"/>
          <w:highlight w:val="none"/>
        </w:rPr>
        <w:t>开户银行：</w:t>
      </w:r>
      <w:r>
        <w:rPr>
          <w:rFonts w:hint="eastAsia"/>
          <w:color w:val="auto"/>
          <w:sz w:val="21"/>
          <w:highlight w:val="none"/>
          <w:u w:val="single"/>
        </w:rPr>
        <w:t xml:space="preserve">                                                    </w:t>
      </w:r>
    </w:p>
    <w:p w14:paraId="1C04F79D">
      <w:pPr>
        <w:pStyle w:val="18"/>
        <w:spacing w:line="360" w:lineRule="auto"/>
        <w:ind w:firstLine="420"/>
        <w:rPr>
          <w:rFonts w:hint="eastAsia"/>
          <w:color w:val="auto"/>
          <w:sz w:val="21"/>
          <w:highlight w:val="none"/>
          <w:u w:val="single"/>
        </w:rPr>
      </w:pPr>
      <w:r>
        <w:rPr>
          <w:rFonts w:hint="eastAsia"/>
          <w:color w:val="auto"/>
          <w:sz w:val="21"/>
          <w:highlight w:val="none"/>
        </w:rPr>
        <w:t>银行账号：</w:t>
      </w:r>
      <w:r>
        <w:rPr>
          <w:rFonts w:hint="eastAsia"/>
          <w:color w:val="auto"/>
          <w:sz w:val="21"/>
          <w:highlight w:val="none"/>
          <w:u w:val="single"/>
        </w:rPr>
        <w:t xml:space="preserve">                                                    </w:t>
      </w:r>
    </w:p>
    <w:p w14:paraId="4AB3CD10">
      <w:pPr>
        <w:pStyle w:val="17"/>
        <w:tabs>
          <w:tab w:val="left" w:pos="939"/>
        </w:tabs>
        <w:spacing w:line="360" w:lineRule="auto"/>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特此承诺。</w:t>
      </w:r>
    </w:p>
    <w:p w14:paraId="025519EF">
      <w:pPr>
        <w:spacing w:line="360" w:lineRule="auto"/>
        <w:contextualSpacing/>
        <w:jc w:val="left"/>
        <w:rPr>
          <w:rFonts w:hint="eastAsia" w:ascii="宋体" w:hAnsi="宋体" w:cs="宋体"/>
          <w:color w:val="auto"/>
          <w:szCs w:val="21"/>
          <w:highlight w:val="none"/>
        </w:rPr>
      </w:pPr>
    </w:p>
    <w:p w14:paraId="6D49E9B4">
      <w:pPr>
        <w:autoSpaceDE w:val="0"/>
        <w:autoSpaceDN w:val="0"/>
        <w:spacing w:line="360" w:lineRule="auto"/>
        <w:ind w:left="4305" w:leftChars="1950" w:hanging="210" w:hangingChars="100"/>
        <w:rPr>
          <w:rFonts w:ascii="仿宋_GB2312" w:hAnsi="仿宋" w:eastAsia="仿宋_GB2312" w:cs="仿宋_GB2312"/>
          <w:color w:val="auto"/>
          <w:kern w:val="0"/>
          <w:sz w:val="21"/>
          <w:szCs w:val="21"/>
          <w:highlight w:val="none"/>
        </w:rPr>
      </w:pPr>
      <w:r>
        <w:rPr>
          <w:rFonts w:hint="eastAsia" w:ascii="仿宋_GB2312" w:hAnsi="仿宋" w:eastAsia="仿宋_GB2312" w:cs="仿宋_GB2312"/>
          <w:color w:val="auto"/>
          <w:kern w:val="0"/>
          <w:sz w:val="21"/>
          <w:szCs w:val="21"/>
          <w:highlight w:val="none"/>
        </w:rPr>
        <w:t>供应商名称(电子签章)：</w:t>
      </w:r>
    </w:p>
    <w:p w14:paraId="63CEE6C4">
      <w:pPr>
        <w:autoSpaceDE w:val="0"/>
        <w:autoSpaceDN w:val="0"/>
        <w:spacing w:line="360" w:lineRule="auto"/>
        <w:ind w:firstLine="5670" w:firstLineChars="2700"/>
        <w:rPr>
          <w:rFonts w:hint="eastAsia"/>
          <w:color w:val="auto"/>
          <w:highlight w:val="none"/>
        </w:rPr>
      </w:pPr>
      <w:r>
        <w:rPr>
          <w:rFonts w:hint="eastAsia" w:ascii="仿宋_GB2312" w:hAnsi="仿宋" w:eastAsia="仿宋_GB2312" w:cs="仿宋_GB2312"/>
          <w:color w:val="auto"/>
          <w:kern w:val="0"/>
          <w:sz w:val="21"/>
          <w:szCs w:val="21"/>
          <w:highlight w:val="none"/>
          <w:lang w:val="zh-CN"/>
        </w:rPr>
        <w:t>日期：  年  月   日</w:t>
      </w:r>
    </w:p>
    <w:p w14:paraId="005A374C">
      <w:pPr>
        <w:spacing w:line="520" w:lineRule="exact"/>
        <w:jc w:val="center"/>
        <w:rPr>
          <w:rFonts w:hint="eastAsia" w:ascii="宋体" w:hAnsi="宋体" w:eastAsia="宋体" w:cs="宋体"/>
          <w:bCs/>
          <w:color w:val="auto"/>
          <w:sz w:val="44"/>
          <w:szCs w:val="44"/>
          <w:highlight w:val="none"/>
        </w:rPr>
        <w:sectPr>
          <w:pgSz w:w="11907" w:h="16840"/>
          <w:pgMar w:top="1440" w:right="1470" w:bottom="1440" w:left="1397" w:header="567" w:footer="591" w:gutter="0"/>
          <w:pgNumType w:fmt="decimal"/>
          <w:cols w:space="720" w:num="1"/>
          <w:docGrid w:linePitch="312" w:charSpace="0"/>
        </w:sectPr>
      </w:pPr>
    </w:p>
    <w:p w14:paraId="16E30E27">
      <w:pPr>
        <w:snapToGrid w:val="0"/>
        <w:spacing w:before="120" w:beforeLines="50" w:after="50" w:line="360" w:lineRule="auto"/>
        <w:jc w:val="center"/>
        <w:rPr>
          <w:rFonts w:hint="eastAsia" w:ascii="Times New Roman" w:hAnsi="宋体" w:eastAsia="宋体" w:cs="Times New Roman"/>
          <w:b/>
          <w:bCs/>
          <w:color w:val="auto"/>
          <w:sz w:val="32"/>
          <w:szCs w:val="32"/>
          <w:highlight w:val="none"/>
        </w:rPr>
      </w:pPr>
      <w:r>
        <w:rPr>
          <w:rFonts w:hint="eastAsia" w:ascii="Times New Roman" w:hAnsi="宋体" w:eastAsia="宋体" w:cs="Times New Roman"/>
          <w:b/>
          <w:bCs/>
          <w:color w:val="auto"/>
          <w:sz w:val="32"/>
          <w:szCs w:val="32"/>
          <w:highlight w:val="none"/>
          <w:lang w:eastAsia="zh-CN"/>
        </w:rPr>
        <w:t>二、</w:t>
      </w:r>
      <w:r>
        <w:rPr>
          <w:rFonts w:hint="eastAsia" w:ascii="Times New Roman" w:hAnsi="宋体" w:eastAsia="宋体" w:cs="Times New Roman"/>
          <w:b/>
          <w:bCs/>
          <w:color w:val="auto"/>
          <w:sz w:val="32"/>
          <w:szCs w:val="32"/>
          <w:highlight w:val="none"/>
        </w:rPr>
        <w:t>响应报价表</w:t>
      </w:r>
    </w:p>
    <w:p w14:paraId="15DD0786">
      <w:pPr>
        <w:spacing w:line="440" w:lineRule="exact"/>
        <w:jc w:val="center"/>
        <w:rPr>
          <w:rFonts w:hint="eastAsia" w:ascii="宋体" w:hAnsi="宋体" w:eastAsia="宋体" w:cs="宋体"/>
          <w:bCs/>
          <w:color w:val="auto"/>
          <w:sz w:val="32"/>
          <w:szCs w:val="32"/>
          <w:highlight w:val="none"/>
        </w:rPr>
      </w:pPr>
    </w:p>
    <w:p w14:paraId="323A58CC">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CBF478F">
      <w:pPr>
        <w:spacing w:line="360" w:lineRule="auto"/>
        <w:contextualSpacing/>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分标（如有）：</w:t>
      </w:r>
      <w:r>
        <w:rPr>
          <w:rFonts w:hint="eastAsia" w:ascii="宋体" w:hAnsi="宋体" w:eastAsia="宋体" w:cs="宋体"/>
          <w:color w:val="auto"/>
          <w:szCs w:val="21"/>
          <w:highlight w:val="none"/>
          <w:u w:val="single"/>
        </w:rPr>
        <w:t xml:space="preserve">                                         </w:t>
      </w:r>
    </w:p>
    <w:p w14:paraId="4F773611">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bl>
      <w:tblPr>
        <w:tblStyle w:val="25"/>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409"/>
        <w:gridCol w:w="920"/>
        <w:gridCol w:w="880"/>
        <w:gridCol w:w="1410"/>
        <w:gridCol w:w="1705"/>
        <w:gridCol w:w="1184"/>
      </w:tblGrid>
      <w:tr w14:paraId="03A9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77F5B01B">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C42577D">
            <w:pPr>
              <w:spacing w:line="360" w:lineRule="auto"/>
              <w:contextualSpacing/>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服务名称</w:t>
            </w:r>
            <w:r>
              <w:rPr>
                <w:rFonts w:hint="eastAsia" w:ascii="宋体" w:hAnsi="宋体" w:eastAsia="宋体" w:cs="宋体"/>
                <w:color w:val="auto"/>
                <w:szCs w:val="21"/>
                <w:highlight w:val="none"/>
                <w:lang w:eastAsia="zh-CN"/>
              </w:rPr>
              <w:t>和内容</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03BE6AB1">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120BA62A">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8F9BB26">
            <w:pPr>
              <w:spacing w:line="360" w:lineRule="auto"/>
              <w:contextualSpacing/>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单价</w:t>
            </w:r>
            <w:r>
              <w:rPr>
                <w:rFonts w:hint="eastAsia" w:ascii="宋体" w:hAnsi="宋体" w:cs="宋体"/>
                <w:color w:val="auto"/>
                <w:szCs w:val="21"/>
                <w:highlight w:val="none"/>
                <w:lang w:eastAsia="zh-CN"/>
              </w:rPr>
              <w:t>（元）</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01F3FE6C">
            <w:pPr>
              <w:spacing w:line="360" w:lineRule="auto"/>
              <w:contextualSpacing/>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总价</w:t>
            </w:r>
            <w:r>
              <w:rPr>
                <w:rFonts w:hint="eastAsia" w:ascii="宋体" w:hAnsi="宋体" w:cs="宋体"/>
                <w:color w:val="auto"/>
                <w:szCs w:val="21"/>
                <w:highlight w:val="none"/>
                <w:lang w:eastAsia="zh-CN"/>
              </w:rPr>
              <w:t>（元）</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8CBB3FE">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D52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3B53BD82">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E2266B0">
            <w:pPr>
              <w:spacing w:line="360" w:lineRule="auto"/>
              <w:contextualSpacing/>
              <w:jc w:val="center"/>
              <w:rPr>
                <w:rFonts w:hint="eastAsia" w:ascii="宋体" w:hAnsi="宋体" w:eastAsia="宋体" w:cs="宋体"/>
                <w:color w:val="auto"/>
                <w:szCs w:val="21"/>
                <w:highlight w:val="none"/>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6384BF0C">
            <w:pPr>
              <w:spacing w:line="360" w:lineRule="auto"/>
              <w:contextualSpacing/>
              <w:jc w:val="center"/>
              <w:rPr>
                <w:rFonts w:hint="eastAsia" w:ascii="宋体" w:hAnsi="宋体" w:eastAsia="宋体" w:cs="宋体"/>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top"/>
          </w:tcPr>
          <w:p w14:paraId="30B80761">
            <w:pPr>
              <w:spacing w:line="360" w:lineRule="auto"/>
              <w:contextualSpacing/>
              <w:rPr>
                <w:rFonts w:hint="eastAsia" w:ascii="宋体" w:hAnsi="宋体" w:eastAsia="宋体" w:cs="宋体"/>
                <w:color w:val="auto"/>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top"/>
          </w:tcPr>
          <w:p w14:paraId="4DFDB9C6">
            <w:pPr>
              <w:spacing w:line="360" w:lineRule="auto"/>
              <w:contextualSpacing/>
              <w:rPr>
                <w:rFonts w:hint="eastAsia" w:ascii="宋体" w:hAnsi="宋体" w:eastAsia="宋体" w:cs="宋体"/>
                <w:color w:val="auto"/>
                <w:szCs w:val="21"/>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14:paraId="208769E0">
            <w:pPr>
              <w:spacing w:line="360" w:lineRule="auto"/>
              <w:contextualSpacing/>
              <w:rPr>
                <w:rFonts w:hint="eastAsia" w:ascii="宋体" w:hAnsi="宋体" w:eastAsia="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5D3CF43">
            <w:pPr>
              <w:spacing w:line="360" w:lineRule="auto"/>
              <w:contextualSpacing/>
              <w:rPr>
                <w:rFonts w:hint="eastAsia" w:ascii="宋体" w:hAnsi="宋体" w:eastAsia="宋体" w:cs="宋体"/>
                <w:color w:val="auto"/>
                <w:szCs w:val="21"/>
                <w:highlight w:val="none"/>
              </w:rPr>
            </w:pPr>
          </w:p>
        </w:tc>
      </w:tr>
      <w:tr w14:paraId="3EB2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0"/>
            <w:vAlign w:val="center"/>
          </w:tcPr>
          <w:p w14:paraId="0599D5C8">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合计金额大写：人民币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bl>
    <w:p w14:paraId="67EADE23">
      <w:pPr>
        <w:spacing w:line="360" w:lineRule="auto"/>
        <w:contextualSpacing/>
        <w:jc w:val="left"/>
        <w:rPr>
          <w:rFonts w:hint="eastAsia" w:ascii="宋体" w:hAnsi="宋体" w:eastAsia="宋体" w:cs="宋体"/>
          <w:color w:val="auto"/>
          <w:szCs w:val="21"/>
          <w:highlight w:val="none"/>
        </w:rPr>
      </w:pPr>
    </w:p>
    <w:p w14:paraId="77C09E5A">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63F91DD4">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1.供应商的报价表必须加盖供应商公章并由法定代表人或者委托代理人签字，</w:t>
      </w:r>
      <w:r>
        <w:rPr>
          <w:rFonts w:hint="eastAsia" w:ascii="宋体" w:hAnsi="宋体" w:eastAsia="宋体" w:cs="宋体"/>
          <w:b/>
          <w:color w:val="auto"/>
          <w:szCs w:val="21"/>
          <w:highlight w:val="none"/>
        </w:rPr>
        <w:t>否则其响应文件按无效响应处理</w:t>
      </w:r>
      <w:r>
        <w:rPr>
          <w:rFonts w:hint="eastAsia" w:ascii="宋体" w:hAnsi="宋体" w:eastAsia="宋体" w:cs="宋体"/>
          <w:color w:val="auto"/>
          <w:szCs w:val="21"/>
          <w:highlight w:val="none"/>
        </w:rPr>
        <w:t>。</w:t>
      </w:r>
    </w:p>
    <w:p w14:paraId="338646C5">
      <w:pPr>
        <w:spacing w:line="360" w:lineRule="auto"/>
        <w:ind w:firstLine="420" w:firstLineChars="200"/>
        <w:contextualSpacing/>
        <w:jc w:val="left"/>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报价一经涂改，应在涂改处加盖供应商公章或者由法定代表人或者委托代理人签字或者盖章</w:t>
      </w:r>
      <w:r>
        <w:rPr>
          <w:rFonts w:hint="eastAsia" w:ascii="宋体" w:hAnsi="宋体" w:eastAsia="宋体" w:cs="宋体"/>
          <w:b/>
          <w:color w:val="auto"/>
          <w:szCs w:val="21"/>
          <w:highlight w:val="none"/>
        </w:rPr>
        <w:t>，否则其响应文件按无效响应处理。</w:t>
      </w:r>
    </w:p>
    <w:p w14:paraId="69318ADE">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3.如为联合体竞标，“供应商名称”处必须列明联合体各方名称，标注联合体牵头人名称，</w:t>
      </w:r>
      <w:r>
        <w:rPr>
          <w:rFonts w:hint="eastAsia" w:ascii="宋体" w:hAnsi="宋体" w:eastAsia="宋体" w:cs="宋体"/>
          <w:b/>
          <w:color w:val="auto"/>
          <w:szCs w:val="21"/>
          <w:highlight w:val="none"/>
        </w:rPr>
        <w:t>否则其响应文件按无效响应处理。（采购人可根据项目情况自行修改是否需要联合体各方签字盖章）。</w:t>
      </w:r>
    </w:p>
    <w:p w14:paraId="622F3492">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4.如为联合体竞标，盖章处须加盖联合体各方公章，</w:t>
      </w:r>
      <w:bookmarkStart w:id="70" w:name="_Hlk65851776"/>
      <w:r>
        <w:rPr>
          <w:rFonts w:hint="eastAsia" w:ascii="宋体" w:hAnsi="宋体" w:eastAsia="宋体" w:cs="宋体"/>
          <w:b/>
          <w:color w:val="auto"/>
          <w:szCs w:val="21"/>
          <w:highlight w:val="none"/>
        </w:rPr>
        <w:t>否则其响应文件按无效响应处理。</w:t>
      </w:r>
      <w:bookmarkEnd w:id="70"/>
      <w:r>
        <w:rPr>
          <w:rFonts w:hint="eastAsia" w:ascii="宋体" w:hAnsi="宋体" w:eastAsia="宋体" w:cs="宋体"/>
          <w:b/>
          <w:color w:val="auto"/>
          <w:szCs w:val="21"/>
          <w:highlight w:val="none"/>
        </w:rPr>
        <w:t>（采购人可根据项目情况自行修改是否需要联合体各方签字盖章）。</w:t>
      </w:r>
    </w:p>
    <w:p w14:paraId="7DF4BF3F">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pacing w:val="-6"/>
          <w:szCs w:val="21"/>
          <w:highlight w:val="none"/>
        </w:rPr>
        <w:t>如有多分标，分别列明各分标的报价表，</w:t>
      </w:r>
      <w:r>
        <w:rPr>
          <w:rFonts w:hint="eastAsia" w:ascii="宋体" w:hAnsi="宋体" w:eastAsia="宋体" w:cs="宋体"/>
          <w:b/>
          <w:color w:val="auto"/>
          <w:spacing w:val="-6"/>
          <w:szCs w:val="21"/>
          <w:highlight w:val="none"/>
        </w:rPr>
        <w:t>否则其响应文件按无效响应处理。</w:t>
      </w:r>
    </w:p>
    <w:p w14:paraId="3727D825">
      <w:pPr>
        <w:spacing w:line="360" w:lineRule="auto"/>
        <w:ind w:right="-817" w:rightChars="-389"/>
        <w:contextualSpacing/>
        <w:rPr>
          <w:rFonts w:hint="eastAsia" w:ascii="宋体" w:hAnsi="宋体" w:eastAsia="宋体" w:cs="宋体"/>
          <w:color w:val="auto"/>
          <w:szCs w:val="21"/>
          <w:highlight w:val="none"/>
        </w:rPr>
      </w:pPr>
    </w:p>
    <w:p w14:paraId="1580BC86">
      <w:pPr>
        <w:spacing w:line="360" w:lineRule="auto"/>
        <w:ind w:right="-817" w:rightChars="-389" w:firstLine="3570" w:firstLineChars="17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3FB140F4">
      <w:pPr>
        <w:spacing w:line="360" w:lineRule="auto"/>
        <w:ind w:right="-817" w:rightChars="-389" w:firstLine="3570" w:firstLineChars="1700"/>
        <w:contextualSpacing/>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日期：  年  月   日</w:t>
      </w:r>
    </w:p>
    <w:p w14:paraId="2230EAA0">
      <w:pPr>
        <w:snapToGrid w:val="0"/>
        <w:spacing w:before="156" w:beforeLines="50" w:after="50" w:line="360" w:lineRule="auto"/>
        <w:ind w:right="480" w:firstLine="321" w:firstLineChars="100"/>
        <w:rPr>
          <w:rFonts w:hint="eastAsia" w:ascii="宋体" w:hAnsi="宋体" w:eastAsia="宋体" w:cs="宋体"/>
          <w:b/>
          <w:bCs/>
          <w:color w:val="auto"/>
          <w:sz w:val="32"/>
          <w:szCs w:val="32"/>
          <w:highlight w:val="none"/>
        </w:rPr>
      </w:pPr>
    </w:p>
    <w:p w14:paraId="7A415D3B">
      <w:pPr>
        <w:snapToGrid w:val="0"/>
        <w:spacing w:before="156" w:beforeLines="50" w:after="50" w:line="360" w:lineRule="auto"/>
        <w:ind w:right="480" w:firstLine="321" w:firstLineChars="100"/>
        <w:rPr>
          <w:rFonts w:hint="eastAsia" w:ascii="宋体" w:hAnsi="宋体" w:eastAsia="宋体" w:cs="宋体"/>
          <w:b/>
          <w:bCs/>
          <w:color w:val="auto"/>
          <w:sz w:val="32"/>
          <w:szCs w:val="32"/>
          <w:highlight w:val="none"/>
        </w:rPr>
      </w:pPr>
    </w:p>
    <w:p w14:paraId="145B6291">
      <w:pPr>
        <w:snapToGrid w:val="0"/>
        <w:spacing w:before="156" w:beforeLines="50" w:after="50" w:line="360" w:lineRule="auto"/>
        <w:ind w:right="480" w:firstLine="321" w:firstLineChars="100"/>
        <w:rPr>
          <w:rFonts w:hint="eastAsia" w:ascii="宋体" w:hAnsi="宋体" w:eastAsia="宋体" w:cs="宋体"/>
          <w:b/>
          <w:bCs/>
          <w:color w:val="auto"/>
          <w:sz w:val="32"/>
          <w:szCs w:val="32"/>
          <w:highlight w:val="none"/>
        </w:rPr>
      </w:pPr>
    </w:p>
    <w:p w14:paraId="5FE156B6">
      <w:pPr>
        <w:snapToGrid w:val="0"/>
        <w:spacing w:before="156" w:beforeLines="50" w:after="50" w:line="360" w:lineRule="auto"/>
        <w:ind w:right="480" w:firstLine="321" w:firstLineChars="100"/>
        <w:rPr>
          <w:rFonts w:hint="eastAsia" w:ascii="宋体" w:hAnsi="宋体" w:eastAsia="宋体" w:cs="宋体"/>
          <w:b/>
          <w:bCs/>
          <w:color w:val="auto"/>
          <w:sz w:val="32"/>
          <w:szCs w:val="32"/>
          <w:highlight w:val="none"/>
        </w:rPr>
      </w:pPr>
    </w:p>
    <w:p w14:paraId="48B3B1A7">
      <w:pPr>
        <w:snapToGrid w:val="0"/>
        <w:spacing w:before="156" w:beforeLines="50" w:after="50" w:line="360" w:lineRule="auto"/>
        <w:ind w:right="480" w:firstLine="321" w:firstLineChars="100"/>
        <w:rPr>
          <w:rFonts w:hint="eastAsia" w:ascii="宋体" w:hAnsi="宋体" w:eastAsia="宋体" w:cs="宋体"/>
          <w:b/>
          <w:bCs/>
          <w:color w:val="auto"/>
          <w:sz w:val="32"/>
          <w:szCs w:val="32"/>
          <w:highlight w:val="none"/>
        </w:rPr>
      </w:pPr>
    </w:p>
    <w:p w14:paraId="29C106C7">
      <w:pPr>
        <w:snapToGrid w:val="0"/>
        <w:spacing w:before="156" w:beforeLines="50" w:after="50" w:line="360" w:lineRule="auto"/>
        <w:ind w:right="480" w:firstLine="2570" w:firstLineChars="800"/>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lang w:eastAsia="zh-CN"/>
        </w:rPr>
        <w:t>三</w:t>
      </w:r>
      <w:r>
        <w:rPr>
          <w:rFonts w:hint="eastAsia" w:ascii="宋体" w:hAnsi="宋体" w:eastAsia="宋体" w:cs="宋体"/>
          <w:b/>
          <w:bCs/>
          <w:color w:val="auto"/>
          <w:sz w:val="32"/>
          <w:szCs w:val="32"/>
          <w:highlight w:val="none"/>
        </w:rPr>
        <w:t>、</w:t>
      </w:r>
      <w:r>
        <w:rPr>
          <w:rFonts w:hint="eastAsia" w:ascii="宋体" w:hAnsi="宋体" w:eastAsia="宋体" w:cs="宋体"/>
          <w:b/>
          <w:color w:val="auto"/>
          <w:sz w:val="32"/>
          <w:szCs w:val="32"/>
          <w:highlight w:val="none"/>
        </w:rPr>
        <w:t xml:space="preserve">商务技术文件格式 </w:t>
      </w:r>
    </w:p>
    <w:p w14:paraId="26CFB173">
      <w:pPr>
        <w:snapToGrid w:val="0"/>
        <w:spacing w:before="156" w:beforeLines="50" w:after="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1.商务技术文件封面格式</w:t>
      </w:r>
    </w:p>
    <w:p w14:paraId="3189CED3">
      <w:pPr>
        <w:snapToGrid w:val="0"/>
        <w:spacing w:before="156"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正本/副本</w:t>
      </w:r>
    </w:p>
    <w:p w14:paraId="63BE5E85">
      <w:pPr>
        <w:snapToGrid w:val="0"/>
        <w:spacing w:before="156" w:beforeLines="50" w:after="50" w:line="360" w:lineRule="auto"/>
        <w:rPr>
          <w:rFonts w:hint="eastAsia" w:ascii="宋体" w:hAnsi="宋体" w:eastAsia="宋体" w:cs="宋体"/>
          <w:color w:val="auto"/>
          <w:sz w:val="24"/>
          <w:szCs w:val="20"/>
          <w:highlight w:val="none"/>
        </w:rPr>
      </w:pPr>
    </w:p>
    <w:p w14:paraId="5AF807D0">
      <w:pPr>
        <w:snapToGrid w:val="0"/>
        <w:spacing w:before="156" w:beforeLines="50" w:after="50" w:line="360" w:lineRule="auto"/>
        <w:rPr>
          <w:rFonts w:hint="eastAsia" w:ascii="宋体" w:hAnsi="宋体" w:eastAsia="宋体" w:cs="宋体"/>
          <w:color w:val="auto"/>
          <w:sz w:val="24"/>
          <w:szCs w:val="20"/>
          <w:highlight w:val="none"/>
        </w:rPr>
      </w:pPr>
    </w:p>
    <w:p w14:paraId="3655AD92">
      <w:pPr>
        <w:snapToGrid w:val="0"/>
        <w:spacing w:before="156" w:beforeLines="50" w:after="50" w:line="360" w:lineRule="auto"/>
        <w:rPr>
          <w:rFonts w:hint="eastAsia" w:ascii="宋体" w:hAnsi="宋体" w:eastAsia="宋体" w:cs="宋体"/>
          <w:color w:val="auto"/>
          <w:sz w:val="24"/>
          <w:szCs w:val="20"/>
          <w:highlight w:val="none"/>
        </w:rPr>
      </w:pPr>
    </w:p>
    <w:p w14:paraId="03A2728D">
      <w:pPr>
        <w:snapToGrid w:val="0"/>
        <w:spacing w:before="156" w:beforeLines="50" w:after="50" w:line="360" w:lineRule="auto"/>
        <w:jc w:val="center"/>
        <w:rPr>
          <w:rFonts w:hint="eastAsia" w:ascii="宋体" w:hAnsi="宋体" w:eastAsia="宋体" w:cs="宋体"/>
          <w:bCs/>
          <w:color w:val="auto"/>
          <w:sz w:val="40"/>
          <w:szCs w:val="40"/>
          <w:highlight w:val="none"/>
        </w:rPr>
      </w:pPr>
      <w:r>
        <w:rPr>
          <w:rFonts w:hint="eastAsia" w:ascii="宋体" w:hAnsi="宋体" w:eastAsia="宋体" w:cs="宋体"/>
          <w:bCs/>
          <w:color w:val="auto"/>
          <w:sz w:val="44"/>
          <w:szCs w:val="44"/>
          <w:highlight w:val="none"/>
          <w:lang w:eastAsia="zh-CN"/>
        </w:rPr>
        <w:t>电</w:t>
      </w:r>
      <w:r>
        <w:rPr>
          <w:rFonts w:hint="eastAsia" w:ascii="宋体" w:hAnsi="宋体" w:eastAsia="宋体" w:cs="宋体"/>
          <w:bCs/>
          <w:color w:val="auto"/>
          <w:sz w:val="44"/>
          <w:szCs w:val="44"/>
          <w:highlight w:val="none"/>
          <w:lang w:val="en-US" w:eastAsia="zh-CN"/>
        </w:rPr>
        <w:t xml:space="preserve">  </w:t>
      </w:r>
      <w:r>
        <w:rPr>
          <w:rFonts w:hint="eastAsia" w:ascii="宋体" w:hAnsi="宋体" w:eastAsia="宋体" w:cs="宋体"/>
          <w:bCs/>
          <w:color w:val="auto"/>
          <w:sz w:val="44"/>
          <w:szCs w:val="44"/>
          <w:highlight w:val="none"/>
          <w:lang w:eastAsia="zh-CN"/>
        </w:rPr>
        <w:t>子</w:t>
      </w:r>
      <w:r>
        <w:rPr>
          <w:rFonts w:hint="eastAsia" w:ascii="宋体" w:hAnsi="宋体" w:eastAsia="宋体" w:cs="宋体"/>
          <w:bCs/>
          <w:color w:val="auto"/>
          <w:sz w:val="44"/>
          <w:szCs w:val="44"/>
          <w:highlight w:val="none"/>
          <w:lang w:val="en-US" w:eastAsia="zh-CN"/>
        </w:rPr>
        <w:t xml:space="preserve">  </w:t>
      </w:r>
      <w:r>
        <w:rPr>
          <w:rFonts w:hint="eastAsia" w:ascii="宋体" w:hAnsi="宋体" w:eastAsia="宋体" w:cs="宋体"/>
          <w:bCs/>
          <w:color w:val="auto"/>
          <w:sz w:val="40"/>
          <w:szCs w:val="40"/>
          <w:highlight w:val="none"/>
        </w:rPr>
        <w:t>商  务  技  术  文  件</w:t>
      </w:r>
    </w:p>
    <w:p w14:paraId="64680291">
      <w:pPr>
        <w:snapToGrid w:val="0"/>
        <w:spacing w:before="156" w:beforeLines="50" w:after="50" w:line="360" w:lineRule="auto"/>
        <w:rPr>
          <w:rFonts w:hint="eastAsia" w:ascii="宋体" w:hAnsi="宋体" w:eastAsia="宋体" w:cs="宋体"/>
          <w:bCs/>
          <w:color w:val="auto"/>
          <w:sz w:val="22"/>
          <w:szCs w:val="18"/>
          <w:highlight w:val="none"/>
        </w:rPr>
      </w:pPr>
    </w:p>
    <w:p w14:paraId="11250401">
      <w:pPr>
        <w:snapToGrid w:val="0"/>
        <w:spacing w:before="156" w:beforeLines="50" w:after="50" w:line="360" w:lineRule="auto"/>
        <w:rPr>
          <w:rFonts w:hint="eastAsia" w:ascii="宋体" w:hAnsi="宋体" w:eastAsia="宋体" w:cs="宋体"/>
          <w:bCs/>
          <w:color w:val="auto"/>
          <w:sz w:val="22"/>
          <w:szCs w:val="18"/>
          <w:highlight w:val="none"/>
        </w:rPr>
      </w:pPr>
    </w:p>
    <w:p w14:paraId="027280A8">
      <w:pPr>
        <w:snapToGrid w:val="0"/>
        <w:spacing w:before="156" w:beforeLines="50" w:after="50" w:line="360" w:lineRule="auto"/>
        <w:rPr>
          <w:rFonts w:hint="eastAsia" w:ascii="宋体" w:hAnsi="宋体" w:eastAsia="宋体" w:cs="宋体"/>
          <w:bCs/>
          <w:color w:val="auto"/>
          <w:sz w:val="22"/>
          <w:szCs w:val="18"/>
          <w:highlight w:val="none"/>
        </w:rPr>
      </w:pPr>
    </w:p>
    <w:p w14:paraId="57B5164C">
      <w:pPr>
        <w:snapToGrid w:val="0"/>
        <w:spacing w:before="156" w:beforeLines="50" w:after="50"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项目名称：</w:t>
      </w:r>
    </w:p>
    <w:p w14:paraId="161D3355">
      <w:pPr>
        <w:snapToGrid w:val="0"/>
        <w:spacing w:before="156" w:beforeLines="50" w:after="50" w:line="360" w:lineRule="auto"/>
        <w:ind w:firstLine="630" w:firstLineChars="225"/>
        <w:rPr>
          <w:rFonts w:hint="eastAsia" w:ascii="宋体" w:hAnsi="宋体" w:eastAsia="宋体" w:cs="宋体"/>
          <w:bCs/>
          <w:color w:val="auto"/>
          <w:sz w:val="28"/>
          <w:szCs w:val="28"/>
          <w:highlight w:val="none"/>
        </w:rPr>
      </w:pPr>
    </w:p>
    <w:p w14:paraId="60978848">
      <w:pPr>
        <w:snapToGrid w:val="0"/>
        <w:spacing w:before="156" w:beforeLines="50" w:after="50"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14:paraId="11A46C21">
      <w:pPr>
        <w:snapToGrid w:val="0"/>
        <w:spacing w:before="156" w:beforeLines="50" w:after="50" w:line="36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w:t>
      </w:r>
    </w:p>
    <w:p w14:paraId="0A227573">
      <w:pPr>
        <w:snapToGrid w:val="0"/>
        <w:spacing w:before="156" w:beforeLines="50" w:after="50"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所竞分标（如有则填写，无分标时填写“无”或者留空）：</w:t>
      </w:r>
    </w:p>
    <w:p w14:paraId="2C70526B">
      <w:pPr>
        <w:snapToGrid w:val="0"/>
        <w:spacing w:before="156" w:beforeLines="50" w:after="50" w:line="360" w:lineRule="auto"/>
        <w:ind w:firstLine="630" w:firstLineChars="225"/>
        <w:rPr>
          <w:rFonts w:hint="eastAsia" w:ascii="宋体" w:hAnsi="宋体" w:eastAsia="宋体" w:cs="宋体"/>
          <w:bCs/>
          <w:color w:val="auto"/>
          <w:sz w:val="28"/>
          <w:szCs w:val="28"/>
          <w:highlight w:val="none"/>
        </w:rPr>
      </w:pPr>
    </w:p>
    <w:p w14:paraId="041E2F62">
      <w:pPr>
        <w:pStyle w:val="10"/>
        <w:snapToGrid w:val="0"/>
        <w:spacing w:before="50" w:after="50"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供应商名称：</w:t>
      </w:r>
    </w:p>
    <w:p w14:paraId="5F11F9DB">
      <w:pPr>
        <w:snapToGrid w:val="0"/>
        <w:spacing w:before="156" w:beforeLines="50" w:after="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41F277DB">
      <w:pPr>
        <w:snapToGrid w:val="0"/>
        <w:spacing w:before="156" w:beforeLines="50" w:after="50" w:line="360" w:lineRule="auto"/>
        <w:ind w:left="142"/>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w:t>
      </w:r>
      <w:r>
        <w:rPr>
          <w:rFonts w:hint="eastAsia" w:ascii="宋体" w:hAnsi="宋体" w:eastAsia="宋体" w:cs="宋体"/>
          <w:b/>
          <w:bCs/>
          <w:color w:val="auto"/>
          <w:sz w:val="32"/>
          <w:szCs w:val="32"/>
          <w:highlight w:val="none"/>
          <w:lang w:eastAsia="zh-CN"/>
        </w:rPr>
        <w:t>商务技术文件</w:t>
      </w:r>
      <w:r>
        <w:rPr>
          <w:rFonts w:hint="eastAsia" w:ascii="宋体" w:hAnsi="宋体" w:eastAsia="宋体" w:cs="宋体"/>
          <w:b/>
          <w:bCs/>
          <w:color w:val="auto"/>
          <w:sz w:val="32"/>
          <w:szCs w:val="32"/>
          <w:highlight w:val="none"/>
        </w:rPr>
        <w:t>目录</w:t>
      </w:r>
    </w:p>
    <w:p w14:paraId="2F4282FA">
      <w:pPr>
        <w:snapToGrid w:val="0"/>
        <w:spacing w:before="156" w:beforeLines="50" w:after="5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根据磋商文件规定及供应商提供的材料自行编写目录（部分格式后附）。</w:t>
      </w:r>
    </w:p>
    <w:p w14:paraId="46307866">
      <w:pPr>
        <w:spacing w:line="360" w:lineRule="auto"/>
        <w:rPr>
          <w:rFonts w:hint="eastAsia" w:ascii="宋体" w:hAnsi="宋体" w:eastAsia="宋体" w:cs="宋体"/>
          <w:color w:val="auto"/>
          <w:sz w:val="32"/>
          <w:szCs w:val="32"/>
          <w:highlight w:val="none"/>
        </w:rPr>
      </w:pPr>
    </w:p>
    <w:p w14:paraId="233C2B08">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无串通竞标行为的承诺函</w:t>
      </w:r>
    </w:p>
    <w:p w14:paraId="49688DA1">
      <w:pPr>
        <w:spacing w:line="360" w:lineRule="auto"/>
        <w:ind w:firstLine="640" w:firstLineChars="200"/>
        <w:rPr>
          <w:rFonts w:hint="eastAsia" w:ascii="宋体" w:hAnsi="宋体" w:eastAsia="宋体" w:cs="宋体"/>
          <w:color w:val="auto"/>
          <w:sz w:val="32"/>
          <w:szCs w:val="32"/>
          <w:highlight w:val="none"/>
        </w:rPr>
      </w:pPr>
    </w:p>
    <w:p w14:paraId="39C1AC0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一、我方承诺无下列相互串通竞标的情形：</w:t>
      </w:r>
    </w:p>
    <w:p w14:paraId="58BDDE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1.不同供应商的响应文件由同一单位或者个人编制；或者不同供应商报名的IP地址一致的；或者编制响应文件硬件设备 CPU 编号、硬盘编号、网卡地址一致的情况。</w:t>
      </w:r>
    </w:p>
    <w:p w14:paraId="78626B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293496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3.不同供应商的响应文件载明的项目管理员为同一个人；</w:t>
      </w:r>
    </w:p>
    <w:p w14:paraId="40644C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w:t>
      </w:r>
      <w:r>
        <w:rPr>
          <w:rFonts w:hint="eastAsia" w:ascii="宋体" w:hAnsi="宋体" w:eastAsia="宋体" w:cs="宋体"/>
          <w:color w:val="auto"/>
          <w:spacing w:val="-6"/>
          <w:szCs w:val="21"/>
          <w:highlight w:val="none"/>
        </w:rPr>
        <w:t>同供应商的响应文件异常一致或者竞标报价呈规律性差异；</w:t>
      </w:r>
    </w:p>
    <w:p w14:paraId="652D32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11ECBC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p>
    <w:p w14:paraId="258BDA7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二、我方承诺无下列恶意串通的情形：</w:t>
      </w:r>
    </w:p>
    <w:p w14:paraId="1F82B9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5E3E73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1A315E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w:t>
      </w:r>
      <w:r>
        <w:rPr>
          <w:rFonts w:hint="eastAsia" w:ascii="宋体" w:hAnsi="宋体" w:eastAsia="宋体" w:cs="宋体"/>
          <w:color w:val="auto"/>
          <w:spacing w:val="-6"/>
          <w:szCs w:val="21"/>
          <w:highlight w:val="none"/>
        </w:rPr>
        <w:t>应商之间协商报价、技术方案等响应文件的实质性内容；</w:t>
      </w:r>
    </w:p>
    <w:p w14:paraId="15688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5FC809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5.供应商之间事先约定一致抬高或者压低竞标报价，或者在竞争性磋商项目中事先约定轮流以高价位或者低价位成交，或者事先约定由某一特定供应商成交，然后再参加竞标；</w:t>
      </w:r>
    </w:p>
    <w:p w14:paraId="3E19D6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DBA6B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w:t>
      </w:r>
      <w:r>
        <w:rPr>
          <w:rFonts w:hint="eastAsia" w:ascii="宋体" w:hAnsi="宋体" w:eastAsia="宋体" w:cs="宋体"/>
          <w:color w:val="auto"/>
          <w:spacing w:val="-6"/>
          <w:szCs w:val="21"/>
          <w:highlight w:val="none"/>
        </w:rPr>
        <w:t>谋求特定供应商成交或者排斥其他供应商的其他串通行为。</w:t>
      </w:r>
    </w:p>
    <w:p w14:paraId="46D4D9A1">
      <w:pPr>
        <w:spacing w:line="360" w:lineRule="auto"/>
        <w:ind w:firstLine="420" w:firstLineChars="200"/>
        <w:rPr>
          <w:rFonts w:hint="eastAsia" w:ascii="宋体" w:hAnsi="宋体" w:eastAsia="宋体" w:cs="宋体"/>
          <w:color w:val="auto"/>
          <w:szCs w:val="21"/>
          <w:highlight w:val="none"/>
        </w:rPr>
      </w:pPr>
    </w:p>
    <w:p w14:paraId="73F0AED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以上情形一经核查属实，我方愿意承担一切后果，并不再寻求任何旨在减轻或者免除法律责任的辩解。</w:t>
      </w:r>
    </w:p>
    <w:p w14:paraId="2AB79962">
      <w:pPr>
        <w:spacing w:line="360" w:lineRule="auto"/>
        <w:rPr>
          <w:rFonts w:hint="eastAsia" w:ascii="宋体" w:hAnsi="宋体" w:eastAsia="宋体" w:cs="宋体"/>
          <w:color w:val="auto"/>
          <w:szCs w:val="21"/>
          <w:highlight w:val="none"/>
        </w:rPr>
      </w:pPr>
    </w:p>
    <w:p w14:paraId="55FECE84">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4B7B5D29">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B5E75B0">
      <w:pPr>
        <w:spacing w:before="312" w:beforeLines="100" w:after="156" w:afterLines="50" w:line="360" w:lineRule="auto"/>
        <w:ind w:left="540"/>
        <w:jc w:val="center"/>
        <w:rPr>
          <w:rFonts w:hint="eastAsia" w:ascii="宋体" w:hAnsi="宋体" w:eastAsia="宋体" w:cs="宋体"/>
          <w:color w:val="auto"/>
          <w:sz w:val="32"/>
          <w:szCs w:val="32"/>
          <w:highlight w:val="none"/>
        </w:rPr>
      </w:pPr>
      <w:r>
        <w:rPr>
          <w:rFonts w:hint="eastAsia" w:ascii="宋体" w:hAnsi="宋体" w:eastAsia="宋体" w:cs="宋体"/>
          <w:bCs/>
          <w:color w:val="auto"/>
          <w:szCs w:val="21"/>
          <w:highlight w:val="none"/>
        </w:rPr>
        <w:br w:type="page"/>
      </w:r>
      <w:r>
        <w:rPr>
          <w:rFonts w:hint="eastAsia" w:ascii="宋体" w:hAnsi="宋体" w:eastAsia="宋体" w:cs="宋体"/>
          <w:b/>
          <w:color w:val="auto"/>
          <w:sz w:val="32"/>
          <w:szCs w:val="32"/>
          <w:highlight w:val="none"/>
        </w:rPr>
        <w:t>法定代表人证明书</w:t>
      </w:r>
    </w:p>
    <w:p w14:paraId="739A9C43">
      <w:pPr>
        <w:spacing w:line="360" w:lineRule="auto"/>
        <w:ind w:left="540"/>
        <w:rPr>
          <w:rFonts w:hint="eastAsia" w:ascii="宋体" w:hAnsi="宋体" w:eastAsia="宋体" w:cs="宋体"/>
          <w:color w:val="auto"/>
          <w:sz w:val="32"/>
          <w:szCs w:val="32"/>
          <w:highlight w:val="none"/>
        </w:rPr>
      </w:pPr>
    </w:p>
    <w:p w14:paraId="5C454451">
      <w:pPr>
        <w:spacing w:line="360" w:lineRule="auto"/>
        <w:ind w:left="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p>
    <w:p w14:paraId="7EB03E00">
      <w:pPr>
        <w:spacing w:line="360" w:lineRule="auto"/>
        <w:ind w:left="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62E54272">
      <w:pPr>
        <w:spacing w:line="360" w:lineRule="auto"/>
        <w:ind w:left="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     别：</w:t>
      </w:r>
      <w:r>
        <w:rPr>
          <w:rFonts w:hint="eastAsia" w:ascii="宋体" w:hAnsi="宋体" w:eastAsia="宋体" w:cs="宋体"/>
          <w:color w:val="auto"/>
          <w:szCs w:val="21"/>
          <w:highlight w:val="none"/>
          <w:u w:val="single"/>
        </w:rPr>
        <w:t xml:space="preserve">                </w:t>
      </w:r>
    </w:p>
    <w:p w14:paraId="3C428C6B">
      <w:pPr>
        <w:spacing w:line="360" w:lineRule="auto"/>
        <w:ind w:left="54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年    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w:t>
      </w:r>
    </w:p>
    <w:p w14:paraId="0D967E3A">
      <w:pPr>
        <w:spacing w:line="360" w:lineRule="auto"/>
        <w:ind w:left="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446CB1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（供应商名称）</w:t>
      </w:r>
      <w:r>
        <w:rPr>
          <w:rFonts w:hint="eastAsia" w:ascii="宋体" w:hAnsi="宋体" w:eastAsia="宋体" w:cs="宋体"/>
          <w:color w:val="auto"/>
          <w:szCs w:val="21"/>
          <w:highlight w:val="none"/>
        </w:rPr>
        <w:t>的法定代表人。</w:t>
      </w:r>
    </w:p>
    <w:p w14:paraId="3393E3BE">
      <w:pPr>
        <w:spacing w:line="360" w:lineRule="auto"/>
        <w:ind w:left="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25745CD5">
      <w:pPr>
        <w:spacing w:line="360" w:lineRule="auto"/>
        <w:ind w:left="540"/>
        <w:rPr>
          <w:rFonts w:hint="eastAsia" w:ascii="宋体" w:hAnsi="宋体" w:eastAsia="宋体" w:cs="宋体"/>
          <w:color w:val="auto"/>
          <w:szCs w:val="21"/>
          <w:highlight w:val="none"/>
        </w:rPr>
      </w:pPr>
    </w:p>
    <w:p w14:paraId="66552D76">
      <w:pPr>
        <w:spacing w:line="360" w:lineRule="auto"/>
        <w:ind w:left="540"/>
        <w:rPr>
          <w:rFonts w:hint="eastAsia" w:ascii="宋体" w:hAnsi="宋体" w:eastAsia="宋体" w:cs="宋体"/>
          <w:color w:val="auto"/>
          <w:szCs w:val="21"/>
          <w:highlight w:val="none"/>
        </w:rPr>
      </w:pPr>
    </w:p>
    <w:p w14:paraId="5BE2D4B6">
      <w:pPr>
        <w:spacing w:line="360" w:lineRule="auto"/>
        <w:ind w:left="540"/>
        <w:rPr>
          <w:rFonts w:hint="eastAsia" w:ascii="宋体" w:hAnsi="宋体" w:eastAsia="宋体" w:cs="宋体"/>
          <w:color w:val="auto"/>
          <w:szCs w:val="21"/>
          <w:highlight w:val="none"/>
        </w:rPr>
      </w:pPr>
    </w:p>
    <w:p w14:paraId="5EAC82C6">
      <w:pPr>
        <w:spacing w:line="360" w:lineRule="auto"/>
        <w:ind w:left="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附件：法定代表人有效身份证正反面复印件</w:t>
      </w:r>
    </w:p>
    <w:p w14:paraId="792E7453">
      <w:pPr>
        <w:spacing w:line="360" w:lineRule="auto"/>
        <w:ind w:left="540"/>
        <w:rPr>
          <w:rFonts w:hint="eastAsia" w:ascii="宋体" w:hAnsi="宋体" w:eastAsia="宋体" w:cs="宋体"/>
          <w:color w:val="auto"/>
          <w:szCs w:val="21"/>
          <w:highlight w:val="none"/>
        </w:rPr>
      </w:pPr>
    </w:p>
    <w:p w14:paraId="44C429F4">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5F9F4E3D">
      <w:pPr>
        <w:snapToGrid w:val="0"/>
        <w:spacing w:before="156" w:beforeLines="50" w:after="50" w:line="360" w:lineRule="auto"/>
        <w:ind w:firstLine="3570" w:firstLineChars="1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14F06D3">
      <w:pPr>
        <w:snapToGrid w:val="0"/>
        <w:spacing w:before="156" w:beforeLines="50" w:after="50" w:line="360" w:lineRule="auto"/>
        <w:jc w:val="center"/>
        <w:rPr>
          <w:rFonts w:hint="eastAsia" w:ascii="宋体" w:hAnsi="宋体" w:eastAsia="宋体" w:cs="宋体"/>
          <w:b/>
          <w:color w:val="auto"/>
          <w:szCs w:val="21"/>
          <w:highlight w:val="none"/>
        </w:rPr>
      </w:pPr>
    </w:p>
    <w:p w14:paraId="3D8B7F59">
      <w:pPr>
        <w:snapToGrid w:val="0"/>
        <w:spacing w:before="156" w:beforeLines="50" w:after="50" w:line="360" w:lineRule="auto"/>
        <w:jc w:val="left"/>
        <w:rPr>
          <w:rFonts w:hint="eastAsia" w:ascii="宋体" w:hAnsi="宋体" w:eastAsia="宋体" w:cs="宋体"/>
          <w:color w:val="auto"/>
          <w:szCs w:val="21"/>
          <w:highlight w:val="none"/>
        </w:rPr>
      </w:pPr>
    </w:p>
    <w:p w14:paraId="76FCA6DB">
      <w:pPr>
        <w:snapToGrid w:val="0"/>
        <w:spacing w:before="156" w:beforeLines="50" w:after="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注：1.自然人竞标的无需提供。</w:t>
      </w:r>
    </w:p>
    <w:p w14:paraId="11381BE9">
      <w:pPr>
        <w:snapToGrid w:val="0"/>
        <w:spacing w:before="156" w:beforeLines="50" w:after="50" w:line="360" w:lineRule="auto"/>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D01A25B">
      <w:pPr>
        <w:adjustRightInd w:val="0"/>
        <w:snapToGrid w:val="0"/>
        <w:spacing w:line="360" w:lineRule="auto"/>
        <w:jc w:val="left"/>
        <w:rPr>
          <w:rFonts w:hint="eastAsia" w:ascii="宋体" w:hAnsi="宋体" w:eastAsia="宋体" w:cs="宋体"/>
          <w:b/>
          <w:color w:val="auto"/>
          <w:szCs w:val="21"/>
          <w:highlight w:val="none"/>
        </w:rPr>
      </w:pPr>
    </w:p>
    <w:p w14:paraId="5D03620B">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法定代表人授权委托书（非联合体竞标格式）</w:t>
      </w:r>
    </w:p>
    <w:p w14:paraId="0BCA5F84">
      <w:pPr>
        <w:spacing w:before="312" w:beforeLines="100" w:after="156" w:afterLines="50" w:line="360" w:lineRule="auto"/>
        <w:ind w:left="54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（如有委托时）</w:t>
      </w:r>
    </w:p>
    <w:p w14:paraId="0E89720B">
      <w:pPr>
        <w:spacing w:line="360" w:lineRule="auto"/>
        <w:rPr>
          <w:rFonts w:hint="eastAsia" w:ascii="宋体" w:hAnsi="宋体" w:eastAsia="宋体" w:cs="宋体"/>
          <w:color w:val="auto"/>
          <w:sz w:val="32"/>
          <w:szCs w:val="32"/>
          <w:highlight w:val="none"/>
        </w:rPr>
      </w:pPr>
    </w:p>
    <w:p w14:paraId="34E23D2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（采购人名称）</w:t>
      </w:r>
      <w:r>
        <w:rPr>
          <w:rFonts w:hint="eastAsia" w:ascii="宋体" w:hAnsi="宋体" w:eastAsia="宋体" w:cs="宋体"/>
          <w:color w:val="auto"/>
          <w:szCs w:val="21"/>
          <w:highlight w:val="none"/>
        </w:rPr>
        <w:t>：</w:t>
      </w:r>
    </w:p>
    <w:p w14:paraId="4B9076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（姓名）  </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（供应商名称）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sym w:font="Wingdings" w:char="00A8"/>
      </w:r>
      <w:r>
        <w:rPr>
          <w:rFonts w:hint="eastAsia" w:ascii="宋体" w:hAnsi="宋体" w:eastAsia="宋体" w:cs="宋体"/>
          <w:color w:val="auto"/>
          <w:szCs w:val="21"/>
          <w:highlight w:val="none"/>
          <w:u w:val="single"/>
        </w:rPr>
        <w:t>法定代表人/□负责人/□自然人本人</w:t>
      </w:r>
      <w:r>
        <w:rPr>
          <w:rFonts w:hint="eastAsia" w:ascii="宋体" w:hAnsi="宋体" w:eastAsia="宋体" w:cs="宋体"/>
          <w:color w:val="auto"/>
          <w:szCs w:val="21"/>
          <w:highlight w:val="none"/>
        </w:rPr>
        <w:t>），现授权</w:t>
      </w:r>
      <w:r>
        <w:rPr>
          <w:rFonts w:hint="eastAsia" w:ascii="宋体" w:hAnsi="宋体" w:eastAsia="宋体" w:cs="宋体"/>
          <w:color w:val="auto"/>
          <w:szCs w:val="21"/>
          <w:highlight w:val="none"/>
          <w:u w:val="single"/>
        </w:rPr>
        <w:t xml:space="preserve"> （姓名） </w:t>
      </w:r>
      <w:r>
        <w:rPr>
          <w:rFonts w:hint="eastAsia" w:ascii="宋体" w:hAnsi="宋体" w:eastAsia="宋体" w:cs="宋体"/>
          <w:color w:val="auto"/>
          <w:szCs w:val="21"/>
          <w:highlight w:val="none"/>
        </w:rPr>
        <w:t>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项目的竞标活动，并代表我方全权办理针对上述项目的所有采购程序和环节的具体事务和签署相关文件。</w:t>
      </w:r>
    </w:p>
    <w:p w14:paraId="35544C4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我方对委托代理人的签字事项负全部责任。</w:t>
      </w:r>
    </w:p>
    <w:p w14:paraId="014725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4BE87A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15B0EB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附：法定代表人身份证明书及委托代理人有效身份证正反面复印件</w:t>
      </w:r>
    </w:p>
    <w:p w14:paraId="6C3CBB2C">
      <w:pPr>
        <w:spacing w:line="360" w:lineRule="auto"/>
        <w:rPr>
          <w:rFonts w:hint="eastAsia" w:ascii="宋体" w:hAnsi="宋体" w:eastAsia="宋体" w:cs="宋体"/>
          <w:color w:val="auto"/>
          <w:szCs w:val="21"/>
          <w:highlight w:val="none"/>
        </w:rPr>
      </w:pPr>
    </w:p>
    <w:p w14:paraId="764A6D1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         法定代表人（签字</w:t>
      </w:r>
      <w:r>
        <w:rPr>
          <w:rFonts w:hint="eastAsia" w:ascii="宋体" w:hAnsi="宋体" w:cs="宋体"/>
          <w:color w:val="auto"/>
          <w:szCs w:val="21"/>
          <w:highlight w:val="none"/>
          <w:lang w:eastAsia="zh-CN"/>
        </w:rPr>
        <w:t>或盖章</w:t>
      </w:r>
      <w:r>
        <w:rPr>
          <w:rFonts w:hint="eastAsia" w:ascii="宋体" w:hAnsi="宋体" w:eastAsia="宋体" w:cs="宋体"/>
          <w:color w:val="auto"/>
          <w:szCs w:val="21"/>
          <w:highlight w:val="none"/>
        </w:rPr>
        <w:t xml:space="preserve">）：                    </w:t>
      </w:r>
    </w:p>
    <w:p w14:paraId="3ABC8B9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委托代理人身份证号码：                              </w:t>
      </w:r>
    </w:p>
    <w:p w14:paraId="0C29B0B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52F0828">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供应商名称(电子签章)：</w:t>
      </w:r>
    </w:p>
    <w:p w14:paraId="42F0A51E">
      <w:pPr>
        <w:spacing w:line="360" w:lineRule="auto"/>
        <w:ind w:firstLine="5040" w:firstLineChars="2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1113A48E">
      <w:pPr>
        <w:spacing w:line="360" w:lineRule="auto"/>
        <w:rPr>
          <w:rFonts w:hint="eastAsia" w:ascii="宋体" w:hAnsi="宋体" w:eastAsia="宋体" w:cs="宋体"/>
          <w:color w:val="auto"/>
          <w:szCs w:val="21"/>
          <w:highlight w:val="none"/>
        </w:rPr>
      </w:pPr>
    </w:p>
    <w:p w14:paraId="6D5D87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注：1.法定代表人和委托代理人必须在授权委托书上亲笔签名，不得使用印章、签名章或者其他电子制版签名代替；</w:t>
      </w:r>
    </w:p>
    <w:p w14:paraId="7F822E0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C1016CC">
      <w:pPr>
        <w:spacing w:before="312" w:beforeLines="100" w:after="156" w:afterLines="50" w:line="360" w:lineRule="auto"/>
        <w:ind w:left="540"/>
        <w:jc w:val="center"/>
        <w:rPr>
          <w:rFonts w:hint="eastAsia" w:ascii="宋体" w:hAnsi="宋体" w:eastAsia="宋体" w:cs="宋体"/>
          <w:b/>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 w:val="32"/>
          <w:szCs w:val="32"/>
          <w:highlight w:val="none"/>
        </w:rPr>
        <w:t>商务条款偏离表格式</w:t>
      </w:r>
    </w:p>
    <w:p w14:paraId="77530D9E">
      <w:pPr>
        <w:snapToGrid w:val="0"/>
        <w:spacing w:before="50" w:line="360" w:lineRule="auto"/>
        <w:jc w:val="left"/>
        <w:rPr>
          <w:rFonts w:hint="eastAsia" w:ascii="宋体" w:hAnsi="宋体" w:eastAsia="宋体" w:cs="宋体"/>
          <w:color w:val="auto"/>
          <w:sz w:val="24"/>
          <w:highlight w:val="none"/>
        </w:rPr>
      </w:pPr>
    </w:p>
    <w:p w14:paraId="36A7CF90">
      <w:pPr>
        <w:pStyle w:val="18"/>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所竞分标：</w:t>
      </w:r>
      <w:r>
        <w:rPr>
          <w:rFonts w:hint="eastAsia" w:ascii="宋体" w:hAnsi="宋体" w:eastAsia="宋体" w:cs="宋体"/>
          <w:color w:val="auto"/>
          <w:sz w:val="21"/>
          <w:highlight w:val="none"/>
          <w:u w:val="single"/>
        </w:rPr>
        <w:t xml:space="preserve">              </w:t>
      </w:r>
    </w:p>
    <w:p w14:paraId="55C55A8B">
      <w:pPr>
        <w:snapToGrid w:val="0"/>
        <w:spacing w:before="50" w:line="360" w:lineRule="auto"/>
        <w:jc w:val="left"/>
        <w:rPr>
          <w:rFonts w:hint="eastAsia" w:ascii="宋体" w:hAnsi="宋体" w:eastAsia="宋体" w:cs="宋体"/>
          <w:color w:val="auto"/>
          <w:szCs w:val="21"/>
          <w:highlight w:val="none"/>
          <w:u w:val="single"/>
        </w:rPr>
      </w:pPr>
    </w:p>
    <w:tbl>
      <w:tblPr>
        <w:tblStyle w:val="25"/>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2268"/>
        <w:gridCol w:w="1843"/>
        <w:gridCol w:w="2551"/>
      </w:tblGrid>
      <w:tr w14:paraId="3B11A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14:paraId="5E940E1E">
            <w:pPr>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50FFC1C">
            <w:pPr>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磋商文件商务条款要求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57627F0">
            <w:pPr>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供应商的承诺</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A0DAA74">
            <w:pPr>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5B2EB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14:paraId="5B1BC6BA">
            <w:pPr>
              <w:snapToGrid w:val="0"/>
              <w:spacing w:before="156" w:beforeLines="50" w:line="360" w:lineRule="auto"/>
              <w:jc w:val="center"/>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E63B18A">
            <w:pPr>
              <w:snapToGrid w:val="0"/>
              <w:spacing w:before="156" w:beforeLines="50" w:line="360" w:lineRule="auto"/>
              <w:jc w:val="center"/>
              <w:rPr>
                <w:rFonts w:hint="eastAsia" w:ascii="宋体" w:hAnsi="宋体" w:eastAsia="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F4AFF28">
            <w:pPr>
              <w:snapToGrid w:val="0"/>
              <w:spacing w:before="156" w:beforeLines="50" w:line="360" w:lineRule="auto"/>
              <w:jc w:val="center"/>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67886D1">
            <w:pPr>
              <w:snapToGrid w:val="0"/>
              <w:spacing w:before="156" w:beforeLines="50" w:line="360" w:lineRule="auto"/>
              <w:jc w:val="center"/>
              <w:rPr>
                <w:rFonts w:hint="eastAsia" w:ascii="宋体" w:hAnsi="宋体" w:eastAsia="宋体" w:cs="宋体"/>
                <w:color w:val="auto"/>
                <w:szCs w:val="21"/>
                <w:highlight w:val="none"/>
              </w:rPr>
            </w:pPr>
          </w:p>
        </w:tc>
      </w:tr>
      <w:tr w14:paraId="6C714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14:paraId="76FAE2E9">
            <w:pPr>
              <w:snapToGrid w:val="0"/>
              <w:spacing w:before="156" w:beforeLines="50" w:line="360" w:lineRule="auto"/>
              <w:jc w:val="center"/>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9DF7AC7">
            <w:pPr>
              <w:snapToGrid w:val="0"/>
              <w:spacing w:before="156" w:beforeLines="50" w:line="360" w:lineRule="auto"/>
              <w:jc w:val="center"/>
              <w:rPr>
                <w:rFonts w:hint="eastAsia" w:ascii="宋体" w:hAnsi="宋体" w:eastAsia="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B3287F4">
            <w:pPr>
              <w:snapToGrid w:val="0"/>
              <w:spacing w:before="156" w:beforeLines="50" w:line="360" w:lineRule="auto"/>
              <w:ind w:left="43"/>
              <w:jc w:val="center"/>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EEB89A3">
            <w:pPr>
              <w:snapToGrid w:val="0"/>
              <w:spacing w:before="156" w:beforeLines="50" w:line="360" w:lineRule="auto"/>
              <w:ind w:left="43"/>
              <w:jc w:val="center"/>
              <w:rPr>
                <w:rFonts w:hint="eastAsia" w:ascii="宋体" w:hAnsi="宋体" w:eastAsia="宋体" w:cs="宋体"/>
                <w:color w:val="auto"/>
                <w:szCs w:val="21"/>
                <w:highlight w:val="none"/>
              </w:rPr>
            </w:pPr>
          </w:p>
        </w:tc>
      </w:tr>
      <w:tr w14:paraId="2B60F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14:paraId="6DA0E84B">
            <w:pPr>
              <w:snapToGrid w:val="0"/>
              <w:spacing w:before="156" w:beforeLines="50" w:line="360" w:lineRule="auto"/>
              <w:jc w:val="center"/>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E8831A2">
            <w:pPr>
              <w:snapToGrid w:val="0"/>
              <w:spacing w:before="156" w:beforeLines="50" w:line="360" w:lineRule="auto"/>
              <w:jc w:val="center"/>
              <w:rPr>
                <w:rFonts w:hint="eastAsia" w:ascii="宋体" w:hAnsi="宋体" w:eastAsia="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B848326">
            <w:pPr>
              <w:snapToGrid w:val="0"/>
              <w:spacing w:before="156" w:beforeLines="50" w:line="360" w:lineRule="auto"/>
              <w:jc w:val="center"/>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67818AD">
            <w:pPr>
              <w:snapToGrid w:val="0"/>
              <w:spacing w:before="156" w:beforeLines="50" w:line="360" w:lineRule="auto"/>
              <w:jc w:val="center"/>
              <w:rPr>
                <w:rFonts w:hint="eastAsia" w:ascii="宋体" w:hAnsi="宋体" w:eastAsia="宋体" w:cs="宋体"/>
                <w:color w:val="auto"/>
                <w:szCs w:val="21"/>
                <w:highlight w:val="none"/>
              </w:rPr>
            </w:pPr>
          </w:p>
        </w:tc>
      </w:tr>
      <w:tr w14:paraId="68750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noWrap w:val="0"/>
            <w:vAlign w:val="center"/>
          </w:tcPr>
          <w:p w14:paraId="609B37D6">
            <w:pPr>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285183B">
            <w:pPr>
              <w:snapToGrid w:val="0"/>
              <w:spacing w:before="156" w:beforeLines="50" w:line="360" w:lineRule="auto"/>
              <w:jc w:val="center"/>
              <w:rPr>
                <w:rFonts w:hint="eastAsia" w:ascii="宋体" w:hAnsi="宋体" w:eastAsia="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96911AA">
            <w:pPr>
              <w:snapToGrid w:val="0"/>
              <w:spacing w:before="156" w:beforeLines="50" w:line="360" w:lineRule="auto"/>
              <w:jc w:val="center"/>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A7A6E39">
            <w:pPr>
              <w:snapToGrid w:val="0"/>
              <w:spacing w:before="156" w:beforeLines="50" w:line="360" w:lineRule="auto"/>
              <w:jc w:val="center"/>
              <w:rPr>
                <w:rFonts w:hint="eastAsia" w:ascii="宋体" w:hAnsi="宋体" w:eastAsia="宋体" w:cs="宋体"/>
                <w:color w:val="auto"/>
                <w:szCs w:val="21"/>
                <w:highlight w:val="none"/>
              </w:rPr>
            </w:pPr>
          </w:p>
        </w:tc>
      </w:tr>
    </w:tbl>
    <w:p w14:paraId="4CF07B3C">
      <w:pPr>
        <w:pStyle w:val="12"/>
        <w:spacing w:line="360" w:lineRule="auto"/>
        <w:rPr>
          <w:rFonts w:hint="eastAsia" w:ascii="宋体" w:hAnsi="宋体" w:eastAsia="宋体" w:cs="宋体"/>
          <w:color w:val="auto"/>
          <w:kern w:val="0"/>
          <w:sz w:val="21"/>
          <w:szCs w:val="21"/>
          <w:highlight w:val="none"/>
        </w:rPr>
      </w:pPr>
    </w:p>
    <w:p w14:paraId="0A8A0B02">
      <w:pPr>
        <w:pStyle w:val="12"/>
        <w:spacing w:line="360" w:lineRule="auto"/>
        <w:rPr>
          <w:rFonts w:hint="eastAsia" w:ascii="宋体" w:hAnsi="宋体" w:eastAsia="宋体" w:cs="宋体"/>
          <w:color w:val="auto"/>
          <w:kern w:val="0"/>
          <w:sz w:val="21"/>
          <w:szCs w:val="21"/>
          <w:highlight w:val="none"/>
        </w:rPr>
      </w:pPr>
    </w:p>
    <w:p w14:paraId="2A720CAD">
      <w:pPr>
        <w:pStyle w:val="12"/>
        <w:spacing w:line="360" w:lineRule="auto"/>
        <w:rPr>
          <w:rFonts w:hint="eastAsia" w:ascii="宋体" w:hAnsi="宋体" w:eastAsia="宋体" w:cs="宋体"/>
          <w:color w:val="auto"/>
          <w:kern w:val="0"/>
          <w:sz w:val="21"/>
          <w:szCs w:val="21"/>
          <w:highlight w:val="none"/>
        </w:rPr>
      </w:pPr>
    </w:p>
    <w:p w14:paraId="225EBB23">
      <w:pPr>
        <w:pStyle w:val="12"/>
        <w:spacing w:line="360" w:lineRule="auto"/>
        <w:rPr>
          <w:rFonts w:hint="eastAsia" w:ascii="宋体" w:hAnsi="宋体" w:eastAsia="宋体" w:cs="宋体"/>
          <w:color w:val="auto"/>
          <w:kern w:val="0"/>
          <w:sz w:val="21"/>
          <w:szCs w:val="21"/>
          <w:highlight w:val="none"/>
        </w:rPr>
      </w:pPr>
    </w:p>
    <w:p w14:paraId="44883549">
      <w:pPr>
        <w:pStyle w:val="12"/>
        <w:spacing w:line="360" w:lineRule="auto"/>
        <w:rPr>
          <w:rFonts w:hint="eastAsia" w:ascii="宋体" w:hAnsi="宋体" w:eastAsia="宋体" w:cs="宋体"/>
          <w:color w:val="auto"/>
          <w:kern w:val="0"/>
          <w:sz w:val="21"/>
          <w:szCs w:val="21"/>
          <w:highlight w:val="none"/>
        </w:rPr>
      </w:pPr>
    </w:p>
    <w:p w14:paraId="65DF60C3">
      <w:pPr>
        <w:pStyle w:val="12"/>
        <w:spacing w:line="360" w:lineRule="auto"/>
        <w:rPr>
          <w:rFonts w:hint="eastAsia" w:ascii="宋体" w:hAnsi="宋体" w:eastAsia="宋体" w:cs="宋体"/>
          <w:color w:val="auto"/>
          <w:kern w:val="0"/>
          <w:sz w:val="21"/>
          <w:szCs w:val="21"/>
          <w:highlight w:val="none"/>
        </w:rPr>
      </w:pPr>
    </w:p>
    <w:p w14:paraId="0ECF7403">
      <w:pPr>
        <w:pStyle w:val="12"/>
        <w:spacing w:line="360" w:lineRule="auto"/>
        <w:rPr>
          <w:rFonts w:hint="eastAsia" w:ascii="宋体" w:hAnsi="宋体" w:eastAsia="宋体" w:cs="宋体"/>
          <w:color w:val="auto"/>
          <w:kern w:val="0"/>
          <w:sz w:val="21"/>
          <w:szCs w:val="21"/>
          <w:highlight w:val="none"/>
        </w:rPr>
      </w:pPr>
    </w:p>
    <w:p w14:paraId="33CE1B50">
      <w:pPr>
        <w:pStyle w:val="12"/>
        <w:spacing w:line="360" w:lineRule="auto"/>
        <w:rPr>
          <w:rFonts w:hint="eastAsia" w:ascii="宋体" w:hAnsi="宋体" w:eastAsia="宋体" w:cs="宋体"/>
          <w:color w:val="auto"/>
          <w:kern w:val="0"/>
          <w:sz w:val="21"/>
          <w:szCs w:val="21"/>
          <w:highlight w:val="none"/>
        </w:rPr>
      </w:pPr>
    </w:p>
    <w:p w14:paraId="1372165F">
      <w:pPr>
        <w:pStyle w:val="12"/>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注：本表可根据项目情况自行扩展</w:t>
      </w:r>
    </w:p>
    <w:p w14:paraId="6733B24B">
      <w:pPr>
        <w:pStyle w:val="12"/>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说明：应对照磋商文件“第三章 采购需求”中的商务条款逐条实质性响应，并作出偏离说明。</w:t>
      </w:r>
    </w:p>
    <w:p w14:paraId="11131393">
      <w:pPr>
        <w:snapToGrid w:val="0"/>
        <w:spacing w:before="50"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2.供应商应根据自身的承诺，对照磋商文件要求在“偏离说明”中注明“正偏离”、“负偏离”或者“无偏离”。既不属于“正偏离”也不属于“负偏离”即为“无偏离”。</w:t>
      </w:r>
    </w:p>
    <w:p w14:paraId="036AFF2E">
      <w:pPr>
        <w:snapToGrid w:val="0"/>
        <w:spacing w:before="50" w:after="50" w:line="360" w:lineRule="auto"/>
        <w:ind w:right="-817" w:rightChars="-389"/>
        <w:rPr>
          <w:rFonts w:hint="eastAsia" w:ascii="宋体" w:hAnsi="宋体" w:eastAsia="宋体" w:cs="宋体"/>
          <w:color w:val="auto"/>
          <w:szCs w:val="21"/>
          <w:highlight w:val="none"/>
        </w:rPr>
      </w:pPr>
    </w:p>
    <w:p w14:paraId="125AEE24">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458458FF">
      <w:pPr>
        <w:snapToGrid w:val="0"/>
        <w:spacing w:before="50" w:after="50" w:line="360" w:lineRule="auto"/>
        <w:ind w:right="-817" w:rightChars="-389" w:firstLine="3570" w:firstLineChars="17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日期：  年  月   日</w:t>
      </w:r>
    </w:p>
    <w:p w14:paraId="4585C2E8">
      <w:pPr>
        <w:adjustRightInd w:val="0"/>
        <w:snapToGrid w:val="0"/>
        <w:spacing w:line="360" w:lineRule="auto"/>
        <w:ind w:firstLine="3360" w:firstLineChars="1600"/>
        <w:jc w:val="center"/>
        <w:rPr>
          <w:rFonts w:hint="eastAsia" w:ascii="宋体" w:hAnsi="宋体" w:eastAsia="宋体" w:cs="宋体"/>
          <w:bCs/>
          <w:color w:val="auto"/>
          <w:szCs w:val="21"/>
          <w:highlight w:val="none"/>
        </w:rPr>
      </w:pPr>
    </w:p>
    <w:p w14:paraId="39A57472">
      <w:pPr>
        <w:adjustRightInd w:val="0"/>
        <w:snapToGrid w:val="0"/>
        <w:spacing w:line="360" w:lineRule="auto"/>
        <w:ind w:firstLine="3360" w:firstLineChars="1600"/>
        <w:jc w:val="center"/>
        <w:rPr>
          <w:rFonts w:hint="eastAsia" w:ascii="宋体" w:hAnsi="宋体" w:eastAsia="宋体" w:cs="宋体"/>
          <w:bCs/>
          <w:color w:val="auto"/>
          <w:szCs w:val="21"/>
          <w:highlight w:val="none"/>
        </w:rPr>
        <w:sectPr>
          <w:pgSz w:w="11907" w:h="16840"/>
          <w:pgMar w:top="1440" w:right="1470" w:bottom="1440" w:left="1397" w:header="567" w:footer="591" w:gutter="0"/>
          <w:pgNumType w:fmt="decimal"/>
          <w:cols w:space="720" w:num="1"/>
          <w:docGrid w:linePitch="312" w:charSpace="0"/>
        </w:sectPr>
      </w:pPr>
    </w:p>
    <w:p w14:paraId="7971A665">
      <w:pPr>
        <w:spacing w:before="312" w:beforeLines="100" w:after="156" w:afterLines="50" w:line="360" w:lineRule="auto"/>
        <w:ind w:left="54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技术</w:t>
      </w:r>
      <w:r>
        <w:rPr>
          <w:rFonts w:hint="eastAsia" w:ascii="宋体" w:hAnsi="宋体" w:eastAsia="宋体" w:cs="宋体"/>
          <w:b/>
          <w:color w:val="auto"/>
          <w:sz w:val="32"/>
          <w:szCs w:val="32"/>
          <w:highlight w:val="none"/>
        </w:rPr>
        <w:t>需求偏离表</w:t>
      </w:r>
    </w:p>
    <w:p w14:paraId="1AC215D6">
      <w:pPr>
        <w:spacing w:line="520" w:lineRule="exact"/>
        <w:rPr>
          <w:rFonts w:hint="eastAsia" w:ascii="宋体" w:hAnsi="宋体" w:eastAsia="宋体" w:cs="宋体"/>
          <w:color w:val="auto"/>
          <w:sz w:val="32"/>
          <w:szCs w:val="32"/>
          <w:highlight w:val="none"/>
        </w:rPr>
      </w:pPr>
    </w:p>
    <w:p w14:paraId="2A3272B8">
      <w:pPr>
        <w:spacing w:line="360" w:lineRule="auto"/>
        <w:contextualSpacing/>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采购项目编号：</w:t>
      </w:r>
      <w:r>
        <w:rPr>
          <w:rFonts w:hint="eastAsia" w:ascii="宋体" w:hAnsi="宋体" w:eastAsia="宋体" w:cs="宋体"/>
          <w:color w:val="auto"/>
          <w:szCs w:val="21"/>
          <w:highlight w:val="none"/>
          <w:u w:val="single"/>
        </w:rPr>
        <w:t xml:space="preserve">                 </w:t>
      </w:r>
    </w:p>
    <w:p w14:paraId="5FA36FFC">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采购项目名称：</w:t>
      </w:r>
      <w:r>
        <w:rPr>
          <w:rFonts w:hint="eastAsia" w:ascii="宋体" w:hAnsi="宋体" w:eastAsia="宋体" w:cs="宋体"/>
          <w:color w:val="auto"/>
          <w:szCs w:val="21"/>
          <w:highlight w:val="none"/>
          <w:u w:val="single"/>
        </w:rPr>
        <w:t xml:space="preserve">                 </w:t>
      </w:r>
    </w:p>
    <w:p w14:paraId="007E78D6">
      <w:pPr>
        <w:spacing w:line="360" w:lineRule="auto"/>
        <w:contextualSpacing/>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6AEA06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13C21EAE">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71" w:name="_Toc383699906"/>
            <w:bookmarkStart w:id="72" w:name="_Toc173066401"/>
            <w:bookmarkStart w:id="73" w:name="_Toc297193185"/>
            <w:bookmarkStart w:id="74" w:name="_Toc254970729"/>
            <w:bookmarkStart w:id="75" w:name="_Toc295404981"/>
            <w:bookmarkStart w:id="76" w:name="_Toc373333689"/>
            <w:bookmarkStart w:id="77" w:name="_Toc254970588"/>
            <w:bookmarkStart w:id="78" w:name="_Toc301781611"/>
            <w:bookmarkStart w:id="79" w:name="_Toc173211900"/>
            <w:r>
              <w:rPr>
                <w:rFonts w:hint="eastAsia" w:ascii="宋体" w:hAnsi="宋体" w:eastAsia="宋体" w:cs="宋体"/>
                <w:color w:val="auto"/>
                <w:kern w:val="2"/>
                <w:sz w:val="21"/>
                <w:szCs w:val="21"/>
                <w:highlight w:val="none"/>
              </w:rPr>
              <w:t>序号</w:t>
            </w:r>
            <w:bookmarkEnd w:id="71"/>
            <w:bookmarkEnd w:id="72"/>
            <w:bookmarkEnd w:id="73"/>
            <w:bookmarkEnd w:id="74"/>
            <w:bookmarkEnd w:id="75"/>
            <w:bookmarkEnd w:id="76"/>
            <w:bookmarkEnd w:id="77"/>
            <w:bookmarkEnd w:id="78"/>
            <w:bookmarkEnd w:id="79"/>
          </w:p>
        </w:tc>
        <w:tc>
          <w:tcPr>
            <w:tcW w:w="900" w:type="dxa"/>
            <w:tcBorders>
              <w:right w:val="single" w:color="auto" w:sz="4" w:space="0"/>
            </w:tcBorders>
            <w:noWrap w:val="0"/>
            <w:vAlign w:val="center"/>
          </w:tcPr>
          <w:p w14:paraId="38E8AC6A">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p>
        </w:tc>
        <w:tc>
          <w:tcPr>
            <w:tcW w:w="2989" w:type="dxa"/>
            <w:tcBorders>
              <w:left w:val="single" w:color="auto" w:sz="4" w:space="0"/>
            </w:tcBorders>
            <w:noWrap w:val="0"/>
            <w:vAlign w:val="center"/>
          </w:tcPr>
          <w:p w14:paraId="6F161549">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磋商文件</w:t>
            </w:r>
            <w:r>
              <w:rPr>
                <w:rFonts w:hint="eastAsia" w:ascii="宋体" w:hAnsi="宋体" w:eastAsia="宋体" w:cs="宋体"/>
                <w:color w:val="auto"/>
                <w:kern w:val="2"/>
                <w:sz w:val="21"/>
                <w:szCs w:val="21"/>
                <w:highlight w:val="none"/>
                <w:lang w:eastAsia="zh-CN"/>
              </w:rPr>
              <w:t>技术</w:t>
            </w:r>
            <w:r>
              <w:rPr>
                <w:rFonts w:hint="eastAsia" w:ascii="宋体" w:hAnsi="宋体" w:eastAsia="宋体" w:cs="宋体"/>
                <w:color w:val="auto"/>
                <w:kern w:val="2"/>
                <w:sz w:val="21"/>
                <w:szCs w:val="21"/>
                <w:highlight w:val="none"/>
              </w:rPr>
              <w:t>需求</w:t>
            </w:r>
          </w:p>
        </w:tc>
        <w:tc>
          <w:tcPr>
            <w:tcW w:w="2690" w:type="dxa"/>
            <w:noWrap w:val="0"/>
            <w:vAlign w:val="center"/>
          </w:tcPr>
          <w:p w14:paraId="43499344">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80" w:name="_Toc373333691"/>
            <w:bookmarkStart w:id="81" w:name="_Toc295404983"/>
            <w:bookmarkStart w:id="82" w:name="_Toc173211902"/>
            <w:bookmarkStart w:id="83" w:name="_Toc297193187"/>
            <w:bookmarkStart w:id="84" w:name="_Toc254970590"/>
            <w:bookmarkStart w:id="85" w:name="_Toc301781613"/>
            <w:bookmarkStart w:id="86" w:name="_Toc173066403"/>
            <w:bookmarkStart w:id="87" w:name="_Toc383699908"/>
            <w:bookmarkStart w:id="88" w:name="_Toc254970731"/>
            <w:r>
              <w:rPr>
                <w:rFonts w:hint="eastAsia" w:ascii="宋体" w:hAnsi="宋体" w:eastAsia="宋体" w:cs="宋体"/>
                <w:color w:val="auto"/>
                <w:kern w:val="2"/>
                <w:sz w:val="21"/>
                <w:szCs w:val="21"/>
                <w:highlight w:val="none"/>
              </w:rPr>
              <w:t>竞标响应</w:t>
            </w:r>
            <w:bookmarkEnd w:id="80"/>
            <w:bookmarkEnd w:id="81"/>
            <w:bookmarkEnd w:id="82"/>
            <w:bookmarkEnd w:id="83"/>
            <w:bookmarkEnd w:id="84"/>
            <w:bookmarkEnd w:id="85"/>
            <w:bookmarkEnd w:id="86"/>
            <w:bookmarkEnd w:id="87"/>
            <w:bookmarkEnd w:id="88"/>
          </w:p>
        </w:tc>
        <w:tc>
          <w:tcPr>
            <w:tcW w:w="1467" w:type="dxa"/>
            <w:noWrap w:val="0"/>
            <w:vAlign w:val="center"/>
          </w:tcPr>
          <w:p w14:paraId="1F35AA46">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89" w:name="_Toc383699909"/>
            <w:bookmarkStart w:id="90" w:name="_Toc373333692"/>
            <w:bookmarkStart w:id="91" w:name="_Toc173211903"/>
            <w:bookmarkStart w:id="92" w:name="_Toc254970732"/>
            <w:bookmarkStart w:id="93" w:name="_Toc254970591"/>
            <w:bookmarkStart w:id="94" w:name="_Toc301781614"/>
            <w:bookmarkStart w:id="95" w:name="_Toc297193188"/>
            <w:bookmarkStart w:id="96" w:name="_Toc173066404"/>
            <w:bookmarkStart w:id="97" w:name="_Toc295404984"/>
            <w:r>
              <w:rPr>
                <w:rFonts w:hint="eastAsia" w:ascii="宋体" w:hAnsi="宋体" w:eastAsia="宋体" w:cs="宋体"/>
                <w:color w:val="auto"/>
                <w:kern w:val="2"/>
                <w:sz w:val="21"/>
                <w:szCs w:val="21"/>
                <w:highlight w:val="none"/>
              </w:rPr>
              <w:t>偏离</w:t>
            </w:r>
            <w:bookmarkEnd w:id="89"/>
            <w:bookmarkEnd w:id="90"/>
            <w:bookmarkEnd w:id="91"/>
            <w:bookmarkEnd w:id="92"/>
            <w:bookmarkEnd w:id="93"/>
            <w:bookmarkEnd w:id="94"/>
            <w:bookmarkEnd w:id="95"/>
            <w:bookmarkEnd w:id="96"/>
            <w:bookmarkEnd w:id="97"/>
            <w:bookmarkStart w:id="98" w:name="_Toc173066405"/>
            <w:bookmarkStart w:id="99" w:name="_Toc301781615"/>
            <w:bookmarkStart w:id="100" w:name="_Toc373333693"/>
            <w:bookmarkStart w:id="101" w:name="_Toc254970733"/>
            <w:bookmarkStart w:id="102" w:name="_Toc297193189"/>
            <w:bookmarkStart w:id="103" w:name="_Toc254970592"/>
            <w:bookmarkStart w:id="104" w:name="_Toc295404985"/>
            <w:bookmarkStart w:id="105" w:name="_Toc383699910"/>
            <w:bookmarkStart w:id="106" w:name="_Toc173211904"/>
            <w:r>
              <w:rPr>
                <w:rFonts w:hint="eastAsia" w:ascii="宋体" w:hAnsi="宋体" w:eastAsia="宋体" w:cs="宋体"/>
                <w:color w:val="auto"/>
                <w:kern w:val="2"/>
                <w:sz w:val="21"/>
                <w:szCs w:val="21"/>
                <w:highlight w:val="none"/>
              </w:rPr>
              <w:t>说明</w:t>
            </w:r>
            <w:bookmarkEnd w:id="98"/>
            <w:bookmarkEnd w:id="99"/>
            <w:bookmarkEnd w:id="100"/>
            <w:bookmarkEnd w:id="101"/>
            <w:bookmarkEnd w:id="102"/>
            <w:bookmarkEnd w:id="103"/>
            <w:bookmarkEnd w:id="104"/>
            <w:bookmarkEnd w:id="105"/>
            <w:bookmarkEnd w:id="106"/>
          </w:p>
        </w:tc>
      </w:tr>
      <w:tr w14:paraId="458C3C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09F4EE07">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07" w:name="_Toc173066406"/>
            <w:bookmarkStart w:id="108" w:name="_Toc173211905"/>
            <w:bookmarkStart w:id="109" w:name="_Toc295404986"/>
            <w:bookmarkStart w:id="110" w:name="_Toc297193190"/>
            <w:bookmarkStart w:id="111" w:name="_Toc254970734"/>
            <w:bookmarkStart w:id="112" w:name="_Toc383699911"/>
            <w:bookmarkStart w:id="113" w:name="_Toc373333694"/>
            <w:bookmarkStart w:id="114" w:name="_Toc254970593"/>
            <w:bookmarkStart w:id="115" w:name="_Toc301781616"/>
            <w:r>
              <w:rPr>
                <w:rFonts w:hint="eastAsia" w:ascii="宋体" w:hAnsi="宋体" w:eastAsia="宋体" w:cs="宋体"/>
                <w:color w:val="auto"/>
                <w:kern w:val="2"/>
                <w:sz w:val="21"/>
                <w:szCs w:val="21"/>
                <w:highlight w:val="none"/>
              </w:rPr>
              <w:t>1</w:t>
            </w:r>
            <w:bookmarkEnd w:id="107"/>
            <w:bookmarkEnd w:id="108"/>
            <w:bookmarkEnd w:id="109"/>
            <w:bookmarkEnd w:id="110"/>
            <w:bookmarkEnd w:id="111"/>
            <w:bookmarkEnd w:id="112"/>
            <w:bookmarkEnd w:id="113"/>
            <w:bookmarkEnd w:id="114"/>
            <w:bookmarkEnd w:id="115"/>
          </w:p>
        </w:tc>
        <w:tc>
          <w:tcPr>
            <w:tcW w:w="900" w:type="dxa"/>
            <w:tcBorders>
              <w:right w:val="single" w:color="auto" w:sz="4" w:space="0"/>
            </w:tcBorders>
            <w:noWrap w:val="0"/>
            <w:vAlign w:val="center"/>
          </w:tcPr>
          <w:p w14:paraId="6DC8DFAF">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2D51D85F">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59D8CAEC">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0E352179">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0112C5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2330FF4F">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16" w:name="_Toc254970735"/>
            <w:bookmarkStart w:id="117" w:name="_Toc254970594"/>
            <w:bookmarkStart w:id="118" w:name="_Toc173066407"/>
            <w:bookmarkStart w:id="119" w:name="_Toc373333695"/>
            <w:bookmarkStart w:id="120" w:name="_Toc173211906"/>
            <w:bookmarkStart w:id="121" w:name="_Toc297193191"/>
            <w:bookmarkStart w:id="122" w:name="_Toc301781617"/>
            <w:bookmarkStart w:id="123" w:name="_Toc383699912"/>
            <w:bookmarkStart w:id="124" w:name="_Toc295404987"/>
            <w:r>
              <w:rPr>
                <w:rFonts w:hint="eastAsia" w:ascii="宋体" w:hAnsi="宋体" w:eastAsia="宋体" w:cs="宋体"/>
                <w:color w:val="auto"/>
                <w:kern w:val="2"/>
                <w:sz w:val="21"/>
                <w:szCs w:val="21"/>
                <w:highlight w:val="none"/>
              </w:rPr>
              <w:t>2</w:t>
            </w:r>
            <w:bookmarkEnd w:id="116"/>
            <w:bookmarkEnd w:id="117"/>
            <w:bookmarkEnd w:id="118"/>
            <w:bookmarkEnd w:id="119"/>
            <w:bookmarkEnd w:id="120"/>
            <w:bookmarkEnd w:id="121"/>
            <w:bookmarkEnd w:id="122"/>
            <w:bookmarkEnd w:id="123"/>
            <w:bookmarkEnd w:id="124"/>
          </w:p>
        </w:tc>
        <w:tc>
          <w:tcPr>
            <w:tcW w:w="900" w:type="dxa"/>
            <w:tcBorders>
              <w:right w:val="single" w:color="auto" w:sz="4" w:space="0"/>
            </w:tcBorders>
            <w:noWrap w:val="0"/>
            <w:vAlign w:val="center"/>
          </w:tcPr>
          <w:p w14:paraId="3B559872">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68C5D566">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7E38F648">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3B296DE1">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3730B9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2DED8B84">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25" w:name="_Toc301781618"/>
            <w:bookmarkStart w:id="126" w:name="_Toc173066408"/>
            <w:bookmarkStart w:id="127" w:name="_Toc373333696"/>
            <w:bookmarkStart w:id="128" w:name="_Toc297193192"/>
            <w:bookmarkStart w:id="129" w:name="_Toc383699913"/>
            <w:bookmarkStart w:id="130" w:name="_Toc254970736"/>
            <w:bookmarkStart w:id="131" w:name="_Toc173211907"/>
            <w:bookmarkStart w:id="132" w:name="_Toc295404988"/>
            <w:bookmarkStart w:id="133" w:name="_Toc254970595"/>
            <w:r>
              <w:rPr>
                <w:rFonts w:hint="eastAsia" w:ascii="宋体" w:hAnsi="宋体" w:eastAsia="宋体" w:cs="宋体"/>
                <w:color w:val="auto"/>
                <w:kern w:val="2"/>
                <w:sz w:val="21"/>
                <w:szCs w:val="21"/>
                <w:highlight w:val="none"/>
              </w:rPr>
              <w:t>3</w:t>
            </w:r>
            <w:bookmarkEnd w:id="125"/>
            <w:bookmarkEnd w:id="126"/>
            <w:bookmarkEnd w:id="127"/>
            <w:bookmarkEnd w:id="128"/>
            <w:bookmarkEnd w:id="129"/>
            <w:bookmarkEnd w:id="130"/>
            <w:bookmarkEnd w:id="131"/>
            <w:bookmarkEnd w:id="132"/>
            <w:bookmarkEnd w:id="133"/>
          </w:p>
        </w:tc>
        <w:tc>
          <w:tcPr>
            <w:tcW w:w="900" w:type="dxa"/>
            <w:tcBorders>
              <w:right w:val="single" w:color="auto" w:sz="4" w:space="0"/>
            </w:tcBorders>
            <w:noWrap w:val="0"/>
            <w:vAlign w:val="center"/>
          </w:tcPr>
          <w:p w14:paraId="3965A3B4">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0EF99527">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1CEEF5BE">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77DAEB4E">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3C30A3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5673A6CC">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34" w:name="_Toc383699914"/>
            <w:bookmarkStart w:id="135" w:name="_Toc254970737"/>
            <w:bookmarkStart w:id="136" w:name="_Toc295404989"/>
            <w:bookmarkStart w:id="137" w:name="_Toc373333697"/>
            <w:bookmarkStart w:id="138" w:name="_Toc297193193"/>
            <w:bookmarkStart w:id="139" w:name="_Toc173066409"/>
            <w:bookmarkStart w:id="140" w:name="_Toc301781619"/>
            <w:bookmarkStart w:id="141" w:name="_Toc254970596"/>
            <w:bookmarkStart w:id="142" w:name="_Toc173211908"/>
            <w:r>
              <w:rPr>
                <w:rFonts w:hint="eastAsia" w:ascii="宋体" w:hAnsi="宋体" w:eastAsia="宋体" w:cs="宋体"/>
                <w:color w:val="auto"/>
                <w:kern w:val="2"/>
                <w:sz w:val="21"/>
                <w:szCs w:val="21"/>
                <w:highlight w:val="none"/>
              </w:rPr>
              <w:t>4</w:t>
            </w:r>
            <w:bookmarkEnd w:id="134"/>
            <w:bookmarkEnd w:id="135"/>
            <w:bookmarkEnd w:id="136"/>
            <w:bookmarkEnd w:id="137"/>
            <w:bookmarkEnd w:id="138"/>
            <w:bookmarkEnd w:id="139"/>
            <w:bookmarkEnd w:id="140"/>
            <w:bookmarkEnd w:id="141"/>
            <w:bookmarkEnd w:id="142"/>
          </w:p>
        </w:tc>
        <w:tc>
          <w:tcPr>
            <w:tcW w:w="900" w:type="dxa"/>
            <w:tcBorders>
              <w:right w:val="single" w:color="auto" w:sz="4" w:space="0"/>
            </w:tcBorders>
            <w:noWrap w:val="0"/>
            <w:vAlign w:val="center"/>
          </w:tcPr>
          <w:p w14:paraId="2680DE57">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7794ECDE">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21E9537E">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221FA32D">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051B7F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1B4258EC">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43" w:name="_Toc254970738"/>
            <w:bookmarkStart w:id="144" w:name="_Toc373333698"/>
            <w:bookmarkStart w:id="145" w:name="_Toc254970597"/>
            <w:bookmarkStart w:id="146" w:name="_Toc173066410"/>
            <w:bookmarkStart w:id="147" w:name="_Toc301781620"/>
            <w:bookmarkStart w:id="148" w:name="_Toc295404990"/>
            <w:bookmarkStart w:id="149" w:name="_Toc173211909"/>
            <w:bookmarkStart w:id="150" w:name="_Toc383699915"/>
            <w:bookmarkStart w:id="151" w:name="_Toc297193194"/>
            <w:r>
              <w:rPr>
                <w:rFonts w:hint="eastAsia" w:ascii="宋体" w:hAnsi="宋体" w:eastAsia="宋体" w:cs="宋体"/>
                <w:color w:val="auto"/>
                <w:kern w:val="2"/>
                <w:sz w:val="21"/>
                <w:szCs w:val="21"/>
                <w:highlight w:val="none"/>
              </w:rPr>
              <w:t>5</w:t>
            </w:r>
            <w:bookmarkEnd w:id="143"/>
            <w:bookmarkEnd w:id="144"/>
            <w:bookmarkEnd w:id="145"/>
            <w:bookmarkEnd w:id="146"/>
            <w:bookmarkEnd w:id="147"/>
            <w:bookmarkEnd w:id="148"/>
            <w:bookmarkEnd w:id="149"/>
            <w:bookmarkEnd w:id="150"/>
            <w:bookmarkEnd w:id="151"/>
          </w:p>
        </w:tc>
        <w:tc>
          <w:tcPr>
            <w:tcW w:w="900" w:type="dxa"/>
            <w:tcBorders>
              <w:right w:val="single" w:color="auto" w:sz="4" w:space="0"/>
            </w:tcBorders>
            <w:noWrap w:val="0"/>
            <w:vAlign w:val="center"/>
          </w:tcPr>
          <w:p w14:paraId="3771F894">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696193D6">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38B74967">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69B12F89">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6C9CE3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noWrap w:val="0"/>
            <w:vAlign w:val="center"/>
          </w:tcPr>
          <w:p w14:paraId="3BC894A8">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52" w:name="_Toc254970602"/>
            <w:bookmarkStart w:id="153" w:name="_Toc173066415"/>
            <w:bookmarkStart w:id="154" w:name="_Toc301781621"/>
            <w:bookmarkStart w:id="155" w:name="_Toc373333699"/>
            <w:bookmarkStart w:id="156" w:name="_Toc383699916"/>
            <w:bookmarkStart w:id="157" w:name="_Toc254970743"/>
            <w:bookmarkStart w:id="158" w:name="_Toc173211914"/>
            <w:bookmarkStart w:id="159" w:name="_Toc295404991"/>
            <w:bookmarkStart w:id="160" w:name="_Toc297193195"/>
            <w:r>
              <w:rPr>
                <w:rFonts w:hint="eastAsia" w:ascii="宋体" w:hAnsi="宋体" w:eastAsia="宋体" w:cs="宋体"/>
                <w:color w:val="auto"/>
                <w:kern w:val="2"/>
                <w:sz w:val="21"/>
                <w:szCs w:val="21"/>
                <w:highlight w:val="none"/>
              </w:rPr>
              <w:t>…</w:t>
            </w:r>
            <w:bookmarkEnd w:id="152"/>
            <w:bookmarkEnd w:id="153"/>
            <w:bookmarkEnd w:id="154"/>
            <w:bookmarkEnd w:id="155"/>
            <w:bookmarkEnd w:id="156"/>
            <w:bookmarkEnd w:id="157"/>
            <w:bookmarkEnd w:id="158"/>
            <w:bookmarkEnd w:id="159"/>
            <w:bookmarkEnd w:id="160"/>
          </w:p>
        </w:tc>
        <w:tc>
          <w:tcPr>
            <w:tcW w:w="900" w:type="dxa"/>
            <w:tcBorders>
              <w:right w:val="single" w:color="auto" w:sz="4" w:space="0"/>
            </w:tcBorders>
            <w:noWrap w:val="0"/>
            <w:vAlign w:val="center"/>
          </w:tcPr>
          <w:p w14:paraId="0CE7DC0A">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4957BF3A">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64CDEA06">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tcBorders>
              <w:right w:val="single" w:color="auto" w:sz="4" w:space="0"/>
            </w:tcBorders>
            <w:noWrap w:val="0"/>
            <w:vAlign w:val="center"/>
          </w:tcPr>
          <w:p w14:paraId="5B9A82F0">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r>
    </w:tbl>
    <w:p w14:paraId="64115D77">
      <w:pPr>
        <w:adjustRightInd w:val="0"/>
        <w:spacing w:line="360" w:lineRule="auto"/>
        <w:contextualSpacing/>
        <w:rPr>
          <w:rFonts w:hint="eastAsia" w:ascii="宋体" w:hAnsi="宋体" w:eastAsia="宋体" w:cs="宋体"/>
          <w:color w:val="auto"/>
          <w:szCs w:val="21"/>
          <w:highlight w:val="none"/>
        </w:rPr>
      </w:pPr>
    </w:p>
    <w:p w14:paraId="5B0B034E">
      <w:pPr>
        <w:pStyle w:val="16"/>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77ABA0F">
      <w:pPr>
        <w:pStyle w:val="16"/>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说明：应对照磋商文件“第三章 采购需求”中的服务需求逐条作出明确响应，并作出偏离说明。</w:t>
      </w:r>
    </w:p>
    <w:p w14:paraId="1E0E7D0E">
      <w:pPr>
        <w:pStyle w:val="16"/>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w:t>
      </w:r>
    </w:p>
    <w:p w14:paraId="4A6B1270">
      <w:pPr>
        <w:pStyle w:val="18"/>
        <w:spacing w:line="360" w:lineRule="auto"/>
        <w:contextualSpacing/>
        <w:rPr>
          <w:rFonts w:hint="eastAsia" w:ascii="宋体" w:hAnsi="宋体" w:eastAsia="宋体" w:cs="宋体"/>
          <w:color w:val="auto"/>
          <w:sz w:val="21"/>
          <w:highlight w:val="none"/>
        </w:rPr>
      </w:pPr>
    </w:p>
    <w:p w14:paraId="6C4C1EBF">
      <w:pPr>
        <w:spacing w:line="360" w:lineRule="auto"/>
        <w:ind w:right="-817" w:rightChars="-389"/>
        <w:contextualSpacing/>
        <w:rPr>
          <w:rFonts w:hint="eastAsia" w:ascii="宋体" w:hAnsi="宋体" w:eastAsia="宋体" w:cs="宋体"/>
          <w:color w:val="auto"/>
          <w:szCs w:val="21"/>
          <w:highlight w:val="none"/>
        </w:rPr>
      </w:pPr>
    </w:p>
    <w:p w14:paraId="2B68C26C">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589D4A17">
      <w:pPr>
        <w:spacing w:line="360" w:lineRule="auto"/>
        <w:ind w:right="-817" w:rightChars="-389" w:firstLine="3570" w:firstLineChars="1700"/>
        <w:contextualSpacing/>
        <w:rPr>
          <w:rFonts w:hint="eastAsia" w:ascii="宋体" w:hAnsi="宋体" w:eastAsia="宋体" w:cs="宋体"/>
          <w:color w:val="auto"/>
          <w:sz w:val="24"/>
          <w:highlight w:val="none"/>
        </w:rPr>
      </w:pPr>
      <w:r>
        <w:rPr>
          <w:rFonts w:hint="eastAsia" w:ascii="宋体" w:hAnsi="宋体" w:eastAsia="宋体" w:cs="宋体"/>
          <w:color w:val="auto"/>
          <w:szCs w:val="21"/>
          <w:highlight w:val="none"/>
        </w:rPr>
        <w:t>日期：  年  月   日</w:t>
      </w:r>
    </w:p>
    <w:p w14:paraId="0428C1F1">
      <w:pPr>
        <w:pStyle w:val="13"/>
        <w:rPr>
          <w:rFonts w:hint="eastAsia" w:ascii="宋体" w:hAnsi="宋体" w:eastAsia="宋体" w:cs="宋体"/>
          <w:color w:val="auto"/>
          <w:highlight w:val="none"/>
        </w:rPr>
        <w:sectPr>
          <w:pgSz w:w="11907" w:h="16840"/>
          <w:pgMar w:top="1440" w:right="1470" w:bottom="1440" w:left="1397" w:header="567" w:footer="591" w:gutter="0"/>
          <w:pgNumType w:fmt="decimal"/>
          <w:cols w:space="720" w:num="1"/>
          <w:docGrid w:linePitch="312" w:charSpace="0"/>
        </w:sectPr>
      </w:pPr>
      <w:r>
        <w:rPr>
          <w:rFonts w:hint="eastAsia" w:ascii="宋体" w:hAnsi="宋体" w:eastAsia="宋体" w:cs="宋体"/>
          <w:color w:val="auto"/>
          <w:sz w:val="24"/>
          <w:highlight w:val="none"/>
        </w:rPr>
        <w:br w:type="page"/>
      </w:r>
    </w:p>
    <w:p w14:paraId="56226D0F">
      <w:pPr>
        <w:pStyle w:val="4"/>
        <w:spacing w:line="360" w:lineRule="auto"/>
        <w:jc w:val="center"/>
        <w:rPr>
          <w:rFonts w:hint="eastAsia" w:ascii="宋体" w:hAnsi="宋体" w:eastAsia="宋体" w:cs="宋体"/>
          <w:color w:val="auto"/>
          <w:sz w:val="30"/>
          <w:szCs w:val="30"/>
          <w:highlight w:val="none"/>
          <w:lang w:eastAsia="zh-CN"/>
        </w:rPr>
      </w:pPr>
      <w:bookmarkStart w:id="161" w:name="_Toc473030545"/>
      <w:bookmarkStart w:id="162" w:name="_Toc392941016"/>
      <w:bookmarkStart w:id="163" w:name="_Toc459567850"/>
      <w:r>
        <w:rPr>
          <w:rFonts w:hint="eastAsia" w:ascii="宋体" w:hAnsi="宋体" w:eastAsia="宋体" w:cs="宋体"/>
          <w:color w:val="auto"/>
          <w:sz w:val="30"/>
          <w:szCs w:val="30"/>
          <w:highlight w:val="none"/>
        </w:rPr>
        <w:t>监理大纲编制内容要求</w:t>
      </w:r>
      <w:r>
        <w:rPr>
          <w:rFonts w:hint="eastAsia" w:ascii="宋体" w:hAnsi="宋体" w:eastAsia="宋体" w:cs="宋体"/>
          <w:color w:val="auto"/>
          <w:sz w:val="30"/>
          <w:szCs w:val="30"/>
          <w:highlight w:val="none"/>
          <w:lang w:eastAsia="zh-CN"/>
        </w:rPr>
        <w:t>（格式自拟）</w:t>
      </w:r>
    </w:p>
    <w:p w14:paraId="08E70C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编制工程监理大纲的要求：编制时应采用文字并结合图表形式说明工程质量、进度、费用、合同、信息、协调等各方面工作方法及控制措施；同时应对关键工序、复杂环节重点提出相应监理措施与旁站监理工作的安排等。具体内容可参照如下章节展开</w:t>
      </w:r>
      <w:r>
        <w:rPr>
          <w:rFonts w:hint="eastAsia" w:ascii="宋体" w:hAnsi="宋体" w:eastAsia="宋体" w:cs="宋体"/>
          <w:color w:val="auto"/>
          <w:szCs w:val="21"/>
          <w:highlight w:val="none"/>
          <w:lang w:eastAsia="zh-CN"/>
        </w:rPr>
        <w:t>（但不限于）</w:t>
      </w:r>
      <w:r>
        <w:rPr>
          <w:rFonts w:hint="eastAsia" w:ascii="宋体" w:hAnsi="宋体" w:eastAsia="宋体" w:cs="宋体"/>
          <w:color w:val="auto"/>
          <w:szCs w:val="21"/>
          <w:highlight w:val="none"/>
        </w:rPr>
        <w:t>：</w:t>
      </w:r>
    </w:p>
    <w:p w14:paraId="7B9A67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工程概述：本章节主要根据已掌握的资料，结合现场考察情况对拟投监理标段的工程总体概况进行简单描述。</w:t>
      </w:r>
    </w:p>
    <w:p w14:paraId="1A2F2F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工程监理工程范围与内容：依据工程监理合同条款中相应约定，编制工程监理工作范围与内容。</w:t>
      </w:r>
    </w:p>
    <w:p w14:paraId="1B680C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工程特点、难点分析及监理对策：根据招标文件及现场察看，对</w:t>
      </w:r>
      <w:r>
        <w:rPr>
          <w:rFonts w:hint="eastAsia" w:ascii="宋体" w:hAnsi="宋体" w:eastAsia="宋体" w:cs="宋体"/>
          <w:color w:val="auto"/>
          <w:szCs w:val="21"/>
          <w:highlight w:val="none"/>
          <w:lang w:eastAsia="zh-CN"/>
        </w:rPr>
        <w:t>个标段</w:t>
      </w:r>
      <w:r>
        <w:rPr>
          <w:rFonts w:hint="eastAsia" w:ascii="宋体" w:hAnsi="宋体" w:eastAsia="宋体" w:cs="宋体"/>
          <w:color w:val="auto"/>
          <w:szCs w:val="21"/>
          <w:highlight w:val="none"/>
        </w:rPr>
        <w:t>监理工作需要特别给予重视的问题逐一论述并给出解决难点的对策与方法。</w:t>
      </w:r>
    </w:p>
    <w:p w14:paraId="6B8673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质量控制重点级监理措施。</w:t>
      </w:r>
    </w:p>
    <w:p w14:paraId="2D2A59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进度控制重点级监理措施。</w:t>
      </w:r>
    </w:p>
    <w:p w14:paraId="7CE3C0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造价控制重点级监理措施。</w:t>
      </w:r>
    </w:p>
    <w:p w14:paraId="373FD7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 合同及信息管理措施。</w:t>
      </w:r>
    </w:p>
    <w:p w14:paraId="5D6589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 环境保护及文明施工监理措施。</w:t>
      </w:r>
    </w:p>
    <w:p w14:paraId="57A924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 监理工作协调。</w:t>
      </w:r>
    </w:p>
    <w:p w14:paraId="6B3AA3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 履行安全职责措施。</w:t>
      </w:r>
    </w:p>
    <w:p w14:paraId="1A1106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针对本标段实施的合理化建议：为更好地完成本标段的监理工作，投标人可按照自身的实际经验，对本标段监理工作提出良好的建议。</w:t>
      </w:r>
    </w:p>
    <w:p w14:paraId="443515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其它</w:t>
      </w:r>
    </w:p>
    <w:p w14:paraId="67980056">
      <w:pPr>
        <w:pStyle w:val="37"/>
        <w:rPr>
          <w:rFonts w:hint="eastAsia" w:ascii="宋体" w:hAnsi="宋体" w:eastAsia="宋体" w:cs="宋体"/>
          <w:b/>
          <w:color w:val="auto"/>
          <w:sz w:val="28"/>
          <w:szCs w:val="28"/>
          <w:highlight w:val="none"/>
        </w:rPr>
      </w:pPr>
    </w:p>
    <w:p w14:paraId="3DEF0437">
      <w:pPr>
        <w:pStyle w:val="37"/>
        <w:rPr>
          <w:rFonts w:hint="eastAsia" w:ascii="宋体" w:hAnsi="宋体" w:eastAsia="宋体" w:cs="宋体"/>
          <w:b/>
          <w:color w:val="auto"/>
          <w:sz w:val="28"/>
          <w:szCs w:val="28"/>
          <w:highlight w:val="none"/>
        </w:rPr>
      </w:pPr>
    </w:p>
    <w:p w14:paraId="32DB3EA6">
      <w:pPr>
        <w:pStyle w:val="37"/>
        <w:rPr>
          <w:rFonts w:hint="eastAsia" w:ascii="宋体" w:hAnsi="宋体" w:eastAsia="宋体" w:cs="宋体"/>
          <w:b/>
          <w:color w:val="auto"/>
          <w:sz w:val="28"/>
          <w:szCs w:val="28"/>
          <w:highlight w:val="none"/>
        </w:rPr>
      </w:pPr>
    </w:p>
    <w:p w14:paraId="24E54CDB">
      <w:pPr>
        <w:pStyle w:val="37"/>
        <w:rPr>
          <w:rFonts w:hint="eastAsia" w:ascii="宋体" w:hAnsi="宋体" w:eastAsia="宋体" w:cs="宋体"/>
          <w:b/>
          <w:color w:val="auto"/>
          <w:sz w:val="28"/>
          <w:szCs w:val="28"/>
          <w:highlight w:val="none"/>
        </w:rPr>
      </w:pPr>
    </w:p>
    <w:p w14:paraId="493BDD9B">
      <w:pPr>
        <w:pStyle w:val="37"/>
        <w:rPr>
          <w:rFonts w:hint="eastAsia" w:ascii="宋体" w:hAnsi="宋体" w:eastAsia="宋体" w:cs="宋体"/>
          <w:b/>
          <w:color w:val="auto"/>
          <w:sz w:val="28"/>
          <w:szCs w:val="28"/>
          <w:highlight w:val="none"/>
        </w:rPr>
      </w:pPr>
    </w:p>
    <w:p w14:paraId="3E293181">
      <w:pPr>
        <w:pStyle w:val="37"/>
        <w:rPr>
          <w:rFonts w:hint="eastAsia" w:ascii="宋体" w:hAnsi="宋体" w:eastAsia="宋体" w:cs="宋体"/>
          <w:b/>
          <w:color w:val="auto"/>
          <w:sz w:val="28"/>
          <w:szCs w:val="28"/>
          <w:highlight w:val="none"/>
        </w:rPr>
      </w:pPr>
    </w:p>
    <w:p w14:paraId="39ED4CBF">
      <w:pPr>
        <w:pStyle w:val="37"/>
        <w:rPr>
          <w:rFonts w:hint="eastAsia" w:ascii="宋体" w:hAnsi="宋体" w:eastAsia="宋体" w:cs="宋体"/>
          <w:b/>
          <w:color w:val="auto"/>
          <w:sz w:val="28"/>
          <w:szCs w:val="28"/>
          <w:highlight w:val="none"/>
        </w:rPr>
      </w:pPr>
    </w:p>
    <w:p w14:paraId="4D5DFD99">
      <w:pPr>
        <w:pStyle w:val="37"/>
        <w:rPr>
          <w:rFonts w:hint="eastAsia" w:ascii="宋体" w:hAnsi="宋体" w:eastAsia="宋体" w:cs="宋体"/>
          <w:b/>
          <w:color w:val="auto"/>
          <w:sz w:val="28"/>
          <w:szCs w:val="28"/>
          <w:highlight w:val="none"/>
        </w:rPr>
      </w:pPr>
    </w:p>
    <w:p w14:paraId="34D5A4F9">
      <w:pPr>
        <w:pStyle w:val="37"/>
        <w:rPr>
          <w:rFonts w:hint="eastAsia" w:ascii="宋体" w:hAnsi="宋体" w:eastAsia="宋体" w:cs="宋体"/>
          <w:b/>
          <w:color w:val="auto"/>
          <w:sz w:val="28"/>
          <w:szCs w:val="28"/>
          <w:highlight w:val="none"/>
        </w:rPr>
      </w:pPr>
    </w:p>
    <w:p w14:paraId="21ECC6F9">
      <w:pPr>
        <w:pStyle w:val="37"/>
        <w:rPr>
          <w:rFonts w:hint="eastAsia" w:ascii="宋体" w:hAnsi="宋体" w:eastAsia="宋体" w:cs="宋体"/>
          <w:b/>
          <w:color w:val="auto"/>
          <w:sz w:val="28"/>
          <w:szCs w:val="28"/>
          <w:highlight w:val="none"/>
        </w:rPr>
      </w:pPr>
    </w:p>
    <w:p w14:paraId="6E3699D7">
      <w:pPr>
        <w:pStyle w:val="37"/>
        <w:rPr>
          <w:rFonts w:hint="eastAsia" w:ascii="宋体" w:hAnsi="宋体" w:eastAsia="宋体" w:cs="宋体"/>
          <w:b/>
          <w:color w:val="auto"/>
          <w:sz w:val="28"/>
          <w:szCs w:val="28"/>
          <w:highlight w:val="none"/>
        </w:rPr>
      </w:pPr>
    </w:p>
    <w:p w14:paraId="33925D48">
      <w:pPr>
        <w:pStyle w:val="37"/>
        <w:rPr>
          <w:rFonts w:hint="eastAsia" w:ascii="宋体" w:hAnsi="宋体" w:eastAsia="宋体" w:cs="宋体"/>
          <w:b/>
          <w:color w:val="auto"/>
          <w:sz w:val="28"/>
          <w:szCs w:val="28"/>
          <w:highlight w:val="none"/>
        </w:rPr>
      </w:pPr>
    </w:p>
    <w:p w14:paraId="636959BB">
      <w:pPr>
        <w:pStyle w:val="37"/>
        <w:rPr>
          <w:rFonts w:hint="eastAsia" w:ascii="宋体" w:hAnsi="宋体" w:eastAsia="宋体" w:cs="宋体"/>
          <w:b/>
          <w:color w:val="auto"/>
          <w:sz w:val="28"/>
          <w:szCs w:val="28"/>
          <w:highlight w:val="none"/>
        </w:rPr>
      </w:pPr>
    </w:p>
    <w:p w14:paraId="24A87C9F">
      <w:pPr>
        <w:pStyle w:val="4"/>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投标人基本情况表</w:t>
      </w:r>
      <w:bookmarkEnd w:id="161"/>
      <w:bookmarkEnd w:id="162"/>
      <w:bookmarkEnd w:id="163"/>
    </w:p>
    <w:tbl>
      <w:tblPr>
        <w:tblStyle w:val="25"/>
        <w:tblW w:w="0" w:type="auto"/>
        <w:jc w:val="center"/>
        <w:tblLayout w:type="fixed"/>
        <w:tblCellMar>
          <w:top w:w="0" w:type="dxa"/>
          <w:left w:w="108" w:type="dxa"/>
          <w:bottom w:w="0" w:type="dxa"/>
          <w:right w:w="108" w:type="dxa"/>
        </w:tblCellMar>
      </w:tblPr>
      <w:tblGrid>
        <w:gridCol w:w="1548"/>
        <w:gridCol w:w="900"/>
        <w:gridCol w:w="900"/>
        <w:gridCol w:w="1440"/>
        <w:gridCol w:w="1260"/>
        <w:gridCol w:w="922"/>
        <w:gridCol w:w="2194"/>
      </w:tblGrid>
      <w:tr w14:paraId="54C37FD6">
        <w:tblPrEx>
          <w:tblCellMar>
            <w:top w:w="0" w:type="dxa"/>
            <w:left w:w="108" w:type="dxa"/>
            <w:bottom w:w="0" w:type="dxa"/>
            <w:right w:w="108" w:type="dxa"/>
          </w:tblCellMar>
        </w:tblPrEx>
        <w:trPr>
          <w:trHeight w:val="640" w:hRule="atLeast"/>
          <w:jc w:val="center"/>
        </w:trPr>
        <w:tc>
          <w:tcPr>
            <w:tcW w:w="1548" w:type="dxa"/>
            <w:tcBorders>
              <w:top w:val="single" w:color="auto" w:sz="6" w:space="0"/>
              <w:left w:val="single" w:color="auto" w:sz="6" w:space="0"/>
              <w:bottom w:val="single" w:color="auto" w:sz="6" w:space="0"/>
              <w:right w:val="single" w:color="auto" w:sz="6" w:space="0"/>
            </w:tcBorders>
            <w:noWrap w:val="0"/>
            <w:vAlign w:val="center"/>
          </w:tcPr>
          <w:p w14:paraId="5EFAB9F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投标人名称</w:t>
            </w:r>
          </w:p>
        </w:tc>
        <w:tc>
          <w:tcPr>
            <w:tcW w:w="7616" w:type="dxa"/>
            <w:gridSpan w:val="6"/>
            <w:tcBorders>
              <w:top w:val="single" w:color="auto" w:sz="6" w:space="0"/>
              <w:left w:val="single" w:color="auto" w:sz="6" w:space="0"/>
              <w:bottom w:val="single" w:color="auto" w:sz="6" w:space="0"/>
              <w:right w:val="single" w:color="auto" w:sz="6" w:space="0"/>
            </w:tcBorders>
            <w:noWrap w:val="0"/>
            <w:vAlign w:val="center"/>
          </w:tcPr>
          <w:p w14:paraId="346B86BC">
            <w:pPr>
              <w:spacing w:line="360" w:lineRule="auto"/>
              <w:ind w:left="-90"/>
              <w:jc w:val="center"/>
              <w:rPr>
                <w:rFonts w:hint="eastAsia" w:ascii="宋体" w:hAnsi="宋体" w:eastAsia="宋体" w:cs="宋体"/>
                <w:color w:val="auto"/>
                <w:szCs w:val="21"/>
                <w:highlight w:val="none"/>
              </w:rPr>
            </w:pPr>
          </w:p>
        </w:tc>
      </w:tr>
      <w:tr w14:paraId="4C6BE9E2">
        <w:tblPrEx>
          <w:tblCellMar>
            <w:top w:w="0" w:type="dxa"/>
            <w:left w:w="108" w:type="dxa"/>
            <w:bottom w:w="0" w:type="dxa"/>
            <w:right w:w="108" w:type="dxa"/>
          </w:tblCellMar>
        </w:tblPrEx>
        <w:trPr>
          <w:trHeight w:val="596" w:hRule="atLeast"/>
          <w:jc w:val="center"/>
        </w:trPr>
        <w:tc>
          <w:tcPr>
            <w:tcW w:w="1548" w:type="dxa"/>
            <w:tcBorders>
              <w:top w:val="single" w:color="auto" w:sz="6" w:space="0"/>
              <w:left w:val="single" w:color="auto" w:sz="6" w:space="0"/>
              <w:bottom w:val="single" w:color="auto" w:sz="6" w:space="0"/>
              <w:right w:val="single" w:color="auto" w:sz="6" w:space="0"/>
            </w:tcBorders>
            <w:noWrap w:val="0"/>
            <w:vAlign w:val="center"/>
          </w:tcPr>
          <w:p w14:paraId="551F8EEF">
            <w:pPr>
              <w:spacing w:line="360" w:lineRule="auto"/>
              <w:jc w:val="center"/>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注册地址</w:t>
            </w:r>
          </w:p>
        </w:tc>
        <w:tc>
          <w:tcPr>
            <w:tcW w:w="7616" w:type="dxa"/>
            <w:gridSpan w:val="6"/>
            <w:tcBorders>
              <w:top w:val="single" w:color="auto" w:sz="6" w:space="0"/>
              <w:left w:val="single" w:color="auto" w:sz="6" w:space="0"/>
              <w:bottom w:val="single" w:color="auto" w:sz="6" w:space="0"/>
              <w:right w:val="single" w:color="auto" w:sz="6" w:space="0"/>
            </w:tcBorders>
            <w:noWrap w:val="0"/>
            <w:vAlign w:val="center"/>
          </w:tcPr>
          <w:p w14:paraId="3B41E854">
            <w:pPr>
              <w:spacing w:line="360" w:lineRule="auto"/>
              <w:ind w:left="-9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r>
      <w:tr w14:paraId="57C92367">
        <w:tblPrEx>
          <w:tblCellMar>
            <w:top w:w="0" w:type="dxa"/>
            <w:left w:w="108" w:type="dxa"/>
            <w:bottom w:w="0" w:type="dxa"/>
            <w:right w:w="108" w:type="dxa"/>
          </w:tblCellMar>
        </w:tblPrEx>
        <w:trPr>
          <w:trHeight w:val="813" w:hRule="atLeast"/>
          <w:jc w:val="center"/>
        </w:trPr>
        <w:tc>
          <w:tcPr>
            <w:tcW w:w="1548" w:type="dxa"/>
            <w:tcBorders>
              <w:top w:val="single" w:color="auto" w:sz="6" w:space="0"/>
              <w:left w:val="single" w:color="auto" w:sz="6" w:space="0"/>
              <w:bottom w:val="single" w:color="auto" w:sz="6" w:space="0"/>
              <w:right w:val="single" w:color="auto" w:sz="6" w:space="0"/>
            </w:tcBorders>
            <w:noWrap w:val="0"/>
            <w:vAlign w:val="center"/>
          </w:tcPr>
          <w:p w14:paraId="45D5CD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法定代表人</w:t>
            </w:r>
          </w:p>
          <w:p w14:paraId="4F4DE166">
            <w:pPr>
              <w:spacing w:line="360" w:lineRule="auto"/>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姓名</w:t>
            </w: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394EA149">
            <w:pPr>
              <w:spacing w:line="360" w:lineRule="auto"/>
              <w:ind w:left="-90"/>
              <w:jc w:val="center"/>
              <w:rPr>
                <w:rFonts w:hint="eastAsia" w:ascii="宋体" w:hAnsi="宋体" w:eastAsia="宋体" w:cs="宋体"/>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7B75F44E">
            <w:pPr>
              <w:spacing w:line="360" w:lineRule="auto"/>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技术职称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875B97F">
            <w:pPr>
              <w:spacing w:line="360" w:lineRule="auto"/>
              <w:ind w:left="-90"/>
              <w:jc w:val="center"/>
              <w:rPr>
                <w:rFonts w:hint="eastAsia" w:ascii="宋体" w:hAnsi="宋体" w:eastAsia="宋体" w:cs="宋体"/>
                <w:color w:val="auto"/>
                <w:szCs w:val="21"/>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14:paraId="1B7BDBDC">
            <w:pPr>
              <w:spacing w:line="360" w:lineRule="auto"/>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电话</w:t>
            </w:r>
          </w:p>
        </w:tc>
        <w:tc>
          <w:tcPr>
            <w:tcW w:w="2194" w:type="dxa"/>
            <w:tcBorders>
              <w:top w:val="single" w:color="auto" w:sz="6" w:space="0"/>
              <w:left w:val="single" w:color="auto" w:sz="6" w:space="0"/>
              <w:bottom w:val="single" w:color="auto" w:sz="6" w:space="0"/>
              <w:right w:val="single" w:color="auto" w:sz="6" w:space="0"/>
            </w:tcBorders>
            <w:noWrap w:val="0"/>
            <w:vAlign w:val="center"/>
          </w:tcPr>
          <w:p w14:paraId="40D2B51B">
            <w:pPr>
              <w:spacing w:line="360" w:lineRule="auto"/>
              <w:ind w:left="-90"/>
              <w:jc w:val="center"/>
              <w:rPr>
                <w:rFonts w:hint="eastAsia" w:ascii="宋体" w:hAnsi="宋体" w:eastAsia="宋体" w:cs="宋体"/>
                <w:color w:val="auto"/>
                <w:szCs w:val="21"/>
                <w:highlight w:val="none"/>
              </w:rPr>
            </w:pPr>
          </w:p>
        </w:tc>
      </w:tr>
      <w:tr w14:paraId="23060CDA">
        <w:tblPrEx>
          <w:tblCellMar>
            <w:top w:w="0" w:type="dxa"/>
            <w:left w:w="108" w:type="dxa"/>
            <w:bottom w:w="0" w:type="dxa"/>
            <w:right w:w="108" w:type="dxa"/>
          </w:tblCellMar>
        </w:tblPrEx>
        <w:trPr>
          <w:trHeight w:val="813" w:hRule="atLeast"/>
          <w:jc w:val="center"/>
        </w:trPr>
        <w:tc>
          <w:tcPr>
            <w:tcW w:w="1548" w:type="dxa"/>
            <w:tcBorders>
              <w:top w:val="single" w:color="auto" w:sz="6" w:space="0"/>
              <w:left w:val="single" w:color="auto" w:sz="6" w:space="0"/>
              <w:bottom w:val="single" w:color="auto" w:sz="6" w:space="0"/>
              <w:right w:val="single" w:color="auto" w:sz="6" w:space="0"/>
            </w:tcBorders>
            <w:noWrap w:val="0"/>
            <w:vAlign w:val="center"/>
          </w:tcPr>
          <w:p w14:paraId="41E9272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技术负责人</w:t>
            </w:r>
          </w:p>
          <w:p w14:paraId="0937DBE3">
            <w:pPr>
              <w:spacing w:line="360" w:lineRule="auto"/>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姓名</w:t>
            </w: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4CD61605">
            <w:pPr>
              <w:spacing w:line="360" w:lineRule="auto"/>
              <w:ind w:left="-90"/>
              <w:jc w:val="center"/>
              <w:rPr>
                <w:rFonts w:hint="eastAsia" w:ascii="宋体" w:hAnsi="宋体" w:eastAsia="宋体" w:cs="宋体"/>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7DB11DEF">
            <w:pPr>
              <w:spacing w:line="360" w:lineRule="auto"/>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技术职称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4458C6AD">
            <w:pPr>
              <w:spacing w:line="360" w:lineRule="auto"/>
              <w:ind w:left="-90"/>
              <w:jc w:val="center"/>
              <w:rPr>
                <w:rFonts w:hint="eastAsia" w:ascii="宋体" w:hAnsi="宋体" w:eastAsia="宋体" w:cs="宋体"/>
                <w:color w:val="auto"/>
                <w:szCs w:val="21"/>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14:paraId="27E4E1EF">
            <w:pPr>
              <w:spacing w:line="360" w:lineRule="auto"/>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电话</w:t>
            </w:r>
          </w:p>
        </w:tc>
        <w:tc>
          <w:tcPr>
            <w:tcW w:w="2194" w:type="dxa"/>
            <w:tcBorders>
              <w:top w:val="single" w:color="auto" w:sz="6" w:space="0"/>
              <w:left w:val="single" w:color="auto" w:sz="6" w:space="0"/>
              <w:bottom w:val="single" w:color="auto" w:sz="6" w:space="0"/>
              <w:right w:val="single" w:color="auto" w:sz="6" w:space="0"/>
            </w:tcBorders>
            <w:noWrap w:val="0"/>
            <w:vAlign w:val="center"/>
          </w:tcPr>
          <w:p w14:paraId="08E8CFEA">
            <w:pPr>
              <w:spacing w:line="360" w:lineRule="auto"/>
              <w:ind w:left="-90"/>
              <w:jc w:val="center"/>
              <w:rPr>
                <w:rFonts w:hint="eastAsia" w:ascii="宋体" w:hAnsi="宋体" w:eastAsia="宋体" w:cs="宋体"/>
                <w:color w:val="auto"/>
                <w:szCs w:val="21"/>
                <w:highlight w:val="none"/>
              </w:rPr>
            </w:pPr>
          </w:p>
        </w:tc>
      </w:tr>
      <w:tr w14:paraId="67C31A83">
        <w:tblPrEx>
          <w:tblCellMar>
            <w:top w:w="0" w:type="dxa"/>
            <w:left w:w="108" w:type="dxa"/>
            <w:bottom w:w="0" w:type="dxa"/>
            <w:right w:w="108" w:type="dxa"/>
          </w:tblCellMar>
        </w:tblPrEx>
        <w:trPr>
          <w:trHeight w:val="813" w:hRule="atLeast"/>
          <w:jc w:val="center"/>
        </w:trPr>
        <w:tc>
          <w:tcPr>
            <w:tcW w:w="1548" w:type="dxa"/>
            <w:tcBorders>
              <w:top w:val="single" w:color="auto" w:sz="6" w:space="0"/>
              <w:left w:val="single" w:color="auto" w:sz="6" w:space="0"/>
              <w:bottom w:val="single" w:color="auto" w:sz="6" w:space="0"/>
              <w:right w:val="single" w:color="auto" w:sz="6" w:space="0"/>
            </w:tcBorders>
            <w:noWrap w:val="0"/>
            <w:vAlign w:val="center"/>
          </w:tcPr>
          <w:p w14:paraId="658DC18C">
            <w:pPr>
              <w:spacing w:line="360" w:lineRule="auto"/>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企业资质等级</w:t>
            </w:r>
          </w:p>
        </w:tc>
        <w:tc>
          <w:tcPr>
            <w:tcW w:w="3240" w:type="dxa"/>
            <w:gridSpan w:val="3"/>
            <w:tcBorders>
              <w:top w:val="single" w:color="auto" w:sz="6" w:space="0"/>
              <w:left w:val="single" w:color="auto" w:sz="6" w:space="0"/>
              <w:bottom w:val="single" w:color="auto" w:sz="6" w:space="0"/>
              <w:right w:val="single" w:color="auto" w:sz="6" w:space="0"/>
            </w:tcBorders>
            <w:noWrap w:val="0"/>
            <w:vAlign w:val="center"/>
          </w:tcPr>
          <w:p w14:paraId="7CA28C7D">
            <w:pPr>
              <w:spacing w:line="360" w:lineRule="auto"/>
              <w:ind w:left="-90"/>
              <w:jc w:val="center"/>
              <w:rPr>
                <w:rFonts w:hint="eastAsia" w:ascii="宋体" w:hAnsi="宋体" w:eastAsia="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46BB8479">
            <w:pPr>
              <w:spacing w:line="360" w:lineRule="auto"/>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资格证书编号</w:t>
            </w:r>
          </w:p>
        </w:tc>
        <w:tc>
          <w:tcPr>
            <w:tcW w:w="3116" w:type="dxa"/>
            <w:gridSpan w:val="2"/>
            <w:tcBorders>
              <w:top w:val="single" w:color="auto" w:sz="6" w:space="0"/>
              <w:left w:val="single" w:color="auto" w:sz="6" w:space="0"/>
              <w:bottom w:val="single" w:color="auto" w:sz="6" w:space="0"/>
              <w:right w:val="single" w:color="auto" w:sz="6" w:space="0"/>
            </w:tcBorders>
            <w:noWrap w:val="0"/>
            <w:vAlign w:val="center"/>
          </w:tcPr>
          <w:p w14:paraId="4A658AB7">
            <w:pPr>
              <w:spacing w:line="360" w:lineRule="auto"/>
              <w:ind w:left="-90"/>
              <w:jc w:val="center"/>
              <w:rPr>
                <w:rFonts w:hint="eastAsia" w:ascii="宋体" w:hAnsi="宋体" w:eastAsia="宋体" w:cs="宋体"/>
                <w:color w:val="auto"/>
                <w:szCs w:val="21"/>
                <w:highlight w:val="none"/>
              </w:rPr>
            </w:pPr>
          </w:p>
        </w:tc>
      </w:tr>
      <w:tr w14:paraId="65022966">
        <w:tblPrEx>
          <w:tblCellMar>
            <w:top w:w="0" w:type="dxa"/>
            <w:left w:w="108" w:type="dxa"/>
            <w:bottom w:w="0" w:type="dxa"/>
            <w:right w:w="108" w:type="dxa"/>
          </w:tblCellMar>
        </w:tblPrEx>
        <w:trPr>
          <w:trHeight w:val="813" w:hRule="atLeast"/>
          <w:jc w:val="center"/>
        </w:trPr>
        <w:tc>
          <w:tcPr>
            <w:tcW w:w="1548" w:type="dxa"/>
            <w:tcBorders>
              <w:top w:val="single" w:color="auto" w:sz="6" w:space="0"/>
              <w:left w:val="single" w:color="auto" w:sz="6" w:space="0"/>
              <w:bottom w:val="single" w:color="auto" w:sz="6" w:space="0"/>
              <w:right w:val="single" w:color="auto" w:sz="6" w:space="0"/>
            </w:tcBorders>
            <w:noWrap w:val="0"/>
            <w:vAlign w:val="center"/>
          </w:tcPr>
          <w:p w14:paraId="3155AF4B">
            <w:pPr>
              <w:spacing w:line="360" w:lineRule="auto"/>
              <w:ind w:left="-90"/>
              <w:jc w:val="center"/>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营业执照号</w:t>
            </w:r>
          </w:p>
        </w:tc>
        <w:tc>
          <w:tcPr>
            <w:tcW w:w="3240" w:type="dxa"/>
            <w:gridSpan w:val="3"/>
            <w:tcBorders>
              <w:top w:val="single" w:color="auto" w:sz="6" w:space="0"/>
              <w:left w:val="single" w:color="auto" w:sz="6" w:space="0"/>
              <w:bottom w:val="single" w:color="auto" w:sz="6" w:space="0"/>
              <w:right w:val="single" w:color="auto" w:sz="6" w:space="0"/>
            </w:tcBorders>
            <w:noWrap w:val="0"/>
            <w:vAlign w:val="center"/>
          </w:tcPr>
          <w:p w14:paraId="42F72EE8">
            <w:pPr>
              <w:spacing w:line="360" w:lineRule="auto"/>
              <w:ind w:left="-90"/>
              <w:jc w:val="center"/>
              <w:rPr>
                <w:rFonts w:hint="eastAsia" w:ascii="宋体" w:hAnsi="宋体" w:eastAsia="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0FF6A31C">
            <w:pPr>
              <w:spacing w:line="360" w:lineRule="auto"/>
              <w:ind w:left="-90"/>
              <w:jc w:val="center"/>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注册资本</w:t>
            </w:r>
          </w:p>
        </w:tc>
        <w:tc>
          <w:tcPr>
            <w:tcW w:w="3116" w:type="dxa"/>
            <w:gridSpan w:val="2"/>
            <w:tcBorders>
              <w:top w:val="single" w:color="auto" w:sz="6" w:space="0"/>
              <w:left w:val="single" w:color="auto" w:sz="6" w:space="0"/>
              <w:bottom w:val="single" w:color="auto" w:sz="6" w:space="0"/>
              <w:right w:val="single" w:color="auto" w:sz="6" w:space="0"/>
            </w:tcBorders>
            <w:noWrap w:val="0"/>
            <w:vAlign w:val="center"/>
          </w:tcPr>
          <w:p w14:paraId="414B8F96">
            <w:pPr>
              <w:spacing w:line="360" w:lineRule="auto"/>
              <w:ind w:left="-90"/>
              <w:jc w:val="center"/>
              <w:rPr>
                <w:rFonts w:hint="eastAsia" w:ascii="宋体" w:hAnsi="宋体" w:eastAsia="宋体" w:cs="宋体"/>
                <w:color w:val="auto"/>
                <w:szCs w:val="21"/>
                <w:highlight w:val="none"/>
              </w:rPr>
            </w:pPr>
          </w:p>
        </w:tc>
      </w:tr>
      <w:tr w14:paraId="385200A6">
        <w:tblPrEx>
          <w:tblCellMar>
            <w:top w:w="0" w:type="dxa"/>
            <w:left w:w="108" w:type="dxa"/>
            <w:bottom w:w="0" w:type="dxa"/>
            <w:right w:w="108" w:type="dxa"/>
          </w:tblCellMar>
        </w:tblPrEx>
        <w:trPr>
          <w:trHeight w:val="813" w:hRule="atLeast"/>
          <w:jc w:val="center"/>
        </w:trPr>
        <w:tc>
          <w:tcPr>
            <w:tcW w:w="1548" w:type="dxa"/>
            <w:tcBorders>
              <w:top w:val="single" w:color="auto" w:sz="6" w:space="0"/>
              <w:left w:val="single" w:color="auto" w:sz="6" w:space="0"/>
              <w:bottom w:val="single" w:color="auto" w:sz="6" w:space="0"/>
              <w:right w:val="single" w:color="auto" w:sz="6" w:space="0"/>
            </w:tcBorders>
            <w:noWrap w:val="0"/>
            <w:vAlign w:val="center"/>
          </w:tcPr>
          <w:p w14:paraId="6A88F49D">
            <w:pPr>
              <w:spacing w:line="360" w:lineRule="auto"/>
              <w:ind w:left="-90"/>
              <w:jc w:val="center"/>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基本账户银行</w:t>
            </w:r>
          </w:p>
        </w:tc>
        <w:tc>
          <w:tcPr>
            <w:tcW w:w="3240" w:type="dxa"/>
            <w:gridSpan w:val="3"/>
            <w:tcBorders>
              <w:top w:val="single" w:color="auto" w:sz="6" w:space="0"/>
              <w:left w:val="single" w:color="auto" w:sz="6" w:space="0"/>
              <w:bottom w:val="single" w:color="auto" w:sz="6" w:space="0"/>
              <w:right w:val="single" w:color="auto" w:sz="6" w:space="0"/>
            </w:tcBorders>
            <w:noWrap w:val="0"/>
            <w:vAlign w:val="center"/>
          </w:tcPr>
          <w:p w14:paraId="10789357">
            <w:pPr>
              <w:spacing w:line="360" w:lineRule="auto"/>
              <w:ind w:left="-90"/>
              <w:jc w:val="center"/>
              <w:rPr>
                <w:rFonts w:hint="eastAsia" w:ascii="宋体" w:hAnsi="宋体" w:eastAsia="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571DA395">
            <w:pPr>
              <w:spacing w:line="360" w:lineRule="auto"/>
              <w:ind w:left="-90"/>
              <w:jc w:val="center"/>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账号</w:t>
            </w:r>
          </w:p>
        </w:tc>
        <w:tc>
          <w:tcPr>
            <w:tcW w:w="3116" w:type="dxa"/>
            <w:gridSpan w:val="2"/>
            <w:tcBorders>
              <w:top w:val="single" w:color="auto" w:sz="6" w:space="0"/>
              <w:left w:val="single" w:color="auto" w:sz="6" w:space="0"/>
              <w:bottom w:val="single" w:color="auto" w:sz="6" w:space="0"/>
              <w:right w:val="single" w:color="auto" w:sz="6" w:space="0"/>
            </w:tcBorders>
            <w:noWrap w:val="0"/>
            <w:vAlign w:val="center"/>
          </w:tcPr>
          <w:p w14:paraId="5956EF14">
            <w:pPr>
              <w:spacing w:line="360" w:lineRule="auto"/>
              <w:ind w:left="-90"/>
              <w:jc w:val="center"/>
              <w:rPr>
                <w:rFonts w:hint="eastAsia" w:ascii="宋体" w:hAnsi="宋体" w:eastAsia="宋体" w:cs="宋体"/>
                <w:color w:val="auto"/>
                <w:szCs w:val="21"/>
                <w:highlight w:val="none"/>
              </w:rPr>
            </w:pPr>
          </w:p>
        </w:tc>
      </w:tr>
      <w:tr w14:paraId="7F35F785">
        <w:tblPrEx>
          <w:tblCellMar>
            <w:top w:w="0" w:type="dxa"/>
            <w:left w:w="108" w:type="dxa"/>
            <w:bottom w:w="0" w:type="dxa"/>
            <w:right w:w="108" w:type="dxa"/>
          </w:tblCellMar>
        </w:tblPrEx>
        <w:trPr>
          <w:trHeight w:val="574" w:hRule="atLeast"/>
          <w:jc w:val="center"/>
        </w:trPr>
        <w:tc>
          <w:tcPr>
            <w:tcW w:w="1548" w:type="dxa"/>
            <w:vMerge w:val="restart"/>
            <w:tcBorders>
              <w:top w:val="single" w:color="auto" w:sz="6" w:space="0"/>
              <w:left w:val="single" w:color="auto" w:sz="6" w:space="0"/>
              <w:right w:val="single" w:color="auto" w:sz="6" w:space="0"/>
            </w:tcBorders>
            <w:noWrap w:val="0"/>
            <w:vAlign w:val="center"/>
          </w:tcPr>
          <w:p w14:paraId="02D56924">
            <w:pPr>
              <w:spacing w:line="360" w:lineRule="auto"/>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联系方式</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2C805B9">
            <w:pPr>
              <w:spacing w:line="360" w:lineRule="auto"/>
              <w:ind w:left="-78" w:right="-78" w:rightChars="-37" w:firstLine="8" w:firstLineChars="4"/>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联系人</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14:paraId="77408885">
            <w:pPr>
              <w:spacing w:line="360" w:lineRule="auto"/>
              <w:ind w:left="-90"/>
              <w:jc w:val="center"/>
              <w:rPr>
                <w:rFonts w:hint="eastAsia" w:ascii="宋体" w:hAnsi="宋体" w:eastAsia="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74CB0475">
            <w:pPr>
              <w:spacing w:line="360" w:lineRule="auto"/>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电话</w:t>
            </w:r>
          </w:p>
        </w:tc>
        <w:tc>
          <w:tcPr>
            <w:tcW w:w="3116" w:type="dxa"/>
            <w:gridSpan w:val="2"/>
            <w:tcBorders>
              <w:top w:val="single" w:color="auto" w:sz="6" w:space="0"/>
              <w:left w:val="single" w:color="auto" w:sz="6" w:space="0"/>
              <w:bottom w:val="single" w:color="auto" w:sz="6" w:space="0"/>
              <w:right w:val="single" w:color="auto" w:sz="6" w:space="0"/>
            </w:tcBorders>
            <w:noWrap w:val="0"/>
            <w:vAlign w:val="center"/>
          </w:tcPr>
          <w:p w14:paraId="17C6B2CC">
            <w:pPr>
              <w:spacing w:line="360" w:lineRule="auto"/>
              <w:ind w:left="-90"/>
              <w:jc w:val="center"/>
              <w:rPr>
                <w:rFonts w:hint="eastAsia" w:ascii="宋体" w:hAnsi="宋体" w:eastAsia="宋体" w:cs="宋体"/>
                <w:color w:val="auto"/>
                <w:szCs w:val="21"/>
                <w:highlight w:val="none"/>
              </w:rPr>
            </w:pPr>
          </w:p>
        </w:tc>
      </w:tr>
      <w:tr w14:paraId="5A2367C2">
        <w:tblPrEx>
          <w:tblCellMar>
            <w:top w:w="0" w:type="dxa"/>
            <w:left w:w="108" w:type="dxa"/>
            <w:bottom w:w="0" w:type="dxa"/>
            <w:right w:w="108" w:type="dxa"/>
          </w:tblCellMar>
        </w:tblPrEx>
        <w:trPr>
          <w:cantSplit/>
          <w:trHeight w:val="512" w:hRule="atLeast"/>
          <w:jc w:val="center"/>
        </w:trPr>
        <w:tc>
          <w:tcPr>
            <w:tcW w:w="1548" w:type="dxa"/>
            <w:vMerge w:val="continue"/>
            <w:tcBorders>
              <w:left w:val="single" w:color="auto" w:sz="6" w:space="0"/>
              <w:bottom w:val="single" w:color="auto" w:sz="6" w:space="0"/>
              <w:right w:val="single" w:color="auto" w:sz="6" w:space="0"/>
            </w:tcBorders>
            <w:noWrap w:val="0"/>
            <w:vAlign w:val="center"/>
          </w:tcPr>
          <w:p w14:paraId="61646AD4">
            <w:pPr>
              <w:spacing w:line="360" w:lineRule="auto"/>
              <w:ind w:left="-90"/>
              <w:jc w:val="center"/>
              <w:rPr>
                <w:rFonts w:hint="eastAsia" w:ascii="宋体" w:hAnsi="宋体"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53FC4ADA">
            <w:pPr>
              <w:spacing w:line="360" w:lineRule="auto"/>
              <w:ind w:left="-78" w:right="-78" w:rightChars="-37" w:firstLine="8" w:firstLineChars="4"/>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传  真</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14:paraId="4C10B994">
            <w:pPr>
              <w:spacing w:line="360" w:lineRule="auto"/>
              <w:ind w:left="-90"/>
              <w:jc w:val="center"/>
              <w:rPr>
                <w:rFonts w:hint="eastAsia" w:ascii="宋体" w:hAnsi="宋体" w:eastAsia="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4689E73">
            <w:pPr>
              <w:spacing w:line="360" w:lineRule="auto"/>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电子信箱</w:t>
            </w:r>
          </w:p>
        </w:tc>
        <w:tc>
          <w:tcPr>
            <w:tcW w:w="3116" w:type="dxa"/>
            <w:gridSpan w:val="2"/>
            <w:tcBorders>
              <w:top w:val="single" w:color="auto" w:sz="6" w:space="0"/>
              <w:left w:val="single" w:color="auto" w:sz="6" w:space="0"/>
              <w:bottom w:val="single" w:color="auto" w:sz="6" w:space="0"/>
              <w:right w:val="single" w:color="auto" w:sz="6" w:space="0"/>
            </w:tcBorders>
            <w:noWrap w:val="0"/>
            <w:vAlign w:val="center"/>
          </w:tcPr>
          <w:p w14:paraId="13EDCE1D">
            <w:pPr>
              <w:spacing w:line="360" w:lineRule="auto"/>
              <w:ind w:left="-90"/>
              <w:jc w:val="center"/>
              <w:rPr>
                <w:rFonts w:hint="eastAsia" w:ascii="宋体" w:hAnsi="宋体" w:eastAsia="宋体" w:cs="宋体"/>
                <w:color w:val="auto"/>
                <w:szCs w:val="21"/>
                <w:highlight w:val="none"/>
              </w:rPr>
            </w:pPr>
          </w:p>
        </w:tc>
      </w:tr>
      <w:tr w14:paraId="2322A15C">
        <w:tblPrEx>
          <w:tblCellMar>
            <w:top w:w="0" w:type="dxa"/>
            <w:left w:w="108" w:type="dxa"/>
            <w:bottom w:w="0" w:type="dxa"/>
            <w:right w:w="108" w:type="dxa"/>
          </w:tblCellMar>
        </w:tblPrEx>
        <w:trPr>
          <w:cantSplit/>
          <w:trHeight w:val="634" w:hRule="atLeast"/>
          <w:jc w:val="center"/>
        </w:trPr>
        <w:tc>
          <w:tcPr>
            <w:tcW w:w="1548" w:type="dxa"/>
            <w:tcBorders>
              <w:top w:val="single" w:color="auto" w:sz="6" w:space="0"/>
              <w:left w:val="single" w:color="auto" w:sz="6" w:space="0"/>
              <w:right w:val="single" w:color="auto" w:sz="6" w:space="0"/>
            </w:tcBorders>
            <w:noWrap w:val="0"/>
            <w:vAlign w:val="center"/>
          </w:tcPr>
          <w:p w14:paraId="7FD3BC0F">
            <w:pPr>
              <w:spacing w:line="360" w:lineRule="auto"/>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经营范围</w:t>
            </w:r>
          </w:p>
        </w:tc>
        <w:tc>
          <w:tcPr>
            <w:tcW w:w="7616" w:type="dxa"/>
            <w:gridSpan w:val="6"/>
            <w:tcBorders>
              <w:top w:val="single" w:color="auto" w:sz="6" w:space="0"/>
              <w:left w:val="single" w:color="auto" w:sz="6" w:space="0"/>
              <w:right w:val="single" w:color="auto" w:sz="6" w:space="0"/>
            </w:tcBorders>
            <w:noWrap w:val="0"/>
            <w:vAlign w:val="center"/>
          </w:tcPr>
          <w:p w14:paraId="0F7EDAD5">
            <w:pPr>
              <w:spacing w:line="360" w:lineRule="auto"/>
              <w:ind w:left="-90"/>
              <w:jc w:val="center"/>
              <w:rPr>
                <w:rFonts w:hint="eastAsia" w:ascii="宋体" w:hAnsi="宋体" w:eastAsia="宋体" w:cs="宋体"/>
                <w:color w:val="auto"/>
                <w:szCs w:val="21"/>
                <w:highlight w:val="none"/>
              </w:rPr>
            </w:pPr>
          </w:p>
        </w:tc>
      </w:tr>
      <w:tr w14:paraId="68D8516A">
        <w:tblPrEx>
          <w:tblCellMar>
            <w:top w:w="0" w:type="dxa"/>
            <w:left w:w="108" w:type="dxa"/>
            <w:bottom w:w="0" w:type="dxa"/>
            <w:right w:w="108" w:type="dxa"/>
          </w:tblCellMar>
        </w:tblPrEx>
        <w:trPr>
          <w:cantSplit/>
          <w:trHeight w:val="624" w:hRule="atLeast"/>
          <w:jc w:val="center"/>
        </w:trPr>
        <w:tc>
          <w:tcPr>
            <w:tcW w:w="1548" w:type="dxa"/>
            <w:vMerge w:val="restart"/>
            <w:tcBorders>
              <w:top w:val="single" w:color="auto" w:sz="6" w:space="0"/>
              <w:left w:val="single" w:color="auto" w:sz="6" w:space="0"/>
              <w:bottom w:val="nil"/>
              <w:right w:val="single" w:color="auto" w:sz="6" w:space="0"/>
            </w:tcBorders>
            <w:noWrap w:val="0"/>
            <w:vAlign w:val="center"/>
          </w:tcPr>
          <w:p w14:paraId="7E6658C5">
            <w:pPr>
              <w:spacing w:line="360" w:lineRule="auto"/>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备注</w:t>
            </w:r>
          </w:p>
        </w:tc>
        <w:tc>
          <w:tcPr>
            <w:tcW w:w="7616" w:type="dxa"/>
            <w:gridSpan w:val="6"/>
            <w:vMerge w:val="restart"/>
            <w:tcBorders>
              <w:top w:val="single" w:color="auto" w:sz="6" w:space="0"/>
              <w:left w:val="single" w:color="auto" w:sz="6" w:space="0"/>
              <w:bottom w:val="nil"/>
              <w:right w:val="single" w:color="auto" w:sz="6" w:space="0"/>
            </w:tcBorders>
            <w:noWrap w:val="0"/>
            <w:vAlign w:val="center"/>
          </w:tcPr>
          <w:p w14:paraId="3B1C125E">
            <w:pPr>
              <w:spacing w:line="360" w:lineRule="auto"/>
              <w:ind w:left="-90"/>
              <w:jc w:val="center"/>
              <w:rPr>
                <w:rFonts w:hint="eastAsia" w:ascii="宋体" w:hAnsi="宋体" w:eastAsia="宋体" w:cs="宋体"/>
                <w:color w:val="auto"/>
                <w:szCs w:val="21"/>
                <w:highlight w:val="none"/>
              </w:rPr>
            </w:pPr>
          </w:p>
        </w:tc>
      </w:tr>
      <w:tr w14:paraId="04BB54D7">
        <w:tblPrEx>
          <w:tblCellMar>
            <w:top w:w="0" w:type="dxa"/>
            <w:left w:w="108" w:type="dxa"/>
            <w:bottom w:w="0" w:type="dxa"/>
            <w:right w:w="108" w:type="dxa"/>
          </w:tblCellMar>
        </w:tblPrEx>
        <w:trPr>
          <w:cantSplit/>
          <w:trHeight w:val="464" w:hRule="atLeast"/>
          <w:jc w:val="center"/>
        </w:trPr>
        <w:tc>
          <w:tcPr>
            <w:tcW w:w="1548" w:type="dxa"/>
            <w:vMerge w:val="continue"/>
            <w:tcBorders>
              <w:top w:val="nil"/>
              <w:left w:val="single" w:color="auto" w:sz="6" w:space="0"/>
              <w:bottom w:val="single" w:color="auto" w:sz="6" w:space="0"/>
              <w:right w:val="single" w:color="auto" w:sz="6" w:space="0"/>
            </w:tcBorders>
            <w:noWrap w:val="0"/>
            <w:vAlign w:val="center"/>
          </w:tcPr>
          <w:p w14:paraId="77198061">
            <w:pPr>
              <w:spacing w:line="360" w:lineRule="auto"/>
              <w:ind w:left="-90"/>
              <w:jc w:val="center"/>
              <w:rPr>
                <w:rFonts w:hint="eastAsia" w:ascii="宋体" w:hAnsi="宋体" w:eastAsia="宋体" w:cs="宋体"/>
                <w:color w:val="auto"/>
                <w:kern w:val="0"/>
                <w:szCs w:val="21"/>
                <w:highlight w:val="none"/>
              </w:rPr>
            </w:pPr>
          </w:p>
        </w:tc>
        <w:tc>
          <w:tcPr>
            <w:tcW w:w="7616" w:type="dxa"/>
            <w:gridSpan w:val="6"/>
            <w:vMerge w:val="continue"/>
            <w:tcBorders>
              <w:top w:val="nil"/>
              <w:left w:val="single" w:color="auto" w:sz="6" w:space="0"/>
              <w:bottom w:val="single" w:color="auto" w:sz="6" w:space="0"/>
              <w:right w:val="single" w:color="auto" w:sz="6" w:space="0"/>
            </w:tcBorders>
            <w:noWrap w:val="0"/>
            <w:vAlign w:val="center"/>
          </w:tcPr>
          <w:p w14:paraId="3DE60D50">
            <w:pPr>
              <w:spacing w:line="360" w:lineRule="auto"/>
              <w:ind w:left="-90"/>
              <w:jc w:val="center"/>
              <w:rPr>
                <w:rFonts w:hint="eastAsia" w:ascii="宋体" w:hAnsi="宋体" w:eastAsia="宋体" w:cs="宋体"/>
                <w:color w:val="auto"/>
                <w:kern w:val="0"/>
                <w:szCs w:val="21"/>
                <w:highlight w:val="none"/>
              </w:rPr>
            </w:pPr>
          </w:p>
        </w:tc>
      </w:tr>
    </w:tbl>
    <w:p w14:paraId="1119775B">
      <w:pPr>
        <w:spacing w:line="360" w:lineRule="auto"/>
        <w:rPr>
          <w:rFonts w:hint="eastAsia" w:ascii="宋体" w:hAnsi="宋体" w:eastAsia="宋体" w:cs="宋体"/>
          <w:color w:val="auto"/>
          <w:highlight w:val="none"/>
        </w:rPr>
      </w:pPr>
    </w:p>
    <w:p w14:paraId="5D6A5673">
      <w:pPr>
        <w:tabs>
          <w:tab w:val="left" w:pos="0"/>
          <w:tab w:val="left" w:pos="567"/>
          <w:tab w:val="left" w:pos="993"/>
          <w:tab w:val="left" w:pos="1134"/>
        </w:tabs>
        <w:snapToGrid w:val="0"/>
        <w:spacing w:line="360" w:lineRule="auto"/>
        <w:ind w:firstLine="210" w:firstLineChars="100"/>
        <w:rPr>
          <w:rFonts w:hint="eastAsia" w:ascii="宋体" w:hAnsi="宋体" w:eastAsia="宋体" w:cs="宋体"/>
          <w:color w:val="auto"/>
          <w:szCs w:val="21"/>
          <w:highlight w:val="none"/>
        </w:rPr>
      </w:pPr>
    </w:p>
    <w:p w14:paraId="1C0A10DA">
      <w:pPr>
        <w:tabs>
          <w:tab w:val="left" w:pos="0"/>
          <w:tab w:val="left" w:pos="567"/>
          <w:tab w:val="left" w:pos="993"/>
          <w:tab w:val="left" w:pos="1134"/>
        </w:tabs>
        <w:snapToGrid w:val="0"/>
        <w:spacing w:line="360" w:lineRule="auto"/>
        <w:ind w:firstLine="210" w:firstLineChars="100"/>
        <w:rPr>
          <w:rFonts w:hint="eastAsia" w:ascii="宋体" w:hAnsi="宋体" w:eastAsia="宋体" w:cs="宋体"/>
          <w:color w:val="auto"/>
          <w:szCs w:val="21"/>
          <w:highlight w:val="none"/>
          <w:u w:val="single"/>
        </w:rPr>
        <w:sectPr>
          <w:pgSz w:w="11907" w:h="16840"/>
          <w:pgMar w:top="1440" w:right="1470" w:bottom="1440" w:left="1397" w:header="567" w:footer="591" w:gutter="0"/>
          <w:pgNumType w:fmt="decimal"/>
          <w:cols w:space="720" w:num="1"/>
          <w:docGrid w:linePitch="312" w:charSpace="0"/>
        </w:sectPr>
      </w:pPr>
    </w:p>
    <w:p w14:paraId="560D2105">
      <w:pPr>
        <w:pStyle w:val="4"/>
        <w:spacing w:line="360" w:lineRule="auto"/>
        <w:jc w:val="center"/>
        <w:rPr>
          <w:rFonts w:hint="eastAsia" w:ascii="宋体" w:hAnsi="宋体" w:eastAsia="宋体" w:cs="宋体"/>
          <w:color w:val="auto"/>
          <w:sz w:val="30"/>
          <w:szCs w:val="30"/>
          <w:highlight w:val="none"/>
        </w:rPr>
      </w:pPr>
      <w:bookmarkStart w:id="164" w:name="_Toc473030546"/>
      <w:bookmarkStart w:id="165" w:name="_Toc392941017"/>
      <w:bookmarkStart w:id="166" w:name="_Toc459567851"/>
      <w:r>
        <w:rPr>
          <w:rFonts w:hint="eastAsia" w:ascii="宋体" w:hAnsi="宋体" w:eastAsia="宋体" w:cs="宋体"/>
          <w:color w:val="auto"/>
          <w:sz w:val="30"/>
          <w:szCs w:val="30"/>
          <w:highlight w:val="none"/>
        </w:rPr>
        <w:t>项目总监理工程师简历表</w:t>
      </w:r>
      <w:bookmarkEnd w:id="164"/>
      <w:bookmarkEnd w:id="165"/>
      <w:bookmarkEnd w:id="166"/>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00"/>
        <w:gridCol w:w="213"/>
        <w:gridCol w:w="1470"/>
        <w:gridCol w:w="17"/>
        <w:gridCol w:w="1453"/>
        <w:gridCol w:w="1047"/>
        <w:gridCol w:w="800"/>
        <w:gridCol w:w="400"/>
        <w:gridCol w:w="875"/>
        <w:gridCol w:w="225"/>
        <w:gridCol w:w="1304"/>
      </w:tblGrid>
      <w:tr w14:paraId="6ED52A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1100" w:type="dxa"/>
            <w:noWrap w:val="0"/>
            <w:vAlign w:val="center"/>
          </w:tcPr>
          <w:p w14:paraId="28BB41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700" w:type="dxa"/>
            <w:gridSpan w:val="3"/>
            <w:noWrap w:val="0"/>
            <w:vAlign w:val="center"/>
          </w:tcPr>
          <w:p w14:paraId="72F6F328">
            <w:pPr>
              <w:spacing w:line="360" w:lineRule="auto"/>
              <w:ind w:firstLine="420"/>
              <w:rPr>
                <w:rFonts w:hint="eastAsia" w:ascii="宋体" w:hAnsi="宋体" w:eastAsia="宋体" w:cs="宋体"/>
                <w:color w:val="auto"/>
                <w:szCs w:val="21"/>
                <w:highlight w:val="none"/>
              </w:rPr>
            </w:pPr>
          </w:p>
        </w:tc>
        <w:tc>
          <w:tcPr>
            <w:tcW w:w="1453" w:type="dxa"/>
            <w:noWrap w:val="0"/>
            <w:vAlign w:val="center"/>
          </w:tcPr>
          <w:p w14:paraId="44704C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 别</w:t>
            </w:r>
          </w:p>
        </w:tc>
        <w:tc>
          <w:tcPr>
            <w:tcW w:w="1847" w:type="dxa"/>
            <w:gridSpan w:val="2"/>
            <w:noWrap w:val="0"/>
            <w:vAlign w:val="center"/>
          </w:tcPr>
          <w:p w14:paraId="0C55BE01">
            <w:pPr>
              <w:spacing w:line="360" w:lineRule="auto"/>
              <w:ind w:firstLine="420"/>
              <w:rPr>
                <w:rFonts w:hint="eastAsia" w:ascii="宋体" w:hAnsi="宋体" w:eastAsia="宋体" w:cs="宋体"/>
                <w:color w:val="auto"/>
                <w:szCs w:val="21"/>
                <w:highlight w:val="none"/>
              </w:rPr>
            </w:pPr>
          </w:p>
        </w:tc>
        <w:tc>
          <w:tcPr>
            <w:tcW w:w="1275" w:type="dxa"/>
            <w:gridSpan w:val="2"/>
            <w:noWrap w:val="0"/>
            <w:vAlign w:val="center"/>
          </w:tcPr>
          <w:p w14:paraId="4ED7DC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龄</w:t>
            </w:r>
          </w:p>
        </w:tc>
        <w:tc>
          <w:tcPr>
            <w:tcW w:w="1529" w:type="dxa"/>
            <w:gridSpan w:val="2"/>
            <w:noWrap w:val="0"/>
            <w:vAlign w:val="center"/>
          </w:tcPr>
          <w:p w14:paraId="1DC48D1C">
            <w:pPr>
              <w:spacing w:line="360" w:lineRule="auto"/>
              <w:ind w:firstLine="420"/>
              <w:rPr>
                <w:rFonts w:hint="eastAsia" w:ascii="宋体" w:hAnsi="宋体" w:eastAsia="宋体" w:cs="宋体"/>
                <w:color w:val="auto"/>
                <w:szCs w:val="21"/>
                <w:highlight w:val="none"/>
              </w:rPr>
            </w:pPr>
          </w:p>
        </w:tc>
      </w:tr>
      <w:tr w14:paraId="08E1A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1100" w:type="dxa"/>
            <w:noWrap w:val="0"/>
            <w:vAlign w:val="center"/>
          </w:tcPr>
          <w:p w14:paraId="56803A4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tc>
        <w:tc>
          <w:tcPr>
            <w:tcW w:w="1700" w:type="dxa"/>
            <w:gridSpan w:val="3"/>
            <w:noWrap w:val="0"/>
            <w:vAlign w:val="center"/>
          </w:tcPr>
          <w:p w14:paraId="6DAEB753">
            <w:pPr>
              <w:spacing w:line="360" w:lineRule="auto"/>
              <w:ind w:firstLine="420"/>
              <w:rPr>
                <w:rFonts w:hint="eastAsia" w:ascii="宋体" w:hAnsi="宋体" w:eastAsia="宋体" w:cs="宋体"/>
                <w:color w:val="auto"/>
                <w:szCs w:val="21"/>
                <w:highlight w:val="none"/>
              </w:rPr>
            </w:pPr>
          </w:p>
        </w:tc>
        <w:tc>
          <w:tcPr>
            <w:tcW w:w="1453" w:type="dxa"/>
            <w:noWrap w:val="0"/>
            <w:vAlign w:val="center"/>
          </w:tcPr>
          <w:p w14:paraId="61DECE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称</w:t>
            </w:r>
          </w:p>
        </w:tc>
        <w:tc>
          <w:tcPr>
            <w:tcW w:w="1847" w:type="dxa"/>
            <w:gridSpan w:val="2"/>
            <w:noWrap w:val="0"/>
            <w:vAlign w:val="center"/>
          </w:tcPr>
          <w:p w14:paraId="7335BDED">
            <w:pPr>
              <w:spacing w:line="360" w:lineRule="auto"/>
              <w:ind w:firstLine="420"/>
              <w:rPr>
                <w:rFonts w:hint="eastAsia" w:ascii="宋体" w:hAnsi="宋体" w:eastAsia="宋体" w:cs="宋体"/>
                <w:color w:val="auto"/>
                <w:szCs w:val="21"/>
                <w:highlight w:val="none"/>
              </w:rPr>
            </w:pPr>
          </w:p>
        </w:tc>
        <w:tc>
          <w:tcPr>
            <w:tcW w:w="1275" w:type="dxa"/>
            <w:gridSpan w:val="2"/>
            <w:noWrap w:val="0"/>
            <w:vAlign w:val="center"/>
          </w:tcPr>
          <w:p w14:paraId="274A10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 历</w:t>
            </w:r>
          </w:p>
        </w:tc>
        <w:tc>
          <w:tcPr>
            <w:tcW w:w="1529" w:type="dxa"/>
            <w:gridSpan w:val="2"/>
            <w:noWrap w:val="0"/>
            <w:vAlign w:val="center"/>
          </w:tcPr>
          <w:p w14:paraId="6B41B527">
            <w:pPr>
              <w:spacing w:line="360" w:lineRule="auto"/>
              <w:ind w:firstLine="420"/>
              <w:rPr>
                <w:rFonts w:hint="eastAsia" w:ascii="宋体" w:hAnsi="宋体" w:eastAsia="宋体" w:cs="宋体"/>
                <w:color w:val="auto"/>
                <w:szCs w:val="21"/>
                <w:highlight w:val="none"/>
              </w:rPr>
            </w:pPr>
          </w:p>
        </w:tc>
      </w:tr>
      <w:tr w14:paraId="762C6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2800" w:type="dxa"/>
            <w:gridSpan w:val="4"/>
            <w:noWrap w:val="0"/>
            <w:vAlign w:val="center"/>
          </w:tcPr>
          <w:p w14:paraId="502B9FA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1453" w:type="dxa"/>
            <w:noWrap w:val="0"/>
            <w:vAlign w:val="center"/>
          </w:tcPr>
          <w:p w14:paraId="141BBAEF">
            <w:pPr>
              <w:spacing w:line="360" w:lineRule="auto"/>
              <w:jc w:val="center"/>
              <w:rPr>
                <w:rFonts w:hint="eastAsia" w:ascii="宋体" w:hAnsi="宋体" w:eastAsia="宋体" w:cs="宋体"/>
                <w:color w:val="auto"/>
                <w:szCs w:val="21"/>
                <w:highlight w:val="none"/>
              </w:rPr>
            </w:pPr>
          </w:p>
        </w:tc>
        <w:tc>
          <w:tcPr>
            <w:tcW w:w="3122" w:type="dxa"/>
            <w:gridSpan w:val="4"/>
            <w:noWrap w:val="0"/>
            <w:vAlign w:val="center"/>
          </w:tcPr>
          <w:p w14:paraId="1A68C08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担任项目总监理工程师年限</w:t>
            </w:r>
          </w:p>
        </w:tc>
        <w:tc>
          <w:tcPr>
            <w:tcW w:w="1529" w:type="dxa"/>
            <w:gridSpan w:val="2"/>
            <w:noWrap w:val="0"/>
            <w:vAlign w:val="center"/>
          </w:tcPr>
          <w:p w14:paraId="56DB3F17">
            <w:pPr>
              <w:spacing w:line="360" w:lineRule="auto"/>
              <w:ind w:firstLine="420"/>
              <w:rPr>
                <w:rFonts w:hint="eastAsia" w:ascii="宋体" w:hAnsi="宋体" w:eastAsia="宋体" w:cs="宋体"/>
                <w:color w:val="auto"/>
                <w:szCs w:val="21"/>
                <w:highlight w:val="none"/>
              </w:rPr>
            </w:pPr>
          </w:p>
        </w:tc>
      </w:tr>
      <w:tr w14:paraId="08E36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7" w:hRule="exact"/>
          <w:jc w:val="center"/>
        </w:trPr>
        <w:tc>
          <w:tcPr>
            <w:tcW w:w="2800" w:type="dxa"/>
            <w:gridSpan w:val="4"/>
            <w:noWrap w:val="0"/>
            <w:vAlign w:val="center"/>
          </w:tcPr>
          <w:p w14:paraId="5CB65D2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注册监理工程师职称证书号</w:t>
            </w:r>
          </w:p>
          <w:p w14:paraId="2B457B94">
            <w:pPr>
              <w:spacing w:line="360" w:lineRule="auto"/>
              <w:jc w:val="center"/>
              <w:rPr>
                <w:rFonts w:hint="eastAsia" w:ascii="宋体" w:hAnsi="宋体" w:eastAsia="宋体" w:cs="宋体"/>
                <w:color w:val="auto"/>
                <w:szCs w:val="21"/>
                <w:highlight w:val="none"/>
              </w:rPr>
            </w:pPr>
          </w:p>
          <w:p w14:paraId="2F4398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程 </w:t>
            </w:r>
          </w:p>
        </w:tc>
        <w:tc>
          <w:tcPr>
            <w:tcW w:w="1453" w:type="dxa"/>
            <w:noWrap w:val="0"/>
            <w:vAlign w:val="center"/>
          </w:tcPr>
          <w:p w14:paraId="75DD2F8A">
            <w:pPr>
              <w:spacing w:line="360" w:lineRule="auto"/>
              <w:jc w:val="center"/>
              <w:rPr>
                <w:rFonts w:hint="eastAsia" w:ascii="宋体" w:hAnsi="宋体" w:eastAsia="宋体" w:cs="宋体"/>
                <w:color w:val="auto"/>
                <w:szCs w:val="21"/>
                <w:highlight w:val="none"/>
              </w:rPr>
            </w:pPr>
          </w:p>
          <w:p w14:paraId="6635892C">
            <w:pPr>
              <w:spacing w:line="360" w:lineRule="auto"/>
              <w:ind w:firstLine="420"/>
              <w:jc w:val="center"/>
              <w:rPr>
                <w:rFonts w:hint="eastAsia" w:ascii="宋体" w:hAnsi="宋体" w:eastAsia="宋体" w:cs="宋体"/>
                <w:color w:val="auto"/>
                <w:szCs w:val="21"/>
                <w:highlight w:val="none"/>
              </w:rPr>
            </w:pPr>
          </w:p>
          <w:p w14:paraId="1A27F669">
            <w:pPr>
              <w:spacing w:line="360" w:lineRule="auto"/>
              <w:ind w:firstLine="420"/>
              <w:jc w:val="center"/>
              <w:rPr>
                <w:rFonts w:hint="eastAsia" w:ascii="宋体" w:hAnsi="宋体" w:eastAsia="宋体" w:cs="宋体"/>
                <w:color w:val="auto"/>
                <w:szCs w:val="21"/>
                <w:highlight w:val="none"/>
              </w:rPr>
            </w:pPr>
          </w:p>
        </w:tc>
        <w:tc>
          <w:tcPr>
            <w:tcW w:w="3122" w:type="dxa"/>
            <w:gridSpan w:val="4"/>
            <w:noWrap w:val="0"/>
            <w:vAlign w:val="center"/>
          </w:tcPr>
          <w:p w14:paraId="7D1204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注册监理工程师注册证书号</w:t>
            </w:r>
          </w:p>
          <w:p w14:paraId="121505E0">
            <w:pPr>
              <w:spacing w:line="360" w:lineRule="auto"/>
              <w:ind w:firstLine="420"/>
              <w:rPr>
                <w:rFonts w:hint="eastAsia" w:ascii="宋体" w:hAnsi="宋体" w:eastAsia="宋体" w:cs="宋体"/>
                <w:color w:val="auto"/>
                <w:szCs w:val="21"/>
                <w:highlight w:val="none"/>
              </w:rPr>
            </w:pPr>
          </w:p>
        </w:tc>
        <w:tc>
          <w:tcPr>
            <w:tcW w:w="1529" w:type="dxa"/>
            <w:gridSpan w:val="2"/>
            <w:noWrap w:val="0"/>
            <w:vAlign w:val="center"/>
          </w:tcPr>
          <w:p w14:paraId="073F0860">
            <w:pPr>
              <w:spacing w:line="360" w:lineRule="auto"/>
              <w:ind w:firstLine="420"/>
              <w:rPr>
                <w:rFonts w:hint="eastAsia" w:ascii="宋体" w:hAnsi="宋体" w:eastAsia="宋体" w:cs="宋体"/>
                <w:color w:val="auto"/>
                <w:szCs w:val="21"/>
                <w:highlight w:val="none"/>
              </w:rPr>
            </w:pPr>
          </w:p>
          <w:p w14:paraId="01C2A63E">
            <w:pPr>
              <w:spacing w:line="360" w:lineRule="auto"/>
              <w:ind w:firstLine="420"/>
              <w:rPr>
                <w:rFonts w:hint="eastAsia" w:ascii="宋体" w:hAnsi="宋体" w:eastAsia="宋体" w:cs="宋体"/>
                <w:color w:val="auto"/>
                <w:szCs w:val="21"/>
                <w:highlight w:val="none"/>
              </w:rPr>
            </w:pPr>
          </w:p>
        </w:tc>
      </w:tr>
      <w:tr w14:paraId="7D2CE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39" w:hRule="exact"/>
          <w:jc w:val="center"/>
        </w:trPr>
        <w:tc>
          <w:tcPr>
            <w:tcW w:w="1100" w:type="dxa"/>
            <w:noWrap w:val="0"/>
            <w:vAlign w:val="center"/>
          </w:tcPr>
          <w:p w14:paraId="0DC704A5">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w:t>
            </w:r>
          </w:p>
          <w:p w14:paraId="5D23D080">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经历</w:t>
            </w:r>
          </w:p>
        </w:tc>
        <w:tc>
          <w:tcPr>
            <w:tcW w:w="7804" w:type="dxa"/>
            <w:gridSpan w:val="10"/>
            <w:noWrap w:val="0"/>
            <w:vAlign w:val="center"/>
          </w:tcPr>
          <w:p w14:paraId="3F680D9B">
            <w:pPr>
              <w:spacing w:line="360" w:lineRule="auto"/>
              <w:ind w:firstLine="420"/>
              <w:jc w:val="center"/>
              <w:rPr>
                <w:rFonts w:hint="eastAsia" w:ascii="宋体" w:hAnsi="宋体" w:eastAsia="宋体" w:cs="宋体"/>
                <w:color w:val="auto"/>
                <w:szCs w:val="21"/>
                <w:highlight w:val="none"/>
              </w:rPr>
            </w:pPr>
          </w:p>
        </w:tc>
      </w:tr>
      <w:tr w14:paraId="04AB1D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0" w:hRule="exact"/>
          <w:jc w:val="center"/>
        </w:trPr>
        <w:tc>
          <w:tcPr>
            <w:tcW w:w="8904" w:type="dxa"/>
            <w:gridSpan w:val="11"/>
            <w:noWrap w:val="0"/>
            <w:vAlign w:val="center"/>
          </w:tcPr>
          <w:p w14:paraId="22E706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已完成的工程情况</w:t>
            </w:r>
          </w:p>
        </w:tc>
      </w:tr>
      <w:tr w14:paraId="2DD43F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35" w:hRule="exact"/>
          <w:jc w:val="center"/>
        </w:trPr>
        <w:tc>
          <w:tcPr>
            <w:tcW w:w="1313" w:type="dxa"/>
            <w:gridSpan w:val="2"/>
            <w:noWrap w:val="0"/>
            <w:vAlign w:val="center"/>
          </w:tcPr>
          <w:p w14:paraId="18E3F12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w:t>
            </w:r>
          </w:p>
        </w:tc>
        <w:tc>
          <w:tcPr>
            <w:tcW w:w="1470" w:type="dxa"/>
            <w:noWrap w:val="0"/>
            <w:vAlign w:val="center"/>
          </w:tcPr>
          <w:p w14:paraId="0622C0A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470" w:type="dxa"/>
            <w:gridSpan w:val="2"/>
            <w:noWrap w:val="0"/>
            <w:vAlign w:val="center"/>
          </w:tcPr>
          <w:p w14:paraId="093171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建设规模</w:t>
            </w:r>
          </w:p>
          <w:p w14:paraId="5EF2FC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（面积、层数等）</w:t>
            </w:r>
          </w:p>
        </w:tc>
        <w:tc>
          <w:tcPr>
            <w:tcW w:w="1047" w:type="dxa"/>
            <w:noWrap w:val="0"/>
            <w:vAlign w:val="center"/>
          </w:tcPr>
          <w:p w14:paraId="42F523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开、竣工</w:t>
            </w:r>
          </w:p>
          <w:p w14:paraId="733083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tc>
        <w:tc>
          <w:tcPr>
            <w:tcW w:w="1200" w:type="dxa"/>
            <w:gridSpan w:val="2"/>
            <w:noWrap w:val="0"/>
            <w:vAlign w:val="center"/>
          </w:tcPr>
          <w:p w14:paraId="7662660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w:t>
            </w:r>
          </w:p>
        </w:tc>
        <w:tc>
          <w:tcPr>
            <w:tcW w:w="1100" w:type="dxa"/>
            <w:gridSpan w:val="2"/>
            <w:noWrap w:val="0"/>
            <w:vAlign w:val="center"/>
          </w:tcPr>
          <w:p w14:paraId="60CF2C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在项目中</w:t>
            </w:r>
          </w:p>
          <w:p w14:paraId="4A642AA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担任职务</w:t>
            </w:r>
          </w:p>
        </w:tc>
        <w:tc>
          <w:tcPr>
            <w:tcW w:w="1304" w:type="dxa"/>
            <w:noWrap w:val="0"/>
            <w:vAlign w:val="center"/>
          </w:tcPr>
          <w:p w14:paraId="7E593B0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518A98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7" w:hRule="exact"/>
          <w:jc w:val="center"/>
        </w:trPr>
        <w:tc>
          <w:tcPr>
            <w:tcW w:w="1313" w:type="dxa"/>
            <w:gridSpan w:val="2"/>
            <w:noWrap w:val="0"/>
            <w:vAlign w:val="center"/>
          </w:tcPr>
          <w:p w14:paraId="43C09ADF">
            <w:pPr>
              <w:spacing w:line="360" w:lineRule="auto"/>
              <w:ind w:firstLine="420"/>
              <w:jc w:val="center"/>
              <w:rPr>
                <w:rFonts w:hint="eastAsia" w:ascii="宋体" w:hAnsi="宋体" w:eastAsia="宋体" w:cs="宋体"/>
                <w:color w:val="auto"/>
                <w:szCs w:val="21"/>
                <w:highlight w:val="none"/>
              </w:rPr>
            </w:pPr>
          </w:p>
        </w:tc>
        <w:tc>
          <w:tcPr>
            <w:tcW w:w="1470" w:type="dxa"/>
            <w:noWrap w:val="0"/>
            <w:vAlign w:val="center"/>
          </w:tcPr>
          <w:p w14:paraId="54A68306">
            <w:pPr>
              <w:spacing w:line="360" w:lineRule="auto"/>
              <w:ind w:firstLine="420"/>
              <w:jc w:val="center"/>
              <w:rPr>
                <w:rFonts w:hint="eastAsia" w:ascii="宋体" w:hAnsi="宋体" w:eastAsia="宋体" w:cs="宋体"/>
                <w:color w:val="auto"/>
                <w:szCs w:val="21"/>
                <w:highlight w:val="none"/>
              </w:rPr>
            </w:pPr>
          </w:p>
        </w:tc>
        <w:tc>
          <w:tcPr>
            <w:tcW w:w="1470" w:type="dxa"/>
            <w:gridSpan w:val="2"/>
            <w:noWrap w:val="0"/>
            <w:vAlign w:val="center"/>
          </w:tcPr>
          <w:p w14:paraId="0115B1E3">
            <w:pPr>
              <w:spacing w:line="360" w:lineRule="auto"/>
              <w:ind w:firstLine="420"/>
              <w:jc w:val="center"/>
              <w:rPr>
                <w:rFonts w:hint="eastAsia" w:ascii="宋体" w:hAnsi="宋体" w:eastAsia="宋体" w:cs="宋体"/>
                <w:color w:val="auto"/>
                <w:szCs w:val="21"/>
                <w:highlight w:val="none"/>
              </w:rPr>
            </w:pPr>
          </w:p>
        </w:tc>
        <w:tc>
          <w:tcPr>
            <w:tcW w:w="1047" w:type="dxa"/>
            <w:noWrap w:val="0"/>
            <w:vAlign w:val="center"/>
          </w:tcPr>
          <w:p w14:paraId="7FF6319D">
            <w:pPr>
              <w:spacing w:line="360" w:lineRule="auto"/>
              <w:ind w:firstLine="420"/>
              <w:jc w:val="center"/>
              <w:rPr>
                <w:rFonts w:hint="eastAsia" w:ascii="宋体" w:hAnsi="宋体" w:eastAsia="宋体" w:cs="宋体"/>
                <w:color w:val="auto"/>
                <w:szCs w:val="21"/>
                <w:highlight w:val="none"/>
              </w:rPr>
            </w:pPr>
          </w:p>
        </w:tc>
        <w:tc>
          <w:tcPr>
            <w:tcW w:w="1200" w:type="dxa"/>
            <w:gridSpan w:val="2"/>
            <w:noWrap w:val="0"/>
            <w:vAlign w:val="center"/>
          </w:tcPr>
          <w:p w14:paraId="531AC0FF">
            <w:pPr>
              <w:spacing w:line="360" w:lineRule="auto"/>
              <w:ind w:firstLine="420"/>
              <w:jc w:val="center"/>
              <w:rPr>
                <w:rFonts w:hint="eastAsia" w:ascii="宋体" w:hAnsi="宋体" w:eastAsia="宋体" w:cs="宋体"/>
                <w:color w:val="auto"/>
                <w:szCs w:val="21"/>
                <w:highlight w:val="none"/>
              </w:rPr>
            </w:pPr>
          </w:p>
        </w:tc>
        <w:tc>
          <w:tcPr>
            <w:tcW w:w="1100" w:type="dxa"/>
            <w:gridSpan w:val="2"/>
            <w:noWrap w:val="0"/>
            <w:vAlign w:val="center"/>
          </w:tcPr>
          <w:p w14:paraId="2D9CF569">
            <w:pPr>
              <w:spacing w:line="360" w:lineRule="auto"/>
              <w:ind w:firstLine="420"/>
              <w:jc w:val="center"/>
              <w:rPr>
                <w:rFonts w:hint="eastAsia" w:ascii="宋体" w:hAnsi="宋体" w:eastAsia="宋体" w:cs="宋体"/>
                <w:color w:val="auto"/>
                <w:szCs w:val="21"/>
                <w:highlight w:val="none"/>
              </w:rPr>
            </w:pPr>
          </w:p>
        </w:tc>
        <w:tc>
          <w:tcPr>
            <w:tcW w:w="1304" w:type="dxa"/>
            <w:noWrap w:val="0"/>
            <w:vAlign w:val="center"/>
          </w:tcPr>
          <w:p w14:paraId="68AE8E40">
            <w:pPr>
              <w:spacing w:line="360" w:lineRule="auto"/>
              <w:ind w:firstLine="420"/>
              <w:jc w:val="center"/>
              <w:rPr>
                <w:rFonts w:hint="eastAsia" w:ascii="宋体" w:hAnsi="宋体" w:eastAsia="宋体" w:cs="宋体"/>
                <w:color w:val="auto"/>
                <w:szCs w:val="21"/>
                <w:highlight w:val="none"/>
              </w:rPr>
            </w:pPr>
          </w:p>
        </w:tc>
      </w:tr>
      <w:tr w14:paraId="26F02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7" w:hRule="exact"/>
          <w:jc w:val="center"/>
        </w:trPr>
        <w:tc>
          <w:tcPr>
            <w:tcW w:w="1313" w:type="dxa"/>
            <w:gridSpan w:val="2"/>
            <w:noWrap w:val="0"/>
            <w:vAlign w:val="center"/>
          </w:tcPr>
          <w:p w14:paraId="04C6605B">
            <w:pPr>
              <w:spacing w:line="360" w:lineRule="auto"/>
              <w:ind w:firstLine="420"/>
              <w:jc w:val="center"/>
              <w:rPr>
                <w:rFonts w:hint="eastAsia" w:ascii="宋体" w:hAnsi="宋体" w:eastAsia="宋体" w:cs="宋体"/>
                <w:color w:val="auto"/>
                <w:szCs w:val="21"/>
                <w:highlight w:val="none"/>
              </w:rPr>
            </w:pPr>
          </w:p>
        </w:tc>
        <w:tc>
          <w:tcPr>
            <w:tcW w:w="1470" w:type="dxa"/>
            <w:noWrap w:val="0"/>
            <w:vAlign w:val="center"/>
          </w:tcPr>
          <w:p w14:paraId="60DE53C0">
            <w:pPr>
              <w:spacing w:line="360" w:lineRule="auto"/>
              <w:ind w:firstLine="420"/>
              <w:jc w:val="center"/>
              <w:rPr>
                <w:rFonts w:hint="eastAsia" w:ascii="宋体" w:hAnsi="宋体" w:eastAsia="宋体" w:cs="宋体"/>
                <w:color w:val="auto"/>
                <w:szCs w:val="21"/>
                <w:highlight w:val="none"/>
              </w:rPr>
            </w:pPr>
          </w:p>
        </w:tc>
        <w:tc>
          <w:tcPr>
            <w:tcW w:w="1470" w:type="dxa"/>
            <w:gridSpan w:val="2"/>
            <w:noWrap w:val="0"/>
            <w:vAlign w:val="center"/>
          </w:tcPr>
          <w:p w14:paraId="211990F8">
            <w:pPr>
              <w:spacing w:line="360" w:lineRule="auto"/>
              <w:ind w:firstLine="420"/>
              <w:jc w:val="center"/>
              <w:rPr>
                <w:rFonts w:hint="eastAsia" w:ascii="宋体" w:hAnsi="宋体" w:eastAsia="宋体" w:cs="宋体"/>
                <w:color w:val="auto"/>
                <w:szCs w:val="21"/>
                <w:highlight w:val="none"/>
              </w:rPr>
            </w:pPr>
          </w:p>
        </w:tc>
        <w:tc>
          <w:tcPr>
            <w:tcW w:w="1047" w:type="dxa"/>
            <w:noWrap w:val="0"/>
            <w:vAlign w:val="center"/>
          </w:tcPr>
          <w:p w14:paraId="3D7E82CA">
            <w:pPr>
              <w:spacing w:line="360" w:lineRule="auto"/>
              <w:ind w:firstLine="420"/>
              <w:jc w:val="center"/>
              <w:rPr>
                <w:rFonts w:hint="eastAsia" w:ascii="宋体" w:hAnsi="宋体" w:eastAsia="宋体" w:cs="宋体"/>
                <w:color w:val="auto"/>
                <w:szCs w:val="21"/>
                <w:highlight w:val="none"/>
              </w:rPr>
            </w:pPr>
          </w:p>
        </w:tc>
        <w:tc>
          <w:tcPr>
            <w:tcW w:w="1200" w:type="dxa"/>
            <w:gridSpan w:val="2"/>
            <w:noWrap w:val="0"/>
            <w:vAlign w:val="center"/>
          </w:tcPr>
          <w:p w14:paraId="3F1EE4D6">
            <w:pPr>
              <w:spacing w:line="360" w:lineRule="auto"/>
              <w:ind w:firstLine="420"/>
              <w:jc w:val="center"/>
              <w:rPr>
                <w:rFonts w:hint="eastAsia" w:ascii="宋体" w:hAnsi="宋体" w:eastAsia="宋体" w:cs="宋体"/>
                <w:color w:val="auto"/>
                <w:szCs w:val="21"/>
                <w:highlight w:val="none"/>
              </w:rPr>
            </w:pPr>
          </w:p>
        </w:tc>
        <w:tc>
          <w:tcPr>
            <w:tcW w:w="1100" w:type="dxa"/>
            <w:gridSpan w:val="2"/>
            <w:noWrap w:val="0"/>
            <w:vAlign w:val="center"/>
          </w:tcPr>
          <w:p w14:paraId="12E2584E">
            <w:pPr>
              <w:spacing w:line="360" w:lineRule="auto"/>
              <w:ind w:firstLine="420"/>
              <w:jc w:val="center"/>
              <w:rPr>
                <w:rFonts w:hint="eastAsia" w:ascii="宋体" w:hAnsi="宋体" w:eastAsia="宋体" w:cs="宋体"/>
                <w:color w:val="auto"/>
                <w:szCs w:val="21"/>
                <w:highlight w:val="none"/>
              </w:rPr>
            </w:pPr>
          </w:p>
        </w:tc>
        <w:tc>
          <w:tcPr>
            <w:tcW w:w="1304" w:type="dxa"/>
            <w:noWrap w:val="0"/>
            <w:vAlign w:val="center"/>
          </w:tcPr>
          <w:p w14:paraId="16AE1FF6">
            <w:pPr>
              <w:spacing w:line="360" w:lineRule="auto"/>
              <w:ind w:firstLine="420"/>
              <w:jc w:val="center"/>
              <w:rPr>
                <w:rFonts w:hint="eastAsia" w:ascii="宋体" w:hAnsi="宋体" w:eastAsia="宋体" w:cs="宋体"/>
                <w:color w:val="auto"/>
                <w:szCs w:val="21"/>
                <w:highlight w:val="none"/>
              </w:rPr>
            </w:pPr>
          </w:p>
        </w:tc>
      </w:tr>
      <w:tr w14:paraId="6AC9D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7" w:hRule="exact"/>
          <w:jc w:val="center"/>
        </w:trPr>
        <w:tc>
          <w:tcPr>
            <w:tcW w:w="1313" w:type="dxa"/>
            <w:gridSpan w:val="2"/>
            <w:noWrap w:val="0"/>
            <w:vAlign w:val="center"/>
          </w:tcPr>
          <w:p w14:paraId="428E23DD">
            <w:pPr>
              <w:spacing w:line="360" w:lineRule="auto"/>
              <w:ind w:firstLine="420"/>
              <w:jc w:val="center"/>
              <w:rPr>
                <w:rFonts w:hint="eastAsia" w:ascii="宋体" w:hAnsi="宋体" w:eastAsia="宋体" w:cs="宋体"/>
                <w:color w:val="auto"/>
                <w:szCs w:val="21"/>
                <w:highlight w:val="none"/>
              </w:rPr>
            </w:pPr>
          </w:p>
        </w:tc>
        <w:tc>
          <w:tcPr>
            <w:tcW w:w="1470" w:type="dxa"/>
            <w:noWrap w:val="0"/>
            <w:vAlign w:val="center"/>
          </w:tcPr>
          <w:p w14:paraId="01BF9393">
            <w:pPr>
              <w:spacing w:line="360" w:lineRule="auto"/>
              <w:ind w:firstLine="420"/>
              <w:jc w:val="center"/>
              <w:rPr>
                <w:rFonts w:hint="eastAsia" w:ascii="宋体" w:hAnsi="宋体" w:eastAsia="宋体" w:cs="宋体"/>
                <w:color w:val="auto"/>
                <w:szCs w:val="21"/>
                <w:highlight w:val="none"/>
              </w:rPr>
            </w:pPr>
          </w:p>
        </w:tc>
        <w:tc>
          <w:tcPr>
            <w:tcW w:w="1470" w:type="dxa"/>
            <w:gridSpan w:val="2"/>
            <w:noWrap w:val="0"/>
            <w:vAlign w:val="center"/>
          </w:tcPr>
          <w:p w14:paraId="353042E7">
            <w:pPr>
              <w:spacing w:line="360" w:lineRule="auto"/>
              <w:ind w:firstLine="420"/>
              <w:jc w:val="center"/>
              <w:rPr>
                <w:rFonts w:hint="eastAsia" w:ascii="宋体" w:hAnsi="宋体" w:eastAsia="宋体" w:cs="宋体"/>
                <w:color w:val="auto"/>
                <w:szCs w:val="21"/>
                <w:highlight w:val="none"/>
              </w:rPr>
            </w:pPr>
          </w:p>
        </w:tc>
        <w:tc>
          <w:tcPr>
            <w:tcW w:w="1047" w:type="dxa"/>
            <w:noWrap w:val="0"/>
            <w:vAlign w:val="center"/>
          </w:tcPr>
          <w:p w14:paraId="51F5EEE0">
            <w:pPr>
              <w:spacing w:line="360" w:lineRule="auto"/>
              <w:ind w:firstLine="420"/>
              <w:jc w:val="center"/>
              <w:rPr>
                <w:rFonts w:hint="eastAsia" w:ascii="宋体" w:hAnsi="宋体" w:eastAsia="宋体" w:cs="宋体"/>
                <w:color w:val="auto"/>
                <w:szCs w:val="21"/>
                <w:highlight w:val="none"/>
              </w:rPr>
            </w:pPr>
          </w:p>
        </w:tc>
        <w:tc>
          <w:tcPr>
            <w:tcW w:w="1200" w:type="dxa"/>
            <w:gridSpan w:val="2"/>
            <w:noWrap w:val="0"/>
            <w:vAlign w:val="center"/>
          </w:tcPr>
          <w:p w14:paraId="07B17958">
            <w:pPr>
              <w:spacing w:line="360" w:lineRule="auto"/>
              <w:ind w:firstLine="420"/>
              <w:jc w:val="center"/>
              <w:rPr>
                <w:rFonts w:hint="eastAsia" w:ascii="宋体" w:hAnsi="宋体" w:eastAsia="宋体" w:cs="宋体"/>
                <w:color w:val="auto"/>
                <w:szCs w:val="21"/>
                <w:highlight w:val="none"/>
              </w:rPr>
            </w:pPr>
          </w:p>
        </w:tc>
        <w:tc>
          <w:tcPr>
            <w:tcW w:w="1100" w:type="dxa"/>
            <w:gridSpan w:val="2"/>
            <w:noWrap w:val="0"/>
            <w:vAlign w:val="center"/>
          </w:tcPr>
          <w:p w14:paraId="6A54C4B2">
            <w:pPr>
              <w:spacing w:line="360" w:lineRule="auto"/>
              <w:ind w:firstLine="420"/>
              <w:jc w:val="center"/>
              <w:rPr>
                <w:rFonts w:hint="eastAsia" w:ascii="宋体" w:hAnsi="宋体" w:eastAsia="宋体" w:cs="宋体"/>
                <w:color w:val="auto"/>
                <w:szCs w:val="21"/>
                <w:highlight w:val="none"/>
              </w:rPr>
            </w:pPr>
          </w:p>
        </w:tc>
        <w:tc>
          <w:tcPr>
            <w:tcW w:w="1304" w:type="dxa"/>
            <w:noWrap w:val="0"/>
            <w:vAlign w:val="center"/>
          </w:tcPr>
          <w:p w14:paraId="704A61CE">
            <w:pPr>
              <w:spacing w:line="360" w:lineRule="auto"/>
              <w:ind w:firstLine="420"/>
              <w:jc w:val="center"/>
              <w:rPr>
                <w:rFonts w:hint="eastAsia" w:ascii="宋体" w:hAnsi="宋体" w:eastAsia="宋体" w:cs="宋体"/>
                <w:color w:val="auto"/>
                <w:szCs w:val="21"/>
                <w:highlight w:val="none"/>
              </w:rPr>
            </w:pPr>
          </w:p>
        </w:tc>
      </w:tr>
      <w:tr w14:paraId="2141A2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7" w:hRule="exact"/>
          <w:jc w:val="center"/>
        </w:trPr>
        <w:tc>
          <w:tcPr>
            <w:tcW w:w="1313" w:type="dxa"/>
            <w:gridSpan w:val="2"/>
            <w:noWrap w:val="0"/>
            <w:vAlign w:val="center"/>
          </w:tcPr>
          <w:p w14:paraId="6E5FA510">
            <w:pPr>
              <w:spacing w:line="360" w:lineRule="auto"/>
              <w:ind w:firstLine="420"/>
              <w:jc w:val="center"/>
              <w:rPr>
                <w:rFonts w:hint="eastAsia" w:ascii="宋体" w:hAnsi="宋体" w:eastAsia="宋体" w:cs="宋体"/>
                <w:color w:val="auto"/>
                <w:szCs w:val="21"/>
                <w:highlight w:val="none"/>
              </w:rPr>
            </w:pPr>
          </w:p>
        </w:tc>
        <w:tc>
          <w:tcPr>
            <w:tcW w:w="1470" w:type="dxa"/>
            <w:noWrap w:val="0"/>
            <w:vAlign w:val="center"/>
          </w:tcPr>
          <w:p w14:paraId="035B7359">
            <w:pPr>
              <w:spacing w:line="360" w:lineRule="auto"/>
              <w:ind w:firstLine="420"/>
              <w:jc w:val="center"/>
              <w:rPr>
                <w:rFonts w:hint="eastAsia" w:ascii="宋体" w:hAnsi="宋体" w:eastAsia="宋体" w:cs="宋体"/>
                <w:color w:val="auto"/>
                <w:szCs w:val="21"/>
                <w:highlight w:val="none"/>
              </w:rPr>
            </w:pPr>
          </w:p>
        </w:tc>
        <w:tc>
          <w:tcPr>
            <w:tcW w:w="1470" w:type="dxa"/>
            <w:gridSpan w:val="2"/>
            <w:noWrap w:val="0"/>
            <w:vAlign w:val="center"/>
          </w:tcPr>
          <w:p w14:paraId="75B2B7C5">
            <w:pPr>
              <w:spacing w:line="360" w:lineRule="auto"/>
              <w:ind w:firstLine="420"/>
              <w:jc w:val="center"/>
              <w:rPr>
                <w:rFonts w:hint="eastAsia" w:ascii="宋体" w:hAnsi="宋体" w:eastAsia="宋体" w:cs="宋体"/>
                <w:color w:val="auto"/>
                <w:szCs w:val="21"/>
                <w:highlight w:val="none"/>
              </w:rPr>
            </w:pPr>
          </w:p>
        </w:tc>
        <w:tc>
          <w:tcPr>
            <w:tcW w:w="1047" w:type="dxa"/>
            <w:noWrap w:val="0"/>
            <w:vAlign w:val="center"/>
          </w:tcPr>
          <w:p w14:paraId="6FDFC738">
            <w:pPr>
              <w:spacing w:line="360" w:lineRule="auto"/>
              <w:ind w:firstLine="420"/>
              <w:jc w:val="center"/>
              <w:rPr>
                <w:rFonts w:hint="eastAsia" w:ascii="宋体" w:hAnsi="宋体" w:eastAsia="宋体" w:cs="宋体"/>
                <w:color w:val="auto"/>
                <w:szCs w:val="21"/>
                <w:highlight w:val="none"/>
              </w:rPr>
            </w:pPr>
          </w:p>
        </w:tc>
        <w:tc>
          <w:tcPr>
            <w:tcW w:w="1200" w:type="dxa"/>
            <w:gridSpan w:val="2"/>
            <w:noWrap w:val="0"/>
            <w:vAlign w:val="center"/>
          </w:tcPr>
          <w:p w14:paraId="721E7F3D">
            <w:pPr>
              <w:spacing w:line="360" w:lineRule="auto"/>
              <w:ind w:firstLine="420"/>
              <w:jc w:val="center"/>
              <w:rPr>
                <w:rFonts w:hint="eastAsia" w:ascii="宋体" w:hAnsi="宋体" w:eastAsia="宋体" w:cs="宋体"/>
                <w:color w:val="auto"/>
                <w:szCs w:val="21"/>
                <w:highlight w:val="none"/>
              </w:rPr>
            </w:pPr>
          </w:p>
        </w:tc>
        <w:tc>
          <w:tcPr>
            <w:tcW w:w="1100" w:type="dxa"/>
            <w:gridSpan w:val="2"/>
            <w:noWrap w:val="0"/>
            <w:vAlign w:val="center"/>
          </w:tcPr>
          <w:p w14:paraId="17512117">
            <w:pPr>
              <w:spacing w:line="360" w:lineRule="auto"/>
              <w:ind w:firstLine="420"/>
              <w:jc w:val="center"/>
              <w:rPr>
                <w:rFonts w:hint="eastAsia" w:ascii="宋体" w:hAnsi="宋体" w:eastAsia="宋体" w:cs="宋体"/>
                <w:color w:val="auto"/>
                <w:szCs w:val="21"/>
                <w:highlight w:val="none"/>
              </w:rPr>
            </w:pPr>
          </w:p>
        </w:tc>
        <w:tc>
          <w:tcPr>
            <w:tcW w:w="1304" w:type="dxa"/>
            <w:noWrap w:val="0"/>
            <w:vAlign w:val="center"/>
          </w:tcPr>
          <w:p w14:paraId="7AD45EAB">
            <w:pPr>
              <w:spacing w:line="360" w:lineRule="auto"/>
              <w:ind w:firstLine="420"/>
              <w:jc w:val="center"/>
              <w:rPr>
                <w:rFonts w:hint="eastAsia" w:ascii="宋体" w:hAnsi="宋体" w:eastAsia="宋体" w:cs="宋体"/>
                <w:color w:val="auto"/>
                <w:szCs w:val="21"/>
                <w:highlight w:val="none"/>
              </w:rPr>
            </w:pPr>
          </w:p>
        </w:tc>
      </w:tr>
      <w:tr w14:paraId="6D24F1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7" w:hRule="exact"/>
          <w:jc w:val="center"/>
        </w:trPr>
        <w:tc>
          <w:tcPr>
            <w:tcW w:w="1313" w:type="dxa"/>
            <w:gridSpan w:val="2"/>
            <w:noWrap w:val="0"/>
            <w:vAlign w:val="center"/>
          </w:tcPr>
          <w:p w14:paraId="2A5D288A">
            <w:pPr>
              <w:spacing w:line="360" w:lineRule="auto"/>
              <w:ind w:firstLine="420"/>
              <w:jc w:val="center"/>
              <w:rPr>
                <w:rFonts w:hint="eastAsia" w:ascii="宋体" w:hAnsi="宋体" w:eastAsia="宋体" w:cs="宋体"/>
                <w:color w:val="auto"/>
                <w:szCs w:val="21"/>
                <w:highlight w:val="none"/>
              </w:rPr>
            </w:pPr>
          </w:p>
        </w:tc>
        <w:tc>
          <w:tcPr>
            <w:tcW w:w="1470" w:type="dxa"/>
            <w:noWrap w:val="0"/>
            <w:vAlign w:val="center"/>
          </w:tcPr>
          <w:p w14:paraId="7BADC317">
            <w:pPr>
              <w:spacing w:line="360" w:lineRule="auto"/>
              <w:ind w:firstLine="420"/>
              <w:jc w:val="center"/>
              <w:rPr>
                <w:rFonts w:hint="eastAsia" w:ascii="宋体" w:hAnsi="宋体" w:eastAsia="宋体" w:cs="宋体"/>
                <w:color w:val="auto"/>
                <w:szCs w:val="21"/>
                <w:highlight w:val="none"/>
              </w:rPr>
            </w:pPr>
          </w:p>
        </w:tc>
        <w:tc>
          <w:tcPr>
            <w:tcW w:w="1470" w:type="dxa"/>
            <w:gridSpan w:val="2"/>
            <w:noWrap w:val="0"/>
            <w:vAlign w:val="center"/>
          </w:tcPr>
          <w:p w14:paraId="45E58528">
            <w:pPr>
              <w:spacing w:line="360" w:lineRule="auto"/>
              <w:ind w:firstLine="420"/>
              <w:jc w:val="center"/>
              <w:rPr>
                <w:rFonts w:hint="eastAsia" w:ascii="宋体" w:hAnsi="宋体" w:eastAsia="宋体" w:cs="宋体"/>
                <w:color w:val="auto"/>
                <w:szCs w:val="21"/>
                <w:highlight w:val="none"/>
              </w:rPr>
            </w:pPr>
          </w:p>
        </w:tc>
        <w:tc>
          <w:tcPr>
            <w:tcW w:w="1047" w:type="dxa"/>
            <w:noWrap w:val="0"/>
            <w:vAlign w:val="center"/>
          </w:tcPr>
          <w:p w14:paraId="2EBC543C">
            <w:pPr>
              <w:spacing w:line="360" w:lineRule="auto"/>
              <w:ind w:firstLine="420"/>
              <w:jc w:val="center"/>
              <w:rPr>
                <w:rFonts w:hint="eastAsia" w:ascii="宋体" w:hAnsi="宋体" w:eastAsia="宋体" w:cs="宋体"/>
                <w:color w:val="auto"/>
                <w:szCs w:val="21"/>
                <w:highlight w:val="none"/>
              </w:rPr>
            </w:pPr>
          </w:p>
        </w:tc>
        <w:tc>
          <w:tcPr>
            <w:tcW w:w="1200" w:type="dxa"/>
            <w:gridSpan w:val="2"/>
            <w:noWrap w:val="0"/>
            <w:vAlign w:val="center"/>
          </w:tcPr>
          <w:p w14:paraId="4F450CDC">
            <w:pPr>
              <w:spacing w:line="360" w:lineRule="auto"/>
              <w:ind w:firstLine="420"/>
              <w:jc w:val="center"/>
              <w:rPr>
                <w:rFonts w:hint="eastAsia" w:ascii="宋体" w:hAnsi="宋体" w:eastAsia="宋体" w:cs="宋体"/>
                <w:color w:val="auto"/>
                <w:szCs w:val="21"/>
                <w:highlight w:val="none"/>
              </w:rPr>
            </w:pPr>
          </w:p>
        </w:tc>
        <w:tc>
          <w:tcPr>
            <w:tcW w:w="1100" w:type="dxa"/>
            <w:gridSpan w:val="2"/>
            <w:noWrap w:val="0"/>
            <w:vAlign w:val="center"/>
          </w:tcPr>
          <w:p w14:paraId="23B77C16">
            <w:pPr>
              <w:spacing w:line="360" w:lineRule="auto"/>
              <w:ind w:firstLine="420"/>
              <w:jc w:val="center"/>
              <w:rPr>
                <w:rFonts w:hint="eastAsia" w:ascii="宋体" w:hAnsi="宋体" w:eastAsia="宋体" w:cs="宋体"/>
                <w:color w:val="auto"/>
                <w:szCs w:val="21"/>
                <w:highlight w:val="none"/>
              </w:rPr>
            </w:pPr>
          </w:p>
        </w:tc>
        <w:tc>
          <w:tcPr>
            <w:tcW w:w="1304" w:type="dxa"/>
            <w:noWrap w:val="0"/>
            <w:vAlign w:val="center"/>
          </w:tcPr>
          <w:p w14:paraId="31B6EB65">
            <w:pPr>
              <w:spacing w:line="360" w:lineRule="auto"/>
              <w:ind w:firstLine="420"/>
              <w:jc w:val="center"/>
              <w:rPr>
                <w:rFonts w:hint="eastAsia" w:ascii="宋体" w:hAnsi="宋体" w:eastAsia="宋体" w:cs="宋体"/>
                <w:color w:val="auto"/>
                <w:szCs w:val="21"/>
                <w:highlight w:val="none"/>
              </w:rPr>
            </w:pPr>
          </w:p>
        </w:tc>
      </w:tr>
    </w:tbl>
    <w:p w14:paraId="30B1BA05">
      <w:pPr>
        <w:spacing w:line="360" w:lineRule="auto"/>
        <w:ind w:left="315" w:leftChars="150" w:right="399" w:rightChars="19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szCs w:val="21"/>
          <w:highlight w:val="none"/>
        </w:rPr>
        <w:t>项目总监理工程师的资格证书（含注册证书）等相关证件的复印件。项目总监理工程师必须为投标人本单位的人员，以证书所署单位或以发证单位出具正在变更的证明为准</w:t>
      </w:r>
      <w:r>
        <w:rPr>
          <w:rFonts w:hint="eastAsia" w:ascii="宋体" w:hAnsi="宋体" w:eastAsia="宋体" w:cs="宋体"/>
          <w:color w:val="auto"/>
          <w:highlight w:val="none"/>
        </w:rPr>
        <w:t>】</w:t>
      </w:r>
    </w:p>
    <w:p w14:paraId="3E29D29E">
      <w:pPr>
        <w:spacing w:after="100" w:afterAutospacing="1" w:line="360" w:lineRule="auto"/>
        <w:ind w:left="315" w:leftChars="150" w:right="399" w:rightChars="190"/>
        <w:rPr>
          <w:rFonts w:hint="eastAsia" w:ascii="宋体" w:hAnsi="宋体" w:eastAsia="宋体" w:cs="宋体"/>
          <w:color w:val="auto"/>
          <w:szCs w:val="21"/>
          <w:highlight w:val="none"/>
        </w:rPr>
      </w:pPr>
    </w:p>
    <w:p w14:paraId="76F16EAE">
      <w:pPr>
        <w:spacing w:after="100" w:afterAutospacing="1" w:line="360" w:lineRule="auto"/>
        <w:ind w:left="315" w:leftChars="150" w:right="399" w:rightChars="190"/>
        <w:rPr>
          <w:rFonts w:hint="eastAsia" w:ascii="宋体" w:hAnsi="宋体" w:eastAsia="宋体" w:cs="宋体"/>
          <w:b/>
          <w:bCs/>
          <w:color w:val="auto"/>
          <w:szCs w:val="21"/>
          <w:highlight w:val="none"/>
        </w:rPr>
        <w:sectPr>
          <w:pgSz w:w="11907" w:h="16840"/>
          <w:pgMar w:top="1440" w:right="1440" w:bottom="1440" w:left="1797" w:header="567" w:footer="591" w:gutter="0"/>
          <w:pgNumType w:fmt="decimal"/>
          <w:cols w:space="720" w:num="1"/>
          <w:docGrid w:linePitch="312" w:charSpace="0"/>
        </w:sectPr>
      </w:pPr>
      <w:r>
        <w:rPr>
          <w:rFonts w:hint="eastAsia" w:ascii="宋体" w:hAnsi="宋体" w:cs="宋体"/>
          <w:b/>
          <w:bCs/>
          <w:color w:val="auto"/>
          <w:szCs w:val="21"/>
          <w:highlight w:val="none"/>
          <w:lang w:eastAsia="zh-CN"/>
        </w:rPr>
        <w:t>附：</w:t>
      </w:r>
      <w:r>
        <w:rPr>
          <w:rFonts w:hint="eastAsia" w:ascii="宋体" w:hAnsi="宋体" w:eastAsia="宋体" w:cs="宋体"/>
          <w:b/>
          <w:bCs/>
          <w:color w:val="auto"/>
          <w:szCs w:val="21"/>
          <w:highlight w:val="none"/>
        </w:rPr>
        <w:t>拟派项目总监 “省外无</w:t>
      </w:r>
      <w:r>
        <w:rPr>
          <w:rFonts w:hint="eastAsia" w:ascii="宋体" w:hAnsi="宋体" w:cs="宋体"/>
          <w:b/>
          <w:bCs/>
          <w:color w:val="auto"/>
          <w:szCs w:val="21"/>
          <w:highlight w:val="none"/>
          <w:lang w:eastAsia="zh-CN"/>
        </w:rPr>
        <w:t>在监</w:t>
      </w:r>
      <w:r>
        <w:rPr>
          <w:rFonts w:hint="eastAsia" w:ascii="宋体" w:hAnsi="宋体" w:eastAsia="宋体" w:cs="宋体"/>
          <w:b/>
          <w:bCs/>
          <w:color w:val="auto"/>
          <w:szCs w:val="21"/>
          <w:highlight w:val="none"/>
        </w:rPr>
        <w:t>监理项目，省内</w:t>
      </w:r>
      <w:r>
        <w:rPr>
          <w:rFonts w:hint="eastAsia" w:ascii="宋体" w:hAnsi="宋体" w:cs="宋体"/>
          <w:b/>
          <w:bCs/>
          <w:color w:val="auto"/>
          <w:szCs w:val="21"/>
          <w:highlight w:val="none"/>
          <w:lang w:eastAsia="zh-CN"/>
        </w:rPr>
        <w:t>在监</w:t>
      </w:r>
      <w:r>
        <w:rPr>
          <w:rFonts w:hint="eastAsia" w:ascii="宋体" w:hAnsi="宋体" w:eastAsia="宋体" w:cs="宋体"/>
          <w:b/>
          <w:bCs/>
          <w:color w:val="auto"/>
          <w:szCs w:val="21"/>
          <w:highlight w:val="none"/>
        </w:rPr>
        <w:t>监理项目不超过3个”承诺书（格式自拟，必须提供）</w:t>
      </w:r>
    </w:p>
    <w:p w14:paraId="6C825CC9">
      <w:pPr>
        <w:pStyle w:val="4"/>
        <w:spacing w:line="360" w:lineRule="auto"/>
        <w:jc w:val="center"/>
        <w:rPr>
          <w:rFonts w:hint="eastAsia" w:ascii="宋体" w:hAnsi="宋体" w:eastAsia="宋体" w:cs="宋体"/>
          <w:color w:val="auto"/>
          <w:sz w:val="30"/>
          <w:szCs w:val="30"/>
          <w:highlight w:val="none"/>
        </w:rPr>
      </w:pPr>
      <w:bookmarkStart w:id="167" w:name="_Toc459567852"/>
      <w:bookmarkStart w:id="168" w:name="_Toc392941018"/>
      <w:bookmarkStart w:id="169" w:name="_Toc473030547"/>
      <w:r>
        <w:rPr>
          <w:rFonts w:hint="eastAsia" w:ascii="宋体" w:hAnsi="宋体" w:eastAsia="宋体" w:cs="宋体"/>
          <w:color w:val="auto"/>
          <w:sz w:val="30"/>
          <w:szCs w:val="30"/>
          <w:highlight w:val="none"/>
        </w:rPr>
        <w:t>拟投入本项目人员情况汇总表</w:t>
      </w:r>
      <w:bookmarkEnd w:id="167"/>
      <w:bookmarkEnd w:id="168"/>
      <w:bookmarkEnd w:id="169"/>
    </w:p>
    <w:p w14:paraId="6A6C7B07">
      <w:pPr>
        <w:spacing w:line="360" w:lineRule="auto"/>
        <w:jc w:val="center"/>
        <w:rPr>
          <w:rFonts w:hint="eastAsia" w:ascii="宋体" w:hAnsi="宋体" w:eastAsia="宋体" w:cs="宋体"/>
          <w:b/>
          <w:color w:val="auto"/>
          <w:sz w:val="24"/>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94"/>
        <w:gridCol w:w="994"/>
        <w:gridCol w:w="994"/>
        <w:gridCol w:w="994"/>
        <w:gridCol w:w="994"/>
        <w:gridCol w:w="1234"/>
        <w:gridCol w:w="995"/>
        <w:gridCol w:w="1090"/>
      </w:tblGrid>
      <w:tr w14:paraId="5DDA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95" w:type="dxa"/>
            <w:vMerge w:val="restart"/>
            <w:noWrap w:val="0"/>
            <w:vAlign w:val="center"/>
          </w:tcPr>
          <w:p w14:paraId="5AA210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94" w:type="dxa"/>
            <w:vMerge w:val="restart"/>
            <w:noWrap w:val="0"/>
            <w:vAlign w:val="center"/>
          </w:tcPr>
          <w:p w14:paraId="5856F90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994" w:type="dxa"/>
            <w:vMerge w:val="restart"/>
            <w:noWrap w:val="0"/>
            <w:vAlign w:val="center"/>
          </w:tcPr>
          <w:p w14:paraId="18DA94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拟担任职务</w:t>
            </w:r>
          </w:p>
        </w:tc>
        <w:tc>
          <w:tcPr>
            <w:tcW w:w="994" w:type="dxa"/>
            <w:vMerge w:val="restart"/>
            <w:noWrap w:val="0"/>
            <w:vAlign w:val="center"/>
          </w:tcPr>
          <w:p w14:paraId="60CFC4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994" w:type="dxa"/>
            <w:vMerge w:val="restart"/>
            <w:noWrap w:val="0"/>
            <w:vAlign w:val="center"/>
          </w:tcPr>
          <w:p w14:paraId="451182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994" w:type="dxa"/>
            <w:vMerge w:val="restart"/>
            <w:noWrap w:val="0"/>
            <w:vAlign w:val="center"/>
          </w:tcPr>
          <w:p w14:paraId="38BF1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229" w:type="dxa"/>
            <w:gridSpan w:val="2"/>
            <w:noWrap w:val="0"/>
            <w:vAlign w:val="center"/>
          </w:tcPr>
          <w:p w14:paraId="3026F36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执业资格或岗位</w:t>
            </w:r>
          </w:p>
          <w:p w14:paraId="6C2074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（培训）证书</w:t>
            </w:r>
          </w:p>
        </w:tc>
        <w:tc>
          <w:tcPr>
            <w:tcW w:w="1090" w:type="dxa"/>
            <w:vMerge w:val="restart"/>
            <w:noWrap w:val="0"/>
            <w:vAlign w:val="center"/>
          </w:tcPr>
          <w:p w14:paraId="22F007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工程监理（服务）工作年限</w:t>
            </w:r>
          </w:p>
        </w:tc>
      </w:tr>
      <w:tr w14:paraId="51B3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995" w:type="dxa"/>
            <w:vMerge w:val="continue"/>
            <w:noWrap w:val="0"/>
            <w:vAlign w:val="center"/>
          </w:tcPr>
          <w:p w14:paraId="566A75F6">
            <w:pPr>
              <w:spacing w:line="360" w:lineRule="auto"/>
              <w:jc w:val="center"/>
              <w:rPr>
                <w:rFonts w:hint="eastAsia" w:ascii="宋体" w:hAnsi="宋体" w:eastAsia="宋体" w:cs="宋体"/>
                <w:color w:val="auto"/>
                <w:szCs w:val="21"/>
                <w:highlight w:val="none"/>
              </w:rPr>
            </w:pPr>
          </w:p>
        </w:tc>
        <w:tc>
          <w:tcPr>
            <w:tcW w:w="994" w:type="dxa"/>
            <w:vMerge w:val="continue"/>
            <w:noWrap w:val="0"/>
            <w:vAlign w:val="center"/>
          </w:tcPr>
          <w:p w14:paraId="0DEA9793">
            <w:pPr>
              <w:spacing w:line="360" w:lineRule="auto"/>
              <w:jc w:val="center"/>
              <w:rPr>
                <w:rFonts w:hint="eastAsia" w:ascii="宋体" w:hAnsi="宋体" w:eastAsia="宋体" w:cs="宋体"/>
                <w:color w:val="auto"/>
                <w:szCs w:val="21"/>
                <w:highlight w:val="none"/>
              </w:rPr>
            </w:pPr>
          </w:p>
        </w:tc>
        <w:tc>
          <w:tcPr>
            <w:tcW w:w="994" w:type="dxa"/>
            <w:vMerge w:val="continue"/>
            <w:noWrap w:val="0"/>
            <w:vAlign w:val="center"/>
          </w:tcPr>
          <w:p w14:paraId="4829A6CB">
            <w:pPr>
              <w:spacing w:line="360" w:lineRule="auto"/>
              <w:jc w:val="center"/>
              <w:rPr>
                <w:rFonts w:hint="eastAsia" w:ascii="宋体" w:hAnsi="宋体" w:eastAsia="宋体" w:cs="宋体"/>
                <w:color w:val="auto"/>
                <w:szCs w:val="21"/>
                <w:highlight w:val="none"/>
              </w:rPr>
            </w:pPr>
          </w:p>
        </w:tc>
        <w:tc>
          <w:tcPr>
            <w:tcW w:w="994" w:type="dxa"/>
            <w:vMerge w:val="continue"/>
            <w:noWrap w:val="0"/>
            <w:vAlign w:val="center"/>
          </w:tcPr>
          <w:p w14:paraId="2A027DBB">
            <w:pPr>
              <w:spacing w:line="360" w:lineRule="auto"/>
              <w:jc w:val="center"/>
              <w:rPr>
                <w:rFonts w:hint="eastAsia" w:ascii="宋体" w:hAnsi="宋体" w:eastAsia="宋体" w:cs="宋体"/>
                <w:color w:val="auto"/>
                <w:szCs w:val="21"/>
                <w:highlight w:val="none"/>
              </w:rPr>
            </w:pPr>
          </w:p>
        </w:tc>
        <w:tc>
          <w:tcPr>
            <w:tcW w:w="994" w:type="dxa"/>
            <w:vMerge w:val="continue"/>
            <w:noWrap w:val="0"/>
            <w:vAlign w:val="center"/>
          </w:tcPr>
          <w:p w14:paraId="4FEF54D6">
            <w:pPr>
              <w:spacing w:line="360" w:lineRule="auto"/>
              <w:jc w:val="center"/>
              <w:rPr>
                <w:rFonts w:hint="eastAsia" w:ascii="宋体" w:hAnsi="宋体" w:eastAsia="宋体" w:cs="宋体"/>
                <w:color w:val="auto"/>
                <w:szCs w:val="21"/>
                <w:highlight w:val="none"/>
              </w:rPr>
            </w:pPr>
          </w:p>
        </w:tc>
        <w:tc>
          <w:tcPr>
            <w:tcW w:w="994" w:type="dxa"/>
            <w:vMerge w:val="continue"/>
            <w:noWrap w:val="0"/>
            <w:vAlign w:val="center"/>
          </w:tcPr>
          <w:p w14:paraId="4488FE8A">
            <w:pPr>
              <w:spacing w:line="360" w:lineRule="auto"/>
              <w:jc w:val="center"/>
              <w:rPr>
                <w:rFonts w:hint="eastAsia" w:ascii="宋体" w:hAnsi="宋体" w:eastAsia="宋体" w:cs="宋体"/>
                <w:color w:val="auto"/>
                <w:szCs w:val="21"/>
                <w:highlight w:val="none"/>
              </w:rPr>
            </w:pPr>
          </w:p>
        </w:tc>
        <w:tc>
          <w:tcPr>
            <w:tcW w:w="1234" w:type="dxa"/>
            <w:noWrap w:val="0"/>
            <w:vAlign w:val="center"/>
          </w:tcPr>
          <w:p w14:paraId="437D217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证书名称及专业</w:t>
            </w:r>
          </w:p>
        </w:tc>
        <w:tc>
          <w:tcPr>
            <w:tcW w:w="995" w:type="dxa"/>
            <w:noWrap w:val="0"/>
            <w:vAlign w:val="center"/>
          </w:tcPr>
          <w:p w14:paraId="397D624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w:t>
            </w:r>
          </w:p>
          <w:p w14:paraId="30870B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编号</w:t>
            </w:r>
          </w:p>
        </w:tc>
        <w:tc>
          <w:tcPr>
            <w:tcW w:w="1090" w:type="dxa"/>
            <w:vMerge w:val="continue"/>
            <w:noWrap w:val="0"/>
            <w:vAlign w:val="center"/>
          </w:tcPr>
          <w:p w14:paraId="6DE6CE36">
            <w:pPr>
              <w:spacing w:line="360" w:lineRule="auto"/>
              <w:jc w:val="center"/>
              <w:rPr>
                <w:rFonts w:hint="eastAsia" w:ascii="宋体" w:hAnsi="宋体" w:eastAsia="宋体" w:cs="宋体"/>
                <w:color w:val="auto"/>
                <w:szCs w:val="21"/>
                <w:highlight w:val="none"/>
              </w:rPr>
            </w:pPr>
          </w:p>
        </w:tc>
      </w:tr>
      <w:tr w14:paraId="55B8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5594B18B">
            <w:pPr>
              <w:spacing w:line="360" w:lineRule="auto"/>
              <w:jc w:val="center"/>
              <w:rPr>
                <w:rFonts w:hint="eastAsia" w:ascii="宋体" w:hAnsi="宋体" w:eastAsia="宋体" w:cs="宋体"/>
                <w:color w:val="auto"/>
                <w:szCs w:val="21"/>
                <w:highlight w:val="none"/>
              </w:rPr>
            </w:pPr>
          </w:p>
        </w:tc>
        <w:tc>
          <w:tcPr>
            <w:tcW w:w="994" w:type="dxa"/>
            <w:noWrap w:val="0"/>
            <w:vAlign w:val="center"/>
          </w:tcPr>
          <w:p w14:paraId="3E8B4A33">
            <w:pPr>
              <w:spacing w:line="360" w:lineRule="auto"/>
              <w:jc w:val="center"/>
              <w:rPr>
                <w:rFonts w:hint="eastAsia" w:ascii="宋体" w:hAnsi="宋体" w:eastAsia="宋体" w:cs="宋体"/>
                <w:color w:val="auto"/>
                <w:szCs w:val="21"/>
                <w:highlight w:val="none"/>
              </w:rPr>
            </w:pPr>
          </w:p>
        </w:tc>
        <w:tc>
          <w:tcPr>
            <w:tcW w:w="994" w:type="dxa"/>
            <w:noWrap w:val="0"/>
            <w:vAlign w:val="center"/>
          </w:tcPr>
          <w:p w14:paraId="61E43B2E">
            <w:pPr>
              <w:spacing w:line="360" w:lineRule="auto"/>
              <w:jc w:val="center"/>
              <w:rPr>
                <w:rFonts w:hint="eastAsia" w:ascii="宋体" w:hAnsi="宋体" w:eastAsia="宋体" w:cs="宋体"/>
                <w:color w:val="auto"/>
                <w:szCs w:val="21"/>
                <w:highlight w:val="none"/>
              </w:rPr>
            </w:pPr>
          </w:p>
        </w:tc>
        <w:tc>
          <w:tcPr>
            <w:tcW w:w="994" w:type="dxa"/>
            <w:noWrap w:val="0"/>
            <w:vAlign w:val="center"/>
          </w:tcPr>
          <w:p w14:paraId="0D7BE01E">
            <w:pPr>
              <w:spacing w:line="360" w:lineRule="auto"/>
              <w:jc w:val="center"/>
              <w:rPr>
                <w:rFonts w:hint="eastAsia" w:ascii="宋体" w:hAnsi="宋体" w:eastAsia="宋体" w:cs="宋体"/>
                <w:color w:val="auto"/>
                <w:szCs w:val="21"/>
                <w:highlight w:val="none"/>
              </w:rPr>
            </w:pPr>
          </w:p>
        </w:tc>
        <w:tc>
          <w:tcPr>
            <w:tcW w:w="994" w:type="dxa"/>
            <w:noWrap w:val="0"/>
            <w:vAlign w:val="center"/>
          </w:tcPr>
          <w:p w14:paraId="037A9D13">
            <w:pPr>
              <w:spacing w:line="360" w:lineRule="auto"/>
              <w:jc w:val="center"/>
              <w:rPr>
                <w:rFonts w:hint="eastAsia" w:ascii="宋体" w:hAnsi="宋体" w:eastAsia="宋体" w:cs="宋体"/>
                <w:color w:val="auto"/>
                <w:szCs w:val="21"/>
                <w:highlight w:val="none"/>
              </w:rPr>
            </w:pPr>
          </w:p>
        </w:tc>
        <w:tc>
          <w:tcPr>
            <w:tcW w:w="994" w:type="dxa"/>
            <w:noWrap w:val="0"/>
            <w:vAlign w:val="center"/>
          </w:tcPr>
          <w:p w14:paraId="6AD4FC2C">
            <w:pPr>
              <w:spacing w:line="360" w:lineRule="auto"/>
              <w:jc w:val="center"/>
              <w:rPr>
                <w:rFonts w:hint="eastAsia" w:ascii="宋体" w:hAnsi="宋体" w:eastAsia="宋体" w:cs="宋体"/>
                <w:color w:val="auto"/>
                <w:szCs w:val="21"/>
                <w:highlight w:val="none"/>
              </w:rPr>
            </w:pPr>
          </w:p>
        </w:tc>
        <w:tc>
          <w:tcPr>
            <w:tcW w:w="1234" w:type="dxa"/>
            <w:noWrap w:val="0"/>
            <w:vAlign w:val="center"/>
          </w:tcPr>
          <w:p w14:paraId="058F9812">
            <w:pPr>
              <w:spacing w:line="360" w:lineRule="auto"/>
              <w:jc w:val="center"/>
              <w:rPr>
                <w:rFonts w:hint="eastAsia" w:ascii="宋体" w:hAnsi="宋体" w:eastAsia="宋体" w:cs="宋体"/>
                <w:color w:val="auto"/>
                <w:szCs w:val="21"/>
                <w:highlight w:val="none"/>
              </w:rPr>
            </w:pPr>
          </w:p>
        </w:tc>
        <w:tc>
          <w:tcPr>
            <w:tcW w:w="995" w:type="dxa"/>
            <w:noWrap w:val="0"/>
            <w:vAlign w:val="center"/>
          </w:tcPr>
          <w:p w14:paraId="4F1599D9">
            <w:pPr>
              <w:spacing w:line="360" w:lineRule="auto"/>
              <w:jc w:val="center"/>
              <w:rPr>
                <w:rFonts w:hint="eastAsia" w:ascii="宋体" w:hAnsi="宋体" w:eastAsia="宋体" w:cs="宋体"/>
                <w:color w:val="auto"/>
                <w:szCs w:val="21"/>
                <w:highlight w:val="none"/>
              </w:rPr>
            </w:pPr>
          </w:p>
        </w:tc>
        <w:tc>
          <w:tcPr>
            <w:tcW w:w="1090" w:type="dxa"/>
            <w:noWrap w:val="0"/>
            <w:vAlign w:val="center"/>
          </w:tcPr>
          <w:p w14:paraId="0915EF2F">
            <w:pPr>
              <w:spacing w:line="360" w:lineRule="auto"/>
              <w:jc w:val="center"/>
              <w:rPr>
                <w:rFonts w:hint="eastAsia" w:ascii="宋体" w:hAnsi="宋体" w:eastAsia="宋体" w:cs="宋体"/>
                <w:color w:val="auto"/>
                <w:szCs w:val="21"/>
                <w:highlight w:val="none"/>
              </w:rPr>
            </w:pPr>
          </w:p>
        </w:tc>
      </w:tr>
      <w:tr w14:paraId="15AD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415D3FD9">
            <w:pPr>
              <w:spacing w:line="360" w:lineRule="auto"/>
              <w:rPr>
                <w:rFonts w:hint="eastAsia" w:ascii="宋体" w:hAnsi="宋体" w:eastAsia="宋体" w:cs="宋体"/>
                <w:color w:val="auto"/>
                <w:szCs w:val="21"/>
                <w:highlight w:val="none"/>
              </w:rPr>
            </w:pPr>
          </w:p>
        </w:tc>
        <w:tc>
          <w:tcPr>
            <w:tcW w:w="994" w:type="dxa"/>
            <w:noWrap w:val="0"/>
            <w:vAlign w:val="center"/>
          </w:tcPr>
          <w:p w14:paraId="3028B32A">
            <w:pPr>
              <w:spacing w:line="360" w:lineRule="auto"/>
              <w:rPr>
                <w:rFonts w:hint="eastAsia" w:ascii="宋体" w:hAnsi="宋体" w:eastAsia="宋体" w:cs="宋体"/>
                <w:color w:val="auto"/>
                <w:szCs w:val="21"/>
                <w:highlight w:val="none"/>
              </w:rPr>
            </w:pPr>
          </w:p>
        </w:tc>
        <w:tc>
          <w:tcPr>
            <w:tcW w:w="994" w:type="dxa"/>
            <w:noWrap w:val="0"/>
            <w:vAlign w:val="center"/>
          </w:tcPr>
          <w:p w14:paraId="503CD08D">
            <w:pPr>
              <w:spacing w:line="360" w:lineRule="auto"/>
              <w:rPr>
                <w:rFonts w:hint="eastAsia" w:ascii="宋体" w:hAnsi="宋体" w:eastAsia="宋体" w:cs="宋体"/>
                <w:color w:val="auto"/>
                <w:szCs w:val="21"/>
                <w:highlight w:val="none"/>
              </w:rPr>
            </w:pPr>
          </w:p>
        </w:tc>
        <w:tc>
          <w:tcPr>
            <w:tcW w:w="994" w:type="dxa"/>
            <w:noWrap w:val="0"/>
            <w:vAlign w:val="center"/>
          </w:tcPr>
          <w:p w14:paraId="15C8B522">
            <w:pPr>
              <w:spacing w:line="360" w:lineRule="auto"/>
              <w:rPr>
                <w:rFonts w:hint="eastAsia" w:ascii="宋体" w:hAnsi="宋体" w:eastAsia="宋体" w:cs="宋体"/>
                <w:color w:val="auto"/>
                <w:szCs w:val="21"/>
                <w:highlight w:val="none"/>
              </w:rPr>
            </w:pPr>
          </w:p>
        </w:tc>
        <w:tc>
          <w:tcPr>
            <w:tcW w:w="994" w:type="dxa"/>
            <w:noWrap w:val="0"/>
            <w:vAlign w:val="center"/>
          </w:tcPr>
          <w:p w14:paraId="63477CAC">
            <w:pPr>
              <w:spacing w:line="360" w:lineRule="auto"/>
              <w:rPr>
                <w:rFonts w:hint="eastAsia" w:ascii="宋体" w:hAnsi="宋体" w:eastAsia="宋体" w:cs="宋体"/>
                <w:color w:val="auto"/>
                <w:szCs w:val="21"/>
                <w:highlight w:val="none"/>
              </w:rPr>
            </w:pPr>
          </w:p>
        </w:tc>
        <w:tc>
          <w:tcPr>
            <w:tcW w:w="994" w:type="dxa"/>
            <w:noWrap w:val="0"/>
            <w:vAlign w:val="center"/>
          </w:tcPr>
          <w:p w14:paraId="254EDF5A">
            <w:pPr>
              <w:spacing w:line="360" w:lineRule="auto"/>
              <w:rPr>
                <w:rFonts w:hint="eastAsia" w:ascii="宋体" w:hAnsi="宋体" w:eastAsia="宋体" w:cs="宋体"/>
                <w:color w:val="auto"/>
                <w:szCs w:val="21"/>
                <w:highlight w:val="none"/>
              </w:rPr>
            </w:pPr>
          </w:p>
        </w:tc>
        <w:tc>
          <w:tcPr>
            <w:tcW w:w="1234" w:type="dxa"/>
            <w:noWrap w:val="0"/>
            <w:vAlign w:val="center"/>
          </w:tcPr>
          <w:p w14:paraId="67C9DDB2">
            <w:pPr>
              <w:spacing w:line="360" w:lineRule="auto"/>
              <w:rPr>
                <w:rFonts w:hint="eastAsia" w:ascii="宋体" w:hAnsi="宋体" w:eastAsia="宋体" w:cs="宋体"/>
                <w:color w:val="auto"/>
                <w:szCs w:val="21"/>
                <w:highlight w:val="none"/>
              </w:rPr>
            </w:pPr>
          </w:p>
        </w:tc>
        <w:tc>
          <w:tcPr>
            <w:tcW w:w="995" w:type="dxa"/>
            <w:noWrap w:val="0"/>
            <w:vAlign w:val="center"/>
          </w:tcPr>
          <w:p w14:paraId="71139943">
            <w:pPr>
              <w:spacing w:line="360" w:lineRule="auto"/>
              <w:rPr>
                <w:rFonts w:hint="eastAsia" w:ascii="宋体" w:hAnsi="宋体" w:eastAsia="宋体" w:cs="宋体"/>
                <w:color w:val="auto"/>
                <w:szCs w:val="21"/>
                <w:highlight w:val="none"/>
              </w:rPr>
            </w:pPr>
          </w:p>
        </w:tc>
        <w:tc>
          <w:tcPr>
            <w:tcW w:w="1090" w:type="dxa"/>
            <w:noWrap w:val="0"/>
            <w:vAlign w:val="center"/>
          </w:tcPr>
          <w:p w14:paraId="250E25FA">
            <w:pPr>
              <w:spacing w:line="360" w:lineRule="auto"/>
              <w:rPr>
                <w:rFonts w:hint="eastAsia" w:ascii="宋体" w:hAnsi="宋体" w:eastAsia="宋体" w:cs="宋体"/>
                <w:color w:val="auto"/>
                <w:szCs w:val="21"/>
                <w:highlight w:val="none"/>
              </w:rPr>
            </w:pPr>
          </w:p>
        </w:tc>
      </w:tr>
      <w:tr w14:paraId="10E0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5C46A2DD">
            <w:pPr>
              <w:spacing w:line="360" w:lineRule="auto"/>
              <w:rPr>
                <w:rFonts w:hint="eastAsia" w:ascii="宋体" w:hAnsi="宋体" w:eastAsia="宋体" w:cs="宋体"/>
                <w:color w:val="auto"/>
                <w:szCs w:val="21"/>
                <w:highlight w:val="none"/>
              </w:rPr>
            </w:pPr>
          </w:p>
        </w:tc>
        <w:tc>
          <w:tcPr>
            <w:tcW w:w="994" w:type="dxa"/>
            <w:noWrap w:val="0"/>
            <w:vAlign w:val="center"/>
          </w:tcPr>
          <w:p w14:paraId="0A6F1EF9">
            <w:pPr>
              <w:spacing w:line="360" w:lineRule="auto"/>
              <w:rPr>
                <w:rFonts w:hint="eastAsia" w:ascii="宋体" w:hAnsi="宋体" w:eastAsia="宋体" w:cs="宋体"/>
                <w:color w:val="auto"/>
                <w:szCs w:val="21"/>
                <w:highlight w:val="none"/>
              </w:rPr>
            </w:pPr>
          </w:p>
        </w:tc>
        <w:tc>
          <w:tcPr>
            <w:tcW w:w="994" w:type="dxa"/>
            <w:noWrap w:val="0"/>
            <w:vAlign w:val="center"/>
          </w:tcPr>
          <w:p w14:paraId="17A346D9">
            <w:pPr>
              <w:spacing w:line="360" w:lineRule="auto"/>
              <w:rPr>
                <w:rFonts w:hint="eastAsia" w:ascii="宋体" w:hAnsi="宋体" w:eastAsia="宋体" w:cs="宋体"/>
                <w:color w:val="auto"/>
                <w:szCs w:val="21"/>
                <w:highlight w:val="none"/>
              </w:rPr>
            </w:pPr>
          </w:p>
        </w:tc>
        <w:tc>
          <w:tcPr>
            <w:tcW w:w="994" w:type="dxa"/>
            <w:noWrap w:val="0"/>
            <w:vAlign w:val="center"/>
          </w:tcPr>
          <w:p w14:paraId="74EE9693">
            <w:pPr>
              <w:spacing w:line="360" w:lineRule="auto"/>
              <w:rPr>
                <w:rFonts w:hint="eastAsia" w:ascii="宋体" w:hAnsi="宋体" w:eastAsia="宋体" w:cs="宋体"/>
                <w:color w:val="auto"/>
                <w:szCs w:val="21"/>
                <w:highlight w:val="none"/>
              </w:rPr>
            </w:pPr>
          </w:p>
        </w:tc>
        <w:tc>
          <w:tcPr>
            <w:tcW w:w="994" w:type="dxa"/>
            <w:noWrap w:val="0"/>
            <w:vAlign w:val="center"/>
          </w:tcPr>
          <w:p w14:paraId="6C962E60">
            <w:pPr>
              <w:spacing w:line="360" w:lineRule="auto"/>
              <w:rPr>
                <w:rFonts w:hint="eastAsia" w:ascii="宋体" w:hAnsi="宋体" w:eastAsia="宋体" w:cs="宋体"/>
                <w:color w:val="auto"/>
                <w:szCs w:val="21"/>
                <w:highlight w:val="none"/>
              </w:rPr>
            </w:pPr>
          </w:p>
        </w:tc>
        <w:tc>
          <w:tcPr>
            <w:tcW w:w="994" w:type="dxa"/>
            <w:noWrap w:val="0"/>
            <w:vAlign w:val="center"/>
          </w:tcPr>
          <w:p w14:paraId="5E4C1D43">
            <w:pPr>
              <w:spacing w:line="360" w:lineRule="auto"/>
              <w:rPr>
                <w:rFonts w:hint="eastAsia" w:ascii="宋体" w:hAnsi="宋体" w:eastAsia="宋体" w:cs="宋体"/>
                <w:color w:val="auto"/>
                <w:szCs w:val="21"/>
                <w:highlight w:val="none"/>
              </w:rPr>
            </w:pPr>
          </w:p>
        </w:tc>
        <w:tc>
          <w:tcPr>
            <w:tcW w:w="1234" w:type="dxa"/>
            <w:noWrap w:val="0"/>
            <w:vAlign w:val="center"/>
          </w:tcPr>
          <w:p w14:paraId="5206FBEC">
            <w:pPr>
              <w:spacing w:line="360" w:lineRule="auto"/>
              <w:rPr>
                <w:rFonts w:hint="eastAsia" w:ascii="宋体" w:hAnsi="宋体" w:eastAsia="宋体" w:cs="宋体"/>
                <w:color w:val="auto"/>
                <w:szCs w:val="21"/>
                <w:highlight w:val="none"/>
              </w:rPr>
            </w:pPr>
          </w:p>
        </w:tc>
        <w:tc>
          <w:tcPr>
            <w:tcW w:w="995" w:type="dxa"/>
            <w:noWrap w:val="0"/>
            <w:vAlign w:val="center"/>
          </w:tcPr>
          <w:p w14:paraId="3CC0C794">
            <w:pPr>
              <w:spacing w:line="360" w:lineRule="auto"/>
              <w:rPr>
                <w:rFonts w:hint="eastAsia" w:ascii="宋体" w:hAnsi="宋体" w:eastAsia="宋体" w:cs="宋体"/>
                <w:color w:val="auto"/>
                <w:szCs w:val="21"/>
                <w:highlight w:val="none"/>
              </w:rPr>
            </w:pPr>
          </w:p>
        </w:tc>
        <w:tc>
          <w:tcPr>
            <w:tcW w:w="1090" w:type="dxa"/>
            <w:noWrap w:val="0"/>
            <w:vAlign w:val="center"/>
          </w:tcPr>
          <w:p w14:paraId="09B0551D">
            <w:pPr>
              <w:spacing w:line="360" w:lineRule="auto"/>
              <w:rPr>
                <w:rFonts w:hint="eastAsia" w:ascii="宋体" w:hAnsi="宋体" w:eastAsia="宋体" w:cs="宋体"/>
                <w:color w:val="auto"/>
                <w:szCs w:val="21"/>
                <w:highlight w:val="none"/>
              </w:rPr>
            </w:pPr>
          </w:p>
        </w:tc>
      </w:tr>
      <w:tr w14:paraId="2096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0D133400">
            <w:pPr>
              <w:spacing w:line="360" w:lineRule="auto"/>
              <w:jc w:val="center"/>
              <w:rPr>
                <w:rFonts w:hint="eastAsia" w:ascii="宋体" w:hAnsi="宋体" w:eastAsia="宋体" w:cs="宋体"/>
                <w:color w:val="auto"/>
                <w:szCs w:val="21"/>
                <w:highlight w:val="none"/>
              </w:rPr>
            </w:pPr>
          </w:p>
        </w:tc>
        <w:tc>
          <w:tcPr>
            <w:tcW w:w="994" w:type="dxa"/>
            <w:noWrap w:val="0"/>
            <w:vAlign w:val="center"/>
          </w:tcPr>
          <w:p w14:paraId="25972E8B">
            <w:pPr>
              <w:spacing w:line="360" w:lineRule="auto"/>
              <w:jc w:val="center"/>
              <w:rPr>
                <w:rFonts w:hint="eastAsia" w:ascii="宋体" w:hAnsi="宋体" w:eastAsia="宋体" w:cs="宋体"/>
                <w:color w:val="auto"/>
                <w:szCs w:val="21"/>
                <w:highlight w:val="none"/>
              </w:rPr>
            </w:pPr>
          </w:p>
        </w:tc>
        <w:tc>
          <w:tcPr>
            <w:tcW w:w="994" w:type="dxa"/>
            <w:noWrap w:val="0"/>
            <w:vAlign w:val="center"/>
          </w:tcPr>
          <w:p w14:paraId="496FD80E">
            <w:pPr>
              <w:spacing w:line="360" w:lineRule="auto"/>
              <w:jc w:val="center"/>
              <w:rPr>
                <w:rFonts w:hint="eastAsia" w:ascii="宋体" w:hAnsi="宋体" w:eastAsia="宋体" w:cs="宋体"/>
                <w:color w:val="auto"/>
                <w:szCs w:val="21"/>
                <w:highlight w:val="none"/>
              </w:rPr>
            </w:pPr>
          </w:p>
        </w:tc>
        <w:tc>
          <w:tcPr>
            <w:tcW w:w="994" w:type="dxa"/>
            <w:noWrap w:val="0"/>
            <w:vAlign w:val="center"/>
          </w:tcPr>
          <w:p w14:paraId="146CD338">
            <w:pPr>
              <w:spacing w:line="360" w:lineRule="auto"/>
              <w:jc w:val="center"/>
              <w:rPr>
                <w:rFonts w:hint="eastAsia" w:ascii="宋体" w:hAnsi="宋体" w:eastAsia="宋体" w:cs="宋体"/>
                <w:color w:val="auto"/>
                <w:szCs w:val="21"/>
                <w:highlight w:val="none"/>
              </w:rPr>
            </w:pPr>
          </w:p>
        </w:tc>
        <w:tc>
          <w:tcPr>
            <w:tcW w:w="994" w:type="dxa"/>
            <w:noWrap w:val="0"/>
            <w:vAlign w:val="center"/>
          </w:tcPr>
          <w:p w14:paraId="163E324E">
            <w:pPr>
              <w:spacing w:line="360" w:lineRule="auto"/>
              <w:jc w:val="center"/>
              <w:rPr>
                <w:rFonts w:hint="eastAsia" w:ascii="宋体" w:hAnsi="宋体" w:eastAsia="宋体" w:cs="宋体"/>
                <w:color w:val="auto"/>
                <w:szCs w:val="21"/>
                <w:highlight w:val="none"/>
              </w:rPr>
            </w:pPr>
          </w:p>
        </w:tc>
        <w:tc>
          <w:tcPr>
            <w:tcW w:w="994" w:type="dxa"/>
            <w:noWrap w:val="0"/>
            <w:vAlign w:val="center"/>
          </w:tcPr>
          <w:p w14:paraId="3647D028">
            <w:pPr>
              <w:spacing w:line="360" w:lineRule="auto"/>
              <w:jc w:val="center"/>
              <w:rPr>
                <w:rFonts w:hint="eastAsia" w:ascii="宋体" w:hAnsi="宋体" w:eastAsia="宋体" w:cs="宋体"/>
                <w:color w:val="auto"/>
                <w:szCs w:val="21"/>
                <w:highlight w:val="none"/>
              </w:rPr>
            </w:pPr>
          </w:p>
        </w:tc>
        <w:tc>
          <w:tcPr>
            <w:tcW w:w="1234" w:type="dxa"/>
            <w:noWrap w:val="0"/>
            <w:vAlign w:val="center"/>
          </w:tcPr>
          <w:p w14:paraId="7F52F56E">
            <w:pPr>
              <w:spacing w:line="360" w:lineRule="auto"/>
              <w:jc w:val="center"/>
              <w:rPr>
                <w:rFonts w:hint="eastAsia" w:ascii="宋体" w:hAnsi="宋体" w:eastAsia="宋体" w:cs="宋体"/>
                <w:color w:val="auto"/>
                <w:szCs w:val="21"/>
                <w:highlight w:val="none"/>
              </w:rPr>
            </w:pPr>
          </w:p>
        </w:tc>
        <w:tc>
          <w:tcPr>
            <w:tcW w:w="995" w:type="dxa"/>
            <w:noWrap w:val="0"/>
            <w:vAlign w:val="center"/>
          </w:tcPr>
          <w:p w14:paraId="20E4899F">
            <w:pPr>
              <w:spacing w:line="360" w:lineRule="auto"/>
              <w:jc w:val="center"/>
              <w:rPr>
                <w:rFonts w:hint="eastAsia" w:ascii="宋体" w:hAnsi="宋体" w:eastAsia="宋体" w:cs="宋体"/>
                <w:color w:val="auto"/>
                <w:szCs w:val="21"/>
                <w:highlight w:val="none"/>
              </w:rPr>
            </w:pPr>
          </w:p>
        </w:tc>
        <w:tc>
          <w:tcPr>
            <w:tcW w:w="1090" w:type="dxa"/>
            <w:noWrap w:val="0"/>
            <w:vAlign w:val="center"/>
          </w:tcPr>
          <w:p w14:paraId="03DFAE12">
            <w:pPr>
              <w:spacing w:line="360" w:lineRule="auto"/>
              <w:jc w:val="center"/>
              <w:rPr>
                <w:rFonts w:hint="eastAsia" w:ascii="宋体" w:hAnsi="宋体" w:eastAsia="宋体" w:cs="宋体"/>
                <w:color w:val="auto"/>
                <w:szCs w:val="21"/>
                <w:highlight w:val="none"/>
              </w:rPr>
            </w:pPr>
          </w:p>
        </w:tc>
      </w:tr>
      <w:tr w14:paraId="706C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144204F4">
            <w:pPr>
              <w:spacing w:line="360" w:lineRule="auto"/>
              <w:jc w:val="center"/>
              <w:rPr>
                <w:rFonts w:hint="eastAsia" w:ascii="宋体" w:hAnsi="宋体" w:eastAsia="宋体" w:cs="宋体"/>
                <w:color w:val="auto"/>
                <w:szCs w:val="21"/>
                <w:highlight w:val="none"/>
              </w:rPr>
            </w:pPr>
          </w:p>
        </w:tc>
        <w:tc>
          <w:tcPr>
            <w:tcW w:w="994" w:type="dxa"/>
            <w:noWrap w:val="0"/>
            <w:vAlign w:val="center"/>
          </w:tcPr>
          <w:p w14:paraId="75FE9C56">
            <w:pPr>
              <w:spacing w:line="360" w:lineRule="auto"/>
              <w:jc w:val="center"/>
              <w:rPr>
                <w:rFonts w:hint="eastAsia" w:ascii="宋体" w:hAnsi="宋体" w:eastAsia="宋体" w:cs="宋体"/>
                <w:color w:val="auto"/>
                <w:szCs w:val="21"/>
                <w:highlight w:val="none"/>
              </w:rPr>
            </w:pPr>
          </w:p>
        </w:tc>
        <w:tc>
          <w:tcPr>
            <w:tcW w:w="994" w:type="dxa"/>
            <w:noWrap w:val="0"/>
            <w:vAlign w:val="center"/>
          </w:tcPr>
          <w:p w14:paraId="0AA27327">
            <w:pPr>
              <w:spacing w:line="360" w:lineRule="auto"/>
              <w:jc w:val="center"/>
              <w:rPr>
                <w:rFonts w:hint="eastAsia" w:ascii="宋体" w:hAnsi="宋体" w:eastAsia="宋体" w:cs="宋体"/>
                <w:color w:val="auto"/>
                <w:szCs w:val="21"/>
                <w:highlight w:val="none"/>
              </w:rPr>
            </w:pPr>
          </w:p>
        </w:tc>
        <w:tc>
          <w:tcPr>
            <w:tcW w:w="994" w:type="dxa"/>
            <w:noWrap w:val="0"/>
            <w:vAlign w:val="center"/>
          </w:tcPr>
          <w:p w14:paraId="06DB9115">
            <w:pPr>
              <w:spacing w:line="360" w:lineRule="auto"/>
              <w:jc w:val="center"/>
              <w:rPr>
                <w:rFonts w:hint="eastAsia" w:ascii="宋体" w:hAnsi="宋体" w:eastAsia="宋体" w:cs="宋体"/>
                <w:color w:val="auto"/>
                <w:szCs w:val="21"/>
                <w:highlight w:val="none"/>
              </w:rPr>
            </w:pPr>
          </w:p>
        </w:tc>
        <w:tc>
          <w:tcPr>
            <w:tcW w:w="994" w:type="dxa"/>
            <w:noWrap w:val="0"/>
            <w:vAlign w:val="center"/>
          </w:tcPr>
          <w:p w14:paraId="12C64365">
            <w:pPr>
              <w:spacing w:line="360" w:lineRule="auto"/>
              <w:jc w:val="center"/>
              <w:rPr>
                <w:rFonts w:hint="eastAsia" w:ascii="宋体" w:hAnsi="宋体" w:eastAsia="宋体" w:cs="宋体"/>
                <w:color w:val="auto"/>
                <w:szCs w:val="21"/>
                <w:highlight w:val="none"/>
              </w:rPr>
            </w:pPr>
          </w:p>
        </w:tc>
        <w:tc>
          <w:tcPr>
            <w:tcW w:w="994" w:type="dxa"/>
            <w:noWrap w:val="0"/>
            <w:vAlign w:val="center"/>
          </w:tcPr>
          <w:p w14:paraId="767D0EC0">
            <w:pPr>
              <w:spacing w:line="360" w:lineRule="auto"/>
              <w:jc w:val="center"/>
              <w:rPr>
                <w:rFonts w:hint="eastAsia" w:ascii="宋体" w:hAnsi="宋体" w:eastAsia="宋体" w:cs="宋体"/>
                <w:color w:val="auto"/>
                <w:szCs w:val="21"/>
                <w:highlight w:val="none"/>
              </w:rPr>
            </w:pPr>
          </w:p>
        </w:tc>
        <w:tc>
          <w:tcPr>
            <w:tcW w:w="1234" w:type="dxa"/>
            <w:noWrap w:val="0"/>
            <w:vAlign w:val="center"/>
          </w:tcPr>
          <w:p w14:paraId="6FEDDDDC">
            <w:pPr>
              <w:spacing w:line="360" w:lineRule="auto"/>
              <w:jc w:val="center"/>
              <w:rPr>
                <w:rFonts w:hint="eastAsia" w:ascii="宋体" w:hAnsi="宋体" w:eastAsia="宋体" w:cs="宋体"/>
                <w:color w:val="auto"/>
                <w:szCs w:val="21"/>
                <w:highlight w:val="none"/>
              </w:rPr>
            </w:pPr>
          </w:p>
        </w:tc>
        <w:tc>
          <w:tcPr>
            <w:tcW w:w="995" w:type="dxa"/>
            <w:noWrap w:val="0"/>
            <w:vAlign w:val="center"/>
          </w:tcPr>
          <w:p w14:paraId="095B7C3D">
            <w:pPr>
              <w:spacing w:line="360" w:lineRule="auto"/>
              <w:jc w:val="center"/>
              <w:rPr>
                <w:rFonts w:hint="eastAsia" w:ascii="宋体" w:hAnsi="宋体" w:eastAsia="宋体" w:cs="宋体"/>
                <w:color w:val="auto"/>
                <w:szCs w:val="21"/>
                <w:highlight w:val="none"/>
              </w:rPr>
            </w:pPr>
          </w:p>
        </w:tc>
        <w:tc>
          <w:tcPr>
            <w:tcW w:w="1090" w:type="dxa"/>
            <w:noWrap w:val="0"/>
            <w:vAlign w:val="center"/>
          </w:tcPr>
          <w:p w14:paraId="245E8ADB">
            <w:pPr>
              <w:spacing w:line="360" w:lineRule="auto"/>
              <w:jc w:val="center"/>
              <w:rPr>
                <w:rFonts w:hint="eastAsia" w:ascii="宋体" w:hAnsi="宋体" w:eastAsia="宋体" w:cs="宋体"/>
                <w:color w:val="auto"/>
                <w:szCs w:val="21"/>
                <w:highlight w:val="none"/>
              </w:rPr>
            </w:pPr>
          </w:p>
        </w:tc>
      </w:tr>
      <w:tr w14:paraId="068A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001017A4">
            <w:pPr>
              <w:spacing w:line="360" w:lineRule="auto"/>
              <w:jc w:val="center"/>
              <w:rPr>
                <w:rFonts w:hint="eastAsia" w:ascii="宋体" w:hAnsi="宋体" w:eastAsia="宋体" w:cs="宋体"/>
                <w:color w:val="auto"/>
                <w:szCs w:val="21"/>
                <w:highlight w:val="none"/>
              </w:rPr>
            </w:pPr>
          </w:p>
        </w:tc>
        <w:tc>
          <w:tcPr>
            <w:tcW w:w="994" w:type="dxa"/>
            <w:noWrap w:val="0"/>
            <w:vAlign w:val="center"/>
          </w:tcPr>
          <w:p w14:paraId="723A6F51">
            <w:pPr>
              <w:spacing w:line="360" w:lineRule="auto"/>
              <w:jc w:val="center"/>
              <w:rPr>
                <w:rFonts w:hint="eastAsia" w:ascii="宋体" w:hAnsi="宋体" w:eastAsia="宋体" w:cs="宋体"/>
                <w:color w:val="auto"/>
                <w:szCs w:val="21"/>
                <w:highlight w:val="none"/>
              </w:rPr>
            </w:pPr>
          </w:p>
        </w:tc>
        <w:tc>
          <w:tcPr>
            <w:tcW w:w="994" w:type="dxa"/>
            <w:noWrap w:val="0"/>
            <w:vAlign w:val="center"/>
          </w:tcPr>
          <w:p w14:paraId="13ECA875">
            <w:pPr>
              <w:spacing w:line="360" w:lineRule="auto"/>
              <w:jc w:val="center"/>
              <w:rPr>
                <w:rFonts w:hint="eastAsia" w:ascii="宋体" w:hAnsi="宋体" w:eastAsia="宋体" w:cs="宋体"/>
                <w:color w:val="auto"/>
                <w:szCs w:val="21"/>
                <w:highlight w:val="none"/>
              </w:rPr>
            </w:pPr>
          </w:p>
        </w:tc>
        <w:tc>
          <w:tcPr>
            <w:tcW w:w="994" w:type="dxa"/>
            <w:noWrap w:val="0"/>
            <w:vAlign w:val="center"/>
          </w:tcPr>
          <w:p w14:paraId="4B46AC84">
            <w:pPr>
              <w:spacing w:line="360" w:lineRule="auto"/>
              <w:jc w:val="center"/>
              <w:rPr>
                <w:rFonts w:hint="eastAsia" w:ascii="宋体" w:hAnsi="宋体" w:eastAsia="宋体" w:cs="宋体"/>
                <w:color w:val="auto"/>
                <w:szCs w:val="21"/>
                <w:highlight w:val="none"/>
              </w:rPr>
            </w:pPr>
          </w:p>
        </w:tc>
        <w:tc>
          <w:tcPr>
            <w:tcW w:w="994" w:type="dxa"/>
            <w:noWrap w:val="0"/>
            <w:vAlign w:val="center"/>
          </w:tcPr>
          <w:p w14:paraId="0F99708F">
            <w:pPr>
              <w:spacing w:line="360" w:lineRule="auto"/>
              <w:jc w:val="center"/>
              <w:rPr>
                <w:rFonts w:hint="eastAsia" w:ascii="宋体" w:hAnsi="宋体" w:eastAsia="宋体" w:cs="宋体"/>
                <w:color w:val="auto"/>
                <w:szCs w:val="21"/>
                <w:highlight w:val="none"/>
              </w:rPr>
            </w:pPr>
          </w:p>
        </w:tc>
        <w:tc>
          <w:tcPr>
            <w:tcW w:w="994" w:type="dxa"/>
            <w:noWrap w:val="0"/>
            <w:vAlign w:val="center"/>
          </w:tcPr>
          <w:p w14:paraId="4B867EA5">
            <w:pPr>
              <w:spacing w:line="360" w:lineRule="auto"/>
              <w:jc w:val="center"/>
              <w:rPr>
                <w:rFonts w:hint="eastAsia" w:ascii="宋体" w:hAnsi="宋体" w:eastAsia="宋体" w:cs="宋体"/>
                <w:color w:val="auto"/>
                <w:szCs w:val="21"/>
                <w:highlight w:val="none"/>
              </w:rPr>
            </w:pPr>
          </w:p>
        </w:tc>
        <w:tc>
          <w:tcPr>
            <w:tcW w:w="1234" w:type="dxa"/>
            <w:noWrap w:val="0"/>
            <w:vAlign w:val="center"/>
          </w:tcPr>
          <w:p w14:paraId="07A4BD53">
            <w:pPr>
              <w:spacing w:line="360" w:lineRule="auto"/>
              <w:jc w:val="center"/>
              <w:rPr>
                <w:rFonts w:hint="eastAsia" w:ascii="宋体" w:hAnsi="宋体" w:eastAsia="宋体" w:cs="宋体"/>
                <w:color w:val="auto"/>
                <w:szCs w:val="21"/>
                <w:highlight w:val="none"/>
              </w:rPr>
            </w:pPr>
          </w:p>
        </w:tc>
        <w:tc>
          <w:tcPr>
            <w:tcW w:w="995" w:type="dxa"/>
            <w:noWrap w:val="0"/>
            <w:vAlign w:val="center"/>
          </w:tcPr>
          <w:p w14:paraId="513DB3B8">
            <w:pPr>
              <w:spacing w:line="360" w:lineRule="auto"/>
              <w:jc w:val="center"/>
              <w:rPr>
                <w:rFonts w:hint="eastAsia" w:ascii="宋体" w:hAnsi="宋体" w:eastAsia="宋体" w:cs="宋体"/>
                <w:color w:val="auto"/>
                <w:szCs w:val="21"/>
                <w:highlight w:val="none"/>
              </w:rPr>
            </w:pPr>
          </w:p>
        </w:tc>
        <w:tc>
          <w:tcPr>
            <w:tcW w:w="1090" w:type="dxa"/>
            <w:noWrap w:val="0"/>
            <w:vAlign w:val="center"/>
          </w:tcPr>
          <w:p w14:paraId="1F62D9BC">
            <w:pPr>
              <w:spacing w:line="360" w:lineRule="auto"/>
              <w:jc w:val="center"/>
              <w:rPr>
                <w:rFonts w:hint="eastAsia" w:ascii="宋体" w:hAnsi="宋体" w:eastAsia="宋体" w:cs="宋体"/>
                <w:color w:val="auto"/>
                <w:szCs w:val="21"/>
                <w:highlight w:val="none"/>
              </w:rPr>
            </w:pPr>
          </w:p>
        </w:tc>
      </w:tr>
      <w:tr w14:paraId="4AC1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05EA5CB8">
            <w:pPr>
              <w:spacing w:line="360" w:lineRule="auto"/>
              <w:jc w:val="center"/>
              <w:rPr>
                <w:rFonts w:hint="eastAsia" w:ascii="宋体" w:hAnsi="宋体" w:eastAsia="宋体" w:cs="宋体"/>
                <w:color w:val="auto"/>
                <w:szCs w:val="21"/>
                <w:highlight w:val="none"/>
              </w:rPr>
            </w:pPr>
          </w:p>
        </w:tc>
        <w:tc>
          <w:tcPr>
            <w:tcW w:w="994" w:type="dxa"/>
            <w:noWrap w:val="0"/>
            <w:vAlign w:val="center"/>
          </w:tcPr>
          <w:p w14:paraId="6F356279">
            <w:pPr>
              <w:spacing w:line="360" w:lineRule="auto"/>
              <w:jc w:val="center"/>
              <w:rPr>
                <w:rFonts w:hint="eastAsia" w:ascii="宋体" w:hAnsi="宋体" w:eastAsia="宋体" w:cs="宋体"/>
                <w:color w:val="auto"/>
                <w:szCs w:val="21"/>
                <w:highlight w:val="none"/>
              </w:rPr>
            </w:pPr>
          </w:p>
        </w:tc>
        <w:tc>
          <w:tcPr>
            <w:tcW w:w="994" w:type="dxa"/>
            <w:noWrap w:val="0"/>
            <w:vAlign w:val="center"/>
          </w:tcPr>
          <w:p w14:paraId="4D59C09B">
            <w:pPr>
              <w:spacing w:line="360" w:lineRule="auto"/>
              <w:jc w:val="center"/>
              <w:rPr>
                <w:rFonts w:hint="eastAsia" w:ascii="宋体" w:hAnsi="宋体" w:eastAsia="宋体" w:cs="宋体"/>
                <w:color w:val="auto"/>
                <w:szCs w:val="21"/>
                <w:highlight w:val="none"/>
              </w:rPr>
            </w:pPr>
          </w:p>
        </w:tc>
        <w:tc>
          <w:tcPr>
            <w:tcW w:w="994" w:type="dxa"/>
            <w:noWrap w:val="0"/>
            <w:vAlign w:val="center"/>
          </w:tcPr>
          <w:p w14:paraId="330EA0D5">
            <w:pPr>
              <w:spacing w:line="360" w:lineRule="auto"/>
              <w:jc w:val="center"/>
              <w:rPr>
                <w:rFonts w:hint="eastAsia" w:ascii="宋体" w:hAnsi="宋体" w:eastAsia="宋体" w:cs="宋体"/>
                <w:color w:val="auto"/>
                <w:szCs w:val="21"/>
                <w:highlight w:val="none"/>
              </w:rPr>
            </w:pPr>
          </w:p>
        </w:tc>
        <w:tc>
          <w:tcPr>
            <w:tcW w:w="994" w:type="dxa"/>
            <w:noWrap w:val="0"/>
            <w:vAlign w:val="center"/>
          </w:tcPr>
          <w:p w14:paraId="46BB2E4C">
            <w:pPr>
              <w:spacing w:line="360" w:lineRule="auto"/>
              <w:jc w:val="center"/>
              <w:rPr>
                <w:rFonts w:hint="eastAsia" w:ascii="宋体" w:hAnsi="宋体" w:eastAsia="宋体" w:cs="宋体"/>
                <w:color w:val="auto"/>
                <w:szCs w:val="21"/>
                <w:highlight w:val="none"/>
              </w:rPr>
            </w:pPr>
          </w:p>
        </w:tc>
        <w:tc>
          <w:tcPr>
            <w:tcW w:w="994" w:type="dxa"/>
            <w:noWrap w:val="0"/>
            <w:vAlign w:val="center"/>
          </w:tcPr>
          <w:p w14:paraId="0FC23F3A">
            <w:pPr>
              <w:spacing w:line="360" w:lineRule="auto"/>
              <w:jc w:val="center"/>
              <w:rPr>
                <w:rFonts w:hint="eastAsia" w:ascii="宋体" w:hAnsi="宋体" w:eastAsia="宋体" w:cs="宋体"/>
                <w:color w:val="auto"/>
                <w:szCs w:val="21"/>
                <w:highlight w:val="none"/>
              </w:rPr>
            </w:pPr>
          </w:p>
        </w:tc>
        <w:tc>
          <w:tcPr>
            <w:tcW w:w="1234" w:type="dxa"/>
            <w:noWrap w:val="0"/>
            <w:vAlign w:val="center"/>
          </w:tcPr>
          <w:p w14:paraId="37271B0D">
            <w:pPr>
              <w:spacing w:line="360" w:lineRule="auto"/>
              <w:jc w:val="center"/>
              <w:rPr>
                <w:rFonts w:hint="eastAsia" w:ascii="宋体" w:hAnsi="宋体" w:eastAsia="宋体" w:cs="宋体"/>
                <w:color w:val="auto"/>
                <w:szCs w:val="21"/>
                <w:highlight w:val="none"/>
              </w:rPr>
            </w:pPr>
          </w:p>
        </w:tc>
        <w:tc>
          <w:tcPr>
            <w:tcW w:w="995" w:type="dxa"/>
            <w:noWrap w:val="0"/>
            <w:vAlign w:val="center"/>
          </w:tcPr>
          <w:p w14:paraId="3E65464E">
            <w:pPr>
              <w:spacing w:line="360" w:lineRule="auto"/>
              <w:jc w:val="center"/>
              <w:rPr>
                <w:rFonts w:hint="eastAsia" w:ascii="宋体" w:hAnsi="宋体" w:eastAsia="宋体" w:cs="宋体"/>
                <w:color w:val="auto"/>
                <w:szCs w:val="21"/>
                <w:highlight w:val="none"/>
              </w:rPr>
            </w:pPr>
          </w:p>
        </w:tc>
        <w:tc>
          <w:tcPr>
            <w:tcW w:w="1090" w:type="dxa"/>
            <w:noWrap w:val="0"/>
            <w:vAlign w:val="center"/>
          </w:tcPr>
          <w:p w14:paraId="2509A108">
            <w:pPr>
              <w:spacing w:line="360" w:lineRule="auto"/>
              <w:jc w:val="center"/>
              <w:rPr>
                <w:rFonts w:hint="eastAsia" w:ascii="宋体" w:hAnsi="宋体" w:eastAsia="宋体" w:cs="宋体"/>
                <w:color w:val="auto"/>
                <w:szCs w:val="21"/>
                <w:highlight w:val="none"/>
              </w:rPr>
            </w:pPr>
          </w:p>
        </w:tc>
      </w:tr>
      <w:tr w14:paraId="6E8A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95" w:type="dxa"/>
            <w:noWrap w:val="0"/>
            <w:vAlign w:val="center"/>
          </w:tcPr>
          <w:p w14:paraId="595B2174">
            <w:pPr>
              <w:spacing w:line="360" w:lineRule="auto"/>
              <w:jc w:val="center"/>
              <w:rPr>
                <w:rFonts w:hint="eastAsia" w:ascii="宋体" w:hAnsi="宋体" w:eastAsia="宋体" w:cs="宋体"/>
                <w:color w:val="auto"/>
                <w:szCs w:val="21"/>
                <w:highlight w:val="none"/>
              </w:rPr>
            </w:pPr>
          </w:p>
        </w:tc>
        <w:tc>
          <w:tcPr>
            <w:tcW w:w="994" w:type="dxa"/>
            <w:noWrap w:val="0"/>
            <w:vAlign w:val="center"/>
          </w:tcPr>
          <w:p w14:paraId="529E2A48">
            <w:pPr>
              <w:spacing w:line="360" w:lineRule="auto"/>
              <w:jc w:val="center"/>
              <w:rPr>
                <w:rFonts w:hint="eastAsia" w:ascii="宋体" w:hAnsi="宋体" w:eastAsia="宋体" w:cs="宋体"/>
                <w:color w:val="auto"/>
                <w:szCs w:val="21"/>
                <w:highlight w:val="none"/>
              </w:rPr>
            </w:pPr>
          </w:p>
        </w:tc>
        <w:tc>
          <w:tcPr>
            <w:tcW w:w="994" w:type="dxa"/>
            <w:noWrap w:val="0"/>
            <w:vAlign w:val="center"/>
          </w:tcPr>
          <w:p w14:paraId="043F6C2E">
            <w:pPr>
              <w:spacing w:line="360" w:lineRule="auto"/>
              <w:jc w:val="center"/>
              <w:rPr>
                <w:rFonts w:hint="eastAsia" w:ascii="宋体" w:hAnsi="宋体" w:eastAsia="宋体" w:cs="宋体"/>
                <w:color w:val="auto"/>
                <w:szCs w:val="21"/>
                <w:highlight w:val="none"/>
              </w:rPr>
            </w:pPr>
          </w:p>
        </w:tc>
        <w:tc>
          <w:tcPr>
            <w:tcW w:w="994" w:type="dxa"/>
            <w:noWrap w:val="0"/>
            <w:vAlign w:val="center"/>
          </w:tcPr>
          <w:p w14:paraId="76CABE29">
            <w:pPr>
              <w:spacing w:line="360" w:lineRule="auto"/>
              <w:jc w:val="center"/>
              <w:rPr>
                <w:rFonts w:hint="eastAsia" w:ascii="宋体" w:hAnsi="宋体" w:eastAsia="宋体" w:cs="宋体"/>
                <w:color w:val="auto"/>
                <w:szCs w:val="21"/>
                <w:highlight w:val="none"/>
              </w:rPr>
            </w:pPr>
          </w:p>
        </w:tc>
        <w:tc>
          <w:tcPr>
            <w:tcW w:w="994" w:type="dxa"/>
            <w:noWrap w:val="0"/>
            <w:vAlign w:val="center"/>
          </w:tcPr>
          <w:p w14:paraId="0F498F8A">
            <w:pPr>
              <w:spacing w:line="360" w:lineRule="auto"/>
              <w:jc w:val="center"/>
              <w:rPr>
                <w:rFonts w:hint="eastAsia" w:ascii="宋体" w:hAnsi="宋体" w:eastAsia="宋体" w:cs="宋体"/>
                <w:color w:val="auto"/>
                <w:szCs w:val="21"/>
                <w:highlight w:val="none"/>
              </w:rPr>
            </w:pPr>
          </w:p>
        </w:tc>
        <w:tc>
          <w:tcPr>
            <w:tcW w:w="994" w:type="dxa"/>
            <w:noWrap w:val="0"/>
            <w:vAlign w:val="center"/>
          </w:tcPr>
          <w:p w14:paraId="762A4583">
            <w:pPr>
              <w:spacing w:line="360" w:lineRule="auto"/>
              <w:jc w:val="center"/>
              <w:rPr>
                <w:rFonts w:hint="eastAsia" w:ascii="宋体" w:hAnsi="宋体" w:eastAsia="宋体" w:cs="宋体"/>
                <w:color w:val="auto"/>
                <w:szCs w:val="21"/>
                <w:highlight w:val="none"/>
              </w:rPr>
            </w:pPr>
          </w:p>
        </w:tc>
        <w:tc>
          <w:tcPr>
            <w:tcW w:w="1234" w:type="dxa"/>
            <w:noWrap w:val="0"/>
            <w:vAlign w:val="center"/>
          </w:tcPr>
          <w:p w14:paraId="11BEDEFE">
            <w:pPr>
              <w:spacing w:line="360" w:lineRule="auto"/>
              <w:jc w:val="center"/>
              <w:rPr>
                <w:rFonts w:hint="eastAsia" w:ascii="宋体" w:hAnsi="宋体" w:eastAsia="宋体" w:cs="宋体"/>
                <w:color w:val="auto"/>
                <w:szCs w:val="21"/>
                <w:highlight w:val="none"/>
              </w:rPr>
            </w:pPr>
          </w:p>
        </w:tc>
        <w:tc>
          <w:tcPr>
            <w:tcW w:w="995" w:type="dxa"/>
            <w:noWrap w:val="0"/>
            <w:vAlign w:val="center"/>
          </w:tcPr>
          <w:p w14:paraId="66B89260">
            <w:pPr>
              <w:spacing w:line="360" w:lineRule="auto"/>
              <w:jc w:val="center"/>
              <w:rPr>
                <w:rFonts w:hint="eastAsia" w:ascii="宋体" w:hAnsi="宋体" w:eastAsia="宋体" w:cs="宋体"/>
                <w:color w:val="auto"/>
                <w:szCs w:val="21"/>
                <w:highlight w:val="none"/>
              </w:rPr>
            </w:pPr>
          </w:p>
        </w:tc>
        <w:tc>
          <w:tcPr>
            <w:tcW w:w="1090" w:type="dxa"/>
            <w:noWrap w:val="0"/>
            <w:vAlign w:val="center"/>
          </w:tcPr>
          <w:p w14:paraId="15EB11FD">
            <w:pPr>
              <w:spacing w:line="360" w:lineRule="auto"/>
              <w:jc w:val="center"/>
              <w:rPr>
                <w:rFonts w:hint="eastAsia" w:ascii="宋体" w:hAnsi="宋体" w:eastAsia="宋体" w:cs="宋体"/>
                <w:color w:val="auto"/>
                <w:szCs w:val="21"/>
                <w:highlight w:val="none"/>
              </w:rPr>
            </w:pPr>
          </w:p>
        </w:tc>
      </w:tr>
      <w:tr w14:paraId="6192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2AE1982E">
            <w:pPr>
              <w:spacing w:line="360" w:lineRule="auto"/>
              <w:jc w:val="center"/>
              <w:rPr>
                <w:rFonts w:hint="eastAsia" w:ascii="宋体" w:hAnsi="宋体" w:eastAsia="宋体" w:cs="宋体"/>
                <w:color w:val="auto"/>
                <w:szCs w:val="21"/>
                <w:highlight w:val="none"/>
              </w:rPr>
            </w:pPr>
          </w:p>
        </w:tc>
        <w:tc>
          <w:tcPr>
            <w:tcW w:w="994" w:type="dxa"/>
            <w:noWrap w:val="0"/>
            <w:vAlign w:val="center"/>
          </w:tcPr>
          <w:p w14:paraId="07294A34">
            <w:pPr>
              <w:spacing w:line="360" w:lineRule="auto"/>
              <w:jc w:val="center"/>
              <w:rPr>
                <w:rFonts w:hint="eastAsia" w:ascii="宋体" w:hAnsi="宋体" w:eastAsia="宋体" w:cs="宋体"/>
                <w:color w:val="auto"/>
                <w:szCs w:val="21"/>
                <w:highlight w:val="none"/>
              </w:rPr>
            </w:pPr>
          </w:p>
        </w:tc>
        <w:tc>
          <w:tcPr>
            <w:tcW w:w="994" w:type="dxa"/>
            <w:noWrap w:val="0"/>
            <w:vAlign w:val="center"/>
          </w:tcPr>
          <w:p w14:paraId="515E1ABB">
            <w:pPr>
              <w:spacing w:line="360" w:lineRule="auto"/>
              <w:jc w:val="center"/>
              <w:rPr>
                <w:rFonts w:hint="eastAsia" w:ascii="宋体" w:hAnsi="宋体" w:eastAsia="宋体" w:cs="宋体"/>
                <w:color w:val="auto"/>
                <w:szCs w:val="21"/>
                <w:highlight w:val="none"/>
              </w:rPr>
            </w:pPr>
          </w:p>
        </w:tc>
        <w:tc>
          <w:tcPr>
            <w:tcW w:w="994" w:type="dxa"/>
            <w:noWrap w:val="0"/>
            <w:vAlign w:val="center"/>
          </w:tcPr>
          <w:p w14:paraId="4AA80A16">
            <w:pPr>
              <w:spacing w:line="360" w:lineRule="auto"/>
              <w:jc w:val="center"/>
              <w:rPr>
                <w:rFonts w:hint="eastAsia" w:ascii="宋体" w:hAnsi="宋体" w:eastAsia="宋体" w:cs="宋体"/>
                <w:color w:val="auto"/>
                <w:szCs w:val="21"/>
                <w:highlight w:val="none"/>
              </w:rPr>
            </w:pPr>
          </w:p>
        </w:tc>
        <w:tc>
          <w:tcPr>
            <w:tcW w:w="994" w:type="dxa"/>
            <w:noWrap w:val="0"/>
            <w:vAlign w:val="center"/>
          </w:tcPr>
          <w:p w14:paraId="288DEDE6">
            <w:pPr>
              <w:spacing w:line="360" w:lineRule="auto"/>
              <w:jc w:val="center"/>
              <w:rPr>
                <w:rFonts w:hint="eastAsia" w:ascii="宋体" w:hAnsi="宋体" w:eastAsia="宋体" w:cs="宋体"/>
                <w:color w:val="auto"/>
                <w:szCs w:val="21"/>
                <w:highlight w:val="none"/>
              </w:rPr>
            </w:pPr>
          </w:p>
        </w:tc>
        <w:tc>
          <w:tcPr>
            <w:tcW w:w="994" w:type="dxa"/>
            <w:noWrap w:val="0"/>
            <w:vAlign w:val="center"/>
          </w:tcPr>
          <w:p w14:paraId="641304ED">
            <w:pPr>
              <w:spacing w:line="360" w:lineRule="auto"/>
              <w:jc w:val="center"/>
              <w:rPr>
                <w:rFonts w:hint="eastAsia" w:ascii="宋体" w:hAnsi="宋体" w:eastAsia="宋体" w:cs="宋体"/>
                <w:color w:val="auto"/>
                <w:szCs w:val="21"/>
                <w:highlight w:val="none"/>
              </w:rPr>
            </w:pPr>
          </w:p>
        </w:tc>
        <w:tc>
          <w:tcPr>
            <w:tcW w:w="1234" w:type="dxa"/>
            <w:noWrap w:val="0"/>
            <w:vAlign w:val="center"/>
          </w:tcPr>
          <w:p w14:paraId="27C19385">
            <w:pPr>
              <w:spacing w:line="360" w:lineRule="auto"/>
              <w:jc w:val="center"/>
              <w:rPr>
                <w:rFonts w:hint="eastAsia" w:ascii="宋体" w:hAnsi="宋体" w:eastAsia="宋体" w:cs="宋体"/>
                <w:color w:val="auto"/>
                <w:szCs w:val="21"/>
                <w:highlight w:val="none"/>
              </w:rPr>
            </w:pPr>
          </w:p>
        </w:tc>
        <w:tc>
          <w:tcPr>
            <w:tcW w:w="995" w:type="dxa"/>
            <w:noWrap w:val="0"/>
            <w:vAlign w:val="center"/>
          </w:tcPr>
          <w:p w14:paraId="288EC96D">
            <w:pPr>
              <w:spacing w:line="360" w:lineRule="auto"/>
              <w:jc w:val="center"/>
              <w:rPr>
                <w:rFonts w:hint="eastAsia" w:ascii="宋体" w:hAnsi="宋体" w:eastAsia="宋体" w:cs="宋体"/>
                <w:color w:val="auto"/>
                <w:szCs w:val="21"/>
                <w:highlight w:val="none"/>
              </w:rPr>
            </w:pPr>
          </w:p>
        </w:tc>
        <w:tc>
          <w:tcPr>
            <w:tcW w:w="1090" w:type="dxa"/>
            <w:noWrap w:val="0"/>
            <w:vAlign w:val="center"/>
          </w:tcPr>
          <w:p w14:paraId="48FB144A">
            <w:pPr>
              <w:spacing w:line="360" w:lineRule="auto"/>
              <w:jc w:val="center"/>
              <w:rPr>
                <w:rFonts w:hint="eastAsia" w:ascii="宋体" w:hAnsi="宋体" w:eastAsia="宋体" w:cs="宋体"/>
                <w:color w:val="auto"/>
                <w:szCs w:val="21"/>
                <w:highlight w:val="none"/>
              </w:rPr>
            </w:pPr>
          </w:p>
        </w:tc>
      </w:tr>
      <w:tr w14:paraId="4353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05E5F001">
            <w:pPr>
              <w:spacing w:line="360" w:lineRule="auto"/>
              <w:rPr>
                <w:rFonts w:hint="eastAsia" w:ascii="宋体" w:hAnsi="宋体" w:eastAsia="宋体" w:cs="宋体"/>
                <w:color w:val="auto"/>
                <w:szCs w:val="21"/>
                <w:highlight w:val="none"/>
              </w:rPr>
            </w:pPr>
          </w:p>
        </w:tc>
        <w:tc>
          <w:tcPr>
            <w:tcW w:w="994" w:type="dxa"/>
            <w:noWrap w:val="0"/>
            <w:vAlign w:val="center"/>
          </w:tcPr>
          <w:p w14:paraId="03AC7D78">
            <w:pPr>
              <w:spacing w:line="360" w:lineRule="auto"/>
              <w:rPr>
                <w:rFonts w:hint="eastAsia" w:ascii="宋体" w:hAnsi="宋体" w:eastAsia="宋体" w:cs="宋体"/>
                <w:color w:val="auto"/>
                <w:szCs w:val="21"/>
                <w:highlight w:val="none"/>
              </w:rPr>
            </w:pPr>
          </w:p>
        </w:tc>
        <w:tc>
          <w:tcPr>
            <w:tcW w:w="994" w:type="dxa"/>
            <w:noWrap w:val="0"/>
            <w:vAlign w:val="center"/>
          </w:tcPr>
          <w:p w14:paraId="18270627">
            <w:pPr>
              <w:spacing w:line="360" w:lineRule="auto"/>
              <w:rPr>
                <w:rFonts w:hint="eastAsia" w:ascii="宋体" w:hAnsi="宋体" w:eastAsia="宋体" w:cs="宋体"/>
                <w:color w:val="auto"/>
                <w:szCs w:val="21"/>
                <w:highlight w:val="none"/>
              </w:rPr>
            </w:pPr>
          </w:p>
        </w:tc>
        <w:tc>
          <w:tcPr>
            <w:tcW w:w="994" w:type="dxa"/>
            <w:noWrap w:val="0"/>
            <w:vAlign w:val="center"/>
          </w:tcPr>
          <w:p w14:paraId="11E763F7">
            <w:pPr>
              <w:spacing w:line="360" w:lineRule="auto"/>
              <w:rPr>
                <w:rFonts w:hint="eastAsia" w:ascii="宋体" w:hAnsi="宋体" w:eastAsia="宋体" w:cs="宋体"/>
                <w:color w:val="auto"/>
                <w:szCs w:val="21"/>
                <w:highlight w:val="none"/>
              </w:rPr>
            </w:pPr>
          </w:p>
        </w:tc>
        <w:tc>
          <w:tcPr>
            <w:tcW w:w="994" w:type="dxa"/>
            <w:noWrap w:val="0"/>
            <w:vAlign w:val="center"/>
          </w:tcPr>
          <w:p w14:paraId="319E8CBE">
            <w:pPr>
              <w:spacing w:line="360" w:lineRule="auto"/>
              <w:rPr>
                <w:rFonts w:hint="eastAsia" w:ascii="宋体" w:hAnsi="宋体" w:eastAsia="宋体" w:cs="宋体"/>
                <w:color w:val="auto"/>
                <w:szCs w:val="21"/>
                <w:highlight w:val="none"/>
              </w:rPr>
            </w:pPr>
          </w:p>
        </w:tc>
        <w:tc>
          <w:tcPr>
            <w:tcW w:w="994" w:type="dxa"/>
            <w:noWrap w:val="0"/>
            <w:vAlign w:val="center"/>
          </w:tcPr>
          <w:p w14:paraId="20BB5B59">
            <w:pPr>
              <w:spacing w:line="360" w:lineRule="auto"/>
              <w:rPr>
                <w:rFonts w:hint="eastAsia" w:ascii="宋体" w:hAnsi="宋体" w:eastAsia="宋体" w:cs="宋体"/>
                <w:color w:val="auto"/>
                <w:szCs w:val="21"/>
                <w:highlight w:val="none"/>
              </w:rPr>
            </w:pPr>
          </w:p>
        </w:tc>
        <w:tc>
          <w:tcPr>
            <w:tcW w:w="1234" w:type="dxa"/>
            <w:noWrap w:val="0"/>
            <w:vAlign w:val="center"/>
          </w:tcPr>
          <w:p w14:paraId="2EAC111F">
            <w:pPr>
              <w:spacing w:line="360" w:lineRule="auto"/>
              <w:rPr>
                <w:rFonts w:hint="eastAsia" w:ascii="宋体" w:hAnsi="宋体" w:eastAsia="宋体" w:cs="宋体"/>
                <w:color w:val="auto"/>
                <w:szCs w:val="21"/>
                <w:highlight w:val="none"/>
              </w:rPr>
            </w:pPr>
          </w:p>
        </w:tc>
        <w:tc>
          <w:tcPr>
            <w:tcW w:w="995" w:type="dxa"/>
            <w:noWrap w:val="0"/>
            <w:vAlign w:val="center"/>
          </w:tcPr>
          <w:p w14:paraId="55AF81B9">
            <w:pPr>
              <w:spacing w:line="360" w:lineRule="auto"/>
              <w:rPr>
                <w:rFonts w:hint="eastAsia" w:ascii="宋体" w:hAnsi="宋体" w:eastAsia="宋体" w:cs="宋体"/>
                <w:color w:val="auto"/>
                <w:szCs w:val="21"/>
                <w:highlight w:val="none"/>
              </w:rPr>
            </w:pPr>
          </w:p>
        </w:tc>
        <w:tc>
          <w:tcPr>
            <w:tcW w:w="1090" w:type="dxa"/>
            <w:noWrap w:val="0"/>
            <w:vAlign w:val="center"/>
          </w:tcPr>
          <w:p w14:paraId="4EE8FE69">
            <w:pPr>
              <w:spacing w:line="360" w:lineRule="auto"/>
              <w:rPr>
                <w:rFonts w:hint="eastAsia" w:ascii="宋体" w:hAnsi="宋体" w:eastAsia="宋体" w:cs="宋体"/>
                <w:color w:val="auto"/>
                <w:szCs w:val="21"/>
                <w:highlight w:val="none"/>
              </w:rPr>
            </w:pPr>
          </w:p>
        </w:tc>
      </w:tr>
      <w:tr w14:paraId="7770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2A5809AB">
            <w:pPr>
              <w:spacing w:line="360" w:lineRule="auto"/>
              <w:rPr>
                <w:rFonts w:hint="eastAsia" w:ascii="宋体" w:hAnsi="宋体" w:eastAsia="宋体" w:cs="宋体"/>
                <w:color w:val="auto"/>
                <w:szCs w:val="21"/>
                <w:highlight w:val="none"/>
              </w:rPr>
            </w:pPr>
          </w:p>
        </w:tc>
        <w:tc>
          <w:tcPr>
            <w:tcW w:w="994" w:type="dxa"/>
            <w:noWrap w:val="0"/>
            <w:vAlign w:val="center"/>
          </w:tcPr>
          <w:p w14:paraId="1F8F2926">
            <w:pPr>
              <w:spacing w:line="360" w:lineRule="auto"/>
              <w:rPr>
                <w:rFonts w:hint="eastAsia" w:ascii="宋体" w:hAnsi="宋体" w:eastAsia="宋体" w:cs="宋体"/>
                <w:color w:val="auto"/>
                <w:szCs w:val="21"/>
                <w:highlight w:val="none"/>
              </w:rPr>
            </w:pPr>
          </w:p>
        </w:tc>
        <w:tc>
          <w:tcPr>
            <w:tcW w:w="994" w:type="dxa"/>
            <w:noWrap w:val="0"/>
            <w:vAlign w:val="center"/>
          </w:tcPr>
          <w:p w14:paraId="11437941">
            <w:pPr>
              <w:spacing w:line="360" w:lineRule="auto"/>
              <w:rPr>
                <w:rFonts w:hint="eastAsia" w:ascii="宋体" w:hAnsi="宋体" w:eastAsia="宋体" w:cs="宋体"/>
                <w:color w:val="auto"/>
                <w:szCs w:val="21"/>
                <w:highlight w:val="none"/>
              </w:rPr>
            </w:pPr>
          </w:p>
        </w:tc>
        <w:tc>
          <w:tcPr>
            <w:tcW w:w="994" w:type="dxa"/>
            <w:noWrap w:val="0"/>
            <w:vAlign w:val="center"/>
          </w:tcPr>
          <w:p w14:paraId="0A6F0046">
            <w:pPr>
              <w:spacing w:line="360" w:lineRule="auto"/>
              <w:rPr>
                <w:rFonts w:hint="eastAsia" w:ascii="宋体" w:hAnsi="宋体" w:eastAsia="宋体" w:cs="宋体"/>
                <w:color w:val="auto"/>
                <w:szCs w:val="21"/>
                <w:highlight w:val="none"/>
              </w:rPr>
            </w:pPr>
          </w:p>
        </w:tc>
        <w:tc>
          <w:tcPr>
            <w:tcW w:w="994" w:type="dxa"/>
            <w:noWrap w:val="0"/>
            <w:vAlign w:val="center"/>
          </w:tcPr>
          <w:p w14:paraId="7CC2B815">
            <w:pPr>
              <w:spacing w:line="360" w:lineRule="auto"/>
              <w:rPr>
                <w:rFonts w:hint="eastAsia" w:ascii="宋体" w:hAnsi="宋体" w:eastAsia="宋体" w:cs="宋体"/>
                <w:color w:val="auto"/>
                <w:szCs w:val="21"/>
                <w:highlight w:val="none"/>
              </w:rPr>
            </w:pPr>
          </w:p>
        </w:tc>
        <w:tc>
          <w:tcPr>
            <w:tcW w:w="994" w:type="dxa"/>
            <w:noWrap w:val="0"/>
            <w:vAlign w:val="center"/>
          </w:tcPr>
          <w:p w14:paraId="5AA612AE">
            <w:pPr>
              <w:spacing w:line="360" w:lineRule="auto"/>
              <w:rPr>
                <w:rFonts w:hint="eastAsia" w:ascii="宋体" w:hAnsi="宋体" w:eastAsia="宋体" w:cs="宋体"/>
                <w:color w:val="auto"/>
                <w:szCs w:val="21"/>
                <w:highlight w:val="none"/>
              </w:rPr>
            </w:pPr>
          </w:p>
        </w:tc>
        <w:tc>
          <w:tcPr>
            <w:tcW w:w="1234" w:type="dxa"/>
            <w:noWrap w:val="0"/>
            <w:vAlign w:val="center"/>
          </w:tcPr>
          <w:p w14:paraId="3D9C926D">
            <w:pPr>
              <w:spacing w:line="360" w:lineRule="auto"/>
              <w:rPr>
                <w:rFonts w:hint="eastAsia" w:ascii="宋体" w:hAnsi="宋体" w:eastAsia="宋体" w:cs="宋体"/>
                <w:color w:val="auto"/>
                <w:szCs w:val="21"/>
                <w:highlight w:val="none"/>
              </w:rPr>
            </w:pPr>
          </w:p>
        </w:tc>
        <w:tc>
          <w:tcPr>
            <w:tcW w:w="995" w:type="dxa"/>
            <w:noWrap w:val="0"/>
            <w:vAlign w:val="center"/>
          </w:tcPr>
          <w:p w14:paraId="5E6BE09D">
            <w:pPr>
              <w:spacing w:line="360" w:lineRule="auto"/>
              <w:rPr>
                <w:rFonts w:hint="eastAsia" w:ascii="宋体" w:hAnsi="宋体" w:eastAsia="宋体" w:cs="宋体"/>
                <w:color w:val="auto"/>
                <w:szCs w:val="21"/>
                <w:highlight w:val="none"/>
              </w:rPr>
            </w:pPr>
          </w:p>
        </w:tc>
        <w:tc>
          <w:tcPr>
            <w:tcW w:w="1090" w:type="dxa"/>
            <w:noWrap w:val="0"/>
            <w:vAlign w:val="center"/>
          </w:tcPr>
          <w:p w14:paraId="2223E4DC">
            <w:pPr>
              <w:spacing w:line="360" w:lineRule="auto"/>
              <w:rPr>
                <w:rFonts w:hint="eastAsia" w:ascii="宋体" w:hAnsi="宋体" w:eastAsia="宋体" w:cs="宋体"/>
                <w:color w:val="auto"/>
                <w:szCs w:val="21"/>
                <w:highlight w:val="none"/>
              </w:rPr>
            </w:pPr>
          </w:p>
        </w:tc>
      </w:tr>
      <w:tr w14:paraId="3E34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06F03ABC">
            <w:pPr>
              <w:spacing w:line="360" w:lineRule="auto"/>
              <w:jc w:val="center"/>
              <w:rPr>
                <w:rFonts w:hint="eastAsia" w:ascii="宋体" w:hAnsi="宋体" w:eastAsia="宋体" w:cs="宋体"/>
                <w:color w:val="auto"/>
                <w:szCs w:val="21"/>
                <w:highlight w:val="none"/>
              </w:rPr>
            </w:pPr>
          </w:p>
        </w:tc>
        <w:tc>
          <w:tcPr>
            <w:tcW w:w="994" w:type="dxa"/>
            <w:noWrap w:val="0"/>
            <w:vAlign w:val="center"/>
          </w:tcPr>
          <w:p w14:paraId="704B2FBF">
            <w:pPr>
              <w:spacing w:line="360" w:lineRule="auto"/>
              <w:jc w:val="center"/>
              <w:rPr>
                <w:rFonts w:hint="eastAsia" w:ascii="宋体" w:hAnsi="宋体" w:eastAsia="宋体" w:cs="宋体"/>
                <w:color w:val="auto"/>
                <w:szCs w:val="21"/>
                <w:highlight w:val="none"/>
              </w:rPr>
            </w:pPr>
          </w:p>
        </w:tc>
        <w:tc>
          <w:tcPr>
            <w:tcW w:w="994" w:type="dxa"/>
            <w:noWrap w:val="0"/>
            <w:vAlign w:val="center"/>
          </w:tcPr>
          <w:p w14:paraId="64EF9F6E">
            <w:pPr>
              <w:spacing w:line="360" w:lineRule="auto"/>
              <w:jc w:val="center"/>
              <w:rPr>
                <w:rFonts w:hint="eastAsia" w:ascii="宋体" w:hAnsi="宋体" w:eastAsia="宋体" w:cs="宋体"/>
                <w:color w:val="auto"/>
                <w:szCs w:val="21"/>
                <w:highlight w:val="none"/>
              </w:rPr>
            </w:pPr>
          </w:p>
        </w:tc>
        <w:tc>
          <w:tcPr>
            <w:tcW w:w="994" w:type="dxa"/>
            <w:noWrap w:val="0"/>
            <w:vAlign w:val="center"/>
          </w:tcPr>
          <w:p w14:paraId="07484D59">
            <w:pPr>
              <w:spacing w:line="360" w:lineRule="auto"/>
              <w:jc w:val="center"/>
              <w:rPr>
                <w:rFonts w:hint="eastAsia" w:ascii="宋体" w:hAnsi="宋体" w:eastAsia="宋体" w:cs="宋体"/>
                <w:color w:val="auto"/>
                <w:szCs w:val="21"/>
                <w:highlight w:val="none"/>
              </w:rPr>
            </w:pPr>
          </w:p>
        </w:tc>
        <w:tc>
          <w:tcPr>
            <w:tcW w:w="994" w:type="dxa"/>
            <w:noWrap w:val="0"/>
            <w:vAlign w:val="center"/>
          </w:tcPr>
          <w:p w14:paraId="74CBB5BE">
            <w:pPr>
              <w:spacing w:line="360" w:lineRule="auto"/>
              <w:jc w:val="center"/>
              <w:rPr>
                <w:rFonts w:hint="eastAsia" w:ascii="宋体" w:hAnsi="宋体" w:eastAsia="宋体" w:cs="宋体"/>
                <w:color w:val="auto"/>
                <w:szCs w:val="21"/>
                <w:highlight w:val="none"/>
              </w:rPr>
            </w:pPr>
          </w:p>
        </w:tc>
        <w:tc>
          <w:tcPr>
            <w:tcW w:w="994" w:type="dxa"/>
            <w:noWrap w:val="0"/>
            <w:vAlign w:val="center"/>
          </w:tcPr>
          <w:p w14:paraId="1BE6C3A4">
            <w:pPr>
              <w:spacing w:line="360" w:lineRule="auto"/>
              <w:jc w:val="center"/>
              <w:rPr>
                <w:rFonts w:hint="eastAsia" w:ascii="宋体" w:hAnsi="宋体" w:eastAsia="宋体" w:cs="宋体"/>
                <w:color w:val="auto"/>
                <w:szCs w:val="21"/>
                <w:highlight w:val="none"/>
              </w:rPr>
            </w:pPr>
          </w:p>
        </w:tc>
        <w:tc>
          <w:tcPr>
            <w:tcW w:w="1234" w:type="dxa"/>
            <w:noWrap w:val="0"/>
            <w:vAlign w:val="center"/>
          </w:tcPr>
          <w:p w14:paraId="38F4FCC7">
            <w:pPr>
              <w:spacing w:line="360" w:lineRule="auto"/>
              <w:jc w:val="center"/>
              <w:rPr>
                <w:rFonts w:hint="eastAsia" w:ascii="宋体" w:hAnsi="宋体" w:eastAsia="宋体" w:cs="宋体"/>
                <w:color w:val="auto"/>
                <w:szCs w:val="21"/>
                <w:highlight w:val="none"/>
              </w:rPr>
            </w:pPr>
          </w:p>
        </w:tc>
        <w:tc>
          <w:tcPr>
            <w:tcW w:w="995" w:type="dxa"/>
            <w:noWrap w:val="0"/>
            <w:vAlign w:val="center"/>
          </w:tcPr>
          <w:p w14:paraId="7336DBCB">
            <w:pPr>
              <w:spacing w:line="360" w:lineRule="auto"/>
              <w:jc w:val="center"/>
              <w:rPr>
                <w:rFonts w:hint="eastAsia" w:ascii="宋体" w:hAnsi="宋体" w:eastAsia="宋体" w:cs="宋体"/>
                <w:color w:val="auto"/>
                <w:szCs w:val="21"/>
                <w:highlight w:val="none"/>
              </w:rPr>
            </w:pPr>
          </w:p>
        </w:tc>
        <w:tc>
          <w:tcPr>
            <w:tcW w:w="1090" w:type="dxa"/>
            <w:noWrap w:val="0"/>
            <w:vAlign w:val="center"/>
          </w:tcPr>
          <w:p w14:paraId="263AC360">
            <w:pPr>
              <w:spacing w:line="360" w:lineRule="auto"/>
              <w:jc w:val="center"/>
              <w:rPr>
                <w:rFonts w:hint="eastAsia" w:ascii="宋体" w:hAnsi="宋体" w:eastAsia="宋体" w:cs="宋体"/>
                <w:color w:val="auto"/>
                <w:szCs w:val="21"/>
                <w:highlight w:val="none"/>
              </w:rPr>
            </w:pPr>
          </w:p>
        </w:tc>
      </w:tr>
      <w:tr w14:paraId="7A41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0572A606">
            <w:pPr>
              <w:spacing w:line="360" w:lineRule="auto"/>
              <w:jc w:val="center"/>
              <w:rPr>
                <w:rFonts w:hint="eastAsia" w:ascii="宋体" w:hAnsi="宋体" w:eastAsia="宋体" w:cs="宋体"/>
                <w:color w:val="auto"/>
                <w:szCs w:val="21"/>
                <w:highlight w:val="none"/>
              </w:rPr>
            </w:pPr>
          </w:p>
        </w:tc>
        <w:tc>
          <w:tcPr>
            <w:tcW w:w="994" w:type="dxa"/>
            <w:noWrap w:val="0"/>
            <w:vAlign w:val="center"/>
          </w:tcPr>
          <w:p w14:paraId="1C6810E6">
            <w:pPr>
              <w:spacing w:line="360" w:lineRule="auto"/>
              <w:jc w:val="center"/>
              <w:rPr>
                <w:rFonts w:hint="eastAsia" w:ascii="宋体" w:hAnsi="宋体" w:eastAsia="宋体" w:cs="宋体"/>
                <w:color w:val="auto"/>
                <w:szCs w:val="21"/>
                <w:highlight w:val="none"/>
              </w:rPr>
            </w:pPr>
          </w:p>
        </w:tc>
        <w:tc>
          <w:tcPr>
            <w:tcW w:w="994" w:type="dxa"/>
            <w:noWrap w:val="0"/>
            <w:vAlign w:val="center"/>
          </w:tcPr>
          <w:p w14:paraId="153512BD">
            <w:pPr>
              <w:spacing w:line="360" w:lineRule="auto"/>
              <w:jc w:val="center"/>
              <w:rPr>
                <w:rFonts w:hint="eastAsia" w:ascii="宋体" w:hAnsi="宋体" w:eastAsia="宋体" w:cs="宋体"/>
                <w:color w:val="auto"/>
                <w:szCs w:val="21"/>
                <w:highlight w:val="none"/>
              </w:rPr>
            </w:pPr>
          </w:p>
        </w:tc>
        <w:tc>
          <w:tcPr>
            <w:tcW w:w="994" w:type="dxa"/>
            <w:noWrap w:val="0"/>
            <w:vAlign w:val="center"/>
          </w:tcPr>
          <w:p w14:paraId="47B5D621">
            <w:pPr>
              <w:spacing w:line="360" w:lineRule="auto"/>
              <w:jc w:val="center"/>
              <w:rPr>
                <w:rFonts w:hint="eastAsia" w:ascii="宋体" w:hAnsi="宋体" w:eastAsia="宋体" w:cs="宋体"/>
                <w:color w:val="auto"/>
                <w:szCs w:val="21"/>
                <w:highlight w:val="none"/>
              </w:rPr>
            </w:pPr>
          </w:p>
        </w:tc>
        <w:tc>
          <w:tcPr>
            <w:tcW w:w="994" w:type="dxa"/>
            <w:noWrap w:val="0"/>
            <w:vAlign w:val="center"/>
          </w:tcPr>
          <w:p w14:paraId="7118FBF5">
            <w:pPr>
              <w:spacing w:line="360" w:lineRule="auto"/>
              <w:jc w:val="center"/>
              <w:rPr>
                <w:rFonts w:hint="eastAsia" w:ascii="宋体" w:hAnsi="宋体" w:eastAsia="宋体" w:cs="宋体"/>
                <w:color w:val="auto"/>
                <w:szCs w:val="21"/>
                <w:highlight w:val="none"/>
              </w:rPr>
            </w:pPr>
          </w:p>
        </w:tc>
        <w:tc>
          <w:tcPr>
            <w:tcW w:w="994" w:type="dxa"/>
            <w:noWrap w:val="0"/>
            <w:vAlign w:val="center"/>
          </w:tcPr>
          <w:p w14:paraId="4D246A44">
            <w:pPr>
              <w:spacing w:line="360" w:lineRule="auto"/>
              <w:jc w:val="center"/>
              <w:rPr>
                <w:rFonts w:hint="eastAsia" w:ascii="宋体" w:hAnsi="宋体" w:eastAsia="宋体" w:cs="宋体"/>
                <w:color w:val="auto"/>
                <w:szCs w:val="21"/>
                <w:highlight w:val="none"/>
              </w:rPr>
            </w:pPr>
          </w:p>
        </w:tc>
        <w:tc>
          <w:tcPr>
            <w:tcW w:w="1234" w:type="dxa"/>
            <w:noWrap w:val="0"/>
            <w:vAlign w:val="center"/>
          </w:tcPr>
          <w:p w14:paraId="10F02F8E">
            <w:pPr>
              <w:spacing w:line="360" w:lineRule="auto"/>
              <w:jc w:val="center"/>
              <w:rPr>
                <w:rFonts w:hint="eastAsia" w:ascii="宋体" w:hAnsi="宋体" w:eastAsia="宋体" w:cs="宋体"/>
                <w:color w:val="auto"/>
                <w:szCs w:val="21"/>
                <w:highlight w:val="none"/>
              </w:rPr>
            </w:pPr>
          </w:p>
        </w:tc>
        <w:tc>
          <w:tcPr>
            <w:tcW w:w="995" w:type="dxa"/>
            <w:noWrap w:val="0"/>
            <w:vAlign w:val="center"/>
          </w:tcPr>
          <w:p w14:paraId="17817EF9">
            <w:pPr>
              <w:spacing w:line="360" w:lineRule="auto"/>
              <w:jc w:val="center"/>
              <w:rPr>
                <w:rFonts w:hint="eastAsia" w:ascii="宋体" w:hAnsi="宋体" w:eastAsia="宋体" w:cs="宋体"/>
                <w:color w:val="auto"/>
                <w:szCs w:val="21"/>
                <w:highlight w:val="none"/>
              </w:rPr>
            </w:pPr>
          </w:p>
        </w:tc>
        <w:tc>
          <w:tcPr>
            <w:tcW w:w="1090" w:type="dxa"/>
            <w:noWrap w:val="0"/>
            <w:vAlign w:val="center"/>
          </w:tcPr>
          <w:p w14:paraId="37596916">
            <w:pPr>
              <w:spacing w:line="360" w:lineRule="auto"/>
              <w:jc w:val="center"/>
              <w:rPr>
                <w:rFonts w:hint="eastAsia" w:ascii="宋体" w:hAnsi="宋体" w:eastAsia="宋体" w:cs="宋体"/>
                <w:color w:val="auto"/>
                <w:szCs w:val="21"/>
                <w:highlight w:val="none"/>
              </w:rPr>
            </w:pPr>
          </w:p>
        </w:tc>
      </w:tr>
      <w:tr w14:paraId="137D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46BA06AC">
            <w:pPr>
              <w:spacing w:line="360" w:lineRule="auto"/>
              <w:jc w:val="center"/>
              <w:rPr>
                <w:rFonts w:hint="eastAsia" w:ascii="宋体" w:hAnsi="宋体" w:eastAsia="宋体" w:cs="宋体"/>
                <w:color w:val="auto"/>
                <w:szCs w:val="21"/>
                <w:highlight w:val="none"/>
              </w:rPr>
            </w:pPr>
          </w:p>
        </w:tc>
        <w:tc>
          <w:tcPr>
            <w:tcW w:w="994" w:type="dxa"/>
            <w:noWrap w:val="0"/>
            <w:vAlign w:val="center"/>
          </w:tcPr>
          <w:p w14:paraId="320FC748">
            <w:pPr>
              <w:spacing w:line="360" w:lineRule="auto"/>
              <w:jc w:val="center"/>
              <w:rPr>
                <w:rFonts w:hint="eastAsia" w:ascii="宋体" w:hAnsi="宋体" w:eastAsia="宋体" w:cs="宋体"/>
                <w:color w:val="auto"/>
                <w:szCs w:val="21"/>
                <w:highlight w:val="none"/>
              </w:rPr>
            </w:pPr>
          </w:p>
        </w:tc>
        <w:tc>
          <w:tcPr>
            <w:tcW w:w="994" w:type="dxa"/>
            <w:noWrap w:val="0"/>
            <w:vAlign w:val="center"/>
          </w:tcPr>
          <w:p w14:paraId="0EC486B0">
            <w:pPr>
              <w:spacing w:line="360" w:lineRule="auto"/>
              <w:jc w:val="center"/>
              <w:rPr>
                <w:rFonts w:hint="eastAsia" w:ascii="宋体" w:hAnsi="宋体" w:eastAsia="宋体" w:cs="宋体"/>
                <w:color w:val="auto"/>
                <w:szCs w:val="21"/>
                <w:highlight w:val="none"/>
              </w:rPr>
            </w:pPr>
          </w:p>
        </w:tc>
        <w:tc>
          <w:tcPr>
            <w:tcW w:w="994" w:type="dxa"/>
            <w:noWrap w:val="0"/>
            <w:vAlign w:val="center"/>
          </w:tcPr>
          <w:p w14:paraId="089AA48A">
            <w:pPr>
              <w:spacing w:line="360" w:lineRule="auto"/>
              <w:jc w:val="center"/>
              <w:rPr>
                <w:rFonts w:hint="eastAsia" w:ascii="宋体" w:hAnsi="宋体" w:eastAsia="宋体" w:cs="宋体"/>
                <w:color w:val="auto"/>
                <w:szCs w:val="21"/>
                <w:highlight w:val="none"/>
              </w:rPr>
            </w:pPr>
          </w:p>
        </w:tc>
        <w:tc>
          <w:tcPr>
            <w:tcW w:w="994" w:type="dxa"/>
            <w:noWrap w:val="0"/>
            <w:vAlign w:val="center"/>
          </w:tcPr>
          <w:p w14:paraId="4F0092FA">
            <w:pPr>
              <w:spacing w:line="360" w:lineRule="auto"/>
              <w:jc w:val="center"/>
              <w:rPr>
                <w:rFonts w:hint="eastAsia" w:ascii="宋体" w:hAnsi="宋体" w:eastAsia="宋体" w:cs="宋体"/>
                <w:color w:val="auto"/>
                <w:szCs w:val="21"/>
                <w:highlight w:val="none"/>
              </w:rPr>
            </w:pPr>
          </w:p>
        </w:tc>
        <w:tc>
          <w:tcPr>
            <w:tcW w:w="994" w:type="dxa"/>
            <w:noWrap w:val="0"/>
            <w:vAlign w:val="center"/>
          </w:tcPr>
          <w:p w14:paraId="7FF0C4F9">
            <w:pPr>
              <w:spacing w:line="360" w:lineRule="auto"/>
              <w:jc w:val="center"/>
              <w:rPr>
                <w:rFonts w:hint="eastAsia" w:ascii="宋体" w:hAnsi="宋体" w:eastAsia="宋体" w:cs="宋体"/>
                <w:color w:val="auto"/>
                <w:szCs w:val="21"/>
                <w:highlight w:val="none"/>
              </w:rPr>
            </w:pPr>
          </w:p>
        </w:tc>
        <w:tc>
          <w:tcPr>
            <w:tcW w:w="1234" w:type="dxa"/>
            <w:noWrap w:val="0"/>
            <w:vAlign w:val="center"/>
          </w:tcPr>
          <w:p w14:paraId="4FD2C20B">
            <w:pPr>
              <w:spacing w:line="360" w:lineRule="auto"/>
              <w:jc w:val="center"/>
              <w:rPr>
                <w:rFonts w:hint="eastAsia" w:ascii="宋体" w:hAnsi="宋体" w:eastAsia="宋体" w:cs="宋体"/>
                <w:color w:val="auto"/>
                <w:szCs w:val="21"/>
                <w:highlight w:val="none"/>
              </w:rPr>
            </w:pPr>
          </w:p>
        </w:tc>
        <w:tc>
          <w:tcPr>
            <w:tcW w:w="995" w:type="dxa"/>
            <w:noWrap w:val="0"/>
            <w:vAlign w:val="center"/>
          </w:tcPr>
          <w:p w14:paraId="41A54FB5">
            <w:pPr>
              <w:spacing w:line="360" w:lineRule="auto"/>
              <w:jc w:val="center"/>
              <w:rPr>
                <w:rFonts w:hint="eastAsia" w:ascii="宋体" w:hAnsi="宋体" w:eastAsia="宋体" w:cs="宋体"/>
                <w:color w:val="auto"/>
                <w:szCs w:val="21"/>
                <w:highlight w:val="none"/>
              </w:rPr>
            </w:pPr>
          </w:p>
        </w:tc>
        <w:tc>
          <w:tcPr>
            <w:tcW w:w="1090" w:type="dxa"/>
            <w:noWrap w:val="0"/>
            <w:vAlign w:val="center"/>
          </w:tcPr>
          <w:p w14:paraId="55F482CD">
            <w:pPr>
              <w:spacing w:line="360" w:lineRule="auto"/>
              <w:jc w:val="center"/>
              <w:rPr>
                <w:rFonts w:hint="eastAsia" w:ascii="宋体" w:hAnsi="宋体" w:eastAsia="宋体" w:cs="宋体"/>
                <w:color w:val="auto"/>
                <w:szCs w:val="21"/>
                <w:highlight w:val="none"/>
              </w:rPr>
            </w:pPr>
          </w:p>
        </w:tc>
      </w:tr>
      <w:tr w14:paraId="0EA1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71D04C98">
            <w:pPr>
              <w:spacing w:line="360" w:lineRule="auto"/>
              <w:jc w:val="center"/>
              <w:rPr>
                <w:rFonts w:hint="eastAsia" w:ascii="宋体" w:hAnsi="宋体" w:eastAsia="宋体" w:cs="宋体"/>
                <w:color w:val="auto"/>
                <w:szCs w:val="21"/>
                <w:highlight w:val="none"/>
              </w:rPr>
            </w:pPr>
          </w:p>
        </w:tc>
        <w:tc>
          <w:tcPr>
            <w:tcW w:w="994" w:type="dxa"/>
            <w:noWrap w:val="0"/>
            <w:vAlign w:val="center"/>
          </w:tcPr>
          <w:p w14:paraId="7531807A">
            <w:pPr>
              <w:spacing w:line="360" w:lineRule="auto"/>
              <w:jc w:val="center"/>
              <w:rPr>
                <w:rFonts w:hint="eastAsia" w:ascii="宋体" w:hAnsi="宋体" w:eastAsia="宋体" w:cs="宋体"/>
                <w:color w:val="auto"/>
                <w:szCs w:val="21"/>
                <w:highlight w:val="none"/>
              </w:rPr>
            </w:pPr>
          </w:p>
        </w:tc>
        <w:tc>
          <w:tcPr>
            <w:tcW w:w="994" w:type="dxa"/>
            <w:noWrap w:val="0"/>
            <w:vAlign w:val="center"/>
          </w:tcPr>
          <w:p w14:paraId="4F003F73">
            <w:pPr>
              <w:spacing w:line="360" w:lineRule="auto"/>
              <w:jc w:val="center"/>
              <w:rPr>
                <w:rFonts w:hint="eastAsia" w:ascii="宋体" w:hAnsi="宋体" w:eastAsia="宋体" w:cs="宋体"/>
                <w:color w:val="auto"/>
                <w:szCs w:val="21"/>
                <w:highlight w:val="none"/>
              </w:rPr>
            </w:pPr>
          </w:p>
        </w:tc>
        <w:tc>
          <w:tcPr>
            <w:tcW w:w="994" w:type="dxa"/>
            <w:noWrap w:val="0"/>
            <w:vAlign w:val="center"/>
          </w:tcPr>
          <w:p w14:paraId="609BD464">
            <w:pPr>
              <w:spacing w:line="360" w:lineRule="auto"/>
              <w:jc w:val="center"/>
              <w:rPr>
                <w:rFonts w:hint="eastAsia" w:ascii="宋体" w:hAnsi="宋体" w:eastAsia="宋体" w:cs="宋体"/>
                <w:color w:val="auto"/>
                <w:szCs w:val="21"/>
                <w:highlight w:val="none"/>
              </w:rPr>
            </w:pPr>
          </w:p>
        </w:tc>
        <w:tc>
          <w:tcPr>
            <w:tcW w:w="994" w:type="dxa"/>
            <w:noWrap w:val="0"/>
            <w:vAlign w:val="center"/>
          </w:tcPr>
          <w:p w14:paraId="7E58ED22">
            <w:pPr>
              <w:spacing w:line="360" w:lineRule="auto"/>
              <w:jc w:val="center"/>
              <w:rPr>
                <w:rFonts w:hint="eastAsia" w:ascii="宋体" w:hAnsi="宋体" w:eastAsia="宋体" w:cs="宋体"/>
                <w:color w:val="auto"/>
                <w:szCs w:val="21"/>
                <w:highlight w:val="none"/>
              </w:rPr>
            </w:pPr>
          </w:p>
        </w:tc>
        <w:tc>
          <w:tcPr>
            <w:tcW w:w="994" w:type="dxa"/>
            <w:noWrap w:val="0"/>
            <w:vAlign w:val="center"/>
          </w:tcPr>
          <w:p w14:paraId="0933A53B">
            <w:pPr>
              <w:spacing w:line="360" w:lineRule="auto"/>
              <w:jc w:val="center"/>
              <w:rPr>
                <w:rFonts w:hint="eastAsia" w:ascii="宋体" w:hAnsi="宋体" w:eastAsia="宋体" w:cs="宋体"/>
                <w:color w:val="auto"/>
                <w:szCs w:val="21"/>
                <w:highlight w:val="none"/>
              </w:rPr>
            </w:pPr>
          </w:p>
        </w:tc>
        <w:tc>
          <w:tcPr>
            <w:tcW w:w="1234" w:type="dxa"/>
            <w:noWrap w:val="0"/>
            <w:vAlign w:val="center"/>
          </w:tcPr>
          <w:p w14:paraId="74105293">
            <w:pPr>
              <w:spacing w:line="360" w:lineRule="auto"/>
              <w:jc w:val="center"/>
              <w:rPr>
                <w:rFonts w:hint="eastAsia" w:ascii="宋体" w:hAnsi="宋体" w:eastAsia="宋体" w:cs="宋体"/>
                <w:color w:val="auto"/>
                <w:szCs w:val="21"/>
                <w:highlight w:val="none"/>
              </w:rPr>
            </w:pPr>
          </w:p>
        </w:tc>
        <w:tc>
          <w:tcPr>
            <w:tcW w:w="995" w:type="dxa"/>
            <w:noWrap w:val="0"/>
            <w:vAlign w:val="center"/>
          </w:tcPr>
          <w:p w14:paraId="485A6540">
            <w:pPr>
              <w:spacing w:line="360" w:lineRule="auto"/>
              <w:jc w:val="center"/>
              <w:rPr>
                <w:rFonts w:hint="eastAsia" w:ascii="宋体" w:hAnsi="宋体" w:eastAsia="宋体" w:cs="宋体"/>
                <w:color w:val="auto"/>
                <w:szCs w:val="21"/>
                <w:highlight w:val="none"/>
              </w:rPr>
            </w:pPr>
          </w:p>
        </w:tc>
        <w:tc>
          <w:tcPr>
            <w:tcW w:w="1090" w:type="dxa"/>
            <w:noWrap w:val="0"/>
            <w:vAlign w:val="center"/>
          </w:tcPr>
          <w:p w14:paraId="724F5247">
            <w:pPr>
              <w:spacing w:line="360" w:lineRule="auto"/>
              <w:jc w:val="center"/>
              <w:rPr>
                <w:rFonts w:hint="eastAsia" w:ascii="宋体" w:hAnsi="宋体" w:eastAsia="宋体" w:cs="宋体"/>
                <w:color w:val="auto"/>
                <w:szCs w:val="21"/>
                <w:highlight w:val="none"/>
              </w:rPr>
            </w:pPr>
          </w:p>
        </w:tc>
      </w:tr>
      <w:tr w14:paraId="6464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95" w:type="dxa"/>
            <w:noWrap w:val="0"/>
            <w:vAlign w:val="center"/>
          </w:tcPr>
          <w:p w14:paraId="2E0DADEF">
            <w:pPr>
              <w:spacing w:line="360" w:lineRule="auto"/>
              <w:jc w:val="center"/>
              <w:rPr>
                <w:rFonts w:hint="eastAsia" w:ascii="宋体" w:hAnsi="宋体" w:eastAsia="宋体" w:cs="宋体"/>
                <w:color w:val="auto"/>
                <w:szCs w:val="21"/>
                <w:highlight w:val="none"/>
              </w:rPr>
            </w:pPr>
          </w:p>
        </w:tc>
        <w:tc>
          <w:tcPr>
            <w:tcW w:w="994" w:type="dxa"/>
            <w:noWrap w:val="0"/>
            <w:vAlign w:val="center"/>
          </w:tcPr>
          <w:p w14:paraId="1E21A961">
            <w:pPr>
              <w:spacing w:line="360" w:lineRule="auto"/>
              <w:jc w:val="center"/>
              <w:rPr>
                <w:rFonts w:hint="eastAsia" w:ascii="宋体" w:hAnsi="宋体" w:eastAsia="宋体" w:cs="宋体"/>
                <w:color w:val="auto"/>
                <w:szCs w:val="21"/>
                <w:highlight w:val="none"/>
              </w:rPr>
            </w:pPr>
          </w:p>
        </w:tc>
        <w:tc>
          <w:tcPr>
            <w:tcW w:w="994" w:type="dxa"/>
            <w:noWrap w:val="0"/>
            <w:vAlign w:val="center"/>
          </w:tcPr>
          <w:p w14:paraId="40E56B1B">
            <w:pPr>
              <w:spacing w:line="360" w:lineRule="auto"/>
              <w:jc w:val="center"/>
              <w:rPr>
                <w:rFonts w:hint="eastAsia" w:ascii="宋体" w:hAnsi="宋体" w:eastAsia="宋体" w:cs="宋体"/>
                <w:color w:val="auto"/>
                <w:szCs w:val="21"/>
                <w:highlight w:val="none"/>
              </w:rPr>
            </w:pPr>
          </w:p>
        </w:tc>
        <w:tc>
          <w:tcPr>
            <w:tcW w:w="994" w:type="dxa"/>
            <w:noWrap w:val="0"/>
            <w:vAlign w:val="center"/>
          </w:tcPr>
          <w:p w14:paraId="2D7D3E98">
            <w:pPr>
              <w:spacing w:line="360" w:lineRule="auto"/>
              <w:jc w:val="center"/>
              <w:rPr>
                <w:rFonts w:hint="eastAsia" w:ascii="宋体" w:hAnsi="宋体" w:eastAsia="宋体" w:cs="宋体"/>
                <w:color w:val="auto"/>
                <w:szCs w:val="21"/>
                <w:highlight w:val="none"/>
              </w:rPr>
            </w:pPr>
          </w:p>
        </w:tc>
        <w:tc>
          <w:tcPr>
            <w:tcW w:w="994" w:type="dxa"/>
            <w:noWrap w:val="0"/>
            <w:vAlign w:val="center"/>
          </w:tcPr>
          <w:p w14:paraId="377A3A2C">
            <w:pPr>
              <w:spacing w:line="360" w:lineRule="auto"/>
              <w:jc w:val="center"/>
              <w:rPr>
                <w:rFonts w:hint="eastAsia" w:ascii="宋体" w:hAnsi="宋体" w:eastAsia="宋体" w:cs="宋体"/>
                <w:color w:val="auto"/>
                <w:szCs w:val="21"/>
                <w:highlight w:val="none"/>
              </w:rPr>
            </w:pPr>
          </w:p>
        </w:tc>
        <w:tc>
          <w:tcPr>
            <w:tcW w:w="994" w:type="dxa"/>
            <w:noWrap w:val="0"/>
            <w:vAlign w:val="center"/>
          </w:tcPr>
          <w:p w14:paraId="057A83E4">
            <w:pPr>
              <w:spacing w:line="360" w:lineRule="auto"/>
              <w:jc w:val="center"/>
              <w:rPr>
                <w:rFonts w:hint="eastAsia" w:ascii="宋体" w:hAnsi="宋体" w:eastAsia="宋体" w:cs="宋体"/>
                <w:color w:val="auto"/>
                <w:szCs w:val="21"/>
                <w:highlight w:val="none"/>
              </w:rPr>
            </w:pPr>
          </w:p>
        </w:tc>
        <w:tc>
          <w:tcPr>
            <w:tcW w:w="1234" w:type="dxa"/>
            <w:noWrap w:val="0"/>
            <w:vAlign w:val="center"/>
          </w:tcPr>
          <w:p w14:paraId="5F21D187">
            <w:pPr>
              <w:spacing w:line="360" w:lineRule="auto"/>
              <w:jc w:val="center"/>
              <w:rPr>
                <w:rFonts w:hint="eastAsia" w:ascii="宋体" w:hAnsi="宋体" w:eastAsia="宋体" w:cs="宋体"/>
                <w:color w:val="auto"/>
                <w:szCs w:val="21"/>
                <w:highlight w:val="none"/>
              </w:rPr>
            </w:pPr>
          </w:p>
        </w:tc>
        <w:tc>
          <w:tcPr>
            <w:tcW w:w="995" w:type="dxa"/>
            <w:noWrap w:val="0"/>
            <w:vAlign w:val="center"/>
          </w:tcPr>
          <w:p w14:paraId="47B75990">
            <w:pPr>
              <w:spacing w:line="360" w:lineRule="auto"/>
              <w:jc w:val="center"/>
              <w:rPr>
                <w:rFonts w:hint="eastAsia" w:ascii="宋体" w:hAnsi="宋体" w:eastAsia="宋体" w:cs="宋体"/>
                <w:color w:val="auto"/>
                <w:szCs w:val="21"/>
                <w:highlight w:val="none"/>
              </w:rPr>
            </w:pPr>
          </w:p>
        </w:tc>
        <w:tc>
          <w:tcPr>
            <w:tcW w:w="1090" w:type="dxa"/>
            <w:noWrap w:val="0"/>
            <w:vAlign w:val="center"/>
          </w:tcPr>
          <w:p w14:paraId="4D9424D5">
            <w:pPr>
              <w:spacing w:line="360" w:lineRule="auto"/>
              <w:jc w:val="center"/>
              <w:rPr>
                <w:rFonts w:hint="eastAsia" w:ascii="宋体" w:hAnsi="宋体" w:eastAsia="宋体" w:cs="宋体"/>
                <w:color w:val="auto"/>
                <w:szCs w:val="21"/>
                <w:highlight w:val="none"/>
              </w:rPr>
            </w:pPr>
          </w:p>
        </w:tc>
      </w:tr>
    </w:tbl>
    <w:p w14:paraId="7B3E83A3">
      <w:pPr>
        <w:spacing w:line="360" w:lineRule="auto"/>
        <w:ind w:right="399" w:rightChars="190"/>
        <w:rPr>
          <w:rFonts w:hint="eastAsia" w:ascii="宋体" w:hAnsi="宋体" w:eastAsia="宋体" w:cs="宋体"/>
          <w:color w:val="auto"/>
          <w:highlight w:val="none"/>
        </w:rPr>
      </w:pPr>
      <w:r>
        <w:rPr>
          <w:rFonts w:hint="eastAsia" w:ascii="宋体" w:hAnsi="宋体" w:eastAsia="宋体" w:cs="宋体"/>
          <w:color w:val="auto"/>
          <w:highlight w:val="none"/>
        </w:rPr>
        <w:t>【备注：附本项目监理人员的监理岗位证、职称证等相关证件加盖投标人单位公章】</w:t>
      </w:r>
    </w:p>
    <w:p w14:paraId="503BD109">
      <w:pPr>
        <w:spacing w:line="360" w:lineRule="auto"/>
        <w:ind w:right="399" w:rightChars="190"/>
        <w:rPr>
          <w:rFonts w:hint="eastAsia" w:ascii="宋体" w:hAnsi="宋体" w:eastAsia="宋体" w:cs="宋体"/>
          <w:color w:val="auto"/>
          <w:highlight w:val="none"/>
        </w:rPr>
      </w:pPr>
    </w:p>
    <w:p w14:paraId="1A9426EF">
      <w:pPr>
        <w:spacing w:after="100" w:afterAutospacing="1" w:line="360" w:lineRule="auto"/>
        <w:ind w:left="315" w:leftChars="150" w:right="399" w:rightChars="190"/>
        <w:jc w:val="center"/>
        <w:rPr>
          <w:rFonts w:hint="eastAsia" w:ascii="宋体" w:hAnsi="宋体" w:eastAsia="宋体" w:cs="宋体"/>
          <w:color w:val="auto"/>
          <w:szCs w:val="21"/>
          <w:highlight w:val="none"/>
        </w:rPr>
      </w:pPr>
    </w:p>
    <w:p w14:paraId="107A954D">
      <w:pPr>
        <w:spacing w:after="100" w:afterAutospacing="1" w:line="360" w:lineRule="auto"/>
        <w:ind w:left="315" w:leftChars="150" w:right="399" w:rightChars="190"/>
        <w:jc w:val="center"/>
        <w:rPr>
          <w:rFonts w:hint="eastAsia" w:ascii="宋体" w:hAnsi="宋体" w:eastAsia="宋体" w:cs="宋体"/>
          <w:color w:val="auto"/>
          <w:szCs w:val="21"/>
          <w:highlight w:val="none"/>
        </w:rPr>
        <w:sectPr>
          <w:pgSz w:w="11907" w:h="16840"/>
          <w:pgMar w:top="1440" w:right="1440" w:bottom="1440" w:left="1797" w:header="567" w:footer="591" w:gutter="0"/>
          <w:pgNumType w:fmt="decimal"/>
          <w:cols w:space="720" w:num="1"/>
          <w:docGrid w:linePitch="312" w:charSpace="0"/>
        </w:sectPr>
      </w:pPr>
    </w:p>
    <w:p w14:paraId="5336ECF2">
      <w:pPr>
        <w:pStyle w:val="4"/>
        <w:spacing w:line="360" w:lineRule="auto"/>
        <w:jc w:val="center"/>
        <w:rPr>
          <w:rFonts w:hint="eastAsia" w:ascii="宋体" w:hAnsi="宋体" w:eastAsia="宋体" w:cs="宋体"/>
          <w:color w:val="auto"/>
          <w:sz w:val="30"/>
          <w:szCs w:val="30"/>
          <w:highlight w:val="none"/>
        </w:rPr>
      </w:pPr>
      <w:bookmarkStart w:id="170" w:name="_Toc392941019"/>
      <w:bookmarkStart w:id="171" w:name="_Toc473030548"/>
      <w:bookmarkStart w:id="172" w:name="_Toc459567853"/>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近三年工程项目监理获奖情况表</w:t>
      </w:r>
      <w:bookmarkEnd w:id="170"/>
      <w:bookmarkEnd w:id="171"/>
      <w:bookmarkEnd w:id="172"/>
    </w:p>
    <w:p w14:paraId="0DA1ED46">
      <w:pPr>
        <w:spacing w:line="360" w:lineRule="auto"/>
        <w:rPr>
          <w:rFonts w:hint="eastAsia" w:ascii="宋体" w:hAnsi="宋体" w:eastAsia="宋体" w:cs="宋体"/>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92"/>
        <w:gridCol w:w="1821"/>
        <w:gridCol w:w="1800"/>
        <w:gridCol w:w="1440"/>
        <w:gridCol w:w="1080"/>
      </w:tblGrid>
      <w:tr w14:paraId="14F2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6" w:type="dxa"/>
            <w:noWrap w:val="0"/>
            <w:vAlign w:val="center"/>
          </w:tcPr>
          <w:p w14:paraId="1C10227F">
            <w:pPr>
              <w:spacing w:after="100" w:afterAutospacing="1" w:line="360" w:lineRule="auto"/>
              <w:ind w:right="8" w:rightChars="4"/>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92" w:type="dxa"/>
            <w:noWrap w:val="0"/>
            <w:vAlign w:val="center"/>
          </w:tcPr>
          <w:p w14:paraId="34AD66B4">
            <w:pPr>
              <w:spacing w:after="100" w:afterAutospacing="1" w:line="360" w:lineRule="auto"/>
              <w:ind w:right="-82" w:rightChars="-3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821" w:type="dxa"/>
            <w:noWrap w:val="0"/>
            <w:vAlign w:val="center"/>
          </w:tcPr>
          <w:p w14:paraId="7BC50866">
            <w:pPr>
              <w:spacing w:after="100" w:afterAutospacing="1" w:line="360" w:lineRule="auto"/>
              <w:ind w:right="-78" w:rightChars="-3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奖项名称</w:t>
            </w:r>
          </w:p>
        </w:tc>
        <w:tc>
          <w:tcPr>
            <w:tcW w:w="1800" w:type="dxa"/>
            <w:noWrap w:val="0"/>
            <w:vAlign w:val="center"/>
          </w:tcPr>
          <w:p w14:paraId="418AB36D">
            <w:pPr>
              <w:spacing w:after="100" w:afterAutospacing="1" w:line="360" w:lineRule="auto"/>
              <w:ind w:right="-8" w:rightChars="-4"/>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颁奖单位</w:t>
            </w:r>
          </w:p>
        </w:tc>
        <w:tc>
          <w:tcPr>
            <w:tcW w:w="1440" w:type="dxa"/>
            <w:noWrap w:val="0"/>
            <w:vAlign w:val="center"/>
          </w:tcPr>
          <w:p w14:paraId="767D963B">
            <w:pPr>
              <w:spacing w:after="100" w:afterAutospacing="1" w:line="360" w:lineRule="auto"/>
              <w:ind w:right="59" w:rightChars="2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获奖时间</w:t>
            </w:r>
          </w:p>
        </w:tc>
        <w:tc>
          <w:tcPr>
            <w:tcW w:w="1080" w:type="dxa"/>
            <w:noWrap w:val="0"/>
            <w:vAlign w:val="center"/>
          </w:tcPr>
          <w:p w14:paraId="23B05034">
            <w:pPr>
              <w:tabs>
                <w:tab w:val="left" w:pos="1284"/>
              </w:tabs>
              <w:spacing w:after="100" w:afterAutospacing="1" w:line="360" w:lineRule="auto"/>
              <w:ind w:right="101" w:rightChars="4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D5F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56" w:type="dxa"/>
            <w:noWrap w:val="0"/>
            <w:vAlign w:val="center"/>
          </w:tcPr>
          <w:p w14:paraId="4BB64803">
            <w:pPr>
              <w:spacing w:after="100" w:afterAutospacing="1" w:line="360" w:lineRule="auto"/>
              <w:ind w:right="399" w:rightChars="190"/>
              <w:rPr>
                <w:rFonts w:hint="eastAsia" w:ascii="宋体" w:hAnsi="宋体" w:eastAsia="宋体" w:cs="宋体"/>
                <w:color w:val="auto"/>
                <w:szCs w:val="21"/>
                <w:highlight w:val="none"/>
              </w:rPr>
            </w:pPr>
          </w:p>
        </w:tc>
        <w:tc>
          <w:tcPr>
            <w:tcW w:w="2192" w:type="dxa"/>
            <w:noWrap w:val="0"/>
            <w:vAlign w:val="center"/>
          </w:tcPr>
          <w:p w14:paraId="077539EB">
            <w:pPr>
              <w:spacing w:after="100" w:afterAutospacing="1" w:line="360" w:lineRule="auto"/>
              <w:ind w:right="399" w:rightChars="190"/>
              <w:rPr>
                <w:rFonts w:hint="eastAsia" w:ascii="宋体" w:hAnsi="宋体" w:eastAsia="宋体" w:cs="宋体"/>
                <w:color w:val="auto"/>
                <w:szCs w:val="21"/>
                <w:highlight w:val="none"/>
              </w:rPr>
            </w:pPr>
          </w:p>
        </w:tc>
        <w:tc>
          <w:tcPr>
            <w:tcW w:w="1821" w:type="dxa"/>
            <w:noWrap w:val="0"/>
            <w:vAlign w:val="center"/>
          </w:tcPr>
          <w:p w14:paraId="7A4E65B2">
            <w:pPr>
              <w:spacing w:after="100" w:afterAutospacing="1" w:line="360" w:lineRule="auto"/>
              <w:ind w:right="399" w:rightChars="190"/>
              <w:rPr>
                <w:rFonts w:hint="eastAsia" w:ascii="宋体" w:hAnsi="宋体" w:eastAsia="宋体" w:cs="宋体"/>
                <w:color w:val="auto"/>
                <w:szCs w:val="21"/>
                <w:highlight w:val="none"/>
              </w:rPr>
            </w:pPr>
          </w:p>
        </w:tc>
        <w:tc>
          <w:tcPr>
            <w:tcW w:w="1800" w:type="dxa"/>
            <w:noWrap w:val="0"/>
            <w:vAlign w:val="center"/>
          </w:tcPr>
          <w:p w14:paraId="11164B02">
            <w:pPr>
              <w:spacing w:after="100" w:afterAutospacing="1" w:line="360" w:lineRule="auto"/>
              <w:ind w:right="399" w:rightChars="190"/>
              <w:rPr>
                <w:rFonts w:hint="eastAsia" w:ascii="宋体" w:hAnsi="宋体" w:eastAsia="宋体" w:cs="宋体"/>
                <w:color w:val="auto"/>
                <w:szCs w:val="21"/>
                <w:highlight w:val="none"/>
              </w:rPr>
            </w:pPr>
          </w:p>
        </w:tc>
        <w:tc>
          <w:tcPr>
            <w:tcW w:w="1440" w:type="dxa"/>
            <w:noWrap w:val="0"/>
            <w:vAlign w:val="center"/>
          </w:tcPr>
          <w:p w14:paraId="40181116">
            <w:pPr>
              <w:spacing w:after="100" w:afterAutospacing="1" w:line="360" w:lineRule="auto"/>
              <w:ind w:right="399" w:rightChars="190"/>
              <w:rPr>
                <w:rFonts w:hint="eastAsia" w:ascii="宋体" w:hAnsi="宋体" w:eastAsia="宋体" w:cs="宋体"/>
                <w:color w:val="auto"/>
                <w:szCs w:val="21"/>
                <w:highlight w:val="none"/>
              </w:rPr>
            </w:pPr>
          </w:p>
        </w:tc>
        <w:tc>
          <w:tcPr>
            <w:tcW w:w="1080" w:type="dxa"/>
            <w:noWrap w:val="0"/>
            <w:vAlign w:val="center"/>
          </w:tcPr>
          <w:p w14:paraId="2A745EC9">
            <w:pPr>
              <w:spacing w:after="100" w:afterAutospacing="1" w:line="360" w:lineRule="auto"/>
              <w:ind w:right="399" w:rightChars="190"/>
              <w:rPr>
                <w:rFonts w:hint="eastAsia" w:ascii="宋体" w:hAnsi="宋体" w:eastAsia="宋体" w:cs="宋体"/>
                <w:color w:val="auto"/>
                <w:szCs w:val="21"/>
                <w:highlight w:val="none"/>
              </w:rPr>
            </w:pPr>
          </w:p>
        </w:tc>
      </w:tr>
      <w:tr w14:paraId="6E7B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6" w:type="dxa"/>
            <w:noWrap w:val="0"/>
            <w:vAlign w:val="center"/>
          </w:tcPr>
          <w:p w14:paraId="422299FB">
            <w:pPr>
              <w:spacing w:after="100" w:afterAutospacing="1" w:line="360" w:lineRule="auto"/>
              <w:ind w:right="399" w:rightChars="190"/>
              <w:rPr>
                <w:rFonts w:hint="eastAsia" w:ascii="宋体" w:hAnsi="宋体" w:eastAsia="宋体" w:cs="宋体"/>
                <w:color w:val="auto"/>
                <w:szCs w:val="21"/>
                <w:highlight w:val="none"/>
              </w:rPr>
            </w:pPr>
          </w:p>
        </w:tc>
        <w:tc>
          <w:tcPr>
            <w:tcW w:w="2192" w:type="dxa"/>
            <w:noWrap w:val="0"/>
            <w:vAlign w:val="center"/>
          </w:tcPr>
          <w:p w14:paraId="1DD5F79A">
            <w:pPr>
              <w:spacing w:after="100" w:afterAutospacing="1" w:line="360" w:lineRule="auto"/>
              <w:ind w:right="399" w:rightChars="190"/>
              <w:rPr>
                <w:rFonts w:hint="eastAsia" w:ascii="宋体" w:hAnsi="宋体" w:eastAsia="宋体" w:cs="宋体"/>
                <w:color w:val="auto"/>
                <w:szCs w:val="21"/>
                <w:highlight w:val="none"/>
              </w:rPr>
            </w:pPr>
          </w:p>
        </w:tc>
        <w:tc>
          <w:tcPr>
            <w:tcW w:w="1821" w:type="dxa"/>
            <w:noWrap w:val="0"/>
            <w:vAlign w:val="center"/>
          </w:tcPr>
          <w:p w14:paraId="2F5D6E25">
            <w:pPr>
              <w:spacing w:after="100" w:afterAutospacing="1" w:line="360" w:lineRule="auto"/>
              <w:ind w:right="399" w:rightChars="190"/>
              <w:rPr>
                <w:rFonts w:hint="eastAsia" w:ascii="宋体" w:hAnsi="宋体" w:eastAsia="宋体" w:cs="宋体"/>
                <w:color w:val="auto"/>
                <w:szCs w:val="21"/>
                <w:highlight w:val="none"/>
              </w:rPr>
            </w:pPr>
          </w:p>
        </w:tc>
        <w:tc>
          <w:tcPr>
            <w:tcW w:w="1800" w:type="dxa"/>
            <w:noWrap w:val="0"/>
            <w:vAlign w:val="center"/>
          </w:tcPr>
          <w:p w14:paraId="67335730">
            <w:pPr>
              <w:spacing w:after="100" w:afterAutospacing="1" w:line="360" w:lineRule="auto"/>
              <w:ind w:right="399" w:rightChars="190"/>
              <w:rPr>
                <w:rFonts w:hint="eastAsia" w:ascii="宋体" w:hAnsi="宋体" w:eastAsia="宋体" w:cs="宋体"/>
                <w:color w:val="auto"/>
                <w:szCs w:val="21"/>
                <w:highlight w:val="none"/>
              </w:rPr>
            </w:pPr>
          </w:p>
        </w:tc>
        <w:tc>
          <w:tcPr>
            <w:tcW w:w="1440" w:type="dxa"/>
            <w:noWrap w:val="0"/>
            <w:vAlign w:val="center"/>
          </w:tcPr>
          <w:p w14:paraId="04E65B26">
            <w:pPr>
              <w:spacing w:after="100" w:afterAutospacing="1" w:line="360" w:lineRule="auto"/>
              <w:ind w:right="399" w:rightChars="190"/>
              <w:rPr>
                <w:rFonts w:hint="eastAsia" w:ascii="宋体" w:hAnsi="宋体" w:eastAsia="宋体" w:cs="宋体"/>
                <w:color w:val="auto"/>
                <w:szCs w:val="21"/>
                <w:highlight w:val="none"/>
              </w:rPr>
            </w:pPr>
          </w:p>
        </w:tc>
        <w:tc>
          <w:tcPr>
            <w:tcW w:w="1080" w:type="dxa"/>
            <w:noWrap w:val="0"/>
            <w:vAlign w:val="center"/>
          </w:tcPr>
          <w:p w14:paraId="16664B51">
            <w:pPr>
              <w:spacing w:after="100" w:afterAutospacing="1" w:line="360" w:lineRule="auto"/>
              <w:ind w:right="399" w:rightChars="190"/>
              <w:rPr>
                <w:rFonts w:hint="eastAsia" w:ascii="宋体" w:hAnsi="宋体" w:eastAsia="宋体" w:cs="宋体"/>
                <w:color w:val="auto"/>
                <w:szCs w:val="21"/>
                <w:highlight w:val="none"/>
              </w:rPr>
            </w:pPr>
          </w:p>
        </w:tc>
      </w:tr>
      <w:tr w14:paraId="40DA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6" w:type="dxa"/>
            <w:noWrap w:val="0"/>
            <w:vAlign w:val="center"/>
          </w:tcPr>
          <w:p w14:paraId="15682377">
            <w:pPr>
              <w:spacing w:after="100" w:afterAutospacing="1" w:line="360" w:lineRule="auto"/>
              <w:ind w:right="399" w:rightChars="190"/>
              <w:rPr>
                <w:rFonts w:hint="eastAsia" w:ascii="宋体" w:hAnsi="宋体" w:eastAsia="宋体" w:cs="宋体"/>
                <w:color w:val="auto"/>
                <w:szCs w:val="21"/>
                <w:highlight w:val="none"/>
              </w:rPr>
            </w:pPr>
          </w:p>
        </w:tc>
        <w:tc>
          <w:tcPr>
            <w:tcW w:w="2192" w:type="dxa"/>
            <w:noWrap w:val="0"/>
            <w:vAlign w:val="center"/>
          </w:tcPr>
          <w:p w14:paraId="4A419EC5">
            <w:pPr>
              <w:spacing w:after="100" w:afterAutospacing="1" w:line="360" w:lineRule="auto"/>
              <w:ind w:right="399" w:rightChars="190"/>
              <w:rPr>
                <w:rFonts w:hint="eastAsia" w:ascii="宋体" w:hAnsi="宋体" w:eastAsia="宋体" w:cs="宋体"/>
                <w:color w:val="auto"/>
                <w:szCs w:val="21"/>
                <w:highlight w:val="none"/>
              </w:rPr>
            </w:pPr>
          </w:p>
        </w:tc>
        <w:tc>
          <w:tcPr>
            <w:tcW w:w="1821" w:type="dxa"/>
            <w:noWrap w:val="0"/>
            <w:vAlign w:val="center"/>
          </w:tcPr>
          <w:p w14:paraId="0B32E751">
            <w:pPr>
              <w:spacing w:after="100" w:afterAutospacing="1" w:line="360" w:lineRule="auto"/>
              <w:ind w:right="399" w:rightChars="190"/>
              <w:rPr>
                <w:rFonts w:hint="eastAsia" w:ascii="宋体" w:hAnsi="宋体" w:eastAsia="宋体" w:cs="宋体"/>
                <w:color w:val="auto"/>
                <w:szCs w:val="21"/>
                <w:highlight w:val="none"/>
              </w:rPr>
            </w:pPr>
          </w:p>
        </w:tc>
        <w:tc>
          <w:tcPr>
            <w:tcW w:w="1800" w:type="dxa"/>
            <w:noWrap w:val="0"/>
            <w:vAlign w:val="center"/>
          </w:tcPr>
          <w:p w14:paraId="7C4E4463">
            <w:pPr>
              <w:spacing w:after="100" w:afterAutospacing="1" w:line="360" w:lineRule="auto"/>
              <w:ind w:right="399" w:rightChars="190"/>
              <w:rPr>
                <w:rFonts w:hint="eastAsia" w:ascii="宋体" w:hAnsi="宋体" w:eastAsia="宋体" w:cs="宋体"/>
                <w:color w:val="auto"/>
                <w:szCs w:val="21"/>
                <w:highlight w:val="none"/>
              </w:rPr>
            </w:pPr>
          </w:p>
        </w:tc>
        <w:tc>
          <w:tcPr>
            <w:tcW w:w="1440" w:type="dxa"/>
            <w:noWrap w:val="0"/>
            <w:vAlign w:val="center"/>
          </w:tcPr>
          <w:p w14:paraId="1BDF54B8">
            <w:pPr>
              <w:spacing w:after="100" w:afterAutospacing="1" w:line="360" w:lineRule="auto"/>
              <w:ind w:right="399" w:rightChars="190"/>
              <w:rPr>
                <w:rFonts w:hint="eastAsia" w:ascii="宋体" w:hAnsi="宋体" w:eastAsia="宋体" w:cs="宋体"/>
                <w:color w:val="auto"/>
                <w:szCs w:val="21"/>
                <w:highlight w:val="none"/>
              </w:rPr>
            </w:pPr>
          </w:p>
        </w:tc>
        <w:tc>
          <w:tcPr>
            <w:tcW w:w="1080" w:type="dxa"/>
            <w:noWrap w:val="0"/>
            <w:vAlign w:val="center"/>
          </w:tcPr>
          <w:p w14:paraId="6CE14B8D">
            <w:pPr>
              <w:spacing w:after="100" w:afterAutospacing="1" w:line="360" w:lineRule="auto"/>
              <w:ind w:right="399" w:rightChars="190"/>
              <w:rPr>
                <w:rFonts w:hint="eastAsia" w:ascii="宋体" w:hAnsi="宋体" w:eastAsia="宋体" w:cs="宋体"/>
                <w:color w:val="auto"/>
                <w:szCs w:val="21"/>
                <w:highlight w:val="none"/>
              </w:rPr>
            </w:pPr>
          </w:p>
        </w:tc>
      </w:tr>
      <w:tr w14:paraId="64BE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6" w:type="dxa"/>
            <w:noWrap w:val="0"/>
            <w:vAlign w:val="center"/>
          </w:tcPr>
          <w:p w14:paraId="721A4C0D">
            <w:pPr>
              <w:spacing w:after="100" w:afterAutospacing="1" w:line="360" w:lineRule="auto"/>
              <w:ind w:right="399" w:rightChars="190"/>
              <w:rPr>
                <w:rFonts w:hint="eastAsia" w:ascii="宋体" w:hAnsi="宋体" w:eastAsia="宋体" w:cs="宋体"/>
                <w:color w:val="auto"/>
                <w:szCs w:val="21"/>
                <w:highlight w:val="none"/>
              </w:rPr>
            </w:pPr>
          </w:p>
        </w:tc>
        <w:tc>
          <w:tcPr>
            <w:tcW w:w="2192" w:type="dxa"/>
            <w:noWrap w:val="0"/>
            <w:vAlign w:val="center"/>
          </w:tcPr>
          <w:p w14:paraId="15ACA979">
            <w:pPr>
              <w:spacing w:after="100" w:afterAutospacing="1" w:line="360" w:lineRule="auto"/>
              <w:ind w:right="399" w:rightChars="190"/>
              <w:rPr>
                <w:rFonts w:hint="eastAsia" w:ascii="宋体" w:hAnsi="宋体" w:eastAsia="宋体" w:cs="宋体"/>
                <w:color w:val="auto"/>
                <w:szCs w:val="21"/>
                <w:highlight w:val="none"/>
              </w:rPr>
            </w:pPr>
          </w:p>
        </w:tc>
        <w:tc>
          <w:tcPr>
            <w:tcW w:w="1821" w:type="dxa"/>
            <w:noWrap w:val="0"/>
            <w:vAlign w:val="center"/>
          </w:tcPr>
          <w:p w14:paraId="2CD52234">
            <w:pPr>
              <w:spacing w:after="100" w:afterAutospacing="1" w:line="360" w:lineRule="auto"/>
              <w:ind w:right="399" w:rightChars="190"/>
              <w:rPr>
                <w:rFonts w:hint="eastAsia" w:ascii="宋体" w:hAnsi="宋体" w:eastAsia="宋体" w:cs="宋体"/>
                <w:color w:val="auto"/>
                <w:szCs w:val="21"/>
                <w:highlight w:val="none"/>
              </w:rPr>
            </w:pPr>
          </w:p>
        </w:tc>
        <w:tc>
          <w:tcPr>
            <w:tcW w:w="1800" w:type="dxa"/>
            <w:noWrap w:val="0"/>
            <w:vAlign w:val="center"/>
          </w:tcPr>
          <w:p w14:paraId="3AD9965D">
            <w:pPr>
              <w:spacing w:after="100" w:afterAutospacing="1" w:line="360" w:lineRule="auto"/>
              <w:ind w:right="399" w:rightChars="190"/>
              <w:rPr>
                <w:rFonts w:hint="eastAsia" w:ascii="宋体" w:hAnsi="宋体" w:eastAsia="宋体" w:cs="宋体"/>
                <w:color w:val="auto"/>
                <w:szCs w:val="21"/>
                <w:highlight w:val="none"/>
              </w:rPr>
            </w:pPr>
          </w:p>
        </w:tc>
        <w:tc>
          <w:tcPr>
            <w:tcW w:w="1440" w:type="dxa"/>
            <w:noWrap w:val="0"/>
            <w:vAlign w:val="center"/>
          </w:tcPr>
          <w:p w14:paraId="1DC27ED5">
            <w:pPr>
              <w:spacing w:after="100" w:afterAutospacing="1" w:line="360" w:lineRule="auto"/>
              <w:ind w:right="399" w:rightChars="190"/>
              <w:rPr>
                <w:rFonts w:hint="eastAsia" w:ascii="宋体" w:hAnsi="宋体" w:eastAsia="宋体" w:cs="宋体"/>
                <w:color w:val="auto"/>
                <w:szCs w:val="21"/>
                <w:highlight w:val="none"/>
              </w:rPr>
            </w:pPr>
          </w:p>
        </w:tc>
        <w:tc>
          <w:tcPr>
            <w:tcW w:w="1080" w:type="dxa"/>
            <w:noWrap w:val="0"/>
            <w:vAlign w:val="center"/>
          </w:tcPr>
          <w:p w14:paraId="08F11153">
            <w:pPr>
              <w:spacing w:after="100" w:afterAutospacing="1" w:line="360" w:lineRule="auto"/>
              <w:ind w:right="399" w:rightChars="190"/>
              <w:rPr>
                <w:rFonts w:hint="eastAsia" w:ascii="宋体" w:hAnsi="宋体" w:eastAsia="宋体" w:cs="宋体"/>
                <w:color w:val="auto"/>
                <w:szCs w:val="21"/>
                <w:highlight w:val="none"/>
              </w:rPr>
            </w:pPr>
          </w:p>
        </w:tc>
      </w:tr>
      <w:tr w14:paraId="35B1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56" w:type="dxa"/>
            <w:noWrap w:val="0"/>
            <w:vAlign w:val="center"/>
          </w:tcPr>
          <w:p w14:paraId="7F865019">
            <w:pPr>
              <w:spacing w:after="100" w:afterAutospacing="1" w:line="360" w:lineRule="auto"/>
              <w:rPr>
                <w:rFonts w:hint="eastAsia" w:ascii="宋体" w:hAnsi="宋体" w:eastAsia="宋体" w:cs="宋体"/>
                <w:color w:val="auto"/>
                <w:szCs w:val="21"/>
                <w:highlight w:val="none"/>
              </w:rPr>
            </w:pPr>
          </w:p>
        </w:tc>
        <w:tc>
          <w:tcPr>
            <w:tcW w:w="2192" w:type="dxa"/>
            <w:noWrap w:val="0"/>
            <w:vAlign w:val="center"/>
          </w:tcPr>
          <w:p w14:paraId="742838A3">
            <w:pPr>
              <w:spacing w:after="100" w:afterAutospacing="1" w:line="360" w:lineRule="auto"/>
              <w:rPr>
                <w:rFonts w:hint="eastAsia" w:ascii="宋体" w:hAnsi="宋体" w:eastAsia="宋体" w:cs="宋体"/>
                <w:color w:val="auto"/>
                <w:szCs w:val="21"/>
                <w:highlight w:val="none"/>
              </w:rPr>
            </w:pPr>
          </w:p>
        </w:tc>
        <w:tc>
          <w:tcPr>
            <w:tcW w:w="1821" w:type="dxa"/>
            <w:noWrap w:val="0"/>
            <w:vAlign w:val="center"/>
          </w:tcPr>
          <w:p w14:paraId="3ACFB177">
            <w:pPr>
              <w:spacing w:after="100" w:afterAutospacing="1" w:line="360" w:lineRule="auto"/>
              <w:rPr>
                <w:rFonts w:hint="eastAsia" w:ascii="宋体" w:hAnsi="宋体" w:eastAsia="宋体" w:cs="宋体"/>
                <w:color w:val="auto"/>
                <w:szCs w:val="21"/>
                <w:highlight w:val="none"/>
              </w:rPr>
            </w:pPr>
          </w:p>
        </w:tc>
        <w:tc>
          <w:tcPr>
            <w:tcW w:w="1800" w:type="dxa"/>
            <w:noWrap w:val="0"/>
            <w:vAlign w:val="center"/>
          </w:tcPr>
          <w:p w14:paraId="0F038D2C">
            <w:pPr>
              <w:spacing w:after="100" w:afterAutospacing="1" w:line="360" w:lineRule="auto"/>
              <w:rPr>
                <w:rFonts w:hint="eastAsia" w:ascii="宋体" w:hAnsi="宋体" w:eastAsia="宋体" w:cs="宋体"/>
                <w:color w:val="auto"/>
                <w:szCs w:val="21"/>
                <w:highlight w:val="none"/>
              </w:rPr>
            </w:pPr>
          </w:p>
        </w:tc>
        <w:tc>
          <w:tcPr>
            <w:tcW w:w="1440" w:type="dxa"/>
            <w:noWrap w:val="0"/>
            <w:vAlign w:val="center"/>
          </w:tcPr>
          <w:p w14:paraId="52A4F8F6">
            <w:pPr>
              <w:spacing w:after="100" w:afterAutospacing="1" w:line="360" w:lineRule="auto"/>
              <w:rPr>
                <w:rFonts w:hint="eastAsia" w:ascii="宋体" w:hAnsi="宋体" w:eastAsia="宋体" w:cs="宋体"/>
                <w:color w:val="auto"/>
                <w:szCs w:val="21"/>
                <w:highlight w:val="none"/>
              </w:rPr>
            </w:pPr>
          </w:p>
        </w:tc>
        <w:tc>
          <w:tcPr>
            <w:tcW w:w="1080" w:type="dxa"/>
            <w:noWrap w:val="0"/>
            <w:vAlign w:val="center"/>
          </w:tcPr>
          <w:p w14:paraId="51A0BEAD">
            <w:pPr>
              <w:spacing w:after="100" w:afterAutospacing="1" w:line="360" w:lineRule="auto"/>
              <w:rPr>
                <w:rFonts w:hint="eastAsia" w:ascii="宋体" w:hAnsi="宋体" w:eastAsia="宋体" w:cs="宋体"/>
                <w:color w:val="auto"/>
                <w:szCs w:val="21"/>
                <w:highlight w:val="none"/>
              </w:rPr>
            </w:pPr>
          </w:p>
        </w:tc>
      </w:tr>
      <w:tr w14:paraId="5739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56" w:type="dxa"/>
            <w:noWrap w:val="0"/>
            <w:vAlign w:val="center"/>
          </w:tcPr>
          <w:p w14:paraId="0C032868">
            <w:pPr>
              <w:spacing w:after="100" w:afterAutospacing="1" w:line="360" w:lineRule="auto"/>
              <w:rPr>
                <w:rFonts w:hint="eastAsia" w:ascii="宋体" w:hAnsi="宋体" w:eastAsia="宋体" w:cs="宋体"/>
                <w:color w:val="auto"/>
                <w:szCs w:val="21"/>
                <w:highlight w:val="none"/>
              </w:rPr>
            </w:pPr>
          </w:p>
        </w:tc>
        <w:tc>
          <w:tcPr>
            <w:tcW w:w="2192" w:type="dxa"/>
            <w:noWrap w:val="0"/>
            <w:vAlign w:val="center"/>
          </w:tcPr>
          <w:p w14:paraId="219E8193">
            <w:pPr>
              <w:spacing w:after="100" w:afterAutospacing="1" w:line="360" w:lineRule="auto"/>
              <w:rPr>
                <w:rFonts w:hint="eastAsia" w:ascii="宋体" w:hAnsi="宋体" w:eastAsia="宋体" w:cs="宋体"/>
                <w:color w:val="auto"/>
                <w:szCs w:val="21"/>
                <w:highlight w:val="none"/>
              </w:rPr>
            </w:pPr>
          </w:p>
        </w:tc>
        <w:tc>
          <w:tcPr>
            <w:tcW w:w="1821" w:type="dxa"/>
            <w:noWrap w:val="0"/>
            <w:vAlign w:val="center"/>
          </w:tcPr>
          <w:p w14:paraId="61F9F205">
            <w:pPr>
              <w:spacing w:after="100" w:afterAutospacing="1" w:line="360" w:lineRule="auto"/>
              <w:rPr>
                <w:rFonts w:hint="eastAsia" w:ascii="宋体" w:hAnsi="宋体" w:eastAsia="宋体" w:cs="宋体"/>
                <w:color w:val="auto"/>
                <w:szCs w:val="21"/>
                <w:highlight w:val="none"/>
              </w:rPr>
            </w:pPr>
          </w:p>
        </w:tc>
        <w:tc>
          <w:tcPr>
            <w:tcW w:w="1800" w:type="dxa"/>
            <w:noWrap w:val="0"/>
            <w:vAlign w:val="center"/>
          </w:tcPr>
          <w:p w14:paraId="1A2F03D6">
            <w:pPr>
              <w:spacing w:after="100" w:afterAutospacing="1" w:line="360" w:lineRule="auto"/>
              <w:rPr>
                <w:rFonts w:hint="eastAsia" w:ascii="宋体" w:hAnsi="宋体" w:eastAsia="宋体" w:cs="宋体"/>
                <w:color w:val="auto"/>
                <w:szCs w:val="21"/>
                <w:highlight w:val="none"/>
              </w:rPr>
            </w:pPr>
          </w:p>
        </w:tc>
        <w:tc>
          <w:tcPr>
            <w:tcW w:w="1440" w:type="dxa"/>
            <w:noWrap w:val="0"/>
            <w:vAlign w:val="center"/>
          </w:tcPr>
          <w:p w14:paraId="135B996D">
            <w:pPr>
              <w:spacing w:after="100" w:afterAutospacing="1" w:line="360" w:lineRule="auto"/>
              <w:rPr>
                <w:rFonts w:hint="eastAsia" w:ascii="宋体" w:hAnsi="宋体" w:eastAsia="宋体" w:cs="宋体"/>
                <w:color w:val="auto"/>
                <w:szCs w:val="21"/>
                <w:highlight w:val="none"/>
              </w:rPr>
            </w:pPr>
          </w:p>
        </w:tc>
        <w:tc>
          <w:tcPr>
            <w:tcW w:w="1080" w:type="dxa"/>
            <w:noWrap w:val="0"/>
            <w:vAlign w:val="center"/>
          </w:tcPr>
          <w:p w14:paraId="261AD493">
            <w:pPr>
              <w:spacing w:after="100" w:afterAutospacing="1" w:line="360" w:lineRule="auto"/>
              <w:rPr>
                <w:rFonts w:hint="eastAsia" w:ascii="宋体" w:hAnsi="宋体" w:eastAsia="宋体" w:cs="宋体"/>
                <w:color w:val="auto"/>
                <w:szCs w:val="21"/>
                <w:highlight w:val="none"/>
              </w:rPr>
            </w:pPr>
          </w:p>
        </w:tc>
      </w:tr>
      <w:tr w14:paraId="71CF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56" w:type="dxa"/>
            <w:noWrap w:val="0"/>
            <w:vAlign w:val="center"/>
          </w:tcPr>
          <w:p w14:paraId="0E63419F">
            <w:pPr>
              <w:spacing w:after="100" w:afterAutospacing="1" w:line="360" w:lineRule="auto"/>
              <w:ind w:right="399" w:rightChars="190"/>
              <w:rPr>
                <w:rFonts w:hint="eastAsia" w:ascii="宋体" w:hAnsi="宋体" w:eastAsia="宋体" w:cs="宋体"/>
                <w:color w:val="auto"/>
                <w:szCs w:val="21"/>
                <w:highlight w:val="none"/>
              </w:rPr>
            </w:pPr>
          </w:p>
        </w:tc>
        <w:tc>
          <w:tcPr>
            <w:tcW w:w="2192" w:type="dxa"/>
            <w:noWrap w:val="0"/>
            <w:vAlign w:val="center"/>
          </w:tcPr>
          <w:p w14:paraId="14B6D585">
            <w:pPr>
              <w:spacing w:after="100" w:afterAutospacing="1" w:line="360" w:lineRule="auto"/>
              <w:ind w:right="399" w:rightChars="190"/>
              <w:rPr>
                <w:rFonts w:hint="eastAsia" w:ascii="宋体" w:hAnsi="宋体" w:eastAsia="宋体" w:cs="宋体"/>
                <w:color w:val="auto"/>
                <w:szCs w:val="21"/>
                <w:highlight w:val="none"/>
              </w:rPr>
            </w:pPr>
          </w:p>
        </w:tc>
        <w:tc>
          <w:tcPr>
            <w:tcW w:w="1821" w:type="dxa"/>
            <w:noWrap w:val="0"/>
            <w:vAlign w:val="center"/>
          </w:tcPr>
          <w:p w14:paraId="1E17C9D5">
            <w:pPr>
              <w:spacing w:after="100" w:afterAutospacing="1" w:line="360" w:lineRule="auto"/>
              <w:ind w:right="399" w:rightChars="190"/>
              <w:rPr>
                <w:rFonts w:hint="eastAsia" w:ascii="宋体" w:hAnsi="宋体" w:eastAsia="宋体" w:cs="宋体"/>
                <w:color w:val="auto"/>
                <w:szCs w:val="21"/>
                <w:highlight w:val="none"/>
              </w:rPr>
            </w:pPr>
          </w:p>
        </w:tc>
        <w:tc>
          <w:tcPr>
            <w:tcW w:w="1800" w:type="dxa"/>
            <w:noWrap w:val="0"/>
            <w:vAlign w:val="center"/>
          </w:tcPr>
          <w:p w14:paraId="76683C17">
            <w:pPr>
              <w:spacing w:after="100" w:afterAutospacing="1" w:line="360" w:lineRule="auto"/>
              <w:ind w:right="399" w:rightChars="190"/>
              <w:rPr>
                <w:rFonts w:hint="eastAsia" w:ascii="宋体" w:hAnsi="宋体" w:eastAsia="宋体" w:cs="宋体"/>
                <w:color w:val="auto"/>
                <w:szCs w:val="21"/>
                <w:highlight w:val="none"/>
              </w:rPr>
            </w:pPr>
          </w:p>
        </w:tc>
        <w:tc>
          <w:tcPr>
            <w:tcW w:w="1440" w:type="dxa"/>
            <w:noWrap w:val="0"/>
            <w:vAlign w:val="center"/>
          </w:tcPr>
          <w:p w14:paraId="578AFC27">
            <w:pPr>
              <w:spacing w:after="100" w:afterAutospacing="1" w:line="360" w:lineRule="auto"/>
              <w:ind w:right="399" w:rightChars="190"/>
              <w:rPr>
                <w:rFonts w:hint="eastAsia" w:ascii="宋体" w:hAnsi="宋体" w:eastAsia="宋体" w:cs="宋体"/>
                <w:color w:val="auto"/>
                <w:szCs w:val="21"/>
                <w:highlight w:val="none"/>
              </w:rPr>
            </w:pPr>
          </w:p>
        </w:tc>
        <w:tc>
          <w:tcPr>
            <w:tcW w:w="1080" w:type="dxa"/>
            <w:noWrap w:val="0"/>
            <w:vAlign w:val="center"/>
          </w:tcPr>
          <w:p w14:paraId="031A6118">
            <w:pPr>
              <w:spacing w:after="100" w:afterAutospacing="1" w:line="360" w:lineRule="auto"/>
              <w:ind w:right="399" w:rightChars="190"/>
              <w:rPr>
                <w:rFonts w:hint="eastAsia" w:ascii="宋体" w:hAnsi="宋体" w:eastAsia="宋体" w:cs="宋体"/>
                <w:color w:val="auto"/>
                <w:szCs w:val="21"/>
                <w:highlight w:val="none"/>
              </w:rPr>
            </w:pPr>
          </w:p>
        </w:tc>
      </w:tr>
      <w:tr w14:paraId="42D0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56" w:type="dxa"/>
            <w:noWrap w:val="0"/>
            <w:vAlign w:val="center"/>
          </w:tcPr>
          <w:p w14:paraId="51ACF5B1">
            <w:pPr>
              <w:spacing w:after="100" w:afterAutospacing="1" w:line="360" w:lineRule="auto"/>
              <w:ind w:right="399" w:rightChars="190"/>
              <w:rPr>
                <w:rFonts w:hint="eastAsia" w:ascii="宋体" w:hAnsi="宋体" w:eastAsia="宋体" w:cs="宋体"/>
                <w:color w:val="auto"/>
                <w:szCs w:val="21"/>
                <w:highlight w:val="none"/>
              </w:rPr>
            </w:pPr>
          </w:p>
        </w:tc>
        <w:tc>
          <w:tcPr>
            <w:tcW w:w="2192" w:type="dxa"/>
            <w:noWrap w:val="0"/>
            <w:vAlign w:val="center"/>
          </w:tcPr>
          <w:p w14:paraId="7021535A">
            <w:pPr>
              <w:spacing w:after="100" w:afterAutospacing="1" w:line="360" w:lineRule="auto"/>
              <w:ind w:right="399" w:rightChars="190"/>
              <w:rPr>
                <w:rFonts w:hint="eastAsia" w:ascii="宋体" w:hAnsi="宋体" w:eastAsia="宋体" w:cs="宋体"/>
                <w:color w:val="auto"/>
                <w:szCs w:val="21"/>
                <w:highlight w:val="none"/>
              </w:rPr>
            </w:pPr>
          </w:p>
        </w:tc>
        <w:tc>
          <w:tcPr>
            <w:tcW w:w="1821" w:type="dxa"/>
            <w:noWrap w:val="0"/>
            <w:vAlign w:val="center"/>
          </w:tcPr>
          <w:p w14:paraId="42FA8D1E">
            <w:pPr>
              <w:spacing w:after="100" w:afterAutospacing="1" w:line="360" w:lineRule="auto"/>
              <w:ind w:right="399" w:rightChars="190"/>
              <w:rPr>
                <w:rFonts w:hint="eastAsia" w:ascii="宋体" w:hAnsi="宋体" w:eastAsia="宋体" w:cs="宋体"/>
                <w:color w:val="auto"/>
                <w:szCs w:val="21"/>
                <w:highlight w:val="none"/>
              </w:rPr>
            </w:pPr>
          </w:p>
        </w:tc>
        <w:tc>
          <w:tcPr>
            <w:tcW w:w="1800" w:type="dxa"/>
            <w:noWrap w:val="0"/>
            <w:vAlign w:val="center"/>
          </w:tcPr>
          <w:p w14:paraId="2F4C06E4">
            <w:pPr>
              <w:spacing w:after="100" w:afterAutospacing="1" w:line="360" w:lineRule="auto"/>
              <w:ind w:right="399" w:rightChars="190"/>
              <w:rPr>
                <w:rFonts w:hint="eastAsia" w:ascii="宋体" w:hAnsi="宋体" w:eastAsia="宋体" w:cs="宋体"/>
                <w:color w:val="auto"/>
                <w:szCs w:val="21"/>
                <w:highlight w:val="none"/>
              </w:rPr>
            </w:pPr>
          </w:p>
        </w:tc>
        <w:tc>
          <w:tcPr>
            <w:tcW w:w="1440" w:type="dxa"/>
            <w:noWrap w:val="0"/>
            <w:vAlign w:val="center"/>
          </w:tcPr>
          <w:p w14:paraId="10FB6544">
            <w:pPr>
              <w:spacing w:after="100" w:afterAutospacing="1" w:line="360" w:lineRule="auto"/>
              <w:ind w:right="399" w:rightChars="190"/>
              <w:rPr>
                <w:rFonts w:hint="eastAsia" w:ascii="宋体" w:hAnsi="宋体" w:eastAsia="宋体" w:cs="宋体"/>
                <w:color w:val="auto"/>
                <w:szCs w:val="21"/>
                <w:highlight w:val="none"/>
              </w:rPr>
            </w:pPr>
          </w:p>
        </w:tc>
        <w:tc>
          <w:tcPr>
            <w:tcW w:w="1080" w:type="dxa"/>
            <w:noWrap w:val="0"/>
            <w:vAlign w:val="center"/>
          </w:tcPr>
          <w:p w14:paraId="4AB198FE">
            <w:pPr>
              <w:spacing w:after="100" w:afterAutospacing="1" w:line="360" w:lineRule="auto"/>
              <w:ind w:right="399" w:rightChars="190"/>
              <w:rPr>
                <w:rFonts w:hint="eastAsia" w:ascii="宋体" w:hAnsi="宋体" w:eastAsia="宋体" w:cs="宋体"/>
                <w:color w:val="auto"/>
                <w:szCs w:val="21"/>
                <w:highlight w:val="none"/>
              </w:rPr>
            </w:pPr>
          </w:p>
        </w:tc>
      </w:tr>
      <w:tr w14:paraId="505F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56" w:type="dxa"/>
            <w:noWrap w:val="0"/>
            <w:vAlign w:val="center"/>
          </w:tcPr>
          <w:p w14:paraId="27ACA5A3">
            <w:pPr>
              <w:spacing w:after="100" w:afterAutospacing="1" w:line="360" w:lineRule="auto"/>
              <w:ind w:right="399" w:rightChars="190"/>
              <w:rPr>
                <w:rFonts w:hint="eastAsia" w:ascii="宋体" w:hAnsi="宋体" w:eastAsia="宋体" w:cs="宋体"/>
                <w:color w:val="auto"/>
                <w:szCs w:val="21"/>
                <w:highlight w:val="none"/>
              </w:rPr>
            </w:pPr>
          </w:p>
        </w:tc>
        <w:tc>
          <w:tcPr>
            <w:tcW w:w="2192" w:type="dxa"/>
            <w:noWrap w:val="0"/>
            <w:vAlign w:val="center"/>
          </w:tcPr>
          <w:p w14:paraId="781C2D96">
            <w:pPr>
              <w:spacing w:after="100" w:afterAutospacing="1" w:line="360" w:lineRule="auto"/>
              <w:ind w:right="399" w:rightChars="190"/>
              <w:rPr>
                <w:rFonts w:hint="eastAsia" w:ascii="宋体" w:hAnsi="宋体" w:eastAsia="宋体" w:cs="宋体"/>
                <w:color w:val="auto"/>
                <w:szCs w:val="21"/>
                <w:highlight w:val="none"/>
              </w:rPr>
            </w:pPr>
          </w:p>
        </w:tc>
        <w:tc>
          <w:tcPr>
            <w:tcW w:w="1821" w:type="dxa"/>
            <w:noWrap w:val="0"/>
            <w:vAlign w:val="center"/>
          </w:tcPr>
          <w:p w14:paraId="6E2E1D8F">
            <w:pPr>
              <w:spacing w:after="100" w:afterAutospacing="1" w:line="360" w:lineRule="auto"/>
              <w:ind w:right="399" w:rightChars="190"/>
              <w:rPr>
                <w:rFonts w:hint="eastAsia" w:ascii="宋体" w:hAnsi="宋体" w:eastAsia="宋体" w:cs="宋体"/>
                <w:color w:val="auto"/>
                <w:szCs w:val="21"/>
                <w:highlight w:val="none"/>
              </w:rPr>
            </w:pPr>
          </w:p>
        </w:tc>
        <w:tc>
          <w:tcPr>
            <w:tcW w:w="1800" w:type="dxa"/>
            <w:noWrap w:val="0"/>
            <w:vAlign w:val="center"/>
          </w:tcPr>
          <w:p w14:paraId="7ACB1796">
            <w:pPr>
              <w:spacing w:after="100" w:afterAutospacing="1" w:line="360" w:lineRule="auto"/>
              <w:ind w:right="399" w:rightChars="190"/>
              <w:rPr>
                <w:rFonts w:hint="eastAsia" w:ascii="宋体" w:hAnsi="宋体" w:eastAsia="宋体" w:cs="宋体"/>
                <w:color w:val="auto"/>
                <w:szCs w:val="21"/>
                <w:highlight w:val="none"/>
              </w:rPr>
            </w:pPr>
          </w:p>
        </w:tc>
        <w:tc>
          <w:tcPr>
            <w:tcW w:w="1440" w:type="dxa"/>
            <w:noWrap w:val="0"/>
            <w:vAlign w:val="center"/>
          </w:tcPr>
          <w:p w14:paraId="592B0709">
            <w:pPr>
              <w:spacing w:after="100" w:afterAutospacing="1" w:line="360" w:lineRule="auto"/>
              <w:ind w:right="399" w:rightChars="190"/>
              <w:rPr>
                <w:rFonts w:hint="eastAsia" w:ascii="宋体" w:hAnsi="宋体" w:eastAsia="宋体" w:cs="宋体"/>
                <w:color w:val="auto"/>
                <w:szCs w:val="21"/>
                <w:highlight w:val="none"/>
              </w:rPr>
            </w:pPr>
          </w:p>
        </w:tc>
        <w:tc>
          <w:tcPr>
            <w:tcW w:w="1080" w:type="dxa"/>
            <w:noWrap w:val="0"/>
            <w:vAlign w:val="center"/>
          </w:tcPr>
          <w:p w14:paraId="3BFF0A65">
            <w:pPr>
              <w:spacing w:after="100" w:afterAutospacing="1" w:line="360" w:lineRule="auto"/>
              <w:ind w:right="399" w:rightChars="190"/>
              <w:rPr>
                <w:rFonts w:hint="eastAsia" w:ascii="宋体" w:hAnsi="宋体" w:eastAsia="宋体" w:cs="宋体"/>
                <w:color w:val="auto"/>
                <w:szCs w:val="21"/>
                <w:highlight w:val="none"/>
              </w:rPr>
            </w:pPr>
          </w:p>
        </w:tc>
      </w:tr>
      <w:tr w14:paraId="484A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56" w:type="dxa"/>
            <w:noWrap w:val="0"/>
            <w:vAlign w:val="center"/>
          </w:tcPr>
          <w:p w14:paraId="708F58FE">
            <w:pPr>
              <w:spacing w:after="100" w:afterAutospacing="1" w:line="360" w:lineRule="auto"/>
              <w:ind w:right="399" w:rightChars="190"/>
              <w:rPr>
                <w:rFonts w:hint="eastAsia" w:ascii="宋体" w:hAnsi="宋体" w:eastAsia="宋体" w:cs="宋体"/>
                <w:color w:val="auto"/>
                <w:szCs w:val="21"/>
                <w:highlight w:val="none"/>
              </w:rPr>
            </w:pPr>
          </w:p>
        </w:tc>
        <w:tc>
          <w:tcPr>
            <w:tcW w:w="2192" w:type="dxa"/>
            <w:noWrap w:val="0"/>
            <w:vAlign w:val="center"/>
          </w:tcPr>
          <w:p w14:paraId="7BB5D825">
            <w:pPr>
              <w:spacing w:after="100" w:afterAutospacing="1" w:line="360" w:lineRule="auto"/>
              <w:ind w:right="399" w:rightChars="190"/>
              <w:rPr>
                <w:rFonts w:hint="eastAsia" w:ascii="宋体" w:hAnsi="宋体" w:eastAsia="宋体" w:cs="宋体"/>
                <w:color w:val="auto"/>
                <w:szCs w:val="21"/>
                <w:highlight w:val="none"/>
              </w:rPr>
            </w:pPr>
          </w:p>
        </w:tc>
        <w:tc>
          <w:tcPr>
            <w:tcW w:w="1821" w:type="dxa"/>
            <w:noWrap w:val="0"/>
            <w:vAlign w:val="center"/>
          </w:tcPr>
          <w:p w14:paraId="59261CD2">
            <w:pPr>
              <w:spacing w:after="100" w:afterAutospacing="1" w:line="360" w:lineRule="auto"/>
              <w:ind w:right="399" w:rightChars="190"/>
              <w:rPr>
                <w:rFonts w:hint="eastAsia" w:ascii="宋体" w:hAnsi="宋体" w:eastAsia="宋体" w:cs="宋体"/>
                <w:color w:val="auto"/>
                <w:szCs w:val="21"/>
                <w:highlight w:val="none"/>
              </w:rPr>
            </w:pPr>
          </w:p>
        </w:tc>
        <w:tc>
          <w:tcPr>
            <w:tcW w:w="1800" w:type="dxa"/>
            <w:noWrap w:val="0"/>
            <w:vAlign w:val="center"/>
          </w:tcPr>
          <w:p w14:paraId="1AFC710B">
            <w:pPr>
              <w:spacing w:after="100" w:afterAutospacing="1" w:line="360" w:lineRule="auto"/>
              <w:ind w:right="399" w:rightChars="190"/>
              <w:rPr>
                <w:rFonts w:hint="eastAsia" w:ascii="宋体" w:hAnsi="宋体" w:eastAsia="宋体" w:cs="宋体"/>
                <w:color w:val="auto"/>
                <w:szCs w:val="21"/>
                <w:highlight w:val="none"/>
              </w:rPr>
            </w:pPr>
          </w:p>
        </w:tc>
        <w:tc>
          <w:tcPr>
            <w:tcW w:w="1440" w:type="dxa"/>
            <w:noWrap w:val="0"/>
            <w:vAlign w:val="center"/>
          </w:tcPr>
          <w:p w14:paraId="27D63AF4">
            <w:pPr>
              <w:spacing w:after="100" w:afterAutospacing="1" w:line="360" w:lineRule="auto"/>
              <w:ind w:right="399" w:rightChars="190"/>
              <w:rPr>
                <w:rFonts w:hint="eastAsia" w:ascii="宋体" w:hAnsi="宋体" w:eastAsia="宋体" w:cs="宋体"/>
                <w:color w:val="auto"/>
                <w:szCs w:val="21"/>
                <w:highlight w:val="none"/>
              </w:rPr>
            </w:pPr>
          </w:p>
        </w:tc>
        <w:tc>
          <w:tcPr>
            <w:tcW w:w="1080" w:type="dxa"/>
            <w:noWrap w:val="0"/>
            <w:vAlign w:val="center"/>
          </w:tcPr>
          <w:p w14:paraId="289D4F1B">
            <w:pPr>
              <w:spacing w:after="100" w:afterAutospacing="1" w:line="360" w:lineRule="auto"/>
              <w:ind w:right="399" w:rightChars="190"/>
              <w:rPr>
                <w:rFonts w:hint="eastAsia" w:ascii="宋体" w:hAnsi="宋体" w:eastAsia="宋体" w:cs="宋体"/>
                <w:color w:val="auto"/>
                <w:szCs w:val="21"/>
                <w:highlight w:val="none"/>
              </w:rPr>
            </w:pPr>
          </w:p>
        </w:tc>
      </w:tr>
    </w:tbl>
    <w:p w14:paraId="6F0C5510">
      <w:pPr>
        <w:spacing w:line="360" w:lineRule="auto"/>
        <w:ind w:right="399" w:rightChars="190"/>
        <w:rPr>
          <w:rFonts w:hint="eastAsia" w:ascii="宋体" w:hAnsi="宋体" w:eastAsia="宋体" w:cs="宋体"/>
          <w:color w:val="auto"/>
          <w:szCs w:val="21"/>
          <w:highlight w:val="none"/>
        </w:rPr>
      </w:pPr>
      <w:r>
        <w:rPr>
          <w:rFonts w:hint="eastAsia" w:ascii="宋体" w:hAnsi="宋体" w:eastAsia="宋体" w:cs="宋体"/>
          <w:color w:val="auto"/>
          <w:highlight w:val="none"/>
        </w:rPr>
        <w:t>【备注：附相关证明材料的复印件均须加盖投标人单位公章】</w:t>
      </w:r>
    </w:p>
    <w:p w14:paraId="7BF0FB9C">
      <w:pPr>
        <w:spacing w:after="100" w:afterAutospacing="1" w:line="360" w:lineRule="auto"/>
        <w:ind w:right="399" w:rightChars="190"/>
        <w:rPr>
          <w:rFonts w:hint="eastAsia" w:ascii="宋体" w:hAnsi="宋体" w:eastAsia="宋体" w:cs="宋体"/>
          <w:color w:val="auto"/>
          <w:szCs w:val="21"/>
          <w:highlight w:val="none"/>
        </w:rPr>
      </w:pPr>
    </w:p>
    <w:p w14:paraId="7AFE0A7C">
      <w:pPr>
        <w:pStyle w:val="4"/>
        <w:spacing w:line="360" w:lineRule="auto"/>
        <w:jc w:val="center"/>
        <w:rPr>
          <w:rFonts w:hint="eastAsia" w:ascii="宋体" w:hAnsi="宋体" w:eastAsia="宋体" w:cs="宋体"/>
          <w:b w:val="0"/>
          <w:color w:val="auto"/>
          <w:sz w:val="30"/>
          <w:szCs w:val="30"/>
          <w:highlight w:val="none"/>
        </w:rPr>
      </w:pPr>
      <w:r>
        <w:rPr>
          <w:rFonts w:hint="eastAsia" w:ascii="宋体" w:hAnsi="宋体" w:eastAsia="宋体" w:cs="宋体"/>
          <w:color w:val="auto"/>
          <w:highlight w:val="none"/>
        </w:rPr>
        <w:br w:type="page"/>
      </w:r>
      <w:bookmarkStart w:id="173" w:name="_Toc392941020"/>
      <w:bookmarkStart w:id="174" w:name="_Toc473030549"/>
      <w:bookmarkStart w:id="175" w:name="_Toc459567854"/>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已完成或在监工程监理类似项目情况表</w:t>
      </w:r>
      <w:bookmarkEnd w:id="173"/>
      <w:bookmarkEnd w:id="174"/>
      <w:bookmarkEnd w:id="175"/>
    </w:p>
    <w:p w14:paraId="2BCDDE87">
      <w:pPr>
        <w:spacing w:line="360" w:lineRule="auto"/>
        <w:jc w:val="center"/>
        <w:rPr>
          <w:rFonts w:hint="eastAsia" w:ascii="宋体" w:hAnsi="宋体" w:eastAsia="宋体" w:cs="宋体"/>
          <w:b/>
          <w:color w:val="auto"/>
          <w:sz w:val="30"/>
          <w:szCs w:val="30"/>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3"/>
        <w:gridCol w:w="5492"/>
      </w:tblGrid>
      <w:tr w14:paraId="0DB4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413" w:type="dxa"/>
            <w:noWrap w:val="0"/>
            <w:vAlign w:val="center"/>
          </w:tcPr>
          <w:p w14:paraId="59A95B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492" w:type="dxa"/>
            <w:noWrap w:val="0"/>
            <w:vAlign w:val="center"/>
          </w:tcPr>
          <w:p w14:paraId="5383F1BD">
            <w:pPr>
              <w:spacing w:line="360" w:lineRule="auto"/>
              <w:jc w:val="center"/>
              <w:rPr>
                <w:rFonts w:hint="eastAsia" w:ascii="宋体" w:hAnsi="宋体" w:eastAsia="宋体" w:cs="宋体"/>
                <w:color w:val="auto"/>
                <w:szCs w:val="21"/>
                <w:highlight w:val="none"/>
              </w:rPr>
            </w:pPr>
          </w:p>
        </w:tc>
      </w:tr>
      <w:tr w14:paraId="4FFA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413" w:type="dxa"/>
            <w:noWrap w:val="0"/>
            <w:vAlign w:val="center"/>
          </w:tcPr>
          <w:p w14:paraId="2D1951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项目所在地</w:t>
            </w:r>
          </w:p>
        </w:tc>
        <w:tc>
          <w:tcPr>
            <w:tcW w:w="5492" w:type="dxa"/>
            <w:noWrap w:val="0"/>
            <w:vAlign w:val="center"/>
          </w:tcPr>
          <w:p w14:paraId="029468A8">
            <w:pPr>
              <w:spacing w:line="360" w:lineRule="auto"/>
              <w:jc w:val="center"/>
              <w:rPr>
                <w:rFonts w:hint="eastAsia" w:ascii="宋体" w:hAnsi="宋体" w:eastAsia="宋体" w:cs="宋体"/>
                <w:color w:val="auto"/>
                <w:szCs w:val="21"/>
                <w:highlight w:val="none"/>
              </w:rPr>
            </w:pPr>
          </w:p>
        </w:tc>
      </w:tr>
      <w:tr w14:paraId="0FDE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413" w:type="dxa"/>
            <w:noWrap w:val="0"/>
            <w:vAlign w:val="center"/>
          </w:tcPr>
          <w:p w14:paraId="5E4D3E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委托人名称</w:t>
            </w:r>
          </w:p>
        </w:tc>
        <w:tc>
          <w:tcPr>
            <w:tcW w:w="5492" w:type="dxa"/>
            <w:noWrap w:val="0"/>
            <w:vAlign w:val="center"/>
          </w:tcPr>
          <w:p w14:paraId="7F73ACF9">
            <w:pPr>
              <w:spacing w:line="360" w:lineRule="auto"/>
              <w:jc w:val="center"/>
              <w:rPr>
                <w:rFonts w:hint="eastAsia" w:ascii="宋体" w:hAnsi="宋体" w:eastAsia="宋体" w:cs="宋体"/>
                <w:color w:val="auto"/>
                <w:szCs w:val="21"/>
                <w:highlight w:val="none"/>
              </w:rPr>
            </w:pPr>
          </w:p>
        </w:tc>
      </w:tr>
      <w:tr w14:paraId="52F4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413" w:type="dxa"/>
            <w:noWrap w:val="0"/>
            <w:vAlign w:val="center"/>
          </w:tcPr>
          <w:p w14:paraId="4BBC25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委托人电话</w:t>
            </w:r>
          </w:p>
        </w:tc>
        <w:tc>
          <w:tcPr>
            <w:tcW w:w="5492" w:type="dxa"/>
            <w:noWrap w:val="0"/>
            <w:vAlign w:val="center"/>
          </w:tcPr>
          <w:p w14:paraId="385B6DF4">
            <w:pPr>
              <w:spacing w:line="360" w:lineRule="auto"/>
              <w:jc w:val="center"/>
              <w:rPr>
                <w:rFonts w:hint="eastAsia" w:ascii="宋体" w:hAnsi="宋体" w:eastAsia="宋体" w:cs="宋体"/>
                <w:color w:val="auto"/>
                <w:szCs w:val="21"/>
                <w:highlight w:val="none"/>
              </w:rPr>
            </w:pPr>
          </w:p>
        </w:tc>
      </w:tr>
      <w:tr w14:paraId="1172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413" w:type="dxa"/>
            <w:noWrap w:val="0"/>
            <w:vAlign w:val="center"/>
          </w:tcPr>
          <w:p w14:paraId="54A02C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结构类型/建筑面积</w:t>
            </w:r>
          </w:p>
        </w:tc>
        <w:tc>
          <w:tcPr>
            <w:tcW w:w="5492" w:type="dxa"/>
            <w:noWrap w:val="0"/>
            <w:vAlign w:val="center"/>
          </w:tcPr>
          <w:p w14:paraId="054888CF">
            <w:pPr>
              <w:spacing w:line="360" w:lineRule="auto"/>
              <w:jc w:val="center"/>
              <w:rPr>
                <w:rFonts w:hint="eastAsia" w:ascii="宋体" w:hAnsi="宋体" w:eastAsia="宋体" w:cs="宋体"/>
                <w:color w:val="auto"/>
                <w:szCs w:val="21"/>
                <w:highlight w:val="none"/>
              </w:rPr>
            </w:pPr>
          </w:p>
        </w:tc>
      </w:tr>
      <w:tr w14:paraId="0377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413" w:type="dxa"/>
            <w:noWrap w:val="0"/>
            <w:vAlign w:val="center"/>
          </w:tcPr>
          <w:p w14:paraId="72EF046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概算投资额（建筑安装工程费）</w:t>
            </w:r>
          </w:p>
        </w:tc>
        <w:tc>
          <w:tcPr>
            <w:tcW w:w="5492" w:type="dxa"/>
            <w:noWrap w:val="0"/>
            <w:vAlign w:val="center"/>
          </w:tcPr>
          <w:p w14:paraId="46599BE4">
            <w:pPr>
              <w:spacing w:line="360" w:lineRule="auto"/>
              <w:jc w:val="center"/>
              <w:rPr>
                <w:rFonts w:hint="eastAsia" w:ascii="宋体" w:hAnsi="宋体" w:eastAsia="宋体" w:cs="宋体"/>
                <w:color w:val="auto"/>
                <w:szCs w:val="21"/>
                <w:highlight w:val="none"/>
              </w:rPr>
            </w:pPr>
          </w:p>
        </w:tc>
      </w:tr>
      <w:tr w14:paraId="5C4A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413" w:type="dxa"/>
            <w:noWrap w:val="0"/>
            <w:vAlign w:val="center"/>
          </w:tcPr>
          <w:p w14:paraId="3EB751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合同价格（工程监理费）</w:t>
            </w:r>
          </w:p>
        </w:tc>
        <w:tc>
          <w:tcPr>
            <w:tcW w:w="5492" w:type="dxa"/>
            <w:noWrap w:val="0"/>
            <w:vAlign w:val="center"/>
          </w:tcPr>
          <w:p w14:paraId="5E76AE5F">
            <w:pPr>
              <w:spacing w:line="360" w:lineRule="auto"/>
              <w:jc w:val="center"/>
              <w:rPr>
                <w:rFonts w:hint="eastAsia" w:ascii="宋体" w:hAnsi="宋体" w:eastAsia="宋体" w:cs="宋体"/>
                <w:color w:val="auto"/>
                <w:szCs w:val="21"/>
                <w:highlight w:val="none"/>
              </w:rPr>
            </w:pPr>
          </w:p>
        </w:tc>
      </w:tr>
      <w:tr w14:paraId="64FE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413" w:type="dxa"/>
            <w:noWrap w:val="0"/>
            <w:vAlign w:val="center"/>
          </w:tcPr>
          <w:p w14:paraId="5E0F6DF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开工日期</w:t>
            </w:r>
          </w:p>
        </w:tc>
        <w:tc>
          <w:tcPr>
            <w:tcW w:w="5492" w:type="dxa"/>
            <w:noWrap w:val="0"/>
            <w:vAlign w:val="center"/>
          </w:tcPr>
          <w:p w14:paraId="037FBF72">
            <w:pPr>
              <w:spacing w:line="360" w:lineRule="auto"/>
              <w:jc w:val="center"/>
              <w:rPr>
                <w:rFonts w:hint="eastAsia" w:ascii="宋体" w:hAnsi="宋体" w:eastAsia="宋体" w:cs="宋体"/>
                <w:color w:val="auto"/>
                <w:szCs w:val="21"/>
                <w:highlight w:val="none"/>
              </w:rPr>
            </w:pPr>
          </w:p>
        </w:tc>
      </w:tr>
      <w:tr w14:paraId="0861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413" w:type="dxa"/>
            <w:noWrap w:val="0"/>
            <w:vAlign w:val="center"/>
          </w:tcPr>
          <w:p w14:paraId="173CE86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（计划）竣工日期</w:t>
            </w:r>
          </w:p>
        </w:tc>
        <w:tc>
          <w:tcPr>
            <w:tcW w:w="5492" w:type="dxa"/>
            <w:noWrap w:val="0"/>
            <w:vAlign w:val="center"/>
          </w:tcPr>
          <w:p w14:paraId="4427F39B">
            <w:pPr>
              <w:spacing w:line="360" w:lineRule="auto"/>
              <w:jc w:val="center"/>
              <w:rPr>
                <w:rFonts w:hint="eastAsia" w:ascii="宋体" w:hAnsi="宋体" w:eastAsia="宋体" w:cs="宋体"/>
                <w:color w:val="auto"/>
                <w:szCs w:val="21"/>
                <w:highlight w:val="none"/>
              </w:rPr>
            </w:pPr>
          </w:p>
        </w:tc>
      </w:tr>
      <w:tr w14:paraId="2FA3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413" w:type="dxa"/>
            <w:noWrap w:val="0"/>
            <w:vAlign w:val="center"/>
          </w:tcPr>
          <w:p w14:paraId="6EA4AD1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w:t>
            </w:r>
          </w:p>
        </w:tc>
        <w:tc>
          <w:tcPr>
            <w:tcW w:w="5492" w:type="dxa"/>
            <w:noWrap w:val="0"/>
            <w:vAlign w:val="center"/>
          </w:tcPr>
          <w:p w14:paraId="463DB9D9">
            <w:pPr>
              <w:spacing w:line="360" w:lineRule="auto"/>
              <w:jc w:val="center"/>
              <w:rPr>
                <w:rFonts w:hint="eastAsia" w:ascii="宋体" w:hAnsi="宋体" w:eastAsia="宋体" w:cs="宋体"/>
                <w:color w:val="auto"/>
                <w:szCs w:val="21"/>
                <w:highlight w:val="none"/>
              </w:rPr>
            </w:pPr>
          </w:p>
        </w:tc>
      </w:tr>
      <w:tr w14:paraId="038A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2" w:hRule="atLeast"/>
          <w:jc w:val="center"/>
        </w:trPr>
        <w:tc>
          <w:tcPr>
            <w:tcW w:w="3413" w:type="dxa"/>
            <w:noWrap w:val="0"/>
            <w:vAlign w:val="center"/>
          </w:tcPr>
          <w:p w14:paraId="4B7E90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项目描述</w:t>
            </w:r>
          </w:p>
        </w:tc>
        <w:tc>
          <w:tcPr>
            <w:tcW w:w="5492" w:type="dxa"/>
            <w:noWrap w:val="0"/>
            <w:vAlign w:val="center"/>
          </w:tcPr>
          <w:p w14:paraId="466CD93C">
            <w:pPr>
              <w:spacing w:line="360" w:lineRule="auto"/>
              <w:jc w:val="center"/>
              <w:rPr>
                <w:rFonts w:hint="eastAsia" w:ascii="宋体" w:hAnsi="宋体" w:eastAsia="宋体" w:cs="宋体"/>
                <w:color w:val="auto"/>
                <w:szCs w:val="21"/>
                <w:highlight w:val="none"/>
              </w:rPr>
            </w:pPr>
          </w:p>
        </w:tc>
      </w:tr>
      <w:tr w14:paraId="4788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3413" w:type="dxa"/>
            <w:noWrap w:val="0"/>
            <w:vAlign w:val="center"/>
          </w:tcPr>
          <w:p w14:paraId="01A4F92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5492" w:type="dxa"/>
            <w:noWrap w:val="0"/>
            <w:vAlign w:val="center"/>
          </w:tcPr>
          <w:p w14:paraId="4040D889">
            <w:pPr>
              <w:spacing w:line="360" w:lineRule="auto"/>
              <w:jc w:val="center"/>
              <w:rPr>
                <w:rFonts w:hint="eastAsia" w:ascii="宋体" w:hAnsi="宋体" w:eastAsia="宋体" w:cs="宋体"/>
                <w:color w:val="auto"/>
                <w:szCs w:val="21"/>
                <w:highlight w:val="none"/>
              </w:rPr>
            </w:pPr>
          </w:p>
        </w:tc>
      </w:tr>
    </w:tbl>
    <w:p w14:paraId="6E1D0972">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 w:val="24"/>
          <w:highlight w:val="none"/>
        </w:rPr>
        <w:t>其他文书、文件格式</w:t>
      </w:r>
    </w:p>
    <w:p w14:paraId="3291622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 xml:space="preserve"> </w:t>
      </w:r>
      <w:r>
        <w:rPr>
          <w:rFonts w:hint="eastAsia" w:ascii="宋体" w:hAnsi="宋体" w:eastAsia="宋体" w:cs="宋体"/>
          <w:b/>
          <w:bCs/>
          <w:color w:val="auto"/>
          <w:sz w:val="32"/>
          <w:szCs w:val="32"/>
          <w:highlight w:val="none"/>
        </w:rPr>
        <w:t>质疑函（格式）</w:t>
      </w:r>
    </w:p>
    <w:p w14:paraId="7D30D9B4">
      <w:pPr>
        <w:pStyle w:val="18"/>
        <w:snapToGrid w:val="0"/>
        <w:spacing w:line="360" w:lineRule="auto"/>
        <w:ind w:firstLine="422" w:firstLineChars="200"/>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一、质疑供应商基本信息：</w:t>
      </w:r>
    </w:p>
    <w:p w14:paraId="2EA86E19">
      <w:pPr>
        <w:pStyle w:val="18"/>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质疑供应商：</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39E0B26E">
      <w:pPr>
        <w:pStyle w:val="18"/>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35DC76A3">
      <w:pPr>
        <w:pStyle w:val="18"/>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联系人：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03C0FB3D">
      <w:pPr>
        <w:pStyle w:val="18"/>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授权代表：</w:t>
      </w:r>
      <w:r>
        <w:rPr>
          <w:rFonts w:hint="eastAsia" w:ascii="宋体" w:hAnsi="宋体" w:eastAsia="宋体" w:cs="宋体"/>
          <w:bCs/>
          <w:color w:val="auto"/>
          <w:sz w:val="21"/>
          <w:highlight w:val="none"/>
          <w:u w:val="single"/>
        </w:rPr>
        <w:t xml:space="preserve">                      </w:t>
      </w:r>
    </w:p>
    <w:p w14:paraId="698C02BF">
      <w:pPr>
        <w:pStyle w:val="18"/>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25A3D4CC">
      <w:pPr>
        <w:pStyle w:val="18"/>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51620A95">
      <w:pPr>
        <w:pStyle w:val="18"/>
        <w:snapToGrid w:val="0"/>
        <w:spacing w:line="360" w:lineRule="auto"/>
        <w:ind w:firstLine="422" w:firstLineChars="200"/>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二、质疑项目基本情况：</w:t>
      </w:r>
    </w:p>
    <w:p w14:paraId="3500E7F7">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bCs/>
          <w:color w:val="auto"/>
          <w:sz w:val="21"/>
          <w:highlight w:val="none"/>
        </w:rPr>
        <w:t>质疑</w:t>
      </w:r>
      <w:r>
        <w:rPr>
          <w:rFonts w:hint="eastAsia" w:ascii="宋体" w:hAnsi="宋体" w:eastAsia="宋体" w:cs="宋体"/>
          <w:color w:val="auto"/>
          <w:sz w:val="21"/>
          <w:highlight w:val="none"/>
        </w:rPr>
        <w:t>项目的名称：</w:t>
      </w:r>
      <w:r>
        <w:rPr>
          <w:rFonts w:hint="eastAsia" w:ascii="宋体" w:hAnsi="宋体" w:eastAsia="宋体" w:cs="宋体"/>
          <w:bCs/>
          <w:color w:val="auto"/>
          <w:sz w:val="21"/>
          <w:highlight w:val="none"/>
          <w:u w:val="single"/>
        </w:rPr>
        <w:t xml:space="preserve">                                     </w:t>
      </w:r>
    </w:p>
    <w:p w14:paraId="0101E283">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bCs/>
          <w:color w:val="auto"/>
          <w:sz w:val="21"/>
          <w:highlight w:val="none"/>
        </w:rPr>
        <w:t>质疑</w:t>
      </w:r>
      <w:r>
        <w:rPr>
          <w:rFonts w:hint="eastAsia" w:ascii="宋体" w:hAnsi="宋体" w:eastAsia="宋体" w:cs="宋体"/>
          <w:color w:val="auto"/>
          <w:sz w:val="21"/>
          <w:highlight w:val="none"/>
        </w:rPr>
        <w:t>项目的编号：</w:t>
      </w:r>
      <w:r>
        <w:rPr>
          <w:rFonts w:hint="eastAsia" w:ascii="宋体" w:hAnsi="宋体" w:eastAsia="宋体" w:cs="宋体"/>
          <w:bCs/>
          <w:color w:val="auto"/>
          <w:sz w:val="21"/>
          <w:highlight w:val="none"/>
          <w:u w:val="single"/>
        </w:rPr>
        <w:t xml:space="preserve">                                     </w:t>
      </w:r>
    </w:p>
    <w:p w14:paraId="3ECA431D">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采购人名称：</w:t>
      </w:r>
      <w:r>
        <w:rPr>
          <w:rFonts w:hint="eastAsia" w:ascii="宋体" w:hAnsi="宋体" w:eastAsia="宋体" w:cs="宋体"/>
          <w:bCs/>
          <w:color w:val="auto"/>
          <w:sz w:val="21"/>
          <w:highlight w:val="none"/>
          <w:u w:val="single"/>
        </w:rPr>
        <w:t xml:space="preserve">                                         </w:t>
      </w:r>
    </w:p>
    <w:p w14:paraId="2D9AF079">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质疑事项：</w:t>
      </w:r>
    </w:p>
    <w:p w14:paraId="725EC35C">
      <w:pPr>
        <w:pStyle w:val="18"/>
        <w:spacing w:line="360" w:lineRule="auto"/>
        <w:ind w:left="25" w:leftChars="12" w:firstLine="308" w:firstLineChars="147"/>
        <w:rPr>
          <w:rFonts w:hint="eastAsia" w:ascii="宋体" w:hAnsi="宋体" w:eastAsia="宋体" w:cs="宋体"/>
          <w:color w:val="auto"/>
          <w:sz w:val="21"/>
          <w:highlight w:val="none"/>
        </w:rPr>
      </w:pPr>
      <w:r>
        <w:rPr>
          <w:rFonts w:hint="eastAsia" w:ascii="宋体" w:hAnsi="宋体" w:eastAsia="宋体" w:cs="宋体"/>
          <w:color w:val="auto"/>
          <w:sz w:val="21"/>
          <w:highlight w:val="none"/>
        </w:rPr>
        <w:t>□采购文件   采购文件获取日期：</w:t>
      </w:r>
      <w:r>
        <w:rPr>
          <w:rFonts w:hint="eastAsia" w:ascii="宋体" w:hAnsi="宋体" w:eastAsia="宋体" w:cs="宋体"/>
          <w:bCs/>
          <w:color w:val="auto"/>
          <w:sz w:val="21"/>
          <w:highlight w:val="none"/>
          <w:u w:val="single"/>
        </w:rPr>
        <w:t xml:space="preserve">                                   </w:t>
      </w:r>
    </w:p>
    <w:p w14:paraId="540751A3">
      <w:pPr>
        <w:pStyle w:val="18"/>
        <w:spacing w:line="360" w:lineRule="auto"/>
        <w:ind w:left="25" w:leftChars="12" w:firstLine="308" w:firstLineChars="147"/>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□采购过程   </w:t>
      </w:r>
    </w:p>
    <w:p w14:paraId="718DA5E0">
      <w:pPr>
        <w:pStyle w:val="18"/>
        <w:spacing w:line="360" w:lineRule="auto"/>
        <w:ind w:left="25" w:leftChars="12" w:firstLine="308" w:firstLineChars="147"/>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 xml:space="preserve">□成交结果   </w:t>
      </w:r>
    </w:p>
    <w:p w14:paraId="147B541F">
      <w:pPr>
        <w:pStyle w:val="18"/>
        <w:spacing w:line="360" w:lineRule="auto"/>
        <w:ind w:left="25" w:leftChars="12" w:firstLine="413" w:firstLineChars="196"/>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三、质疑事项具体内容</w:t>
      </w:r>
    </w:p>
    <w:p w14:paraId="1811025E">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质疑事项1：</w:t>
      </w:r>
      <w:r>
        <w:rPr>
          <w:rFonts w:hint="eastAsia" w:ascii="宋体" w:hAnsi="宋体" w:eastAsia="宋体" w:cs="宋体"/>
          <w:bCs/>
          <w:color w:val="auto"/>
          <w:sz w:val="21"/>
          <w:highlight w:val="none"/>
          <w:u w:val="single"/>
        </w:rPr>
        <w:t xml:space="preserve">                                                                    </w:t>
      </w:r>
    </w:p>
    <w:p w14:paraId="4B854D3D">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事实依据：</w:t>
      </w:r>
      <w:r>
        <w:rPr>
          <w:rFonts w:hint="eastAsia" w:ascii="宋体" w:hAnsi="宋体" w:eastAsia="宋体" w:cs="宋体"/>
          <w:bCs/>
          <w:color w:val="auto"/>
          <w:sz w:val="21"/>
          <w:highlight w:val="none"/>
          <w:u w:val="single"/>
        </w:rPr>
        <w:t xml:space="preserve">                                                                      </w:t>
      </w:r>
    </w:p>
    <w:p w14:paraId="788F0026">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法律依据：</w:t>
      </w:r>
      <w:r>
        <w:rPr>
          <w:rFonts w:hint="eastAsia" w:ascii="宋体" w:hAnsi="宋体" w:eastAsia="宋体" w:cs="宋体"/>
          <w:color w:val="auto"/>
          <w:sz w:val="21"/>
          <w:highlight w:val="none"/>
          <w:u w:val="single"/>
        </w:rPr>
        <w:t xml:space="preserve">                                                        </w:t>
      </w:r>
      <w:r>
        <w:rPr>
          <w:rFonts w:hint="eastAsia" w:ascii="宋体" w:hAnsi="宋体" w:eastAsia="宋体" w:cs="宋体"/>
          <w:bCs/>
          <w:color w:val="auto"/>
          <w:sz w:val="21"/>
          <w:highlight w:val="none"/>
          <w:u w:val="single"/>
        </w:rPr>
        <w:t xml:space="preserve">               </w:t>
      </w:r>
    </w:p>
    <w:p w14:paraId="4DEC6AF5">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质疑事项2</w:t>
      </w:r>
    </w:p>
    <w:p w14:paraId="7044B58F">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p>
    <w:p w14:paraId="5EEE41A4">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四、与质疑事项相关的质疑请求：</w:t>
      </w:r>
    </w:p>
    <w:p w14:paraId="13A137EF">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请求：</w:t>
      </w:r>
      <w:r>
        <w:rPr>
          <w:rFonts w:hint="eastAsia" w:ascii="宋体" w:hAnsi="宋体" w:eastAsia="宋体" w:cs="宋体"/>
          <w:bCs/>
          <w:color w:val="auto"/>
          <w:sz w:val="21"/>
          <w:highlight w:val="none"/>
          <w:u w:val="single"/>
        </w:rPr>
        <w:t xml:space="preserve">                                                                </w:t>
      </w:r>
    </w:p>
    <w:p w14:paraId="32383653">
      <w:pPr>
        <w:pStyle w:val="18"/>
        <w:spacing w:line="360" w:lineRule="auto"/>
        <w:ind w:left="25" w:leftChars="12" w:firstLine="308" w:firstLineChars="147"/>
        <w:rPr>
          <w:rFonts w:hint="eastAsia" w:ascii="宋体" w:hAnsi="宋体" w:eastAsia="宋体" w:cs="宋体"/>
          <w:color w:val="auto"/>
          <w:sz w:val="21"/>
          <w:highlight w:val="none"/>
        </w:rPr>
      </w:pPr>
    </w:p>
    <w:p w14:paraId="212FB17E">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签字（签章）：                        公章：</w:t>
      </w:r>
    </w:p>
    <w:p w14:paraId="31650E2E">
      <w:pPr>
        <w:pStyle w:val="18"/>
        <w:spacing w:line="360" w:lineRule="auto"/>
        <w:ind w:left="25" w:leftChars="12" w:firstLine="308" w:firstLineChars="147"/>
        <w:rPr>
          <w:rFonts w:hint="eastAsia" w:ascii="宋体" w:hAnsi="宋体" w:eastAsia="宋体" w:cs="宋体"/>
          <w:color w:val="auto"/>
          <w:sz w:val="21"/>
          <w:highlight w:val="none"/>
        </w:rPr>
      </w:pPr>
    </w:p>
    <w:p w14:paraId="205A8066">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日期：</w:t>
      </w:r>
    </w:p>
    <w:p w14:paraId="12496BE5">
      <w:pPr>
        <w:pStyle w:val="18"/>
        <w:snapToGrid w:val="0"/>
        <w:spacing w:line="360" w:lineRule="auto"/>
        <w:rPr>
          <w:rFonts w:hint="eastAsia" w:ascii="宋体" w:hAnsi="宋体" w:eastAsia="宋体" w:cs="宋体"/>
          <w:b/>
          <w:color w:val="auto"/>
          <w:sz w:val="24"/>
          <w:szCs w:val="24"/>
          <w:highlight w:val="none"/>
        </w:rPr>
      </w:pPr>
    </w:p>
    <w:p w14:paraId="6A14A8B8">
      <w:pPr>
        <w:pStyle w:val="18"/>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68271410">
      <w:pPr>
        <w:pStyle w:val="18"/>
        <w:spacing w:line="360" w:lineRule="auto"/>
        <w:ind w:left="25" w:leftChars="12" w:firstLine="310" w:firstLineChars="147"/>
        <w:rPr>
          <w:rFonts w:hint="eastAsia" w:ascii="宋体" w:hAnsi="宋体" w:eastAsia="宋体" w:cs="宋体"/>
          <w:b/>
          <w:bCs/>
          <w:color w:val="auto"/>
          <w:sz w:val="21"/>
          <w:highlight w:val="none"/>
        </w:rPr>
      </w:pPr>
      <w:r>
        <w:rPr>
          <w:rFonts w:hint="eastAsia" w:ascii="宋体" w:hAnsi="宋体" w:eastAsia="宋体" w:cs="宋体"/>
          <w:b/>
          <w:color w:val="auto"/>
          <w:sz w:val="21"/>
          <w:highlight w:val="none"/>
        </w:rPr>
        <w:t>1.供应商提出质疑时，应提交质疑函和必要的证明材料</w:t>
      </w:r>
      <w:r>
        <w:rPr>
          <w:rFonts w:hint="eastAsia" w:ascii="宋体" w:hAnsi="宋体" w:eastAsia="宋体" w:cs="宋体"/>
          <w:b/>
          <w:bCs/>
          <w:color w:val="auto"/>
          <w:sz w:val="21"/>
          <w:highlight w:val="none"/>
        </w:rPr>
        <w:t>。</w:t>
      </w:r>
    </w:p>
    <w:p w14:paraId="25E2B8FF">
      <w:pPr>
        <w:pStyle w:val="18"/>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2BE6A41">
      <w:pPr>
        <w:pStyle w:val="18"/>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3.质疑函的质疑事项应具体、明确，并有必要的事实依据和法律依据。</w:t>
      </w:r>
    </w:p>
    <w:p w14:paraId="59116C96">
      <w:pPr>
        <w:pStyle w:val="18"/>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4.质疑函的质疑请求应与质疑事项相关。</w:t>
      </w:r>
    </w:p>
    <w:p w14:paraId="2888D46F">
      <w:pPr>
        <w:pStyle w:val="18"/>
        <w:spacing w:line="360" w:lineRule="auto"/>
        <w:ind w:left="25" w:leftChars="12" w:firstLine="310" w:firstLineChars="147"/>
        <w:rPr>
          <w:rFonts w:hint="eastAsia" w:ascii="宋体" w:hAnsi="宋体" w:eastAsia="宋体" w:cs="宋体"/>
          <w:b/>
          <w:color w:val="auto"/>
          <w:sz w:val="16"/>
          <w:szCs w:val="18"/>
          <w:highlight w:val="none"/>
        </w:rPr>
      </w:pPr>
      <w:r>
        <w:rPr>
          <w:rFonts w:hint="eastAsia" w:ascii="宋体" w:hAnsi="宋体" w:eastAsia="宋体" w:cs="宋体"/>
          <w:b/>
          <w:color w:val="auto"/>
          <w:sz w:val="21"/>
          <w:highlight w:val="none"/>
        </w:rPr>
        <w:t>5.质疑供应商为法人或者其他组织的，质疑函应由法定代表人、主要负责人，或者其授权代表签字或者盖章，并加盖公章。</w:t>
      </w:r>
    </w:p>
    <w:p w14:paraId="3A22D443">
      <w:pPr>
        <w:pStyle w:val="18"/>
        <w:snapToGrid w:val="0"/>
        <w:spacing w:line="360" w:lineRule="auto"/>
        <w:rPr>
          <w:rFonts w:hint="eastAsia" w:ascii="宋体" w:hAnsi="宋体" w:eastAsia="宋体" w:cs="宋体"/>
          <w:b/>
          <w:color w:val="auto"/>
          <w:sz w:val="21"/>
          <w:highlight w:val="none"/>
        </w:rPr>
      </w:pPr>
    </w:p>
    <w:p w14:paraId="2E9F30A6">
      <w:pPr>
        <w:spacing w:line="360" w:lineRule="auto"/>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63976B74">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2EDBFB95">
      <w:pPr>
        <w:pStyle w:val="18"/>
        <w:snapToGrid w:val="0"/>
        <w:spacing w:line="360" w:lineRule="auto"/>
        <w:ind w:firstLine="422" w:firstLineChars="200"/>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一、投诉相关主体基本情况：</w:t>
      </w:r>
    </w:p>
    <w:p w14:paraId="404B6C28">
      <w:pPr>
        <w:pStyle w:val="18"/>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供应商：</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65D3BF46">
      <w:pPr>
        <w:pStyle w:val="18"/>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21F85828">
      <w:pPr>
        <w:pStyle w:val="18"/>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法定代表人/主要负责人：</w:t>
      </w:r>
      <w:r>
        <w:rPr>
          <w:rFonts w:hint="eastAsia" w:ascii="宋体" w:hAnsi="宋体" w:eastAsia="宋体" w:cs="宋体"/>
          <w:bCs/>
          <w:color w:val="auto"/>
          <w:sz w:val="21"/>
          <w:highlight w:val="none"/>
          <w:u w:val="single"/>
        </w:rPr>
        <w:t xml:space="preserve">                                                         </w:t>
      </w:r>
    </w:p>
    <w:p w14:paraId="3BC4A28F">
      <w:pPr>
        <w:pStyle w:val="18"/>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5E76EDEB">
      <w:pPr>
        <w:pStyle w:val="18"/>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授权代表：</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02C010C4">
      <w:pPr>
        <w:pStyle w:val="18"/>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4DE9A2E9">
      <w:pPr>
        <w:pStyle w:val="18"/>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被投诉人1：</w:t>
      </w:r>
    </w:p>
    <w:p w14:paraId="04589FC7">
      <w:pPr>
        <w:pStyle w:val="18"/>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4433B42A">
      <w:pPr>
        <w:pStyle w:val="18"/>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联系人：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5C69DC7B">
      <w:pPr>
        <w:pStyle w:val="18"/>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被投诉人2：</w:t>
      </w:r>
    </w:p>
    <w:p w14:paraId="3BC77E51">
      <w:pPr>
        <w:pStyle w:val="18"/>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w:t>
      </w:r>
    </w:p>
    <w:p w14:paraId="7FCE052B">
      <w:pPr>
        <w:pStyle w:val="18"/>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相关供应商：</w:t>
      </w:r>
      <w:r>
        <w:rPr>
          <w:rFonts w:hint="eastAsia" w:ascii="宋体" w:hAnsi="宋体" w:eastAsia="宋体" w:cs="宋体"/>
          <w:bCs/>
          <w:color w:val="auto"/>
          <w:sz w:val="21"/>
          <w:highlight w:val="none"/>
          <w:u w:val="single"/>
        </w:rPr>
        <w:t xml:space="preserve">                                                                       </w:t>
      </w:r>
    </w:p>
    <w:p w14:paraId="651A80BC">
      <w:pPr>
        <w:pStyle w:val="18"/>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p>
    <w:p w14:paraId="0783A63D">
      <w:pPr>
        <w:pStyle w:val="18"/>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联系人：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7A25D303">
      <w:pPr>
        <w:pStyle w:val="18"/>
        <w:snapToGrid w:val="0"/>
        <w:spacing w:line="360" w:lineRule="auto"/>
        <w:ind w:firstLine="422" w:firstLineChars="200"/>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二、投诉项目基本情况：</w:t>
      </w:r>
    </w:p>
    <w:p w14:paraId="31C47152">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bCs/>
          <w:color w:val="auto"/>
          <w:sz w:val="21"/>
          <w:highlight w:val="none"/>
        </w:rPr>
        <w:t>采购</w:t>
      </w:r>
      <w:r>
        <w:rPr>
          <w:rFonts w:hint="eastAsia" w:ascii="宋体" w:hAnsi="宋体" w:eastAsia="宋体" w:cs="宋体"/>
          <w:color w:val="auto"/>
          <w:sz w:val="21"/>
          <w:highlight w:val="none"/>
        </w:rPr>
        <w:t>项目的名称：</w:t>
      </w:r>
      <w:r>
        <w:rPr>
          <w:rFonts w:hint="eastAsia" w:ascii="宋体" w:hAnsi="宋体" w:eastAsia="宋体" w:cs="宋体"/>
          <w:bCs/>
          <w:color w:val="auto"/>
          <w:sz w:val="21"/>
          <w:highlight w:val="none"/>
          <w:u w:val="single"/>
        </w:rPr>
        <w:t xml:space="preserve">                                                                   </w:t>
      </w:r>
    </w:p>
    <w:p w14:paraId="4A9722BE">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bCs/>
          <w:color w:val="auto"/>
          <w:sz w:val="21"/>
          <w:highlight w:val="none"/>
        </w:rPr>
        <w:t>采购</w:t>
      </w:r>
      <w:r>
        <w:rPr>
          <w:rFonts w:hint="eastAsia" w:ascii="宋体" w:hAnsi="宋体" w:eastAsia="宋体" w:cs="宋体"/>
          <w:color w:val="auto"/>
          <w:sz w:val="21"/>
          <w:highlight w:val="none"/>
        </w:rPr>
        <w:t>项目的编号：</w:t>
      </w:r>
      <w:r>
        <w:rPr>
          <w:rFonts w:hint="eastAsia" w:ascii="宋体" w:hAnsi="宋体" w:eastAsia="宋体" w:cs="宋体"/>
          <w:bCs/>
          <w:color w:val="auto"/>
          <w:sz w:val="21"/>
          <w:highlight w:val="none"/>
          <w:u w:val="single"/>
        </w:rPr>
        <w:t xml:space="preserve">                                          </w:t>
      </w:r>
    </w:p>
    <w:p w14:paraId="0B2D5F89">
      <w:pPr>
        <w:pStyle w:val="18"/>
        <w:spacing w:line="360" w:lineRule="auto"/>
        <w:ind w:left="25" w:leftChars="12" w:firstLine="413" w:firstLineChars="197"/>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采购人名称：</w:t>
      </w:r>
      <w:r>
        <w:rPr>
          <w:rFonts w:hint="eastAsia" w:ascii="宋体" w:hAnsi="宋体" w:eastAsia="宋体" w:cs="宋体"/>
          <w:bCs/>
          <w:color w:val="auto"/>
          <w:sz w:val="21"/>
          <w:highlight w:val="none"/>
          <w:u w:val="single"/>
        </w:rPr>
        <w:t xml:space="preserve">                                                                        </w:t>
      </w:r>
    </w:p>
    <w:p w14:paraId="22C04E14">
      <w:pPr>
        <w:pStyle w:val="18"/>
        <w:spacing w:line="360" w:lineRule="auto"/>
        <w:ind w:left="25" w:leftChars="12" w:firstLine="413" w:firstLineChars="197"/>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代理机构名称：</w:t>
      </w:r>
      <w:r>
        <w:rPr>
          <w:rFonts w:hint="eastAsia" w:ascii="宋体" w:hAnsi="宋体" w:eastAsia="宋体" w:cs="宋体"/>
          <w:bCs/>
          <w:color w:val="auto"/>
          <w:sz w:val="21"/>
          <w:highlight w:val="none"/>
          <w:u w:val="single"/>
        </w:rPr>
        <w:t xml:space="preserve">                                                                      </w:t>
      </w:r>
    </w:p>
    <w:p w14:paraId="3BC09E1E">
      <w:pPr>
        <w:pStyle w:val="18"/>
        <w:spacing w:line="360" w:lineRule="auto"/>
        <w:ind w:left="25" w:leftChars="12" w:firstLine="413" w:firstLineChars="197"/>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招标文件公告：</w:t>
      </w:r>
      <w:r>
        <w:rPr>
          <w:rFonts w:hint="eastAsia" w:ascii="宋体" w:hAnsi="宋体" w:eastAsia="宋体" w:cs="宋体"/>
          <w:bCs/>
          <w:color w:val="auto"/>
          <w:sz w:val="21"/>
          <w:highlight w:val="none"/>
          <w:u w:val="single"/>
        </w:rPr>
        <w:t>是/否</w:t>
      </w:r>
      <w:r>
        <w:rPr>
          <w:rFonts w:hint="eastAsia" w:ascii="宋体" w:hAnsi="宋体" w:eastAsia="宋体" w:cs="宋体"/>
          <w:bCs/>
          <w:color w:val="auto"/>
          <w:sz w:val="21"/>
          <w:highlight w:val="none"/>
        </w:rPr>
        <w:t>公告期限：</w:t>
      </w:r>
      <w:r>
        <w:rPr>
          <w:rFonts w:hint="eastAsia" w:ascii="宋体" w:hAnsi="宋体" w:eastAsia="宋体" w:cs="宋体"/>
          <w:bCs/>
          <w:color w:val="auto"/>
          <w:sz w:val="21"/>
          <w:highlight w:val="none"/>
          <w:u w:val="single"/>
        </w:rPr>
        <w:t xml:space="preserve">                                                       </w:t>
      </w:r>
    </w:p>
    <w:p w14:paraId="6839470F">
      <w:pPr>
        <w:pStyle w:val="18"/>
        <w:spacing w:line="360" w:lineRule="auto"/>
        <w:ind w:left="25" w:leftChars="12" w:firstLine="413" w:firstLineChars="197"/>
        <w:rPr>
          <w:rFonts w:hint="eastAsia" w:ascii="宋体" w:hAnsi="宋体" w:eastAsia="宋体" w:cs="宋体"/>
          <w:b/>
          <w:color w:val="auto"/>
          <w:sz w:val="21"/>
          <w:highlight w:val="none"/>
        </w:rPr>
      </w:pPr>
      <w:r>
        <w:rPr>
          <w:rFonts w:hint="eastAsia" w:ascii="宋体" w:hAnsi="宋体" w:eastAsia="宋体" w:cs="宋体"/>
          <w:bCs/>
          <w:color w:val="auto"/>
          <w:sz w:val="21"/>
          <w:highlight w:val="none"/>
        </w:rPr>
        <w:t>采购结果公告：</w:t>
      </w:r>
      <w:r>
        <w:rPr>
          <w:rFonts w:hint="eastAsia" w:ascii="宋体" w:hAnsi="宋体" w:eastAsia="宋体" w:cs="宋体"/>
          <w:bCs/>
          <w:color w:val="auto"/>
          <w:sz w:val="21"/>
          <w:highlight w:val="none"/>
          <w:u w:val="single"/>
        </w:rPr>
        <w:t>是/否</w:t>
      </w:r>
      <w:r>
        <w:rPr>
          <w:rFonts w:hint="eastAsia" w:ascii="宋体" w:hAnsi="宋体" w:eastAsia="宋体" w:cs="宋体"/>
          <w:bCs/>
          <w:color w:val="auto"/>
          <w:sz w:val="21"/>
          <w:highlight w:val="none"/>
        </w:rPr>
        <w:t>公告期限：</w:t>
      </w:r>
      <w:r>
        <w:rPr>
          <w:rFonts w:hint="eastAsia" w:ascii="宋体" w:hAnsi="宋体" w:eastAsia="宋体" w:cs="宋体"/>
          <w:bCs/>
          <w:color w:val="auto"/>
          <w:sz w:val="21"/>
          <w:highlight w:val="none"/>
          <w:u w:val="single"/>
        </w:rPr>
        <w:t xml:space="preserve">                                                       </w:t>
      </w:r>
    </w:p>
    <w:p w14:paraId="18420611">
      <w:pPr>
        <w:pStyle w:val="18"/>
        <w:spacing w:line="360" w:lineRule="auto"/>
        <w:ind w:left="25" w:leftChars="12" w:firstLine="413" w:firstLineChars="196"/>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三、质疑基本情况</w:t>
      </w:r>
    </w:p>
    <w:p w14:paraId="6A65BC31">
      <w:pPr>
        <w:pStyle w:val="18"/>
        <w:spacing w:line="360" w:lineRule="auto"/>
        <w:ind w:left="25" w:leftChars="12" w:firstLine="833" w:firstLineChars="397"/>
        <w:rPr>
          <w:rFonts w:hint="eastAsia" w:ascii="宋体" w:hAnsi="宋体" w:eastAsia="宋体" w:cs="宋体"/>
          <w:color w:val="auto"/>
          <w:sz w:val="21"/>
          <w:highlight w:val="none"/>
        </w:rPr>
      </w:pPr>
      <w:r>
        <w:rPr>
          <w:rFonts w:hint="eastAsia" w:ascii="宋体" w:hAnsi="宋体" w:eastAsia="宋体" w:cs="宋体"/>
          <w:color w:val="auto"/>
          <w:sz w:val="21"/>
          <w:highlight w:val="none"/>
        </w:rPr>
        <w:t>投诉人于</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日，向</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提出质疑，质疑事项为：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采购人/代理机构于</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日，</w:t>
      </w:r>
      <w:r>
        <w:rPr>
          <w:rFonts w:hint="eastAsia" w:ascii="宋体" w:hAnsi="宋体" w:eastAsia="宋体" w:cs="宋体"/>
          <w:bCs/>
          <w:color w:val="auto"/>
          <w:sz w:val="21"/>
          <w:highlight w:val="none"/>
        </w:rPr>
        <w:t xml:space="preserve">就质疑事项作出了答复/没有在法定期限内作出答复。                                                                                             </w:t>
      </w:r>
    </w:p>
    <w:p w14:paraId="53258970">
      <w:pPr>
        <w:pStyle w:val="18"/>
        <w:spacing w:line="360" w:lineRule="auto"/>
        <w:ind w:left="25" w:leftChars="12" w:firstLine="413" w:firstLineChars="196"/>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四、投诉事项具体内容</w:t>
      </w:r>
    </w:p>
    <w:p w14:paraId="08591922">
      <w:pPr>
        <w:pStyle w:val="18"/>
        <w:spacing w:line="360" w:lineRule="auto"/>
        <w:ind w:left="25" w:leftChars="12" w:firstLine="413" w:firstLineChars="197"/>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投诉事项1：</w:t>
      </w:r>
      <w:r>
        <w:rPr>
          <w:rFonts w:hint="eastAsia" w:ascii="宋体" w:hAnsi="宋体" w:eastAsia="宋体" w:cs="宋体"/>
          <w:bCs/>
          <w:color w:val="auto"/>
          <w:sz w:val="21"/>
          <w:highlight w:val="none"/>
          <w:u w:val="single"/>
        </w:rPr>
        <w:t xml:space="preserve">                                                                           </w:t>
      </w:r>
    </w:p>
    <w:p w14:paraId="09D23DDA">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bCs/>
          <w:color w:val="auto"/>
          <w:sz w:val="21"/>
          <w:highlight w:val="none"/>
        </w:rPr>
        <w:t>事实依据：</w:t>
      </w:r>
      <w:r>
        <w:rPr>
          <w:rFonts w:hint="eastAsia" w:ascii="宋体" w:hAnsi="宋体" w:eastAsia="宋体" w:cs="宋体"/>
          <w:color w:val="auto"/>
          <w:sz w:val="21"/>
          <w:highlight w:val="none"/>
        </w:rPr>
        <w:t xml:space="preserve"> </w:t>
      </w:r>
      <w:r>
        <w:rPr>
          <w:rFonts w:hint="eastAsia" w:ascii="宋体" w:hAnsi="宋体" w:eastAsia="宋体" w:cs="宋体"/>
          <w:bCs/>
          <w:color w:val="auto"/>
          <w:sz w:val="21"/>
          <w:highlight w:val="none"/>
          <w:u w:val="single"/>
        </w:rPr>
        <w:t xml:space="preserve">                                                                             </w:t>
      </w:r>
    </w:p>
    <w:p w14:paraId="465B16E7">
      <w:pPr>
        <w:pStyle w:val="18"/>
        <w:spacing w:line="360" w:lineRule="auto"/>
        <w:ind w:left="25" w:leftChars="12" w:firstLine="308" w:firstLineChars="147"/>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法律依据：</w:t>
      </w:r>
      <w:r>
        <w:rPr>
          <w:rFonts w:hint="eastAsia" w:ascii="宋体" w:hAnsi="宋体" w:eastAsia="宋体" w:cs="宋体"/>
          <w:color w:val="auto"/>
          <w:sz w:val="21"/>
          <w:highlight w:val="none"/>
        </w:rPr>
        <w:t xml:space="preserve"> </w:t>
      </w:r>
      <w:r>
        <w:rPr>
          <w:rFonts w:hint="eastAsia" w:ascii="宋体" w:hAnsi="宋体" w:eastAsia="宋体" w:cs="宋体"/>
          <w:bCs/>
          <w:color w:val="auto"/>
          <w:sz w:val="21"/>
          <w:highlight w:val="none"/>
          <w:u w:val="single"/>
        </w:rPr>
        <w:t xml:space="preserve">                                                                                   </w:t>
      </w:r>
    </w:p>
    <w:p w14:paraId="18302E58">
      <w:pPr>
        <w:pStyle w:val="18"/>
        <w:spacing w:line="360" w:lineRule="auto"/>
        <w:ind w:left="25" w:leftChars="12" w:firstLine="413" w:firstLineChars="197"/>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投诉事项2  </w:t>
      </w:r>
      <w:r>
        <w:rPr>
          <w:rFonts w:hint="eastAsia" w:ascii="宋体" w:hAnsi="宋体" w:eastAsia="宋体" w:cs="宋体"/>
          <w:bCs/>
          <w:color w:val="auto"/>
          <w:sz w:val="21"/>
          <w:highlight w:val="none"/>
        </w:rPr>
        <w:t xml:space="preserve">   </w:t>
      </w:r>
    </w:p>
    <w:p w14:paraId="421F0374">
      <w:pPr>
        <w:pStyle w:val="18"/>
        <w:spacing w:line="360" w:lineRule="auto"/>
        <w:ind w:left="25" w:leftChars="12" w:firstLine="413" w:firstLineChars="197"/>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w:t>
      </w:r>
    </w:p>
    <w:p w14:paraId="2679AFE4">
      <w:pPr>
        <w:pStyle w:val="18"/>
        <w:spacing w:line="360" w:lineRule="auto"/>
        <w:ind w:left="25" w:leftChars="12" w:firstLine="413" w:firstLineChars="196"/>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五、与投诉事项相关的投诉请求：</w:t>
      </w:r>
    </w:p>
    <w:p w14:paraId="339E5785">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请求：</w:t>
      </w:r>
      <w:r>
        <w:rPr>
          <w:rFonts w:hint="eastAsia" w:ascii="宋体" w:hAnsi="宋体" w:eastAsia="宋体" w:cs="宋体"/>
          <w:bCs/>
          <w:color w:val="auto"/>
          <w:sz w:val="21"/>
          <w:highlight w:val="none"/>
          <w:u w:val="single"/>
        </w:rPr>
        <w:t xml:space="preserve">                                                                                 </w:t>
      </w:r>
    </w:p>
    <w:p w14:paraId="5E071B2D">
      <w:pPr>
        <w:pStyle w:val="18"/>
        <w:spacing w:line="360" w:lineRule="auto"/>
        <w:ind w:left="25" w:leftChars="12" w:firstLine="308" w:firstLineChars="147"/>
        <w:rPr>
          <w:rFonts w:hint="eastAsia" w:ascii="宋体" w:hAnsi="宋体" w:eastAsia="宋体" w:cs="宋体"/>
          <w:color w:val="auto"/>
          <w:sz w:val="21"/>
          <w:highlight w:val="none"/>
        </w:rPr>
      </w:pPr>
    </w:p>
    <w:p w14:paraId="766FFBA6">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签字（签章）：                                       公章：</w:t>
      </w:r>
    </w:p>
    <w:p w14:paraId="2B1D5000">
      <w:pPr>
        <w:pStyle w:val="18"/>
        <w:spacing w:line="360" w:lineRule="auto"/>
        <w:ind w:left="25" w:leftChars="12" w:firstLine="308" w:firstLineChars="147"/>
        <w:rPr>
          <w:rFonts w:hint="eastAsia" w:ascii="宋体" w:hAnsi="宋体" w:eastAsia="宋体" w:cs="宋体"/>
          <w:color w:val="auto"/>
          <w:sz w:val="21"/>
          <w:highlight w:val="none"/>
        </w:rPr>
      </w:pPr>
    </w:p>
    <w:p w14:paraId="39EDF839">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日期：</w:t>
      </w:r>
    </w:p>
    <w:p w14:paraId="378DA699">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bCs/>
          <w:color w:val="auto"/>
          <w:sz w:val="21"/>
          <w:highlight w:val="none"/>
        </w:rPr>
        <w:t xml:space="preserve">                                                                                 </w:t>
      </w:r>
    </w:p>
    <w:p w14:paraId="26689F60">
      <w:pPr>
        <w:pStyle w:val="18"/>
        <w:snapToGrid w:val="0"/>
        <w:spacing w:line="360" w:lineRule="auto"/>
        <w:rPr>
          <w:rFonts w:hint="eastAsia" w:ascii="宋体" w:hAnsi="宋体" w:eastAsia="宋体" w:cs="宋体"/>
          <w:b/>
          <w:color w:val="auto"/>
          <w:sz w:val="21"/>
          <w:highlight w:val="none"/>
        </w:rPr>
      </w:pPr>
    </w:p>
    <w:p w14:paraId="32D28BFB">
      <w:pPr>
        <w:pStyle w:val="18"/>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说明：</w:t>
      </w:r>
    </w:p>
    <w:p w14:paraId="10B3BCFD">
      <w:pPr>
        <w:pStyle w:val="18"/>
        <w:spacing w:line="360" w:lineRule="auto"/>
        <w:ind w:left="25" w:leftChars="12" w:firstLine="310" w:firstLineChars="147"/>
        <w:rPr>
          <w:rFonts w:hint="eastAsia" w:ascii="宋体" w:hAnsi="宋体" w:eastAsia="宋体" w:cs="宋体"/>
          <w:b/>
          <w:bCs/>
          <w:color w:val="auto"/>
          <w:sz w:val="21"/>
          <w:highlight w:val="none"/>
        </w:rPr>
      </w:pPr>
      <w:r>
        <w:rPr>
          <w:rFonts w:hint="eastAsia" w:ascii="宋体" w:hAnsi="宋体" w:eastAsia="宋体" w:cs="宋体"/>
          <w:b/>
          <w:color w:val="auto"/>
          <w:sz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1"/>
          <w:highlight w:val="none"/>
        </w:rPr>
        <w:t>。</w:t>
      </w:r>
    </w:p>
    <w:p w14:paraId="44C97558">
      <w:pPr>
        <w:pStyle w:val="18"/>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81E5041">
      <w:pPr>
        <w:pStyle w:val="18"/>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3.投诉书应简要列明质疑事项，质疑函、质疑答复等作为附件材料提供。</w:t>
      </w:r>
    </w:p>
    <w:p w14:paraId="78492648">
      <w:pPr>
        <w:pStyle w:val="18"/>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4.投诉书的投诉事项应具体、明确，并有必要的事实依据和法律依据。</w:t>
      </w:r>
    </w:p>
    <w:p w14:paraId="06152F8A">
      <w:pPr>
        <w:pStyle w:val="18"/>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5.投诉书的投诉请求应与投诉事项相关。</w:t>
      </w:r>
    </w:p>
    <w:p w14:paraId="50997E12">
      <w:pPr>
        <w:pStyle w:val="18"/>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6.投诉人为法人或者其他组织的，投诉书应由法定代表人、主要负责人，或者其授权代表签字或者盖章，并加盖公章。</w:t>
      </w:r>
    </w:p>
    <w:p w14:paraId="1D2A5A7B">
      <w:pPr>
        <w:spacing w:line="360" w:lineRule="auto"/>
        <w:rPr>
          <w:rFonts w:hint="eastAsia" w:ascii="宋体" w:hAnsi="宋体" w:eastAsia="宋体" w:cs="宋体"/>
          <w:color w:val="auto"/>
          <w:sz w:val="32"/>
          <w:szCs w:val="32"/>
          <w:highlight w:val="none"/>
        </w:rPr>
      </w:pPr>
    </w:p>
    <w:p w14:paraId="57F3709E">
      <w:pPr>
        <w:autoSpaceDE w:val="0"/>
        <w:autoSpaceDN w:val="0"/>
        <w:spacing w:line="360" w:lineRule="auto"/>
        <w:rPr>
          <w:rFonts w:hint="eastAsia" w:ascii="宋体" w:hAnsi="宋体" w:eastAsia="宋体" w:cs="宋体"/>
          <w:color w:val="auto"/>
          <w:szCs w:val="21"/>
          <w:highlight w:val="none"/>
        </w:rPr>
      </w:pPr>
    </w:p>
    <w:p w14:paraId="665EE012">
      <w:pPr>
        <w:pStyle w:val="3"/>
        <w:spacing w:line="360" w:lineRule="auto"/>
        <w:jc w:val="center"/>
        <w:rPr>
          <w:rFonts w:hint="eastAsia" w:ascii="宋体" w:hAnsi="宋体" w:eastAsia="宋体" w:cs="宋体"/>
          <w:color w:val="auto"/>
          <w:highlight w:val="none"/>
        </w:rPr>
        <w:sectPr>
          <w:footerReference r:id="rId9" w:type="default"/>
          <w:pgSz w:w="11906" w:h="16838"/>
          <w:pgMar w:top="1440" w:right="1080" w:bottom="1440" w:left="1080" w:header="851" w:footer="992" w:gutter="0"/>
          <w:pgNumType w:fmt="decimal"/>
          <w:cols w:space="720" w:num="1"/>
          <w:docGrid w:type="lines" w:linePitch="312" w:charSpace="0"/>
        </w:sectPr>
      </w:pPr>
      <w:bookmarkStart w:id="176" w:name="_Toc44229900"/>
    </w:p>
    <w:p w14:paraId="090884C8">
      <w:pPr>
        <w:pStyle w:val="3"/>
        <w:spacing w:line="360" w:lineRule="auto"/>
        <w:jc w:val="center"/>
        <w:rPr>
          <w:rFonts w:hint="eastAsia" w:ascii="宋体" w:hAnsi="宋体" w:eastAsia="宋体" w:cs="宋体"/>
          <w:b w:val="0"/>
          <w:color w:val="auto"/>
          <w:highlight w:val="none"/>
        </w:rPr>
      </w:pPr>
      <w:r>
        <w:rPr>
          <w:rFonts w:hint="eastAsia" w:ascii="宋体" w:hAnsi="宋体" w:eastAsia="宋体" w:cs="宋体"/>
          <w:color w:val="auto"/>
          <w:highlight w:val="none"/>
        </w:rPr>
        <w:t>第六章 合同文本</w:t>
      </w:r>
      <w:bookmarkEnd w:id="176"/>
    </w:p>
    <w:p w14:paraId="0160200D">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722A17AD">
      <w:pPr>
        <w:spacing w:line="360" w:lineRule="auto"/>
        <w:jc w:val="center"/>
        <w:rPr>
          <w:rFonts w:hint="eastAsia" w:ascii="宋体" w:hAnsi="宋体" w:eastAsia="宋体" w:cs="宋体"/>
          <w:b/>
          <w:bCs w:val="0"/>
          <w:color w:val="auto"/>
          <w:sz w:val="32"/>
          <w:szCs w:val="32"/>
          <w:highlight w:val="none"/>
        </w:rPr>
      </w:pPr>
    </w:p>
    <w:p w14:paraId="01F97C8B">
      <w:pPr>
        <w:pStyle w:val="13"/>
        <w:rPr>
          <w:rFonts w:hint="eastAsia" w:ascii="宋体" w:hAnsi="宋体" w:eastAsia="宋体" w:cs="宋体"/>
          <w:color w:val="auto"/>
          <w:highlight w:val="none"/>
        </w:rPr>
      </w:pPr>
    </w:p>
    <w:p w14:paraId="654D7F58">
      <w:pPr>
        <w:spacing w:line="360" w:lineRule="auto"/>
        <w:rPr>
          <w:b/>
          <w:bCs/>
          <w:color w:val="auto"/>
          <w:sz w:val="30"/>
          <w:szCs w:val="30"/>
          <w:highlight w:val="none"/>
        </w:rPr>
      </w:pPr>
      <w:r>
        <w:rPr>
          <w:rFonts w:hAnsi="宋体"/>
          <w:b/>
          <w:color w:val="auto"/>
          <w:sz w:val="32"/>
          <w:szCs w:val="32"/>
          <w:highlight w:val="none"/>
        </w:rPr>
        <w:t>（ＧＦ－</w:t>
      </w:r>
      <w:r>
        <w:rPr>
          <w:b/>
          <w:color w:val="auto"/>
          <w:sz w:val="32"/>
          <w:szCs w:val="32"/>
          <w:highlight w:val="none"/>
        </w:rPr>
        <w:t>2012</w:t>
      </w:r>
      <w:r>
        <w:rPr>
          <w:rFonts w:hAnsi="宋体"/>
          <w:b/>
          <w:color w:val="auto"/>
          <w:sz w:val="32"/>
          <w:szCs w:val="32"/>
          <w:highlight w:val="none"/>
        </w:rPr>
        <w:t>－</w:t>
      </w:r>
      <w:r>
        <w:rPr>
          <w:b/>
          <w:color w:val="auto"/>
          <w:sz w:val="32"/>
          <w:szCs w:val="32"/>
          <w:highlight w:val="none"/>
        </w:rPr>
        <w:t>0202</w:t>
      </w:r>
      <w:r>
        <w:rPr>
          <w:rFonts w:hAnsi="宋体"/>
          <w:b/>
          <w:color w:val="auto"/>
          <w:sz w:val="32"/>
          <w:szCs w:val="32"/>
          <w:highlight w:val="none"/>
        </w:rPr>
        <w:t>）</w:t>
      </w:r>
    </w:p>
    <w:p w14:paraId="07259F6A">
      <w:pPr>
        <w:spacing w:line="360" w:lineRule="auto"/>
        <w:jc w:val="center"/>
        <w:rPr>
          <w:b/>
          <w:bCs/>
          <w:color w:val="auto"/>
          <w:sz w:val="52"/>
          <w:szCs w:val="52"/>
          <w:highlight w:val="none"/>
        </w:rPr>
      </w:pPr>
    </w:p>
    <w:p w14:paraId="3DFA3EDF">
      <w:pPr>
        <w:spacing w:line="360" w:lineRule="auto"/>
        <w:jc w:val="center"/>
        <w:rPr>
          <w:b/>
          <w:bCs/>
          <w:color w:val="auto"/>
          <w:sz w:val="48"/>
          <w:szCs w:val="48"/>
          <w:highlight w:val="none"/>
        </w:rPr>
      </w:pPr>
    </w:p>
    <w:p w14:paraId="5D0B5075">
      <w:pPr>
        <w:spacing w:line="360" w:lineRule="auto"/>
        <w:jc w:val="center"/>
        <w:rPr>
          <w:b/>
          <w:bCs/>
          <w:color w:val="auto"/>
          <w:sz w:val="48"/>
          <w:szCs w:val="48"/>
          <w:highlight w:val="none"/>
        </w:rPr>
      </w:pPr>
    </w:p>
    <w:p w14:paraId="5360659E">
      <w:pPr>
        <w:spacing w:line="360" w:lineRule="auto"/>
        <w:jc w:val="center"/>
        <w:rPr>
          <w:b/>
          <w:bCs/>
          <w:color w:val="auto"/>
          <w:sz w:val="52"/>
          <w:szCs w:val="52"/>
          <w:highlight w:val="none"/>
        </w:rPr>
      </w:pPr>
      <w:r>
        <w:rPr>
          <w:rFonts w:hAnsi="宋体"/>
          <w:b/>
          <w:bCs/>
          <w:color w:val="auto"/>
          <w:sz w:val="52"/>
          <w:szCs w:val="52"/>
          <w:highlight w:val="none"/>
        </w:rPr>
        <w:t>建设工程监理合同</w:t>
      </w:r>
    </w:p>
    <w:p w14:paraId="47623298">
      <w:pPr>
        <w:spacing w:line="360" w:lineRule="auto"/>
        <w:jc w:val="center"/>
        <w:rPr>
          <w:bCs/>
          <w:color w:val="auto"/>
          <w:sz w:val="48"/>
          <w:szCs w:val="48"/>
          <w:highlight w:val="none"/>
        </w:rPr>
      </w:pPr>
    </w:p>
    <w:p w14:paraId="39C32C1A">
      <w:pPr>
        <w:spacing w:line="360" w:lineRule="auto"/>
        <w:jc w:val="center"/>
        <w:rPr>
          <w:b/>
          <w:bCs/>
          <w:color w:val="auto"/>
          <w:sz w:val="24"/>
          <w:highlight w:val="none"/>
        </w:rPr>
      </w:pPr>
    </w:p>
    <w:p w14:paraId="1C4EE181">
      <w:pPr>
        <w:spacing w:line="360" w:lineRule="auto"/>
        <w:jc w:val="center"/>
        <w:rPr>
          <w:b/>
          <w:bCs/>
          <w:color w:val="auto"/>
          <w:sz w:val="24"/>
          <w:highlight w:val="none"/>
        </w:rPr>
      </w:pPr>
    </w:p>
    <w:p w14:paraId="5F98B743">
      <w:pPr>
        <w:spacing w:line="360" w:lineRule="auto"/>
        <w:jc w:val="center"/>
        <w:rPr>
          <w:b/>
          <w:bCs/>
          <w:color w:val="auto"/>
          <w:sz w:val="24"/>
          <w:highlight w:val="none"/>
        </w:rPr>
      </w:pPr>
    </w:p>
    <w:p w14:paraId="5D9AF666">
      <w:pPr>
        <w:spacing w:line="360" w:lineRule="auto"/>
        <w:rPr>
          <w:b/>
          <w:bCs/>
          <w:color w:val="auto"/>
          <w:sz w:val="24"/>
          <w:highlight w:val="none"/>
        </w:rPr>
      </w:pPr>
    </w:p>
    <w:p w14:paraId="5480BEAE">
      <w:pPr>
        <w:spacing w:line="360" w:lineRule="auto"/>
        <w:jc w:val="center"/>
        <w:rPr>
          <w:b/>
          <w:bCs/>
          <w:color w:val="auto"/>
          <w:sz w:val="24"/>
          <w:highlight w:val="none"/>
        </w:rPr>
      </w:pPr>
    </w:p>
    <w:p w14:paraId="234B2627">
      <w:pPr>
        <w:spacing w:line="360" w:lineRule="auto"/>
        <w:jc w:val="center"/>
        <w:rPr>
          <w:b/>
          <w:bCs/>
          <w:color w:val="auto"/>
          <w:sz w:val="24"/>
          <w:highlight w:val="none"/>
        </w:rPr>
      </w:pPr>
    </w:p>
    <w:p w14:paraId="1CB5F3E0">
      <w:pPr>
        <w:spacing w:line="360" w:lineRule="auto"/>
        <w:jc w:val="center"/>
        <w:rPr>
          <w:b/>
          <w:bCs/>
          <w:color w:val="auto"/>
          <w:sz w:val="24"/>
          <w:highlight w:val="none"/>
        </w:rPr>
      </w:pPr>
    </w:p>
    <w:p w14:paraId="2EB60396">
      <w:pPr>
        <w:spacing w:line="360" w:lineRule="auto"/>
        <w:jc w:val="center"/>
        <w:rPr>
          <w:b/>
          <w:bCs/>
          <w:color w:val="auto"/>
          <w:sz w:val="24"/>
          <w:highlight w:val="none"/>
        </w:rPr>
      </w:pPr>
    </w:p>
    <w:p w14:paraId="3D70812C">
      <w:pPr>
        <w:spacing w:line="360" w:lineRule="auto"/>
        <w:rPr>
          <w:b/>
          <w:bCs/>
          <w:color w:val="auto"/>
          <w:sz w:val="24"/>
          <w:highlight w:val="none"/>
        </w:rPr>
      </w:pPr>
    </w:p>
    <w:p w14:paraId="369F5E58">
      <w:pPr>
        <w:spacing w:line="360" w:lineRule="auto"/>
        <w:rPr>
          <w:b/>
          <w:bCs/>
          <w:color w:val="auto"/>
          <w:sz w:val="24"/>
          <w:highlight w:val="none"/>
        </w:rPr>
      </w:pPr>
    </w:p>
    <w:p w14:paraId="12AEBE8B">
      <w:pPr>
        <w:spacing w:line="360" w:lineRule="auto"/>
        <w:rPr>
          <w:b/>
          <w:bCs/>
          <w:color w:val="auto"/>
          <w:sz w:val="24"/>
          <w:highlight w:val="none"/>
        </w:rPr>
      </w:pPr>
    </w:p>
    <w:p w14:paraId="175B53B6">
      <w:pPr>
        <w:jc w:val="center"/>
        <w:rPr>
          <w:b/>
          <w:color w:val="auto"/>
          <w:highlight w:val="none"/>
        </w:rPr>
      </w:pPr>
      <w:r>
        <w:rPr>
          <w:b/>
          <w:bCs/>
          <w:color w:val="auto"/>
          <w:sz w:val="32"/>
          <w:szCs w:val="32"/>
          <w:highlight w:val="none"/>
        </w:rPr>
        <w:t xml:space="preserve">  </w:t>
      </w:r>
      <w:r>
        <w:rPr>
          <w:rFonts w:hAnsi="宋体"/>
          <w:b/>
          <w:bCs/>
          <w:color w:val="auto"/>
          <w:sz w:val="32"/>
          <w:szCs w:val="32"/>
          <w:highlight w:val="none"/>
        </w:rPr>
        <w:t>住房和城乡建设部</w:t>
      </w:r>
    </w:p>
    <w:p w14:paraId="20DC8CC8">
      <w:pPr>
        <w:jc w:val="center"/>
        <w:rPr>
          <w:b/>
          <w:color w:val="auto"/>
          <w:sz w:val="32"/>
          <w:szCs w:val="32"/>
          <w:highlight w:val="none"/>
        </w:rPr>
      </w:pPr>
      <w:r>
        <w:rPr>
          <w:b/>
          <w:color w:val="auto"/>
          <w:highlight w:val="none"/>
        </w:rPr>
        <w:t xml:space="preserve">                                               </w:t>
      </w:r>
      <w:r>
        <w:rPr>
          <w:rFonts w:hAnsi="宋体"/>
          <w:b/>
          <w:color w:val="auto"/>
          <w:sz w:val="32"/>
          <w:szCs w:val="32"/>
          <w:highlight w:val="none"/>
        </w:rPr>
        <w:t>制定</w:t>
      </w:r>
    </w:p>
    <w:p w14:paraId="3EB9420D">
      <w:pPr>
        <w:jc w:val="center"/>
        <w:rPr>
          <w:b/>
          <w:color w:val="auto"/>
          <w:highlight w:val="none"/>
        </w:rPr>
      </w:pPr>
      <w:r>
        <w:rPr>
          <w:b/>
          <w:bCs/>
          <w:color w:val="auto"/>
          <w:sz w:val="32"/>
          <w:szCs w:val="32"/>
          <w:highlight w:val="none"/>
        </w:rPr>
        <w:t xml:space="preserve">   </w:t>
      </w:r>
      <w:r>
        <w:rPr>
          <w:rFonts w:hAnsi="宋体"/>
          <w:b/>
          <w:bCs/>
          <w:color w:val="auto"/>
          <w:sz w:val="32"/>
          <w:szCs w:val="32"/>
          <w:highlight w:val="none"/>
        </w:rPr>
        <w:t>国家工商行政管理总局</w:t>
      </w:r>
    </w:p>
    <w:p w14:paraId="55BB7D24">
      <w:pPr>
        <w:rPr>
          <w:rFonts w:hint="eastAsia"/>
          <w:color w:val="auto"/>
          <w:highlight w:val="none"/>
        </w:rPr>
      </w:pPr>
      <w:r>
        <w:rPr>
          <w:color w:val="auto"/>
          <w:highlight w:val="none"/>
        </w:rPr>
        <w:br w:type="page"/>
      </w:r>
    </w:p>
    <w:p w14:paraId="24A0B697">
      <w:pPr>
        <w:pStyle w:val="3"/>
        <w:spacing w:before="340" w:after="330" w:line="240" w:lineRule="auto"/>
        <w:jc w:val="center"/>
        <w:rPr>
          <w:color w:val="auto"/>
          <w:highlight w:val="none"/>
        </w:rPr>
      </w:pPr>
      <w:bookmarkStart w:id="177" w:name="_Toc256000093"/>
      <w:r>
        <w:rPr>
          <w:rFonts w:ascii="宋体" w:hAnsi="宋体" w:eastAsia="宋体"/>
          <w:color w:val="auto"/>
          <w:sz w:val="32"/>
          <w:szCs w:val="32"/>
          <w:highlight w:val="none"/>
        </w:rPr>
        <w:t>第一部分  协议书</w:t>
      </w:r>
      <w:bookmarkEnd w:id="177"/>
    </w:p>
    <w:p w14:paraId="46EDCEE4">
      <w:pPr>
        <w:rPr>
          <w:color w:val="auto"/>
          <w:highlight w:val="none"/>
        </w:rPr>
      </w:pPr>
      <w:bookmarkStart w:id="178" w:name="EB67367740bbb6409c806748361d3fb226"/>
    </w:p>
    <w:p w14:paraId="4AF59C62">
      <w:pPr>
        <w:pStyle w:val="36"/>
        <w:adjustRightInd w:val="0"/>
        <w:snapToGrid w:val="0"/>
        <w:spacing w:line="360" w:lineRule="auto"/>
        <w:ind w:firstLine="422" w:firstLineChars="200"/>
        <w:rPr>
          <w:rStyle w:val="27"/>
          <w:rFonts w:hint="eastAsia" w:ascii="宋体" w:hAnsi="宋体" w:eastAsia="宋体" w:cs="宋体"/>
          <w:b/>
          <w:color w:val="auto"/>
          <w:szCs w:val="21"/>
          <w:highlight w:val="none"/>
        </w:rPr>
      </w:pPr>
      <w:r>
        <w:rPr>
          <w:rStyle w:val="27"/>
          <w:rFonts w:hint="eastAsia" w:ascii="宋体" w:hAnsi="宋体" w:eastAsia="宋体" w:cs="宋体"/>
          <w:b/>
          <w:color w:val="auto"/>
          <w:szCs w:val="21"/>
          <w:highlight w:val="none"/>
        </w:rPr>
        <w:t>委托人（全称）：</w:t>
      </w:r>
      <w:r>
        <w:rPr>
          <w:rStyle w:val="27"/>
          <w:rFonts w:hint="eastAsia" w:ascii="宋体" w:hAnsi="宋体" w:eastAsia="宋体" w:cs="宋体"/>
          <w:b/>
          <w:color w:val="auto"/>
          <w:szCs w:val="21"/>
          <w:highlight w:val="none"/>
          <w:u w:val="single"/>
        </w:rPr>
        <w:t xml:space="preserve">宁明县住房和城乡建设局   </w:t>
      </w:r>
    </w:p>
    <w:p w14:paraId="7FABF5D4">
      <w:pPr>
        <w:pStyle w:val="36"/>
        <w:adjustRightInd w:val="0"/>
        <w:snapToGrid w:val="0"/>
        <w:spacing w:line="360" w:lineRule="auto"/>
        <w:ind w:firstLine="422" w:firstLineChars="200"/>
        <w:rPr>
          <w:rStyle w:val="27"/>
          <w:rFonts w:hint="eastAsia" w:ascii="宋体" w:hAnsi="宋体" w:eastAsia="宋体" w:cs="宋体"/>
          <w:color w:val="auto"/>
          <w:szCs w:val="21"/>
          <w:highlight w:val="none"/>
        </w:rPr>
      </w:pPr>
      <w:r>
        <w:rPr>
          <w:rStyle w:val="27"/>
          <w:rFonts w:hint="eastAsia" w:ascii="宋体" w:hAnsi="宋体" w:eastAsia="宋体" w:cs="宋体"/>
          <w:b/>
          <w:color w:val="auto"/>
          <w:szCs w:val="21"/>
          <w:highlight w:val="none"/>
        </w:rPr>
        <w:t>监理人（全称）：</w:t>
      </w:r>
      <w:r>
        <w:rPr>
          <w:rStyle w:val="27"/>
          <w:rFonts w:hint="eastAsia" w:ascii="宋体" w:hAnsi="宋体" w:eastAsia="宋体" w:cs="宋体"/>
          <w:b/>
          <w:color w:val="auto"/>
          <w:szCs w:val="21"/>
          <w:highlight w:val="none"/>
          <w:u w:val="single"/>
        </w:rPr>
        <w:t xml:space="preserve">                         </w:t>
      </w:r>
    </w:p>
    <w:p w14:paraId="0152D3E5">
      <w:pPr>
        <w:pStyle w:val="36"/>
        <w:adjustRightInd w:val="0"/>
        <w:snapToGrid w:val="0"/>
        <w:spacing w:line="360" w:lineRule="auto"/>
        <w:ind w:firstLine="420" w:firstLineChars="200"/>
        <w:rPr>
          <w:rStyle w:val="27"/>
          <w:rFonts w:hint="eastAsia" w:ascii="宋体" w:hAnsi="宋体" w:eastAsia="宋体" w:cs="宋体"/>
          <w:b/>
          <w:color w:val="auto"/>
          <w:szCs w:val="21"/>
          <w:highlight w:val="none"/>
        </w:rPr>
      </w:pPr>
      <w:r>
        <w:rPr>
          <w:rStyle w:val="27"/>
          <w:rFonts w:hint="eastAsia" w:ascii="宋体" w:hAnsi="宋体" w:eastAsia="宋体" w:cs="宋体"/>
          <w:color w:val="auto"/>
          <w:szCs w:val="21"/>
          <w:highlight w:val="none"/>
        </w:rPr>
        <w:t>根据《中华人民共和国合同法》、《中华人民共和国建筑法》及其他有关法律、法规，遵循平等、自愿、公平和诚信的原则，双方就下述工程委托监理与相关服务事项协商一致，订立本合同</w:t>
      </w:r>
      <w:r>
        <w:rPr>
          <w:rStyle w:val="27"/>
          <w:rFonts w:hint="eastAsia" w:ascii="宋体" w:hAnsi="宋体" w:eastAsia="宋体" w:cs="宋体"/>
          <w:b/>
          <w:color w:val="auto"/>
          <w:szCs w:val="21"/>
          <w:highlight w:val="none"/>
        </w:rPr>
        <w:t>。</w:t>
      </w:r>
    </w:p>
    <w:p w14:paraId="5ABB30AD">
      <w:pPr>
        <w:pStyle w:val="36"/>
        <w:spacing w:line="360" w:lineRule="auto"/>
        <w:ind w:firstLine="422" w:firstLineChars="200"/>
        <w:outlineLvl w:val="0"/>
        <w:rPr>
          <w:rStyle w:val="27"/>
          <w:rFonts w:hint="eastAsia" w:ascii="宋体" w:hAnsi="宋体" w:eastAsia="宋体" w:cs="宋体"/>
          <w:b/>
          <w:color w:val="auto"/>
          <w:highlight w:val="none"/>
        </w:rPr>
      </w:pPr>
      <w:bookmarkStart w:id="179" w:name="_Toc349554752"/>
      <w:bookmarkStart w:id="180" w:name="_Toc43293071"/>
      <w:bookmarkStart w:id="181" w:name="_Toc459567801"/>
      <w:bookmarkStart w:id="182" w:name="_Toc256000094"/>
      <w:bookmarkStart w:id="183" w:name="_Toc473030494"/>
      <w:bookmarkStart w:id="184" w:name="_Toc488850360"/>
      <w:r>
        <w:rPr>
          <w:rStyle w:val="27"/>
          <w:rFonts w:hint="eastAsia" w:ascii="宋体" w:hAnsi="宋体" w:eastAsia="宋体" w:cs="宋体"/>
          <w:b/>
          <w:color w:val="auto"/>
          <w:highlight w:val="none"/>
        </w:rPr>
        <w:t>一、工程概况</w:t>
      </w:r>
      <w:bookmarkEnd w:id="179"/>
      <w:bookmarkEnd w:id="180"/>
      <w:bookmarkEnd w:id="181"/>
      <w:bookmarkEnd w:id="182"/>
      <w:bookmarkEnd w:id="183"/>
      <w:bookmarkEnd w:id="184"/>
    </w:p>
    <w:p w14:paraId="74F7D1DD">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1. 项目名称：</w:t>
      </w:r>
      <w:r>
        <w:rPr>
          <w:rStyle w:val="27"/>
          <w:rFonts w:hint="eastAsia" w:ascii="宋体" w:hAnsi="宋体" w:eastAsia="宋体" w:cs="宋体"/>
          <w:color w:val="auto"/>
          <w:highlight w:val="none"/>
          <w:u w:val="single"/>
          <w:lang w:eastAsia="zh-CN"/>
        </w:rPr>
        <w:t>宁明县城污水主管工程监理</w:t>
      </w:r>
      <w:r>
        <w:rPr>
          <w:rStyle w:val="27"/>
          <w:rFonts w:hint="eastAsia" w:ascii="宋体" w:hAnsi="宋体" w:eastAsia="宋体" w:cs="宋体"/>
          <w:color w:val="auto"/>
          <w:szCs w:val="21"/>
          <w:highlight w:val="none"/>
        </w:rPr>
        <w:t>；</w:t>
      </w:r>
    </w:p>
    <w:p w14:paraId="097076F3">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2. 工程地点：</w:t>
      </w:r>
      <w:r>
        <w:rPr>
          <w:rStyle w:val="27"/>
          <w:rFonts w:hint="eastAsia" w:ascii="宋体" w:hAnsi="宋体" w:eastAsia="宋体" w:cs="宋体"/>
          <w:color w:val="auto"/>
          <w:szCs w:val="21"/>
          <w:highlight w:val="none"/>
          <w:u w:val="single"/>
        </w:rPr>
        <w:t>宁明县</w:t>
      </w:r>
      <w:r>
        <w:rPr>
          <w:rStyle w:val="27"/>
          <w:rFonts w:hint="eastAsia" w:ascii="宋体" w:hAnsi="宋体" w:eastAsia="宋体" w:cs="宋体"/>
          <w:color w:val="auto"/>
          <w:szCs w:val="21"/>
          <w:highlight w:val="none"/>
        </w:rPr>
        <w:t>；</w:t>
      </w:r>
    </w:p>
    <w:p w14:paraId="24FC9CA1">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3. 工程规模：</w:t>
      </w:r>
      <w:r>
        <w:rPr>
          <w:rStyle w:val="27"/>
          <w:rFonts w:hint="eastAsia" w:ascii="宋体" w:hAnsi="宋体" w:eastAsia="宋体" w:cs="宋体"/>
          <w:color w:val="auto"/>
          <w:szCs w:val="21"/>
          <w:highlight w:val="none"/>
          <w:u w:val="single"/>
          <w:lang w:val="en-US" w:eastAsia="zh-CN"/>
        </w:rPr>
        <w:t xml:space="preserve">                         </w:t>
      </w:r>
    </w:p>
    <w:p w14:paraId="1049E450">
      <w:pPr>
        <w:pStyle w:val="36"/>
        <w:adjustRightInd w:val="0"/>
        <w:snapToGrid w:val="0"/>
        <w:spacing w:line="360" w:lineRule="auto"/>
        <w:ind w:firstLine="420" w:firstLineChars="200"/>
        <w:jc w:val="left"/>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4. 工程</w:t>
      </w:r>
      <w:r>
        <w:rPr>
          <w:rStyle w:val="27"/>
          <w:rFonts w:hint="eastAsia" w:ascii="宋体" w:hAnsi="宋体" w:eastAsia="宋体" w:cs="宋体"/>
          <w:color w:val="auto"/>
          <w:kern w:val="0"/>
          <w:szCs w:val="21"/>
          <w:highlight w:val="none"/>
        </w:rPr>
        <w:t>概算投资额（或建筑安装工程费）</w:t>
      </w:r>
      <w:r>
        <w:rPr>
          <w:rStyle w:val="27"/>
          <w:rFonts w:hint="eastAsia" w:ascii="宋体" w:hAnsi="宋体" w:eastAsia="宋体" w:cs="宋体"/>
          <w:color w:val="auto"/>
          <w:szCs w:val="21"/>
          <w:highlight w:val="none"/>
        </w:rPr>
        <w:t>：</w:t>
      </w:r>
      <w:r>
        <w:rPr>
          <w:rStyle w:val="27"/>
          <w:rFonts w:hint="eastAsia" w:ascii="宋体" w:hAnsi="宋体" w:eastAsia="宋体" w:cs="宋体"/>
          <w:color w:val="auto"/>
          <w:szCs w:val="21"/>
          <w:highlight w:val="none"/>
          <w:u w:val="single"/>
          <w:lang w:val="en-US" w:eastAsia="zh-CN"/>
        </w:rPr>
        <w:t xml:space="preserve">        </w:t>
      </w:r>
      <w:r>
        <w:rPr>
          <w:rStyle w:val="27"/>
          <w:rFonts w:hint="eastAsia" w:ascii="宋体" w:hAnsi="宋体" w:eastAsia="宋体" w:cs="宋体"/>
          <w:color w:val="auto"/>
          <w:szCs w:val="21"/>
          <w:highlight w:val="none"/>
        </w:rPr>
        <w:t>。</w:t>
      </w:r>
    </w:p>
    <w:p w14:paraId="2C39C22D">
      <w:pPr>
        <w:pStyle w:val="36"/>
        <w:spacing w:line="360" w:lineRule="auto"/>
        <w:ind w:firstLine="422" w:firstLineChars="200"/>
        <w:outlineLvl w:val="0"/>
        <w:rPr>
          <w:rStyle w:val="27"/>
          <w:rFonts w:hint="eastAsia" w:ascii="宋体" w:hAnsi="宋体" w:eastAsia="宋体" w:cs="宋体"/>
          <w:b/>
          <w:color w:val="auto"/>
          <w:highlight w:val="none"/>
        </w:rPr>
      </w:pPr>
      <w:bookmarkStart w:id="185" w:name="_Toc488850361"/>
      <w:bookmarkStart w:id="186" w:name="_Toc473030495"/>
      <w:bookmarkStart w:id="187" w:name="_Toc43293072"/>
      <w:bookmarkStart w:id="188" w:name="_Toc459567802"/>
      <w:bookmarkStart w:id="189" w:name="_Toc256000095"/>
      <w:r>
        <w:rPr>
          <w:rStyle w:val="27"/>
          <w:rFonts w:hint="eastAsia" w:ascii="宋体" w:hAnsi="宋体" w:eastAsia="宋体" w:cs="宋体"/>
          <w:b/>
          <w:color w:val="auto"/>
          <w:highlight w:val="none"/>
        </w:rPr>
        <w:t>二、词语限定</w:t>
      </w:r>
      <w:bookmarkEnd w:id="185"/>
      <w:bookmarkEnd w:id="186"/>
      <w:bookmarkEnd w:id="187"/>
      <w:bookmarkEnd w:id="188"/>
      <w:bookmarkEnd w:id="189"/>
    </w:p>
    <w:p w14:paraId="19E05732">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协议书中相关词语的含义与通用条件中的定义与解释相同。</w:t>
      </w:r>
    </w:p>
    <w:p w14:paraId="21DDD2EB">
      <w:pPr>
        <w:pStyle w:val="36"/>
        <w:spacing w:line="360" w:lineRule="auto"/>
        <w:ind w:firstLine="422" w:firstLineChars="200"/>
        <w:outlineLvl w:val="0"/>
        <w:rPr>
          <w:rStyle w:val="27"/>
          <w:rFonts w:hint="eastAsia" w:ascii="宋体" w:hAnsi="宋体" w:eastAsia="宋体" w:cs="宋体"/>
          <w:b/>
          <w:color w:val="auto"/>
          <w:highlight w:val="none"/>
        </w:rPr>
      </w:pPr>
      <w:bookmarkStart w:id="190" w:name="_Toc43293073"/>
      <w:bookmarkStart w:id="191" w:name="_Toc256000096"/>
      <w:bookmarkStart w:id="192" w:name="_Toc349554753"/>
      <w:bookmarkStart w:id="193" w:name="_Toc488850362"/>
      <w:bookmarkStart w:id="194" w:name="_Toc473030496"/>
      <w:bookmarkStart w:id="195" w:name="_Toc459567803"/>
      <w:r>
        <w:rPr>
          <w:rStyle w:val="27"/>
          <w:rFonts w:hint="eastAsia" w:ascii="宋体" w:hAnsi="宋体" w:eastAsia="宋体" w:cs="宋体"/>
          <w:b/>
          <w:color w:val="auto"/>
          <w:highlight w:val="none"/>
        </w:rPr>
        <w:t>三、组成本合同的文件</w:t>
      </w:r>
      <w:bookmarkEnd w:id="190"/>
      <w:bookmarkEnd w:id="191"/>
      <w:bookmarkEnd w:id="192"/>
      <w:bookmarkEnd w:id="193"/>
      <w:bookmarkEnd w:id="194"/>
      <w:bookmarkEnd w:id="195"/>
    </w:p>
    <w:p w14:paraId="4B9E5CFC">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1. 协议书；</w:t>
      </w:r>
    </w:p>
    <w:p w14:paraId="26D4B681">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2. 中标通知书（适用于招标工程）或委托书（适用于非招标工程）；</w:t>
      </w:r>
    </w:p>
    <w:p w14:paraId="33782F65">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3. 投标文件（适用于招标工程）或监理与相关服务建议书（适用于非招标工程）；</w:t>
      </w:r>
    </w:p>
    <w:p w14:paraId="00396CC0">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4. 专用条件；</w:t>
      </w:r>
    </w:p>
    <w:p w14:paraId="48C3BAF2">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5. 通用条件；</w:t>
      </w:r>
    </w:p>
    <w:p w14:paraId="118EB7C4">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6. 附录，即：</w:t>
      </w:r>
    </w:p>
    <w:p w14:paraId="064E61ED">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附录A  相关服务的范围和内容</w:t>
      </w:r>
    </w:p>
    <w:p w14:paraId="69ADC512">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附录B  委托人派遣的人员和提供的</w:t>
      </w:r>
      <w:r>
        <w:rPr>
          <w:rStyle w:val="27"/>
          <w:rFonts w:hint="eastAsia" w:ascii="宋体" w:hAnsi="宋体" w:eastAsia="宋体" w:cs="宋体"/>
          <w:bCs/>
          <w:color w:val="auto"/>
          <w:szCs w:val="21"/>
          <w:highlight w:val="none"/>
        </w:rPr>
        <w:t>房屋、资料</w:t>
      </w:r>
      <w:r>
        <w:rPr>
          <w:rStyle w:val="27"/>
          <w:rFonts w:hint="eastAsia" w:ascii="宋体" w:hAnsi="宋体" w:eastAsia="宋体" w:cs="宋体"/>
          <w:color w:val="auto"/>
          <w:szCs w:val="21"/>
          <w:highlight w:val="none"/>
        </w:rPr>
        <w:t>、设备</w:t>
      </w:r>
    </w:p>
    <w:p w14:paraId="28A5E8C0">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本合同签订后，双方依法签订的补充协议也是本合同文件的组成部分。</w:t>
      </w:r>
    </w:p>
    <w:p w14:paraId="5CDC9958">
      <w:pPr>
        <w:pStyle w:val="36"/>
        <w:spacing w:line="360" w:lineRule="auto"/>
        <w:ind w:firstLine="422" w:firstLineChars="200"/>
        <w:outlineLvl w:val="0"/>
        <w:rPr>
          <w:rStyle w:val="27"/>
          <w:rFonts w:hint="eastAsia" w:ascii="宋体" w:hAnsi="宋体" w:eastAsia="宋体" w:cs="宋体"/>
          <w:b/>
          <w:color w:val="auto"/>
          <w:highlight w:val="none"/>
        </w:rPr>
      </w:pPr>
      <w:bookmarkStart w:id="196" w:name="_Toc488850363"/>
      <w:bookmarkStart w:id="197" w:name="_Toc459567804"/>
      <w:bookmarkStart w:id="198" w:name="_Toc43293074"/>
      <w:bookmarkStart w:id="199" w:name="_Toc349554754"/>
      <w:bookmarkStart w:id="200" w:name="_Toc256000097"/>
      <w:bookmarkStart w:id="201" w:name="_Toc473030497"/>
      <w:r>
        <w:rPr>
          <w:rStyle w:val="27"/>
          <w:rFonts w:hint="eastAsia" w:ascii="宋体" w:hAnsi="宋体" w:eastAsia="宋体" w:cs="宋体"/>
          <w:b/>
          <w:color w:val="auto"/>
          <w:highlight w:val="none"/>
        </w:rPr>
        <w:t>四、总监理工程师</w:t>
      </w:r>
      <w:bookmarkEnd w:id="196"/>
      <w:bookmarkEnd w:id="197"/>
      <w:bookmarkEnd w:id="198"/>
      <w:bookmarkEnd w:id="199"/>
      <w:bookmarkEnd w:id="200"/>
      <w:bookmarkEnd w:id="201"/>
    </w:p>
    <w:p w14:paraId="3898ADB0">
      <w:pPr>
        <w:pStyle w:val="36"/>
        <w:adjustRightInd w:val="0"/>
        <w:snapToGrid w:val="0"/>
        <w:spacing w:line="360" w:lineRule="auto"/>
        <w:ind w:firstLine="420" w:firstLineChars="200"/>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总监理工程师姓名：</w:t>
      </w:r>
      <w:r>
        <w:rPr>
          <w:rStyle w:val="27"/>
          <w:rFonts w:hint="eastAsia" w:ascii="宋体" w:hAnsi="宋体" w:eastAsia="宋体" w:cs="宋体"/>
          <w:color w:val="auto"/>
          <w:kern w:val="0"/>
          <w:szCs w:val="21"/>
          <w:highlight w:val="none"/>
          <w:u w:val="single"/>
        </w:rPr>
        <w:t xml:space="preserve">          </w:t>
      </w:r>
      <w:r>
        <w:rPr>
          <w:rStyle w:val="27"/>
          <w:rFonts w:hint="eastAsia" w:ascii="宋体" w:hAnsi="宋体" w:eastAsia="宋体" w:cs="宋体"/>
          <w:color w:val="auto"/>
          <w:kern w:val="0"/>
          <w:szCs w:val="21"/>
          <w:highlight w:val="none"/>
        </w:rPr>
        <w:t>，身份证号码：</w:t>
      </w:r>
      <w:r>
        <w:rPr>
          <w:rStyle w:val="27"/>
          <w:rFonts w:hint="eastAsia" w:ascii="宋体" w:hAnsi="宋体" w:eastAsia="宋体" w:cs="宋体"/>
          <w:color w:val="auto"/>
          <w:kern w:val="0"/>
          <w:szCs w:val="21"/>
          <w:highlight w:val="none"/>
          <w:u w:val="single"/>
        </w:rPr>
        <w:t xml:space="preserve">                         </w:t>
      </w:r>
      <w:r>
        <w:rPr>
          <w:rStyle w:val="27"/>
          <w:rFonts w:hint="eastAsia" w:ascii="宋体" w:hAnsi="宋体" w:eastAsia="宋体" w:cs="宋体"/>
          <w:color w:val="auto"/>
          <w:kern w:val="0"/>
          <w:szCs w:val="21"/>
          <w:highlight w:val="none"/>
        </w:rPr>
        <w:t>，注册号：</w:t>
      </w:r>
      <w:r>
        <w:rPr>
          <w:rStyle w:val="27"/>
          <w:rFonts w:hint="eastAsia" w:ascii="宋体" w:hAnsi="宋体" w:eastAsia="宋体" w:cs="宋体"/>
          <w:color w:val="auto"/>
          <w:kern w:val="0"/>
          <w:szCs w:val="21"/>
          <w:highlight w:val="none"/>
          <w:u w:val="single"/>
        </w:rPr>
        <w:t xml:space="preserve">              </w:t>
      </w:r>
      <w:r>
        <w:rPr>
          <w:rStyle w:val="27"/>
          <w:rFonts w:hint="eastAsia" w:ascii="宋体" w:hAnsi="宋体" w:eastAsia="宋体" w:cs="宋体"/>
          <w:color w:val="auto"/>
          <w:kern w:val="0"/>
          <w:szCs w:val="21"/>
          <w:highlight w:val="none"/>
        </w:rPr>
        <w:t>。</w:t>
      </w:r>
    </w:p>
    <w:p w14:paraId="4E5DC9B8">
      <w:pPr>
        <w:pStyle w:val="36"/>
        <w:spacing w:line="360" w:lineRule="auto"/>
        <w:ind w:firstLine="422" w:firstLineChars="200"/>
        <w:outlineLvl w:val="0"/>
        <w:rPr>
          <w:rStyle w:val="27"/>
          <w:rFonts w:hint="eastAsia" w:ascii="宋体" w:hAnsi="宋体" w:eastAsia="宋体" w:cs="宋体"/>
          <w:b/>
          <w:color w:val="auto"/>
          <w:highlight w:val="none"/>
        </w:rPr>
      </w:pPr>
      <w:bookmarkStart w:id="202" w:name="_Toc473030498"/>
      <w:bookmarkStart w:id="203" w:name="_Toc459567805"/>
      <w:bookmarkStart w:id="204" w:name="_Toc43293075"/>
      <w:bookmarkStart w:id="205" w:name="_Toc349554755"/>
      <w:bookmarkStart w:id="206" w:name="_Toc256000098"/>
      <w:bookmarkStart w:id="207" w:name="_Toc488850364"/>
      <w:r>
        <w:rPr>
          <w:rStyle w:val="27"/>
          <w:rFonts w:hint="eastAsia" w:ascii="宋体" w:hAnsi="宋体" w:eastAsia="宋体" w:cs="宋体"/>
          <w:b/>
          <w:color w:val="auto"/>
          <w:highlight w:val="none"/>
        </w:rPr>
        <w:t>五、签约酬金</w:t>
      </w:r>
      <w:bookmarkEnd w:id="202"/>
      <w:bookmarkEnd w:id="203"/>
      <w:bookmarkEnd w:id="204"/>
      <w:bookmarkEnd w:id="205"/>
      <w:bookmarkEnd w:id="206"/>
      <w:bookmarkEnd w:id="207"/>
    </w:p>
    <w:p w14:paraId="01A88E7B">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签约酬金（大写）：</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        ）。</w:t>
      </w:r>
    </w:p>
    <w:p w14:paraId="0D44EB24">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包括：</w:t>
      </w:r>
    </w:p>
    <w:p w14:paraId="316CCE8E">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1. 暂定施工阶段监理酬金：</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w:t>
      </w:r>
    </w:p>
    <w:p w14:paraId="7BEF5EEC">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2. 相关服务酬金：</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w:t>
      </w:r>
    </w:p>
    <w:p w14:paraId="1E250BAA">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其中：</w:t>
      </w:r>
    </w:p>
    <w:p w14:paraId="2671D953">
      <w:pPr>
        <w:pStyle w:val="36"/>
        <w:adjustRightInd w:val="0"/>
        <w:snapToGrid w:val="0"/>
        <w:spacing w:line="360" w:lineRule="auto"/>
        <w:ind w:firstLine="840" w:firstLineChars="400"/>
        <w:rPr>
          <w:rStyle w:val="27"/>
          <w:rFonts w:hint="eastAsia" w:ascii="宋体" w:hAnsi="宋体" w:eastAsia="宋体" w:cs="宋体"/>
          <w:color w:val="auto"/>
          <w:szCs w:val="21"/>
          <w:highlight w:val="none"/>
        </w:rPr>
      </w:pPr>
      <w:r>
        <w:rPr>
          <w:rStyle w:val="27"/>
          <w:rFonts w:hint="eastAsia" w:ascii="宋体" w:hAnsi="宋体" w:eastAsia="宋体" w:cs="宋体"/>
          <w:color w:val="auto"/>
          <w:kern w:val="0"/>
          <w:szCs w:val="21"/>
          <w:highlight w:val="none"/>
        </w:rPr>
        <w:t>（1）保修阶段服务</w:t>
      </w:r>
      <w:r>
        <w:rPr>
          <w:rStyle w:val="27"/>
          <w:rFonts w:hint="eastAsia" w:ascii="宋体" w:hAnsi="宋体" w:eastAsia="宋体" w:cs="宋体"/>
          <w:color w:val="auto"/>
          <w:szCs w:val="21"/>
          <w:highlight w:val="none"/>
        </w:rPr>
        <w:t>酬金：</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w:t>
      </w:r>
    </w:p>
    <w:p w14:paraId="2BB82F41">
      <w:pPr>
        <w:pStyle w:val="36"/>
        <w:adjustRightInd w:val="0"/>
        <w:snapToGrid w:val="0"/>
        <w:spacing w:line="360" w:lineRule="auto"/>
        <w:ind w:firstLine="840" w:firstLineChars="400"/>
        <w:rPr>
          <w:rStyle w:val="27"/>
          <w:rFonts w:hint="eastAsia" w:ascii="宋体" w:hAnsi="宋体" w:eastAsia="宋体" w:cs="宋体"/>
          <w:color w:val="auto"/>
          <w:szCs w:val="21"/>
          <w:highlight w:val="none"/>
        </w:rPr>
      </w:pPr>
      <w:r>
        <w:rPr>
          <w:rStyle w:val="27"/>
          <w:rFonts w:hint="eastAsia" w:ascii="宋体" w:hAnsi="宋体" w:eastAsia="宋体" w:cs="宋体"/>
          <w:color w:val="auto"/>
          <w:kern w:val="0"/>
          <w:szCs w:val="21"/>
          <w:highlight w:val="none"/>
        </w:rPr>
        <w:t>（2）</w:t>
      </w:r>
      <w:r>
        <w:rPr>
          <w:rStyle w:val="27"/>
          <w:rFonts w:hint="eastAsia" w:ascii="宋体" w:hAnsi="宋体" w:eastAsia="宋体" w:cs="宋体"/>
          <w:color w:val="auto"/>
          <w:szCs w:val="21"/>
          <w:highlight w:val="none"/>
        </w:rPr>
        <w:t>其他相关服务酬金：</w:t>
      </w:r>
      <w:bookmarkStart w:id="208" w:name="_Toc349554756"/>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w:t>
      </w:r>
    </w:p>
    <w:p w14:paraId="512081E2">
      <w:pPr>
        <w:pStyle w:val="36"/>
        <w:spacing w:line="360" w:lineRule="auto"/>
        <w:ind w:firstLine="422" w:firstLineChars="200"/>
        <w:outlineLvl w:val="0"/>
        <w:rPr>
          <w:rStyle w:val="27"/>
          <w:rFonts w:hint="eastAsia" w:ascii="宋体" w:hAnsi="宋体" w:eastAsia="宋体" w:cs="宋体"/>
          <w:b/>
          <w:color w:val="auto"/>
          <w:highlight w:val="none"/>
        </w:rPr>
      </w:pPr>
      <w:bookmarkStart w:id="209" w:name="_Toc256000099"/>
      <w:bookmarkStart w:id="210" w:name="_Toc43293076"/>
      <w:bookmarkStart w:id="211" w:name="_Toc488850365"/>
      <w:r>
        <w:rPr>
          <w:rStyle w:val="27"/>
          <w:rFonts w:hint="eastAsia" w:ascii="宋体" w:hAnsi="宋体" w:eastAsia="宋体" w:cs="宋体"/>
          <w:b/>
          <w:color w:val="auto"/>
          <w:highlight w:val="none"/>
        </w:rPr>
        <w:t>六、期限</w:t>
      </w:r>
      <w:bookmarkEnd w:id="208"/>
      <w:bookmarkEnd w:id="209"/>
      <w:bookmarkEnd w:id="210"/>
      <w:bookmarkEnd w:id="211"/>
    </w:p>
    <w:p w14:paraId="7EDD8D2C">
      <w:pPr>
        <w:pStyle w:val="36"/>
        <w:adjustRightInd w:val="0"/>
        <w:snapToGrid w:val="0"/>
        <w:spacing w:line="360" w:lineRule="auto"/>
        <w:ind w:firstLine="525" w:firstLineChars="250"/>
        <w:jc w:val="left"/>
        <w:rPr>
          <w:rStyle w:val="27"/>
          <w:rFonts w:hint="eastAsia" w:ascii="宋体" w:hAnsi="宋体" w:eastAsia="宋体" w:cs="宋体"/>
          <w:color w:val="auto"/>
          <w:szCs w:val="21"/>
          <w:highlight w:val="none"/>
        </w:rPr>
      </w:pPr>
      <w:r>
        <w:rPr>
          <w:rStyle w:val="27"/>
          <w:rFonts w:hint="eastAsia" w:ascii="宋体" w:hAnsi="宋体" w:eastAsia="宋体" w:cs="宋体"/>
          <w:color w:val="auto"/>
          <w:kern w:val="0"/>
          <w:szCs w:val="21"/>
          <w:highlight w:val="none"/>
        </w:rPr>
        <w:t>1. 施工阶段</w:t>
      </w:r>
      <w:r>
        <w:rPr>
          <w:rStyle w:val="27"/>
          <w:rFonts w:hint="eastAsia" w:ascii="宋体" w:hAnsi="宋体" w:eastAsia="宋体" w:cs="宋体"/>
          <w:color w:val="auto"/>
          <w:szCs w:val="21"/>
          <w:highlight w:val="none"/>
        </w:rPr>
        <w:t>监理服务期限：</w:t>
      </w:r>
    </w:p>
    <w:p w14:paraId="66D0B2A1">
      <w:pPr>
        <w:pStyle w:val="36"/>
        <w:adjustRightInd w:val="0"/>
        <w:snapToGrid w:val="0"/>
        <w:spacing w:line="360" w:lineRule="auto"/>
        <w:ind w:firstLine="525" w:firstLineChars="250"/>
        <w:jc w:val="left"/>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自</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年</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月</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日始，至</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年</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月</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日止。（施工阶</w:t>
      </w:r>
      <w:r>
        <w:rPr>
          <w:rStyle w:val="27"/>
          <w:rFonts w:hint="eastAsia" w:ascii="宋体" w:hAnsi="宋体" w:eastAsia="宋体" w:cs="宋体"/>
          <w:color w:val="auto"/>
          <w:highlight w:val="none"/>
        </w:rPr>
        <w:t>段监理服务期限应为自委托人通知监理进场之日始至工程竣工验收合格之日止，原则上招标人应设定为与所监理项目的施工工期一致，特殊情况下施工阶段监理服务期均不能大于施工工期的110%且不得超过90天。如施工工期超过110%或90天，施工阶段监理服务期相应延长但要追加延期费用。</w:t>
      </w:r>
      <w:r>
        <w:rPr>
          <w:rStyle w:val="27"/>
          <w:rFonts w:hint="eastAsia" w:ascii="宋体" w:hAnsi="宋体" w:eastAsia="宋体" w:cs="宋体"/>
          <w:color w:val="auto"/>
          <w:szCs w:val="21"/>
          <w:highlight w:val="none"/>
        </w:rPr>
        <w:t>）</w:t>
      </w:r>
    </w:p>
    <w:p w14:paraId="06357123">
      <w:pPr>
        <w:pStyle w:val="36"/>
        <w:adjustRightInd w:val="0"/>
        <w:snapToGrid w:val="0"/>
        <w:spacing w:line="360" w:lineRule="auto"/>
        <w:ind w:firstLine="525" w:firstLineChars="250"/>
        <w:rPr>
          <w:rStyle w:val="27"/>
          <w:rFonts w:hint="eastAsia" w:ascii="宋体" w:hAnsi="宋体" w:eastAsia="宋体" w:cs="宋体"/>
          <w:color w:val="auto"/>
          <w:szCs w:val="21"/>
          <w:highlight w:val="none"/>
        </w:rPr>
      </w:pPr>
      <w:r>
        <w:rPr>
          <w:rStyle w:val="27"/>
          <w:rFonts w:hint="eastAsia" w:ascii="宋体" w:hAnsi="宋体" w:eastAsia="宋体" w:cs="宋体"/>
          <w:color w:val="auto"/>
          <w:kern w:val="0"/>
          <w:szCs w:val="21"/>
          <w:highlight w:val="none"/>
        </w:rPr>
        <w:t xml:space="preserve">2. </w:t>
      </w:r>
      <w:r>
        <w:rPr>
          <w:rStyle w:val="27"/>
          <w:rFonts w:hint="eastAsia" w:ascii="宋体" w:hAnsi="宋体" w:eastAsia="宋体" w:cs="宋体"/>
          <w:color w:val="auto"/>
          <w:szCs w:val="21"/>
          <w:highlight w:val="none"/>
        </w:rPr>
        <w:t>相关服务期限：</w:t>
      </w:r>
    </w:p>
    <w:p w14:paraId="693AEC5A">
      <w:pPr>
        <w:pStyle w:val="36"/>
        <w:adjustRightInd w:val="0"/>
        <w:snapToGrid w:val="0"/>
        <w:spacing w:line="360" w:lineRule="auto"/>
        <w:ind w:firstLine="525" w:firstLineChars="250"/>
        <w:rPr>
          <w:rStyle w:val="27"/>
          <w:rFonts w:hint="eastAsia" w:ascii="宋体" w:hAnsi="宋体" w:eastAsia="宋体" w:cs="宋体"/>
          <w:color w:val="auto"/>
          <w:szCs w:val="21"/>
          <w:highlight w:val="none"/>
        </w:rPr>
      </w:pPr>
      <w:r>
        <w:rPr>
          <w:rStyle w:val="27"/>
          <w:rFonts w:hint="eastAsia" w:ascii="宋体" w:hAnsi="宋体" w:eastAsia="宋体" w:cs="宋体"/>
          <w:color w:val="auto"/>
          <w:kern w:val="0"/>
          <w:szCs w:val="21"/>
          <w:highlight w:val="none"/>
        </w:rPr>
        <w:t>（1）保修阶段</w:t>
      </w:r>
      <w:r>
        <w:rPr>
          <w:rStyle w:val="27"/>
          <w:rFonts w:hint="eastAsia" w:ascii="宋体" w:hAnsi="宋体" w:eastAsia="宋体" w:cs="宋体"/>
          <w:color w:val="auto"/>
          <w:szCs w:val="21"/>
          <w:highlight w:val="none"/>
        </w:rPr>
        <w:t>服务期限自</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年</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月</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日始，至</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年</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月</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日止。</w:t>
      </w:r>
    </w:p>
    <w:p w14:paraId="37DA6373">
      <w:pPr>
        <w:pStyle w:val="36"/>
        <w:adjustRightInd w:val="0"/>
        <w:snapToGrid w:val="0"/>
        <w:spacing w:line="360" w:lineRule="auto"/>
        <w:ind w:firstLine="525" w:firstLineChars="250"/>
        <w:rPr>
          <w:rStyle w:val="27"/>
          <w:rFonts w:hint="eastAsia" w:ascii="宋体" w:hAnsi="宋体" w:eastAsia="宋体" w:cs="宋体"/>
          <w:color w:val="auto"/>
          <w:szCs w:val="21"/>
          <w:highlight w:val="none"/>
        </w:rPr>
      </w:pPr>
      <w:r>
        <w:rPr>
          <w:rStyle w:val="27"/>
          <w:rFonts w:hint="eastAsia" w:ascii="宋体" w:hAnsi="宋体" w:eastAsia="宋体" w:cs="宋体"/>
          <w:color w:val="auto"/>
          <w:kern w:val="0"/>
          <w:szCs w:val="21"/>
          <w:highlight w:val="none"/>
        </w:rPr>
        <w:t>（2）</w:t>
      </w:r>
      <w:r>
        <w:rPr>
          <w:rStyle w:val="27"/>
          <w:rFonts w:hint="eastAsia" w:ascii="宋体" w:hAnsi="宋体" w:eastAsia="宋体" w:cs="宋体"/>
          <w:color w:val="auto"/>
          <w:szCs w:val="21"/>
          <w:highlight w:val="none"/>
        </w:rPr>
        <w:t>其他相关服务期限自</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年</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月</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日始，至</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年</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月</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日止。</w:t>
      </w:r>
    </w:p>
    <w:p w14:paraId="11DE3C2A">
      <w:pPr>
        <w:pStyle w:val="36"/>
        <w:spacing w:line="360" w:lineRule="auto"/>
        <w:ind w:firstLine="422" w:firstLineChars="200"/>
        <w:outlineLvl w:val="0"/>
        <w:rPr>
          <w:rStyle w:val="27"/>
          <w:rFonts w:hint="eastAsia" w:ascii="宋体" w:hAnsi="宋体" w:eastAsia="宋体" w:cs="宋体"/>
          <w:b/>
          <w:color w:val="auto"/>
          <w:highlight w:val="none"/>
        </w:rPr>
      </w:pPr>
      <w:bookmarkStart w:id="212" w:name="_Toc256000100"/>
      <w:bookmarkStart w:id="213" w:name="_Toc349554757"/>
      <w:bookmarkStart w:id="214" w:name="_Toc459567806"/>
      <w:bookmarkStart w:id="215" w:name="_Toc488850366"/>
      <w:bookmarkStart w:id="216" w:name="_Toc43293077"/>
      <w:bookmarkStart w:id="217" w:name="_Toc473030499"/>
      <w:r>
        <w:rPr>
          <w:rStyle w:val="27"/>
          <w:rFonts w:hint="eastAsia" w:ascii="宋体" w:hAnsi="宋体" w:eastAsia="宋体" w:cs="宋体"/>
          <w:b/>
          <w:color w:val="auto"/>
          <w:highlight w:val="none"/>
        </w:rPr>
        <w:t>七、双方承诺</w:t>
      </w:r>
      <w:bookmarkEnd w:id="212"/>
      <w:bookmarkEnd w:id="213"/>
      <w:bookmarkEnd w:id="214"/>
      <w:bookmarkEnd w:id="215"/>
      <w:bookmarkEnd w:id="216"/>
      <w:bookmarkEnd w:id="217"/>
    </w:p>
    <w:p w14:paraId="5FC79341">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bookmarkStart w:id="218" w:name="_Toc349554758"/>
      <w:r>
        <w:rPr>
          <w:rStyle w:val="27"/>
          <w:rFonts w:hint="eastAsia" w:ascii="宋体" w:hAnsi="宋体" w:eastAsia="宋体" w:cs="宋体"/>
          <w:color w:val="auto"/>
          <w:szCs w:val="21"/>
          <w:highlight w:val="none"/>
        </w:rPr>
        <w:t>1. 监理人向委托人承诺，按照本合同约定提供监理与相关服务。</w:t>
      </w:r>
      <w:bookmarkEnd w:id="218"/>
    </w:p>
    <w:p w14:paraId="4D6234AD">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bookmarkStart w:id="219" w:name="_Toc349554759"/>
      <w:r>
        <w:rPr>
          <w:rStyle w:val="27"/>
          <w:rFonts w:hint="eastAsia" w:ascii="宋体" w:hAnsi="宋体" w:eastAsia="宋体" w:cs="宋体"/>
          <w:color w:val="auto"/>
          <w:szCs w:val="21"/>
          <w:highlight w:val="none"/>
        </w:rPr>
        <w:t>2. 委托人向监理人承诺，按照本合同约定派遣相应的人员，提供房屋、资料、设备，并按本合同约定支付酬金。</w:t>
      </w:r>
      <w:bookmarkEnd w:id="219"/>
    </w:p>
    <w:p w14:paraId="34A88B32">
      <w:pPr>
        <w:pStyle w:val="36"/>
        <w:spacing w:line="360" w:lineRule="auto"/>
        <w:ind w:firstLine="422" w:firstLineChars="200"/>
        <w:outlineLvl w:val="0"/>
        <w:rPr>
          <w:rStyle w:val="27"/>
          <w:rFonts w:hint="eastAsia" w:ascii="宋体" w:hAnsi="宋体" w:eastAsia="宋体" w:cs="宋体"/>
          <w:b/>
          <w:color w:val="auto"/>
          <w:highlight w:val="none"/>
        </w:rPr>
      </w:pPr>
      <w:bookmarkStart w:id="220" w:name="_Toc43293078"/>
      <w:bookmarkStart w:id="221" w:name="_Toc473030500"/>
      <w:bookmarkStart w:id="222" w:name="_Toc256000101"/>
      <w:bookmarkStart w:id="223" w:name="_Toc349554760"/>
      <w:bookmarkStart w:id="224" w:name="_Toc488850367"/>
      <w:bookmarkStart w:id="225" w:name="_Toc459567807"/>
      <w:r>
        <w:rPr>
          <w:rStyle w:val="27"/>
          <w:rFonts w:hint="eastAsia" w:ascii="宋体" w:hAnsi="宋体" w:eastAsia="宋体" w:cs="宋体"/>
          <w:b/>
          <w:color w:val="auto"/>
          <w:highlight w:val="none"/>
        </w:rPr>
        <w:t>八、合同订立</w:t>
      </w:r>
      <w:bookmarkEnd w:id="220"/>
      <w:bookmarkEnd w:id="221"/>
      <w:bookmarkEnd w:id="222"/>
      <w:bookmarkEnd w:id="223"/>
      <w:bookmarkEnd w:id="224"/>
      <w:bookmarkEnd w:id="225"/>
    </w:p>
    <w:p w14:paraId="56360BC7">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1. 订立时间：</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年</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月</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日。</w:t>
      </w:r>
    </w:p>
    <w:p w14:paraId="5CCB7550">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2. 订立地点：</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w:t>
      </w:r>
    </w:p>
    <w:p w14:paraId="298ABF6E">
      <w:pPr>
        <w:pStyle w:val="36"/>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3. 本合同一式</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份，具有同等法律效力，双方各执</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份。</w:t>
      </w:r>
    </w:p>
    <w:p w14:paraId="7E1B5657">
      <w:pPr>
        <w:pStyle w:val="36"/>
        <w:adjustRightInd w:val="0"/>
        <w:snapToGrid w:val="0"/>
        <w:spacing w:line="360" w:lineRule="auto"/>
        <w:ind w:right="-126" w:rightChars="-60" w:firstLine="415" w:firstLineChars="198"/>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委托人：</w:t>
      </w:r>
      <w:r>
        <w:rPr>
          <w:rStyle w:val="27"/>
          <w:rFonts w:hint="eastAsia" w:ascii="宋体" w:hAnsi="宋体" w:eastAsia="宋体" w:cs="宋体"/>
          <w:color w:val="auto"/>
          <w:szCs w:val="21"/>
          <w:highlight w:val="none"/>
          <w:u w:val="single"/>
        </w:rPr>
        <w:t xml:space="preserve">       （盖章）          </w:t>
      </w:r>
      <w:r>
        <w:rPr>
          <w:rStyle w:val="27"/>
          <w:rFonts w:hint="eastAsia" w:ascii="宋体" w:hAnsi="宋体" w:eastAsia="宋体" w:cs="宋体"/>
          <w:color w:val="auto"/>
          <w:szCs w:val="21"/>
          <w:highlight w:val="none"/>
        </w:rPr>
        <w:t xml:space="preserve">        监理人：</w:t>
      </w:r>
      <w:r>
        <w:rPr>
          <w:rStyle w:val="27"/>
          <w:rFonts w:hint="eastAsia" w:ascii="宋体" w:hAnsi="宋体" w:eastAsia="宋体" w:cs="宋体"/>
          <w:color w:val="auto"/>
          <w:szCs w:val="21"/>
          <w:highlight w:val="none"/>
          <w:u w:val="single"/>
        </w:rPr>
        <w:t xml:space="preserve">        （盖章）           </w:t>
      </w:r>
    </w:p>
    <w:p w14:paraId="7728BC28">
      <w:pPr>
        <w:pStyle w:val="36"/>
        <w:adjustRightInd w:val="0"/>
        <w:snapToGrid w:val="0"/>
        <w:spacing w:line="360" w:lineRule="auto"/>
        <w:ind w:right="-126" w:rightChars="-60" w:firstLine="415" w:firstLineChars="198"/>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 xml:space="preserve">住所： </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 xml:space="preserve">        住所： </w:t>
      </w:r>
      <w:r>
        <w:rPr>
          <w:rStyle w:val="27"/>
          <w:rFonts w:hint="eastAsia" w:ascii="宋体" w:hAnsi="宋体" w:eastAsia="宋体" w:cs="宋体"/>
          <w:color w:val="auto"/>
          <w:szCs w:val="21"/>
          <w:highlight w:val="none"/>
          <w:u w:val="single"/>
        </w:rPr>
        <w:t xml:space="preserve">                            </w:t>
      </w:r>
    </w:p>
    <w:p w14:paraId="60CC209F">
      <w:pPr>
        <w:pStyle w:val="36"/>
        <w:adjustRightInd w:val="0"/>
        <w:snapToGrid w:val="0"/>
        <w:spacing w:line="360" w:lineRule="auto"/>
        <w:ind w:right="-126" w:rightChars="-60"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邮政编码：</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 xml:space="preserve">        邮政编码：</w:t>
      </w:r>
      <w:r>
        <w:rPr>
          <w:rStyle w:val="27"/>
          <w:rFonts w:hint="eastAsia" w:ascii="宋体" w:hAnsi="宋体" w:eastAsia="宋体" w:cs="宋体"/>
          <w:color w:val="auto"/>
          <w:szCs w:val="21"/>
          <w:highlight w:val="none"/>
          <w:u w:val="single"/>
        </w:rPr>
        <w:t xml:space="preserve">                         </w:t>
      </w:r>
    </w:p>
    <w:p w14:paraId="061F6D22">
      <w:pPr>
        <w:pStyle w:val="36"/>
        <w:adjustRightInd w:val="0"/>
        <w:snapToGrid w:val="0"/>
        <w:spacing w:line="360" w:lineRule="auto"/>
        <w:ind w:right="-126" w:rightChars="-60" w:firstLine="415" w:firstLineChars="198"/>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法定代表人或其授权代理人：</w:t>
      </w:r>
      <w:r>
        <w:rPr>
          <w:rStyle w:val="27"/>
          <w:rFonts w:hint="eastAsia" w:ascii="宋体" w:hAnsi="宋体" w:eastAsia="宋体" w:cs="宋体"/>
          <w:color w:val="auto"/>
          <w:szCs w:val="21"/>
          <w:highlight w:val="none"/>
          <w:u w:val="single"/>
        </w:rPr>
        <w:t>（签字）</w:t>
      </w:r>
      <w:r>
        <w:rPr>
          <w:rStyle w:val="27"/>
          <w:rFonts w:hint="eastAsia" w:ascii="宋体" w:hAnsi="宋体" w:eastAsia="宋体" w:cs="宋体"/>
          <w:color w:val="auto"/>
          <w:szCs w:val="21"/>
          <w:highlight w:val="none"/>
        </w:rPr>
        <w:t xml:space="preserve">        法定代表人或其授权代理人：</w:t>
      </w:r>
      <w:r>
        <w:rPr>
          <w:rStyle w:val="27"/>
          <w:rFonts w:hint="eastAsia" w:ascii="宋体" w:hAnsi="宋体" w:eastAsia="宋体" w:cs="宋体"/>
          <w:color w:val="auto"/>
          <w:szCs w:val="21"/>
          <w:highlight w:val="none"/>
          <w:u w:val="single"/>
        </w:rPr>
        <w:t>（签字）</w:t>
      </w:r>
    </w:p>
    <w:p w14:paraId="24DF3404">
      <w:pPr>
        <w:pStyle w:val="36"/>
        <w:adjustRightInd w:val="0"/>
        <w:snapToGrid w:val="0"/>
        <w:spacing w:line="360" w:lineRule="auto"/>
        <w:ind w:right="-126" w:rightChars="-60" w:firstLine="415" w:firstLineChars="198"/>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开户银行：</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 xml:space="preserve">        开户银行：</w:t>
      </w:r>
      <w:r>
        <w:rPr>
          <w:rStyle w:val="27"/>
          <w:rFonts w:hint="eastAsia" w:ascii="宋体" w:hAnsi="宋体" w:eastAsia="宋体" w:cs="宋体"/>
          <w:color w:val="auto"/>
          <w:szCs w:val="21"/>
          <w:highlight w:val="none"/>
          <w:u w:val="single"/>
        </w:rPr>
        <w:t xml:space="preserve">                         </w:t>
      </w:r>
    </w:p>
    <w:p w14:paraId="24D5A5BE">
      <w:pPr>
        <w:pStyle w:val="36"/>
        <w:adjustRightInd w:val="0"/>
        <w:snapToGrid w:val="0"/>
        <w:spacing w:line="360" w:lineRule="auto"/>
        <w:ind w:right="-126" w:rightChars="-60" w:firstLine="415" w:firstLineChars="198"/>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账号：</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 xml:space="preserve">        账号：</w:t>
      </w:r>
      <w:r>
        <w:rPr>
          <w:rStyle w:val="27"/>
          <w:rFonts w:hint="eastAsia" w:ascii="宋体" w:hAnsi="宋体" w:eastAsia="宋体" w:cs="宋体"/>
          <w:color w:val="auto"/>
          <w:szCs w:val="21"/>
          <w:highlight w:val="none"/>
          <w:u w:val="single"/>
        </w:rPr>
        <w:t xml:space="preserve">                             </w:t>
      </w:r>
    </w:p>
    <w:p w14:paraId="2DD48C83">
      <w:pPr>
        <w:pStyle w:val="36"/>
        <w:adjustRightInd w:val="0"/>
        <w:snapToGrid w:val="0"/>
        <w:spacing w:line="360" w:lineRule="auto"/>
        <w:ind w:right="-126" w:rightChars="-60" w:firstLine="415" w:firstLineChars="198"/>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电话：</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 xml:space="preserve">        电话：</w:t>
      </w:r>
      <w:r>
        <w:rPr>
          <w:rStyle w:val="27"/>
          <w:rFonts w:hint="eastAsia" w:ascii="宋体" w:hAnsi="宋体" w:eastAsia="宋体" w:cs="宋体"/>
          <w:color w:val="auto"/>
          <w:szCs w:val="21"/>
          <w:highlight w:val="none"/>
          <w:u w:val="single"/>
        </w:rPr>
        <w:t xml:space="preserve">                             </w:t>
      </w:r>
    </w:p>
    <w:p w14:paraId="623050AE">
      <w:pPr>
        <w:pStyle w:val="36"/>
        <w:adjustRightInd w:val="0"/>
        <w:snapToGrid w:val="0"/>
        <w:spacing w:line="360" w:lineRule="auto"/>
        <w:ind w:right="-126" w:rightChars="-60" w:firstLine="415" w:firstLineChars="198"/>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传真：</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 xml:space="preserve">        传真：</w:t>
      </w:r>
      <w:r>
        <w:rPr>
          <w:rStyle w:val="27"/>
          <w:rFonts w:hint="eastAsia" w:ascii="宋体" w:hAnsi="宋体" w:eastAsia="宋体" w:cs="宋体"/>
          <w:color w:val="auto"/>
          <w:szCs w:val="21"/>
          <w:highlight w:val="none"/>
          <w:u w:val="single"/>
        </w:rPr>
        <w:t xml:space="preserve">                             </w:t>
      </w:r>
    </w:p>
    <w:p w14:paraId="7939CB2C">
      <w:pPr>
        <w:pStyle w:val="36"/>
        <w:adjustRightInd w:val="0"/>
        <w:snapToGrid w:val="0"/>
        <w:spacing w:line="360" w:lineRule="auto"/>
        <w:ind w:right="-126" w:rightChars="-60" w:firstLine="415" w:firstLineChars="198"/>
        <w:rPr>
          <w:rStyle w:val="27"/>
          <w:rFonts w:hint="eastAsia" w:ascii="宋体" w:hAnsi="宋体" w:eastAsia="宋体" w:cs="宋体"/>
          <w:color w:val="auto"/>
          <w:szCs w:val="21"/>
          <w:highlight w:val="none"/>
          <w:u w:val="single"/>
        </w:rPr>
      </w:pPr>
      <w:r>
        <w:rPr>
          <w:rStyle w:val="27"/>
          <w:rFonts w:hint="eastAsia" w:ascii="宋体" w:hAnsi="宋体" w:eastAsia="宋体" w:cs="宋体"/>
          <w:color w:val="auto"/>
          <w:szCs w:val="21"/>
          <w:highlight w:val="none"/>
        </w:rPr>
        <w:t>电子邮箱：</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 xml:space="preserve">         电子邮箱：</w:t>
      </w:r>
      <w:r>
        <w:rPr>
          <w:rStyle w:val="27"/>
          <w:rFonts w:hint="eastAsia" w:ascii="宋体" w:hAnsi="宋体" w:eastAsia="宋体" w:cs="宋体"/>
          <w:color w:val="auto"/>
          <w:szCs w:val="21"/>
          <w:highlight w:val="none"/>
          <w:u w:val="single"/>
        </w:rPr>
        <w:t xml:space="preserve">                         </w:t>
      </w:r>
    </w:p>
    <w:p w14:paraId="78F4911A">
      <w:pPr>
        <w:rPr>
          <w:rFonts w:hint="eastAsia" w:ascii="宋体" w:hAnsi="宋体" w:eastAsia="宋体" w:cs="宋体"/>
          <w:color w:val="auto"/>
          <w:sz w:val="20"/>
          <w:highlight w:val="none"/>
        </w:rPr>
      </w:pPr>
      <w:r>
        <w:rPr>
          <w:rFonts w:hint="eastAsia" w:ascii="宋体" w:hAnsi="宋体" w:eastAsia="宋体" w:cs="宋体"/>
          <w:color w:val="auto"/>
          <w:sz w:val="20"/>
          <w:highlight w:val="none"/>
        </w:rPr>
        <w:t xml:space="preserve"> </w:t>
      </w:r>
      <w:bookmarkEnd w:id="178"/>
    </w:p>
    <w:p w14:paraId="4C31213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CFAF5CA">
      <w:pPr>
        <w:pStyle w:val="3"/>
        <w:spacing w:before="340" w:after="330" w:line="240" w:lineRule="auto"/>
        <w:jc w:val="center"/>
        <w:rPr>
          <w:rFonts w:hint="eastAsia" w:ascii="宋体" w:hAnsi="宋体" w:eastAsia="宋体" w:cs="宋体"/>
          <w:color w:val="auto"/>
          <w:highlight w:val="none"/>
        </w:rPr>
      </w:pPr>
      <w:bookmarkStart w:id="226" w:name="_Toc256000102"/>
      <w:r>
        <w:rPr>
          <w:rFonts w:hint="eastAsia" w:ascii="宋体" w:hAnsi="宋体" w:eastAsia="宋体" w:cs="宋体"/>
          <w:color w:val="auto"/>
          <w:sz w:val="32"/>
          <w:szCs w:val="32"/>
          <w:highlight w:val="none"/>
        </w:rPr>
        <w:t>第二部分  通用条件</w:t>
      </w:r>
      <w:bookmarkEnd w:id="226"/>
    </w:p>
    <w:p w14:paraId="4710BABC">
      <w:pPr>
        <w:rPr>
          <w:rFonts w:hint="eastAsia" w:ascii="宋体" w:hAnsi="宋体" w:eastAsia="宋体" w:cs="宋体"/>
          <w:color w:val="auto"/>
          <w:highlight w:val="none"/>
        </w:rPr>
      </w:pPr>
      <w:bookmarkStart w:id="227" w:name="EB4993e6d24eb348ef9efb54801fe98b13"/>
    </w:p>
    <w:p w14:paraId="518866DC">
      <w:pPr>
        <w:pStyle w:val="41"/>
        <w:rPr>
          <w:rStyle w:val="27"/>
          <w:rFonts w:hint="eastAsia" w:ascii="宋体" w:hAnsi="宋体" w:eastAsia="宋体" w:cs="宋体"/>
          <w:color w:val="auto"/>
          <w:highlight w:val="none"/>
        </w:rPr>
      </w:pPr>
      <w:r>
        <w:rPr>
          <w:rStyle w:val="27"/>
          <w:rFonts w:hint="eastAsia" w:ascii="宋体" w:hAnsi="宋体" w:eastAsia="宋体" w:cs="宋体"/>
          <w:b/>
          <w:color w:val="auto"/>
          <w:kern w:val="0"/>
          <w:szCs w:val="21"/>
          <w:highlight w:val="none"/>
        </w:rPr>
        <w:t>采用《建设工程监理合同（示范文本）》（ＧＦ－2012－0202）。</w:t>
      </w:r>
    </w:p>
    <w:p w14:paraId="1103CEBA">
      <w:pPr>
        <w:rPr>
          <w:rFonts w:hint="eastAsia" w:ascii="宋体" w:hAnsi="宋体" w:eastAsia="宋体" w:cs="宋体"/>
          <w:color w:val="auto"/>
          <w:sz w:val="20"/>
          <w:highlight w:val="none"/>
        </w:rPr>
      </w:pPr>
      <w:r>
        <w:rPr>
          <w:rFonts w:hint="eastAsia" w:ascii="宋体" w:hAnsi="宋体" w:eastAsia="宋体" w:cs="宋体"/>
          <w:color w:val="auto"/>
          <w:sz w:val="20"/>
          <w:highlight w:val="none"/>
        </w:rPr>
        <w:t xml:space="preserve"> </w:t>
      </w:r>
      <w:bookmarkEnd w:id="227"/>
    </w:p>
    <w:p w14:paraId="5D43F53D">
      <w:pPr>
        <w:pStyle w:val="3"/>
        <w:spacing w:before="340" w:after="330" w:line="240" w:lineRule="auto"/>
        <w:jc w:val="center"/>
        <w:rPr>
          <w:rFonts w:hint="eastAsia" w:ascii="宋体" w:hAnsi="宋体" w:eastAsia="宋体" w:cs="宋体"/>
          <w:color w:val="auto"/>
          <w:highlight w:val="none"/>
        </w:rPr>
      </w:pPr>
      <w:bookmarkStart w:id="228" w:name="_Toc256000103"/>
      <w:r>
        <w:rPr>
          <w:rFonts w:hint="eastAsia" w:ascii="宋体" w:hAnsi="宋体" w:eastAsia="宋体" w:cs="宋体"/>
          <w:color w:val="auto"/>
          <w:sz w:val="32"/>
          <w:szCs w:val="32"/>
          <w:highlight w:val="none"/>
        </w:rPr>
        <w:t>第三部分  专用条件</w:t>
      </w:r>
      <w:bookmarkEnd w:id="228"/>
    </w:p>
    <w:p w14:paraId="52434875">
      <w:pPr>
        <w:rPr>
          <w:rFonts w:hint="eastAsia" w:ascii="宋体" w:hAnsi="宋体" w:eastAsia="宋体" w:cs="宋体"/>
          <w:color w:val="auto"/>
          <w:highlight w:val="none"/>
        </w:rPr>
      </w:pPr>
    </w:p>
    <w:p w14:paraId="70711B1E">
      <w:pPr>
        <w:pStyle w:val="42"/>
        <w:rPr>
          <w:rStyle w:val="27"/>
          <w:rFonts w:hint="eastAsia" w:ascii="宋体" w:hAnsi="宋体" w:eastAsia="宋体" w:cs="宋体"/>
          <w:color w:val="auto"/>
          <w:highlight w:val="none"/>
        </w:rPr>
      </w:pPr>
      <w:bookmarkStart w:id="229" w:name="_Toc256000104"/>
      <w:bookmarkStart w:id="230" w:name="_Toc43293081"/>
      <w:bookmarkStart w:id="231" w:name="_Toc459567810"/>
      <w:r>
        <w:rPr>
          <w:rStyle w:val="27"/>
          <w:rFonts w:hint="eastAsia" w:ascii="宋体" w:hAnsi="宋体" w:eastAsia="宋体" w:cs="宋体"/>
          <w:color w:val="auto"/>
          <w:highlight w:val="none"/>
        </w:rPr>
        <w:t>1. 定义与解释</w:t>
      </w:r>
      <w:bookmarkEnd w:id="229"/>
      <w:bookmarkEnd w:id="230"/>
      <w:bookmarkEnd w:id="231"/>
    </w:p>
    <w:p w14:paraId="71654050">
      <w:pPr>
        <w:pStyle w:val="40"/>
        <w:adjustRightInd w:val="0"/>
        <w:snapToGrid w:val="0"/>
        <w:spacing w:line="360" w:lineRule="auto"/>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1.2  解释</w:t>
      </w:r>
    </w:p>
    <w:p w14:paraId="30DA8408">
      <w:pPr>
        <w:pStyle w:val="40"/>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1.2.1 本合同文件除使用中文外，还可用</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w:t>
      </w:r>
    </w:p>
    <w:p w14:paraId="40BD9004">
      <w:pPr>
        <w:pStyle w:val="40"/>
        <w:adjustRightInd w:val="0"/>
        <w:snapToGrid w:val="0"/>
        <w:spacing w:line="360" w:lineRule="auto"/>
        <w:ind w:firstLine="420" w:firstLineChars="200"/>
        <w:rPr>
          <w:rStyle w:val="27"/>
          <w:rFonts w:hint="eastAsia" w:ascii="宋体" w:hAnsi="宋体" w:eastAsia="宋体" w:cs="宋体"/>
          <w:color w:val="auto"/>
          <w:szCs w:val="21"/>
          <w:highlight w:val="none"/>
          <w:u w:val="single"/>
        </w:rPr>
      </w:pPr>
      <w:r>
        <w:rPr>
          <w:rStyle w:val="27"/>
          <w:rFonts w:hint="eastAsia" w:ascii="宋体" w:hAnsi="宋体" w:eastAsia="宋体" w:cs="宋体"/>
          <w:color w:val="auto"/>
          <w:szCs w:val="21"/>
          <w:highlight w:val="none"/>
        </w:rPr>
        <w:t>1.2.2 约定本合同文件的解释顺序为：</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w:t>
      </w:r>
    </w:p>
    <w:p w14:paraId="5EA71806">
      <w:pPr>
        <w:pStyle w:val="42"/>
        <w:rPr>
          <w:rStyle w:val="27"/>
          <w:rFonts w:hint="eastAsia" w:ascii="宋体" w:hAnsi="宋体" w:eastAsia="宋体" w:cs="宋体"/>
          <w:color w:val="auto"/>
          <w:highlight w:val="none"/>
        </w:rPr>
      </w:pPr>
      <w:bookmarkStart w:id="232" w:name="_Toc459567811"/>
      <w:bookmarkStart w:id="233" w:name="_Toc256000105"/>
      <w:bookmarkStart w:id="234" w:name="_Toc43293082"/>
      <w:r>
        <w:rPr>
          <w:rStyle w:val="27"/>
          <w:rFonts w:hint="eastAsia" w:ascii="宋体" w:hAnsi="宋体" w:eastAsia="宋体" w:cs="宋体"/>
          <w:color w:val="auto"/>
          <w:highlight w:val="none"/>
        </w:rPr>
        <w:t>2. 监理人义务</w:t>
      </w:r>
      <w:bookmarkEnd w:id="232"/>
      <w:bookmarkEnd w:id="233"/>
      <w:bookmarkEnd w:id="234"/>
    </w:p>
    <w:p w14:paraId="4758E072">
      <w:pPr>
        <w:pStyle w:val="40"/>
        <w:spacing w:line="360" w:lineRule="auto"/>
        <w:outlineLvl w:val="0"/>
        <w:rPr>
          <w:rStyle w:val="27"/>
          <w:rFonts w:hint="eastAsia" w:ascii="宋体" w:hAnsi="宋体" w:eastAsia="宋体" w:cs="宋体"/>
          <w:color w:val="auto"/>
          <w:highlight w:val="none"/>
        </w:rPr>
      </w:pPr>
      <w:bookmarkStart w:id="235" w:name="_Toc459567812"/>
      <w:bookmarkStart w:id="236" w:name="_Toc473030505"/>
      <w:bookmarkStart w:id="237" w:name="_Toc256000106"/>
      <w:bookmarkStart w:id="238" w:name="_Toc43293083"/>
      <w:bookmarkStart w:id="239" w:name="_Toc488850372"/>
      <w:r>
        <w:rPr>
          <w:rStyle w:val="27"/>
          <w:rFonts w:hint="eastAsia" w:ascii="宋体" w:hAnsi="宋体" w:eastAsia="宋体" w:cs="宋体"/>
          <w:color w:val="auto"/>
          <w:highlight w:val="none"/>
        </w:rPr>
        <w:t>2.1 监理的范围和</w:t>
      </w:r>
      <w:r>
        <w:rPr>
          <w:rStyle w:val="27"/>
          <w:rFonts w:hint="eastAsia" w:ascii="宋体" w:hAnsi="宋体" w:eastAsia="宋体" w:cs="宋体"/>
          <w:bCs/>
          <w:color w:val="auto"/>
          <w:highlight w:val="none"/>
        </w:rPr>
        <w:t>内容</w:t>
      </w:r>
      <w:bookmarkEnd w:id="235"/>
      <w:bookmarkEnd w:id="236"/>
      <w:bookmarkEnd w:id="237"/>
      <w:bookmarkEnd w:id="238"/>
      <w:bookmarkEnd w:id="239"/>
    </w:p>
    <w:p w14:paraId="1B4A5D5A">
      <w:pPr>
        <w:pStyle w:val="40"/>
        <w:adjustRightInd w:val="0"/>
        <w:snapToGrid w:val="0"/>
        <w:spacing w:line="360" w:lineRule="auto"/>
        <w:ind w:firstLine="420" w:firstLineChars="200"/>
        <w:rPr>
          <w:rStyle w:val="27"/>
          <w:rFonts w:hint="eastAsia" w:ascii="宋体" w:hAnsi="宋体" w:eastAsia="宋体" w:cs="宋体"/>
          <w:color w:val="auto"/>
          <w:szCs w:val="21"/>
          <w:highlight w:val="none"/>
          <w:u w:val="single"/>
        </w:rPr>
      </w:pPr>
      <w:r>
        <w:rPr>
          <w:rStyle w:val="27"/>
          <w:rFonts w:hint="eastAsia" w:ascii="宋体" w:hAnsi="宋体" w:eastAsia="宋体" w:cs="宋体"/>
          <w:color w:val="auto"/>
          <w:szCs w:val="21"/>
          <w:highlight w:val="none"/>
        </w:rPr>
        <w:t>2.1.1 监理范围包括：本合同约定的监理服务，</w:t>
      </w:r>
      <w:r>
        <w:rPr>
          <w:rStyle w:val="27"/>
          <w:rFonts w:hint="eastAsia" w:ascii="宋体" w:hAnsi="宋体" w:eastAsia="宋体" w:cs="宋体"/>
          <w:b/>
          <w:bCs/>
          <w:color w:val="auto"/>
          <w:szCs w:val="21"/>
          <w:highlight w:val="none"/>
        </w:rPr>
        <w:t>包括</w:t>
      </w:r>
      <w:r>
        <w:rPr>
          <w:rStyle w:val="27"/>
          <w:rFonts w:hint="eastAsia" w:ascii="宋体" w:hAnsi="宋体" w:eastAsia="宋体" w:cs="宋体"/>
          <w:b/>
          <w:bCs/>
          <w:color w:val="auto"/>
          <w:szCs w:val="21"/>
          <w:highlight w:val="none"/>
          <w:u w:val="single"/>
        </w:rPr>
        <w:t xml:space="preserve"> </w:t>
      </w:r>
      <w:r>
        <w:rPr>
          <w:rStyle w:val="27"/>
          <w:rFonts w:hint="eastAsia" w:ascii="宋体" w:hAnsi="宋体" w:eastAsia="宋体" w:cs="宋体"/>
          <w:b/>
          <w:bCs/>
          <w:color w:val="auto"/>
          <w:szCs w:val="21"/>
          <w:highlight w:val="none"/>
          <w:u w:val="single"/>
          <w:lang w:eastAsia="zh-CN"/>
        </w:rPr>
        <w:t>施工、保修</w:t>
      </w:r>
      <w:r>
        <w:rPr>
          <w:rStyle w:val="27"/>
          <w:rFonts w:hint="eastAsia" w:ascii="宋体" w:hAnsi="宋体" w:eastAsia="宋体" w:cs="宋体"/>
          <w:b/>
          <w:bCs/>
          <w:color w:val="auto"/>
          <w:szCs w:val="21"/>
          <w:highlight w:val="none"/>
          <w:u w:val="single"/>
        </w:rPr>
        <w:t xml:space="preserve">  </w:t>
      </w:r>
      <w:r>
        <w:rPr>
          <w:rStyle w:val="27"/>
          <w:rFonts w:hint="eastAsia" w:ascii="宋体" w:hAnsi="宋体" w:eastAsia="宋体" w:cs="宋体"/>
          <w:b/>
          <w:bCs/>
          <w:color w:val="auto"/>
          <w:szCs w:val="21"/>
          <w:highlight w:val="none"/>
        </w:rPr>
        <w:t>阶段的监理，</w:t>
      </w:r>
      <w:r>
        <w:rPr>
          <w:rStyle w:val="27"/>
          <w:rFonts w:hint="eastAsia" w:ascii="宋体" w:hAnsi="宋体" w:eastAsia="宋体" w:cs="宋体"/>
          <w:color w:val="auto"/>
          <w:szCs w:val="21"/>
          <w:highlight w:val="none"/>
        </w:rPr>
        <w:t>但不包括非监理人原因引起的工程延期阶段的监理服务。</w:t>
      </w:r>
    </w:p>
    <w:p w14:paraId="24C2023C">
      <w:pPr>
        <w:pStyle w:val="40"/>
        <w:adjustRightInd w:val="0"/>
        <w:snapToGrid w:val="0"/>
        <w:spacing w:line="360" w:lineRule="auto"/>
        <w:ind w:firstLine="420" w:firstLineChars="200"/>
        <w:rPr>
          <w:rStyle w:val="27"/>
          <w:rFonts w:hint="eastAsia" w:ascii="宋体" w:hAnsi="宋体" w:eastAsia="宋体" w:cs="宋体"/>
          <w:color w:val="auto"/>
          <w:szCs w:val="21"/>
          <w:highlight w:val="none"/>
          <w:u w:val="single"/>
        </w:rPr>
      </w:pPr>
      <w:r>
        <w:rPr>
          <w:rStyle w:val="27"/>
          <w:rFonts w:hint="eastAsia" w:ascii="宋体" w:hAnsi="宋体" w:eastAsia="宋体" w:cs="宋体"/>
          <w:color w:val="auto"/>
          <w:szCs w:val="21"/>
          <w:highlight w:val="none"/>
        </w:rPr>
        <w:t>2.1.2 监理工作内容还包括：</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w:t>
      </w:r>
    </w:p>
    <w:p w14:paraId="040EB338">
      <w:pPr>
        <w:pStyle w:val="40"/>
        <w:spacing w:line="360" w:lineRule="auto"/>
        <w:outlineLvl w:val="0"/>
        <w:rPr>
          <w:rStyle w:val="27"/>
          <w:rFonts w:hint="eastAsia" w:ascii="宋体" w:hAnsi="宋体" w:eastAsia="宋体" w:cs="宋体"/>
          <w:color w:val="auto"/>
          <w:highlight w:val="none"/>
        </w:rPr>
      </w:pPr>
      <w:bookmarkStart w:id="240" w:name="_Toc488850373"/>
      <w:bookmarkStart w:id="241" w:name="_Toc43293084"/>
      <w:bookmarkStart w:id="242" w:name="_Toc473030506"/>
      <w:bookmarkStart w:id="243" w:name="_Toc256000107"/>
      <w:bookmarkStart w:id="244" w:name="_Toc459567813"/>
      <w:r>
        <w:rPr>
          <w:rStyle w:val="27"/>
          <w:rFonts w:hint="eastAsia" w:ascii="宋体" w:hAnsi="宋体" w:eastAsia="宋体" w:cs="宋体"/>
          <w:color w:val="auto"/>
          <w:highlight w:val="none"/>
        </w:rPr>
        <w:t>2.2 监理与相关服务依据</w:t>
      </w:r>
      <w:bookmarkEnd w:id="240"/>
      <w:bookmarkEnd w:id="241"/>
      <w:bookmarkEnd w:id="242"/>
      <w:bookmarkEnd w:id="243"/>
      <w:bookmarkEnd w:id="244"/>
    </w:p>
    <w:p w14:paraId="4024FF66">
      <w:pPr>
        <w:pStyle w:val="4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2.2.1 监理依据包括：</w:t>
      </w:r>
      <w:r>
        <w:rPr>
          <w:rStyle w:val="27"/>
          <w:rFonts w:hint="eastAsia" w:ascii="宋体" w:hAnsi="宋体" w:eastAsia="宋体" w:cs="宋体"/>
          <w:color w:val="auto"/>
          <w:szCs w:val="21"/>
          <w:highlight w:val="none"/>
          <w:u w:val="single"/>
          <w:lang w:eastAsia="zh-CN"/>
        </w:rPr>
        <w:t>工程建设文件、有关的法律法规和规范、标准、建设工程监理合同和有关的建设合同、《建设工程监理规范》等相关文件</w:t>
      </w:r>
      <w:r>
        <w:rPr>
          <w:rStyle w:val="27"/>
          <w:rFonts w:hint="eastAsia" w:ascii="宋体" w:hAnsi="宋体" w:eastAsia="宋体" w:cs="宋体"/>
          <w:color w:val="auto"/>
          <w:szCs w:val="21"/>
          <w:highlight w:val="none"/>
          <w:u w:val="single"/>
          <w:lang w:val="en-US" w:eastAsia="zh-CN"/>
        </w:rPr>
        <w:t xml:space="preserve"> </w:t>
      </w:r>
      <w:r>
        <w:rPr>
          <w:rStyle w:val="27"/>
          <w:rFonts w:hint="eastAsia" w:ascii="宋体" w:hAnsi="宋体" w:eastAsia="宋体" w:cs="宋体"/>
          <w:color w:val="auto"/>
          <w:szCs w:val="21"/>
          <w:highlight w:val="none"/>
        </w:rPr>
        <w:t>。</w:t>
      </w:r>
    </w:p>
    <w:p w14:paraId="57612429">
      <w:pPr>
        <w:pStyle w:val="40"/>
        <w:adjustRightInd w:val="0"/>
        <w:snapToGrid w:val="0"/>
        <w:spacing w:line="360" w:lineRule="auto"/>
        <w:ind w:firstLine="420" w:firstLineChars="200"/>
        <w:rPr>
          <w:rStyle w:val="27"/>
          <w:rFonts w:hint="eastAsia" w:ascii="宋体" w:hAnsi="宋体" w:eastAsia="宋体" w:cs="宋体"/>
          <w:dstrike/>
          <w:color w:val="auto"/>
          <w:szCs w:val="21"/>
          <w:highlight w:val="none"/>
        </w:rPr>
      </w:pPr>
      <w:r>
        <w:rPr>
          <w:rStyle w:val="27"/>
          <w:rFonts w:hint="eastAsia" w:ascii="宋体" w:hAnsi="宋体" w:eastAsia="宋体" w:cs="宋体"/>
          <w:color w:val="auto"/>
          <w:szCs w:val="21"/>
          <w:highlight w:val="none"/>
        </w:rPr>
        <w:t>2.2.2 相关服务依据包括：</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w:t>
      </w:r>
    </w:p>
    <w:p w14:paraId="7A9BB4A3">
      <w:pPr>
        <w:pStyle w:val="40"/>
        <w:spacing w:line="360" w:lineRule="auto"/>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2.3</w:t>
      </w:r>
      <w:r>
        <w:rPr>
          <w:rStyle w:val="27"/>
          <w:rFonts w:hint="eastAsia" w:ascii="宋体" w:hAnsi="宋体" w:eastAsia="宋体" w:cs="宋体"/>
          <w:color w:val="auto"/>
          <w:kern w:val="0"/>
          <w:szCs w:val="21"/>
          <w:highlight w:val="none"/>
        </w:rPr>
        <w:t>项目监理机构和人员</w:t>
      </w:r>
    </w:p>
    <w:p w14:paraId="08C466F2">
      <w:pPr>
        <w:pStyle w:val="40"/>
        <w:adjustRightInd w:val="0"/>
        <w:snapToGrid w:val="0"/>
        <w:spacing w:line="360" w:lineRule="auto"/>
        <w:ind w:firstLine="420" w:firstLineChars="200"/>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更换监理人员的其他情形：</w:t>
      </w:r>
      <w:r>
        <w:rPr>
          <w:rStyle w:val="27"/>
          <w:rFonts w:hint="eastAsia" w:ascii="宋体" w:hAnsi="宋体" w:eastAsia="宋体" w:cs="宋体"/>
          <w:color w:val="auto"/>
          <w:kern w:val="0"/>
          <w:szCs w:val="21"/>
          <w:highlight w:val="none"/>
          <w:u w:val="single"/>
        </w:rPr>
        <w:t xml:space="preserve">如监理人需要调换施工现场监理人员时，须经委托人与监理人双方协商，报委托人同意后生效  </w:t>
      </w:r>
      <w:r>
        <w:rPr>
          <w:rStyle w:val="27"/>
          <w:rFonts w:hint="eastAsia" w:ascii="宋体" w:hAnsi="宋体" w:eastAsia="宋体" w:cs="宋体"/>
          <w:color w:val="auto"/>
          <w:kern w:val="0"/>
          <w:szCs w:val="21"/>
          <w:highlight w:val="none"/>
        </w:rPr>
        <w:t>。</w:t>
      </w:r>
    </w:p>
    <w:p w14:paraId="433E4290">
      <w:pPr>
        <w:pStyle w:val="40"/>
        <w:spacing w:line="360" w:lineRule="auto"/>
        <w:outlineLvl w:val="0"/>
        <w:rPr>
          <w:rStyle w:val="27"/>
          <w:rFonts w:hint="eastAsia" w:ascii="宋体" w:hAnsi="宋体" w:eastAsia="宋体" w:cs="宋体"/>
          <w:color w:val="auto"/>
          <w:highlight w:val="none"/>
        </w:rPr>
      </w:pPr>
      <w:bookmarkStart w:id="245" w:name="_Toc256000108"/>
      <w:bookmarkStart w:id="246" w:name="_Toc459567814"/>
      <w:bookmarkStart w:id="247" w:name="_Toc473030507"/>
      <w:bookmarkStart w:id="248" w:name="_Toc488850374"/>
      <w:bookmarkStart w:id="249" w:name="_Toc43293085"/>
      <w:r>
        <w:rPr>
          <w:rStyle w:val="27"/>
          <w:rFonts w:hint="eastAsia" w:ascii="宋体" w:hAnsi="宋体" w:eastAsia="宋体" w:cs="宋体"/>
          <w:color w:val="auto"/>
          <w:highlight w:val="none"/>
        </w:rPr>
        <w:t>2.4 履行职责</w:t>
      </w:r>
      <w:bookmarkEnd w:id="245"/>
      <w:bookmarkEnd w:id="246"/>
      <w:bookmarkEnd w:id="247"/>
      <w:bookmarkEnd w:id="248"/>
      <w:bookmarkEnd w:id="249"/>
    </w:p>
    <w:p w14:paraId="7FF76675">
      <w:pPr>
        <w:pStyle w:val="40"/>
        <w:adjustRightInd w:val="0"/>
        <w:snapToGrid w:val="0"/>
        <w:spacing w:line="360" w:lineRule="auto"/>
        <w:ind w:firstLine="420" w:firstLineChars="200"/>
        <w:rPr>
          <w:rStyle w:val="27"/>
          <w:rFonts w:hint="eastAsia" w:ascii="宋体" w:hAnsi="宋体" w:eastAsia="宋体" w:cs="宋体"/>
          <w:color w:val="auto"/>
          <w:szCs w:val="21"/>
          <w:highlight w:val="none"/>
          <w:u w:val="single"/>
        </w:rPr>
      </w:pPr>
      <w:r>
        <w:rPr>
          <w:rStyle w:val="27"/>
          <w:rFonts w:hint="eastAsia" w:ascii="宋体" w:hAnsi="宋体" w:eastAsia="宋体" w:cs="宋体"/>
          <w:color w:val="auto"/>
          <w:szCs w:val="21"/>
          <w:highlight w:val="none"/>
        </w:rPr>
        <w:t>2.4.1 对监理人的授权范围：</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w:t>
      </w:r>
    </w:p>
    <w:p w14:paraId="54AADA9F">
      <w:pPr>
        <w:pStyle w:val="40"/>
        <w:spacing w:line="360" w:lineRule="auto"/>
        <w:ind w:firstLine="413" w:firstLineChars="197"/>
        <w:rPr>
          <w:rStyle w:val="27"/>
          <w:rFonts w:hint="eastAsia" w:ascii="宋体" w:hAnsi="宋体" w:eastAsia="宋体" w:cs="宋体"/>
          <w:color w:val="auto"/>
          <w:kern w:val="0"/>
          <w:szCs w:val="21"/>
          <w:highlight w:val="none"/>
        </w:rPr>
      </w:pPr>
      <w:bookmarkStart w:id="250" w:name="_Toc349554763"/>
      <w:r>
        <w:rPr>
          <w:rStyle w:val="27"/>
          <w:rFonts w:hint="eastAsia" w:ascii="宋体" w:hAnsi="宋体" w:eastAsia="宋体" w:cs="宋体"/>
          <w:color w:val="auto"/>
          <w:kern w:val="0"/>
          <w:szCs w:val="21"/>
          <w:highlight w:val="none"/>
        </w:rPr>
        <w:t>在涉及工程延期</w:t>
      </w:r>
      <w:r>
        <w:rPr>
          <w:rStyle w:val="27"/>
          <w:rFonts w:hint="eastAsia" w:ascii="宋体" w:hAnsi="宋体" w:eastAsia="宋体" w:cs="宋体"/>
          <w:color w:val="auto"/>
          <w:kern w:val="0"/>
          <w:szCs w:val="21"/>
          <w:highlight w:val="none"/>
          <w:u w:val="single"/>
        </w:rPr>
        <w:t xml:space="preserve">  </w:t>
      </w:r>
      <w:r>
        <w:rPr>
          <w:rStyle w:val="27"/>
          <w:rFonts w:hint="eastAsia" w:ascii="宋体" w:hAnsi="宋体" w:eastAsia="宋体" w:cs="宋体"/>
          <w:color w:val="auto"/>
          <w:kern w:val="0"/>
          <w:szCs w:val="21"/>
          <w:highlight w:val="none"/>
          <w:u w:val="single"/>
          <w:lang w:val="en-US" w:eastAsia="zh-CN"/>
        </w:rPr>
        <w:t>/</w:t>
      </w:r>
      <w:r>
        <w:rPr>
          <w:rStyle w:val="27"/>
          <w:rFonts w:hint="eastAsia" w:ascii="宋体" w:hAnsi="宋体" w:eastAsia="宋体" w:cs="宋体"/>
          <w:color w:val="auto"/>
          <w:kern w:val="0"/>
          <w:szCs w:val="21"/>
          <w:highlight w:val="none"/>
          <w:u w:val="single"/>
        </w:rPr>
        <w:t xml:space="preserve">  </w:t>
      </w:r>
      <w:r>
        <w:rPr>
          <w:rStyle w:val="27"/>
          <w:rFonts w:hint="eastAsia" w:ascii="宋体" w:hAnsi="宋体" w:eastAsia="宋体" w:cs="宋体"/>
          <w:color w:val="auto"/>
          <w:kern w:val="0"/>
          <w:szCs w:val="21"/>
          <w:highlight w:val="none"/>
        </w:rPr>
        <w:t>天内和（或）金额</w:t>
      </w:r>
      <w:r>
        <w:rPr>
          <w:rStyle w:val="27"/>
          <w:rFonts w:hint="eastAsia" w:ascii="宋体" w:hAnsi="宋体" w:eastAsia="宋体" w:cs="宋体"/>
          <w:color w:val="auto"/>
          <w:kern w:val="0"/>
          <w:szCs w:val="21"/>
          <w:highlight w:val="none"/>
          <w:u w:val="single"/>
        </w:rPr>
        <w:t xml:space="preserve">   </w:t>
      </w:r>
      <w:r>
        <w:rPr>
          <w:rStyle w:val="27"/>
          <w:rFonts w:hint="eastAsia" w:ascii="宋体" w:hAnsi="宋体" w:eastAsia="宋体" w:cs="宋体"/>
          <w:color w:val="auto"/>
          <w:kern w:val="0"/>
          <w:szCs w:val="21"/>
          <w:highlight w:val="none"/>
          <w:u w:val="single"/>
          <w:lang w:val="en-US" w:eastAsia="zh-CN"/>
        </w:rPr>
        <w:t>/</w:t>
      </w:r>
      <w:r>
        <w:rPr>
          <w:rStyle w:val="27"/>
          <w:rFonts w:hint="eastAsia" w:ascii="宋体" w:hAnsi="宋体" w:eastAsia="宋体" w:cs="宋体"/>
          <w:color w:val="auto"/>
          <w:kern w:val="0"/>
          <w:szCs w:val="21"/>
          <w:highlight w:val="none"/>
          <w:u w:val="single"/>
        </w:rPr>
        <w:t xml:space="preserve">    </w:t>
      </w:r>
      <w:r>
        <w:rPr>
          <w:rStyle w:val="27"/>
          <w:rFonts w:hint="eastAsia" w:ascii="宋体" w:hAnsi="宋体" w:eastAsia="宋体" w:cs="宋体"/>
          <w:color w:val="auto"/>
          <w:kern w:val="0"/>
          <w:szCs w:val="21"/>
          <w:highlight w:val="none"/>
        </w:rPr>
        <w:t>万元内的变更，监理人不需请示委托人即可向承包人发布变更通知。</w:t>
      </w:r>
      <w:bookmarkEnd w:id="250"/>
    </w:p>
    <w:p w14:paraId="69F6A170">
      <w:pPr>
        <w:pStyle w:val="40"/>
        <w:adjustRightInd w:val="0"/>
        <w:snapToGrid w:val="0"/>
        <w:spacing w:line="360" w:lineRule="auto"/>
        <w:ind w:firstLine="315" w:firstLineChars="150"/>
        <w:rPr>
          <w:rStyle w:val="27"/>
          <w:rFonts w:hint="eastAsia" w:ascii="宋体" w:hAnsi="宋体" w:eastAsia="宋体" w:cs="宋体"/>
          <w:color w:val="auto"/>
          <w:szCs w:val="21"/>
          <w:highlight w:val="none"/>
        </w:rPr>
      </w:pPr>
      <w:r>
        <w:rPr>
          <w:rStyle w:val="27"/>
          <w:rFonts w:hint="eastAsia" w:ascii="宋体" w:hAnsi="宋体" w:eastAsia="宋体" w:cs="宋体"/>
          <w:color w:val="auto"/>
          <w:kern w:val="0"/>
          <w:szCs w:val="21"/>
          <w:highlight w:val="none"/>
        </w:rPr>
        <w:t>2.4.2 监理人有权要求承包人调换其人员</w:t>
      </w:r>
      <w:r>
        <w:rPr>
          <w:rStyle w:val="27"/>
          <w:rFonts w:hint="eastAsia" w:ascii="宋体" w:hAnsi="宋体" w:eastAsia="宋体" w:cs="宋体"/>
          <w:color w:val="auto"/>
          <w:szCs w:val="21"/>
          <w:highlight w:val="none"/>
        </w:rPr>
        <w:t>的限制条件：</w:t>
      </w:r>
      <w:r>
        <w:rPr>
          <w:rStyle w:val="27"/>
          <w:rFonts w:hint="eastAsia" w:ascii="宋体" w:hAnsi="宋体" w:eastAsia="宋体" w:cs="宋体"/>
          <w:color w:val="auto"/>
          <w:szCs w:val="21"/>
          <w:highlight w:val="none"/>
          <w:u w:val="single"/>
          <w:lang w:eastAsia="zh-CN"/>
        </w:rPr>
        <w:t>要求承包人调换其人员需经委托人同意</w:t>
      </w:r>
      <w:r>
        <w:rPr>
          <w:rStyle w:val="27"/>
          <w:rFonts w:hint="eastAsia" w:ascii="宋体" w:hAnsi="宋体" w:eastAsia="宋体" w:cs="宋体"/>
          <w:color w:val="auto"/>
          <w:szCs w:val="21"/>
          <w:highlight w:val="none"/>
        </w:rPr>
        <w:t>。</w:t>
      </w:r>
    </w:p>
    <w:p w14:paraId="412BDD54">
      <w:pPr>
        <w:pStyle w:val="40"/>
        <w:spacing w:line="360" w:lineRule="auto"/>
        <w:outlineLvl w:val="0"/>
        <w:rPr>
          <w:rStyle w:val="27"/>
          <w:rFonts w:hint="eastAsia" w:ascii="宋体" w:hAnsi="宋体" w:eastAsia="宋体" w:cs="宋体"/>
          <w:color w:val="auto"/>
          <w:highlight w:val="none"/>
        </w:rPr>
      </w:pPr>
      <w:bookmarkStart w:id="251" w:name="_Toc459567815"/>
      <w:bookmarkStart w:id="252" w:name="_Toc256000109"/>
      <w:bookmarkStart w:id="253" w:name="_Toc473030508"/>
      <w:bookmarkStart w:id="254" w:name="_Toc488850375"/>
      <w:bookmarkStart w:id="255" w:name="_Toc43293086"/>
      <w:r>
        <w:rPr>
          <w:rStyle w:val="27"/>
          <w:rFonts w:hint="eastAsia" w:ascii="宋体" w:hAnsi="宋体" w:eastAsia="宋体" w:cs="宋体"/>
          <w:color w:val="auto"/>
          <w:highlight w:val="none"/>
        </w:rPr>
        <w:t>2.5 提交报告</w:t>
      </w:r>
      <w:bookmarkEnd w:id="251"/>
      <w:bookmarkEnd w:id="252"/>
      <w:bookmarkEnd w:id="253"/>
      <w:bookmarkEnd w:id="254"/>
      <w:bookmarkEnd w:id="255"/>
    </w:p>
    <w:p w14:paraId="640BDDF0">
      <w:pPr>
        <w:pStyle w:val="40"/>
        <w:adjustRightInd w:val="0"/>
        <w:snapToGrid w:val="0"/>
        <w:spacing w:line="360" w:lineRule="auto"/>
        <w:ind w:firstLine="420" w:firstLineChars="200"/>
        <w:rPr>
          <w:rStyle w:val="27"/>
          <w:rFonts w:hint="eastAsia" w:ascii="宋体" w:hAnsi="宋体" w:eastAsia="宋体" w:cs="宋体"/>
          <w:color w:val="auto"/>
          <w:szCs w:val="21"/>
          <w:highlight w:val="none"/>
          <w:u w:val="single"/>
        </w:rPr>
      </w:pPr>
      <w:r>
        <w:rPr>
          <w:rStyle w:val="27"/>
          <w:rFonts w:hint="eastAsia" w:ascii="宋体" w:hAnsi="宋体" w:eastAsia="宋体" w:cs="宋体"/>
          <w:color w:val="auto"/>
          <w:szCs w:val="21"/>
          <w:highlight w:val="none"/>
        </w:rPr>
        <w:t>监理人应提交报告的种类（</w:t>
      </w:r>
      <w:r>
        <w:rPr>
          <w:rStyle w:val="27"/>
          <w:rFonts w:hint="eastAsia" w:ascii="宋体" w:hAnsi="宋体" w:eastAsia="宋体" w:cs="宋体"/>
          <w:color w:val="auto"/>
          <w:kern w:val="0"/>
          <w:szCs w:val="21"/>
          <w:highlight w:val="none"/>
        </w:rPr>
        <w:t>包括监理规划、监理月报及约定的专项报告）</w:t>
      </w:r>
      <w:r>
        <w:rPr>
          <w:rStyle w:val="27"/>
          <w:rFonts w:hint="eastAsia" w:ascii="宋体" w:hAnsi="宋体" w:eastAsia="宋体" w:cs="宋体"/>
          <w:color w:val="auto"/>
          <w:szCs w:val="21"/>
          <w:highlight w:val="none"/>
        </w:rPr>
        <w:t>、时间和份数</w:t>
      </w:r>
      <w:r>
        <w:rPr>
          <w:rStyle w:val="27"/>
          <w:rFonts w:hint="eastAsia" w:ascii="宋体" w:hAnsi="宋体" w:eastAsia="宋体" w:cs="宋体"/>
          <w:color w:val="auto"/>
          <w:kern w:val="0"/>
          <w:szCs w:val="21"/>
          <w:highlight w:val="none"/>
        </w:rPr>
        <w:t>：</w:t>
      </w:r>
      <w:r>
        <w:rPr>
          <w:rStyle w:val="27"/>
          <w:rFonts w:hint="eastAsia" w:ascii="宋体" w:hAnsi="宋体" w:eastAsia="宋体" w:cs="宋体"/>
          <w:color w:val="auto"/>
          <w:szCs w:val="21"/>
          <w:highlight w:val="none"/>
          <w:u w:val="single"/>
          <w:lang w:eastAsia="zh-CN"/>
        </w:rPr>
        <w:t>根据委托人实际要求提供，以委托人的具体通知为准</w:t>
      </w:r>
      <w:r>
        <w:rPr>
          <w:rStyle w:val="27"/>
          <w:rFonts w:hint="eastAsia" w:ascii="宋体" w:hAnsi="宋体" w:eastAsia="宋体" w:cs="宋体"/>
          <w:color w:val="auto"/>
          <w:szCs w:val="21"/>
          <w:highlight w:val="none"/>
        </w:rPr>
        <w:t>。</w:t>
      </w:r>
    </w:p>
    <w:p w14:paraId="19459DF8">
      <w:pPr>
        <w:pStyle w:val="40"/>
        <w:spacing w:line="360" w:lineRule="auto"/>
        <w:outlineLvl w:val="0"/>
        <w:rPr>
          <w:rStyle w:val="27"/>
          <w:rFonts w:hint="eastAsia" w:ascii="宋体" w:hAnsi="宋体" w:eastAsia="宋体" w:cs="宋体"/>
          <w:color w:val="auto"/>
          <w:highlight w:val="none"/>
        </w:rPr>
      </w:pPr>
      <w:bookmarkStart w:id="256" w:name="_Toc43293087"/>
      <w:bookmarkStart w:id="257" w:name="_Toc256000110"/>
      <w:bookmarkStart w:id="258" w:name="_Toc488850376"/>
      <w:bookmarkStart w:id="259" w:name="_Toc459567816"/>
      <w:bookmarkStart w:id="260" w:name="_Toc473030509"/>
      <w:r>
        <w:rPr>
          <w:rStyle w:val="27"/>
          <w:rFonts w:hint="eastAsia" w:ascii="宋体" w:hAnsi="宋体" w:eastAsia="宋体" w:cs="宋体"/>
          <w:color w:val="auto"/>
          <w:highlight w:val="none"/>
        </w:rPr>
        <w:t>2.6 使用委托人的财产</w:t>
      </w:r>
      <w:bookmarkEnd w:id="256"/>
      <w:bookmarkEnd w:id="257"/>
      <w:bookmarkEnd w:id="258"/>
      <w:bookmarkEnd w:id="259"/>
      <w:bookmarkEnd w:id="260"/>
    </w:p>
    <w:p w14:paraId="2381FC47">
      <w:pPr>
        <w:pStyle w:val="40"/>
        <w:spacing w:line="360" w:lineRule="auto"/>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 xml:space="preserve">    </w:t>
      </w:r>
      <w:r>
        <w:rPr>
          <w:rStyle w:val="27"/>
          <w:rFonts w:hint="eastAsia" w:ascii="宋体" w:hAnsi="宋体" w:eastAsia="宋体" w:cs="宋体"/>
          <w:color w:val="auto"/>
          <w:szCs w:val="21"/>
          <w:highlight w:val="none"/>
        </w:rPr>
        <w:t>附录B中由委托人无偿提供的房屋、设备的所有权属于：</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u w:val="single"/>
          <w:lang w:eastAsia="zh-CN"/>
        </w:rPr>
        <w:t>委托人</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w:t>
      </w:r>
    </w:p>
    <w:p w14:paraId="5FAC28A5">
      <w:pPr>
        <w:pStyle w:val="40"/>
        <w:spacing w:line="360" w:lineRule="auto"/>
        <w:ind w:firstLine="420" w:firstLineChars="200"/>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szCs w:val="21"/>
          <w:highlight w:val="none"/>
        </w:rPr>
        <w:t>监理人应在本合同终止后</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u w:val="single"/>
          <w:lang w:val="en-US" w:eastAsia="zh-CN"/>
        </w:rPr>
        <w:t>5</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天内移交委托人无偿提供的房屋、设备，移交的时间和方式为：</w:t>
      </w:r>
      <w:r>
        <w:rPr>
          <w:rStyle w:val="27"/>
          <w:rFonts w:hint="eastAsia" w:ascii="宋体" w:hAnsi="宋体" w:eastAsia="宋体" w:cs="宋体"/>
          <w:color w:val="auto"/>
          <w:szCs w:val="21"/>
          <w:highlight w:val="none"/>
          <w:u w:val="single"/>
          <w:lang w:eastAsia="zh-CN"/>
        </w:rPr>
        <w:t>以委托人的具体通知为准</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w:t>
      </w:r>
    </w:p>
    <w:p w14:paraId="2BA34443">
      <w:pPr>
        <w:pStyle w:val="42"/>
        <w:rPr>
          <w:rStyle w:val="27"/>
          <w:rFonts w:hint="eastAsia" w:ascii="宋体" w:hAnsi="宋体" w:eastAsia="宋体" w:cs="宋体"/>
          <w:color w:val="auto"/>
          <w:highlight w:val="none"/>
        </w:rPr>
      </w:pPr>
      <w:bookmarkStart w:id="261" w:name="_Toc43293088"/>
      <w:bookmarkStart w:id="262" w:name="_Toc256000111"/>
      <w:bookmarkStart w:id="263" w:name="_Toc459567817"/>
      <w:r>
        <w:rPr>
          <w:rStyle w:val="27"/>
          <w:rFonts w:hint="eastAsia" w:ascii="宋体" w:hAnsi="宋体" w:eastAsia="宋体" w:cs="宋体"/>
          <w:color w:val="auto"/>
          <w:highlight w:val="none"/>
        </w:rPr>
        <w:t>3. 委托人义务</w:t>
      </w:r>
      <w:bookmarkEnd w:id="261"/>
      <w:bookmarkEnd w:id="262"/>
      <w:bookmarkEnd w:id="263"/>
    </w:p>
    <w:p w14:paraId="6524B5BA">
      <w:pPr>
        <w:pStyle w:val="40"/>
        <w:snapToGrid w:val="0"/>
        <w:spacing w:line="360" w:lineRule="auto"/>
        <w:rPr>
          <w:rStyle w:val="27"/>
          <w:rFonts w:hint="eastAsia" w:ascii="宋体" w:hAnsi="宋体" w:eastAsia="宋体" w:cs="宋体"/>
          <w:color w:val="auto"/>
          <w:szCs w:val="21"/>
          <w:highlight w:val="none"/>
        </w:rPr>
      </w:pPr>
      <w:r>
        <w:rPr>
          <w:rStyle w:val="27"/>
          <w:rFonts w:hint="eastAsia" w:ascii="宋体" w:hAnsi="宋体" w:eastAsia="宋体" w:cs="宋体"/>
          <w:color w:val="auto"/>
          <w:kern w:val="0"/>
          <w:szCs w:val="21"/>
          <w:highlight w:val="none"/>
        </w:rPr>
        <w:t>3.1 委托人代表</w:t>
      </w:r>
    </w:p>
    <w:p w14:paraId="53E0AAFE">
      <w:pPr>
        <w:pStyle w:val="40"/>
        <w:adjustRightInd w:val="0"/>
        <w:snapToGrid w:val="0"/>
        <w:spacing w:line="360" w:lineRule="auto"/>
        <w:ind w:firstLine="420" w:firstLineChars="200"/>
        <w:rPr>
          <w:rStyle w:val="27"/>
          <w:rFonts w:hint="eastAsia" w:ascii="宋体" w:hAnsi="宋体" w:eastAsia="宋体" w:cs="宋体"/>
          <w:color w:val="auto"/>
          <w:szCs w:val="21"/>
          <w:highlight w:val="none"/>
          <w:u w:val="single"/>
        </w:rPr>
      </w:pPr>
      <w:r>
        <w:rPr>
          <w:rStyle w:val="27"/>
          <w:rFonts w:hint="eastAsia" w:ascii="宋体" w:hAnsi="宋体" w:eastAsia="宋体" w:cs="宋体"/>
          <w:color w:val="auto"/>
          <w:szCs w:val="21"/>
          <w:highlight w:val="none"/>
        </w:rPr>
        <w:t>委托人代表为：</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w:t>
      </w:r>
    </w:p>
    <w:p w14:paraId="4A611188">
      <w:pPr>
        <w:pStyle w:val="40"/>
        <w:adjustRightInd w:val="0"/>
        <w:snapToGrid w:val="0"/>
        <w:spacing w:line="360" w:lineRule="auto"/>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3.2 答复</w:t>
      </w:r>
    </w:p>
    <w:p w14:paraId="1FE53140">
      <w:pPr>
        <w:pStyle w:val="40"/>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委托人同意在</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天内，对监理人书面提交并要求做出决定的事宜给予书面答复。</w:t>
      </w:r>
    </w:p>
    <w:p w14:paraId="704F3B5C">
      <w:pPr>
        <w:pStyle w:val="42"/>
        <w:rPr>
          <w:rStyle w:val="27"/>
          <w:rFonts w:hint="eastAsia" w:ascii="宋体" w:hAnsi="宋体" w:eastAsia="宋体" w:cs="宋体"/>
          <w:color w:val="auto"/>
          <w:highlight w:val="none"/>
        </w:rPr>
      </w:pPr>
      <w:bookmarkStart w:id="264" w:name="_Toc459567818"/>
      <w:bookmarkStart w:id="265" w:name="_Toc43293089"/>
      <w:bookmarkStart w:id="266" w:name="_Toc256000112"/>
      <w:r>
        <w:rPr>
          <w:rStyle w:val="27"/>
          <w:rFonts w:hint="eastAsia" w:ascii="宋体" w:hAnsi="宋体" w:eastAsia="宋体" w:cs="宋体"/>
          <w:color w:val="auto"/>
          <w:highlight w:val="none"/>
        </w:rPr>
        <w:t>4. 违约责任</w:t>
      </w:r>
      <w:bookmarkEnd w:id="264"/>
      <w:bookmarkEnd w:id="265"/>
      <w:bookmarkEnd w:id="266"/>
    </w:p>
    <w:p w14:paraId="7826F05B">
      <w:pPr>
        <w:pStyle w:val="40"/>
        <w:spacing w:line="360" w:lineRule="auto"/>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4.1 监理人的违约责任</w:t>
      </w:r>
    </w:p>
    <w:p w14:paraId="4641BB83">
      <w:pPr>
        <w:pStyle w:val="40"/>
        <w:adjustRightInd w:val="0"/>
        <w:snapToGrid w:val="0"/>
        <w:spacing w:line="360" w:lineRule="auto"/>
        <w:ind w:firstLine="420" w:firstLineChars="200"/>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监理人赔偿金额按下列方法确定：</w:t>
      </w:r>
    </w:p>
    <w:p w14:paraId="2715A2A0">
      <w:pPr>
        <w:pStyle w:val="40"/>
        <w:adjustRightInd w:val="0"/>
        <w:snapToGrid w:val="0"/>
        <w:spacing w:line="360" w:lineRule="auto"/>
        <w:ind w:firstLine="420" w:firstLineChars="200"/>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szCs w:val="21"/>
          <w:highlight w:val="none"/>
        </w:rPr>
        <w:t>赔偿金＝直接经济损失×正常工作酬金÷工程概算</w:t>
      </w:r>
      <w:r>
        <w:rPr>
          <w:rStyle w:val="27"/>
          <w:rFonts w:hint="eastAsia" w:ascii="宋体" w:hAnsi="宋体" w:eastAsia="宋体" w:cs="宋体"/>
          <w:color w:val="auto"/>
          <w:kern w:val="0"/>
          <w:szCs w:val="21"/>
          <w:highlight w:val="none"/>
        </w:rPr>
        <w:t>投资额（或建筑安装工程费）</w:t>
      </w:r>
    </w:p>
    <w:p w14:paraId="64DE2B41">
      <w:pPr>
        <w:pStyle w:val="40"/>
        <w:adjustRightInd w:val="0"/>
        <w:snapToGrid w:val="0"/>
        <w:spacing w:line="360" w:lineRule="auto"/>
        <w:ind w:firstLine="420" w:firstLineChars="200"/>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（注：招标人根据项目需要增加因监理失职造成隐蔽工程资料缺失、签证不实、工程和材料质量不合格、不严格按施工图施工等行为提出明确的处罚措施。）</w:t>
      </w:r>
    </w:p>
    <w:p w14:paraId="12A77206">
      <w:pPr>
        <w:pStyle w:val="40"/>
        <w:snapToGrid w:val="0"/>
        <w:spacing w:line="360" w:lineRule="auto"/>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4.2 委托人的违约责任</w:t>
      </w:r>
    </w:p>
    <w:p w14:paraId="022EEEEC">
      <w:pPr>
        <w:pStyle w:val="40"/>
        <w:spacing w:line="360" w:lineRule="auto"/>
        <w:ind w:firstLine="420" w:firstLineChars="200"/>
        <w:rPr>
          <w:rStyle w:val="27"/>
          <w:rFonts w:hint="eastAsia" w:ascii="宋体" w:hAnsi="宋体" w:eastAsia="宋体" w:cs="宋体"/>
          <w:color w:val="auto"/>
          <w:szCs w:val="21"/>
          <w:highlight w:val="none"/>
          <w:lang w:eastAsia="zh-CN"/>
        </w:rPr>
      </w:pPr>
      <w:r>
        <w:rPr>
          <w:rStyle w:val="27"/>
          <w:rFonts w:hint="eastAsia" w:ascii="宋体" w:hAnsi="宋体" w:eastAsia="宋体" w:cs="宋体"/>
          <w:color w:val="auto"/>
          <w:szCs w:val="21"/>
          <w:highlight w:val="none"/>
        </w:rPr>
        <w:t>委托人</w:t>
      </w:r>
      <w:r>
        <w:rPr>
          <w:rStyle w:val="27"/>
          <w:rFonts w:hint="eastAsia" w:ascii="宋体" w:hAnsi="宋体" w:eastAsia="宋体" w:cs="宋体"/>
          <w:color w:val="auto"/>
          <w:kern w:val="0"/>
          <w:szCs w:val="21"/>
          <w:highlight w:val="none"/>
        </w:rPr>
        <w:t>逾期付款利息按下列方法确定：</w:t>
      </w:r>
      <w:r>
        <w:rPr>
          <w:rStyle w:val="27"/>
          <w:rFonts w:hint="eastAsia" w:ascii="宋体" w:hAnsi="宋体" w:eastAsia="宋体" w:cs="宋体"/>
          <w:color w:val="auto"/>
          <w:kern w:val="0"/>
          <w:szCs w:val="21"/>
          <w:highlight w:val="none"/>
          <w:lang w:val="en-US" w:eastAsia="zh-CN"/>
        </w:rPr>
        <w:t>/</w:t>
      </w:r>
    </w:p>
    <w:p w14:paraId="24DC91F9">
      <w:pPr>
        <w:pStyle w:val="42"/>
        <w:rPr>
          <w:rStyle w:val="27"/>
          <w:rFonts w:hint="eastAsia" w:ascii="宋体" w:hAnsi="宋体" w:eastAsia="宋体" w:cs="宋体"/>
          <w:color w:val="auto"/>
          <w:highlight w:val="none"/>
        </w:rPr>
      </w:pPr>
      <w:bookmarkStart w:id="267" w:name="_Toc43293090"/>
      <w:bookmarkStart w:id="268" w:name="_Toc459567819"/>
      <w:bookmarkStart w:id="269" w:name="_Toc256000113"/>
      <w:r>
        <w:rPr>
          <w:rStyle w:val="27"/>
          <w:rFonts w:hint="eastAsia" w:ascii="宋体" w:hAnsi="宋体" w:eastAsia="宋体" w:cs="宋体"/>
          <w:color w:val="auto"/>
          <w:highlight w:val="none"/>
        </w:rPr>
        <w:t>5. 支付</w:t>
      </w:r>
      <w:bookmarkEnd w:id="267"/>
      <w:bookmarkEnd w:id="268"/>
      <w:bookmarkEnd w:id="269"/>
    </w:p>
    <w:p w14:paraId="3B79D1FD">
      <w:pPr>
        <w:pStyle w:val="40"/>
        <w:snapToGrid w:val="0"/>
        <w:spacing w:line="360" w:lineRule="auto"/>
        <w:rPr>
          <w:rStyle w:val="27"/>
          <w:rFonts w:hint="eastAsia" w:ascii="宋体" w:hAnsi="宋体" w:eastAsia="宋体" w:cs="宋体"/>
          <w:bCs/>
          <w:color w:val="auto"/>
          <w:szCs w:val="21"/>
          <w:highlight w:val="none"/>
        </w:rPr>
      </w:pPr>
      <w:r>
        <w:rPr>
          <w:rStyle w:val="27"/>
          <w:rFonts w:hint="eastAsia" w:ascii="宋体" w:hAnsi="宋体" w:eastAsia="宋体" w:cs="宋体"/>
          <w:color w:val="auto"/>
          <w:szCs w:val="21"/>
          <w:highlight w:val="none"/>
        </w:rPr>
        <w:t xml:space="preserve">5.1 </w:t>
      </w:r>
      <w:r>
        <w:rPr>
          <w:rStyle w:val="27"/>
          <w:rFonts w:hint="eastAsia" w:ascii="宋体" w:hAnsi="宋体" w:eastAsia="宋体" w:cs="宋体"/>
          <w:bCs/>
          <w:color w:val="auto"/>
          <w:szCs w:val="21"/>
          <w:highlight w:val="none"/>
        </w:rPr>
        <w:t>支付货币</w:t>
      </w:r>
    </w:p>
    <w:p w14:paraId="6518B9A3">
      <w:pPr>
        <w:pStyle w:val="40"/>
        <w:snapToGrid w:val="0"/>
        <w:spacing w:line="360" w:lineRule="auto"/>
        <w:ind w:firstLine="420" w:firstLineChars="200"/>
        <w:rPr>
          <w:rStyle w:val="27"/>
          <w:rFonts w:hint="eastAsia" w:ascii="宋体" w:hAnsi="宋体" w:eastAsia="宋体" w:cs="宋体"/>
          <w:color w:val="auto"/>
          <w:szCs w:val="21"/>
          <w:highlight w:val="none"/>
          <w:u w:val="single"/>
        </w:rPr>
      </w:pP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u w:val="single"/>
          <w:lang w:eastAsia="zh-CN"/>
        </w:rPr>
        <w:t>人民币</w:t>
      </w:r>
      <w:r>
        <w:rPr>
          <w:rStyle w:val="27"/>
          <w:rFonts w:hint="eastAsia" w:ascii="宋体" w:hAnsi="宋体" w:eastAsia="宋体" w:cs="宋体"/>
          <w:color w:val="auto"/>
          <w:szCs w:val="21"/>
          <w:highlight w:val="none"/>
          <w:u w:val="single"/>
        </w:rPr>
        <w:t xml:space="preserve">  </w:t>
      </w:r>
    </w:p>
    <w:p w14:paraId="4C358441">
      <w:pPr>
        <w:pStyle w:val="40"/>
        <w:snapToGrid w:val="0"/>
        <w:spacing w:line="360" w:lineRule="auto"/>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5.2 支付酬金</w:t>
      </w:r>
    </w:p>
    <w:p w14:paraId="3722F80B">
      <w:pPr>
        <w:pStyle w:val="40"/>
        <w:snapToGrid w:val="0"/>
        <w:spacing w:line="360" w:lineRule="auto"/>
        <w:ind w:firstLine="420" w:firstLineChars="200"/>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委托人同意按以下的计算方法、支付时间与金额，支付监理人的酬金：</w:t>
      </w:r>
    </w:p>
    <w:p w14:paraId="2C02EA78">
      <w:pPr>
        <w:pStyle w:val="40"/>
        <w:snapToGrid w:val="0"/>
        <w:spacing w:line="360" w:lineRule="auto"/>
        <w:ind w:firstLine="420" w:firstLineChars="200"/>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5.2.1监理酬金计算方法：</w:t>
      </w:r>
    </w:p>
    <w:p w14:paraId="167094E9">
      <w:pPr>
        <w:pStyle w:val="40"/>
        <w:snapToGrid w:val="0"/>
        <w:spacing w:line="360" w:lineRule="auto"/>
        <w:ind w:firstLine="420" w:firstLineChars="200"/>
        <w:rPr>
          <w:rStyle w:val="27"/>
          <w:rFonts w:hint="eastAsia" w:ascii="宋体" w:hAnsi="宋体" w:eastAsia="宋体" w:cs="宋体"/>
          <w:color w:val="auto"/>
          <w:kern w:val="0"/>
          <w:szCs w:val="21"/>
          <w:highlight w:val="none"/>
          <w:lang w:eastAsia="zh-CN"/>
        </w:rPr>
      </w:pPr>
      <w:r>
        <w:rPr>
          <w:rStyle w:val="27"/>
          <w:rFonts w:hint="eastAsia" w:ascii="宋体" w:hAnsi="宋体" w:eastAsia="宋体" w:cs="宋体"/>
          <w:color w:val="auto"/>
          <w:kern w:val="0"/>
          <w:szCs w:val="21"/>
          <w:highlight w:val="none"/>
        </w:rPr>
        <w:t>监理费结算方式：监理费的结算，以建筑安装工程费最终工程结算价为计费基数，参照监理费招标控制价（采购预算价）评审金额计算方式×中标系数（中标系数=成交价/采购预算价），即以建筑安装工程费最终工程结算价为计费基数计算，按2018年广西壮族自治区工程建设其他费用定额计算得的监理费收费基价×折扣系数0.7</w:t>
      </w:r>
      <w:r>
        <w:rPr>
          <w:rStyle w:val="27"/>
          <w:rFonts w:hint="eastAsia" w:ascii="宋体" w:hAnsi="宋体" w:cs="宋体"/>
          <w:color w:val="auto"/>
          <w:kern w:val="0"/>
          <w:szCs w:val="21"/>
          <w:highlight w:val="none"/>
          <w:lang w:val="en-US" w:eastAsia="zh-CN"/>
        </w:rPr>
        <w:t>5</w:t>
      </w:r>
      <w:r>
        <w:rPr>
          <w:rStyle w:val="27"/>
          <w:rFonts w:hint="eastAsia" w:ascii="宋体" w:hAnsi="宋体" w:eastAsia="宋体" w:cs="宋体"/>
          <w:color w:val="auto"/>
          <w:kern w:val="0"/>
          <w:szCs w:val="21"/>
          <w:highlight w:val="none"/>
        </w:rPr>
        <w:t>×中标系数（中标系数=成交价/采购预算价）</w:t>
      </w:r>
      <w:r>
        <w:rPr>
          <w:rStyle w:val="27"/>
          <w:rFonts w:hint="eastAsia" w:ascii="宋体" w:hAnsi="宋体" w:cs="宋体"/>
          <w:color w:val="auto"/>
          <w:kern w:val="0"/>
          <w:szCs w:val="21"/>
          <w:highlight w:val="none"/>
          <w:lang w:eastAsia="zh-CN"/>
        </w:rPr>
        <w:t>。</w:t>
      </w:r>
    </w:p>
    <w:p w14:paraId="15180C56">
      <w:pPr>
        <w:pStyle w:val="40"/>
        <w:snapToGrid w:val="0"/>
        <w:spacing w:line="360" w:lineRule="auto"/>
        <w:ind w:firstLine="420" w:firstLineChars="200"/>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5.2.2施工阶段监理酬金支付时间与金额：</w:t>
      </w:r>
    </w:p>
    <w:p w14:paraId="2C7986EA">
      <w:pPr>
        <w:pStyle w:val="44"/>
        <w:snapToGrid w:val="0"/>
        <w:spacing w:line="360" w:lineRule="auto"/>
        <w:ind w:firstLine="420" w:firstLineChars="200"/>
        <w:rPr>
          <w:rStyle w:val="27"/>
          <w:rFonts w:ascii="Calibri" w:hAnsi="Calibri" w:eastAsia="宋体" w:cs="Times New Roman"/>
          <w:color w:val="auto"/>
          <w:szCs w:val="21"/>
          <w:highlight w:val="none"/>
        </w:rPr>
      </w:pPr>
      <w:r>
        <w:rPr>
          <w:rStyle w:val="27"/>
          <w:rFonts w:hint="eastAsia" w:ascii="Calibri" w:hAnsi="宋体" w:eastAsia="宋体" w:cs="Times New Roman"/>
          <w:color w:val="auto"/>
          <w:kern w:val="0"/>
          <w:szCs w:val="21"/>
          <w:highlight w:val="none"/>
        </w:rPr>
        <w:t>监理人在正常开展工作后，按施工进度支付监理费，监理费支付限额为中标合同价的90%，工程竣工合格结算后，十五天内支付至监理结算价的100%。</w:t>
      </w:r>
    </w:p>
    <w:p w14:paraId="3C70C9C1">
      <w:pPr>
        <w:pStyle w:val="4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5.2.3 延期费用的支付：</w:t>
      </w:r>
    </w:p>
    <w:p w14:paraId="5CE0E6F5">
      <w:pPr>
        <w:pStyle w:val="40"/>
        <w:snapToGrid w:val="0"/>
        <w:spacing w:line="360" w:lineRule="auto"/>
        <w:ind w:firstLine="420" w:firstLineChars="200"/>
        <w:rPr>
          <w:rStyle w:val="27"/>
          <w:rFonts w:hint="eastAsia" w:ascii="宋体" w:hAnsi="宋体" w:eastAsia="宋体" w:cs="宋体"/>
          <w:color w:val="auto"/>
          <w:szCs w:val="21"/>
          <w:highlight w:val="none"/>
          <w:lang w:val="en-US"/>
        </w:rPr>
      </w:pPr>
      <w:r>
        <w:rPr>
          <w:rStyle w:val="27"/>
          <w:rFonts w:hint="eastAsia" w:ascii="宋体" w:hAnsi="宋体" w:eastAsia="宋体" w:cs="宋体"/>
          <w:color w:val="auto"/>
          <w:szCs w:val="21"/>
          <w:highlight w:val="none"/>
          <w:lang w:val="en-US"/>
        </w:rPr>
        <w:t>由于非监理人原因，使得施工阶段的实际监理服务期超出合同监理服务期时，委托人另行向监理人支付延期费用，延期费用按以下公式计取：</w:t>
      </w:r>
    </w:p>
    <w:p w14:paraId="4B44FBF1">
      <w:pPr>
        <w:pStyle w:val="40"/>
        <w:snapToGrid w:val="0"/>
        <w:spacing w:line="360" w:lineRule="auto"/>
        <w:ind w:firstLine="420" w:firstLineChars="200"/>
        <w:rPr>
          <w:rStyle w:val="27"/>
          <w:rFonts w:hint="eastAsia" w:ascii="宋体" w:hAnsi="宋体" w:eastAsia="宋体" w:cs="宋体"/>
          <w:color w:val="auto"/>
          <w:szCs w:val="21"/>
          <w:highlight w:val="none"/>
          <w:lang w:val="en-US"/>
        </w:rPr>
      </w:pPr>
      <w:r>
        <w:rPr>
          <w:rStyle w:val="27"/>
          <w:rFonts w:hint="eastAsia" w:ascii="宋体" w:hAnsi="宋体" w:eastAsia="宋体" w:cs="宋体"/>
          <w:color w:val="auto"/>
          <w:szCs w:val="21"/>
          <w:highlight w:val="none"/>
          <w:lang w:val="en-US"/>
        </w:rPr>
        <w:t>延期费用=本合同期限延长时间（天）×暂定施工阶段监理酬金÷本合同监理服务期（天）</w:t>
      </w:r>
    </w:p>
    <w:p w14:paraId="24802F51">
      <w:pPr>
        <w:pStyle w:val="40"/>
        <w:snapToGrid w:val="0"/>
        <w:spacing w:line="360" w:lineRule="auto"/>
        <w:ind w:firstLine="420" w:firstLineChars="200"/>
        <w:rPr>
          <w:rStyle w:val="27"/>
          <w:rFonts w:hint="eastAsia" w:ascii="宋体" w:hAnsi="宋体" w:eastAsia="宋体" w:cs="宋体"/>
          <w:color w:val="auto"/>
          <w:szCs w:val="21"/>
          <w:highlight w:val="none"/>
          <w:u w:val="single"/>
          <w:lang w:eastAsia="zh-CN"/>
        </w:rPr>
      </w:pPr>
      <w:r>
        <w:rPr>
          <w:rStyle w:val="27"/>
          <w:rFonts w:hint="eastAsia" w:ascii="宋体" w:hAnsi="宋体" w:eastAsia="宋体" w:cs="宋体"/>
          <w:color w:val="auto"/>
          <w:szCs w:val="21"/>
          <w:highlight w:val="none"/>
          <w:lang w:val="en-US"/>
        </w:rPr>
        <w:t>其他约定：</w:t>
      </w:r>
      <w:r>
        <w:rPr>
          <w:rStyle w:val="27"/>
          <w:rFonts w:hint="eastAsia" w:ascii="宋体" w:hAnsi="宋体" w:eastAsia="宋体" w:cs="宋体"/>
          <w:color w:val="auto"/>
          <w:szCs w:val="21"/>
          <w:highlight w:val="none"/>
          <w:u w:val="single"/>
          <w:lang w:val="en-US"/>
        </w:rPr>
        <w:t xml:space="preserve">                </w:t>
      </w:r>
    </w:p>
    <w:p w14:paraId="55C2832F">
      <w:pPr>
        <w:pStyle w:val="40"/>
        <w:snapToGrid w:val="0"/>
        <w:spacing w:line="360" w:lineRule="auto"/>
        <w:ind w:firstLine="420" w:firstLineChars="200"/>
        <w:rPr>
          <w:rStyle w:val="27"/>
          <w:rFonts w:hint="eastAsia" w:ascii="宋体" w:hAnsi="宋体" w:eastAsia="宋体" w:cs="宋体"/>
          <w:color w:val="auto"/>
          <w:szCs w:val="21"/>
          <w:highlight w:val="none"/>
          <w:lang w:val="en-US"/>
        </w:rPr>
      </w:pPr>
      <w:r>
        <w:rPr>
          <w:rStyle w:val="27"/>
          <w:rFonts w:hint="eastAsia" w:ascii="宋体" w:hAnsi="宋体" w:eastAsia="宋体" w:cs="宋体"/>
          <w:color w:val="auto"/>
          <w:szCs w:val="21"/>
          <w:highlight w:val="none"/>
        </w:rPr>
        <w:t>5.2.4 其它阶段监理酬金支付</w:t>
      </w:r>
    </w:p>
    <w:p w14:paraId="0EC4B1D4">
      <w:pPr>
        <w:pStyle w:val="40"/>
        <w:snapToGrid w:val="0"/>
        <w:spacing w:line="360" w:lineRule="auto"/>
        <w:ind w:firstLine="420" w:firstLineChars="200"/>
        <w:rPr>
          <w:rStyle w:val="27"/>
          <w:rFonts w:hint="eastAsia" w:ascii="宋体" w:hAnsi="宋体" w:eastAsia="宋体" w:cs="宋体"/>
          <w:color w:val="auto"/>
          <w:szCs w:val="21"/>
          <w:highlight w:val="none"/>
          <w:lang w:val="en-US"/>
        </w:rPr>
      </w:pPr>
      <w:r>
        <w:rPr>
          <w:rStyle w:val="27"/>
          <w:rFonts w:hint="eastAsia" w:ascii="宋体" w:hAnsi="宋体" w:eastAsia="宋体" w:cs="宋体"/>
          <w:color w:val="auto"/>
          <w:szCs w:val="21"/>
          <w:highlight w:val="none"/>
          <w:lang w:val="en-US"/>
        </w:rPr>
        <w:t>在监理合同已签订，监理人员进场并正常开展监理业务后，委托人在每月25日前，向监理人按月支付监理服务酬金：</w:t>
      </w:r>
    </w:p>
    <w:p w14:paraId="438E4CB8">
      <w:pPr>
        <w:pStyle w:val="40"/>
        <w:snapToGrid w:val="0"/>
        <w:spacing w:line="360" w:lineRule="auto"/>
        <w:ind w:firstLine="420" w:firstLineChars="200"/>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lang w:val="en-US"/>
        </w:rPr>
        <w:t>其它阶段月监理酬金=暂定相应阶段监理酬金×（30÷本合同相应阶段监理服务期（天））</w:t>
      </w:r>
    </w:p>
    <w:p w14:paraId="1C158A30">
      <w:pPr>
        <w:pStyle w:val="40"/>
        <w:snapToGrid w:val="0"/>
        <w:spacing w:line="360" w:lineRule="auto"/>
        <w:ind w:firstLine="420" w:firstLineChars="200"/>
        <w:rPr>
          <w:rStyle w:val="27"/>
          <w:rFonts w:hint="eastAsia" w:ascii="宋体" w:hAnsi="宋体" w:eastAsia="宋体" w:cs="宋体"/>
          <w:color w:val="auto"/>
          <w:szCs w:val="21"/>
          <w:highlight w:val="none"/>
        </w:rPr>
      </w:pPr>
    </w:p>
    <w:p w14:paraId="578E099E">
      <w:pPr>
        <w:pStyle w:val="42"/>
        <w:rPr>
          <w:rStyle w:val="27"/>
          <w:rFonts w:hint="eastAsia" w:ascii="宋体" w:hAnsi="宋体" w:eastAsia="宋体" w:cs="宋体"/>
          <w:color w:val="auto"/>
          <w:highlight w:val="none"/>
        </w:rPr>
      </w:pPr>
      <w:bookmarkStart w:id="270" w:name="_Toc256000114"/>
      <w:bookmarkStart w:id="271" w:name="_Toc459567820"/>
      <w:bookmarkStart w:id="272" w:name="_Toc43293091"/>
      <w:r>
        <w:rPr>
          <w:rStyle w:val="27"/>
          <w:rFonts w:hint="eastAsia" w:ascii="宋体" w:hAnsi="宋体" w:eastAsia="宋体" w:cs="宋体"/>
          <w:color w:val="auto"/>
          <w:highlight w:val="none"/>
        </w:rPr>
        <w:t>6. 合同生效、变更、暂停、解除与终止</w:t>
      </w:r>
      <w:bookmarkEnd w:id="270"/>
      <w:bookmarkEnd w:id="271"/>
      <w:bookmarkEnd w:id="272"/>
    </w:p>
    <w:p w14:paraId="2C3FD091">
      <w:pPr>
        <w:pStyle w:val="40"/>
        <w:adjustRightInd w:val="0"/>
        <w:snapToGrid w:val="0"/>
        <w:spacing w:line="360" w:lineRule="auto"/>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6.1 生效</w:t>
      </w:r>
    </w:p>
    <w:p w14:paraId="259A6830">
      <w:pPr>
        <w:pStyle w:val="40"/>
        <w:adjustRightInd w:val="0"/>
        <w:snapToGrid w:val="0"/>
        <w:spacing w:line="360" w:lineRule="auto"/>
        <w:ind w:firstLine="48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本合同生效条件：</w:t>
      </w:r>
      <w:r>
        <w:rPr>
          <w:rStyle w:val="27"/>
          <w:rFonts w:hint="eastAsia" w:ascii="宋体" w:hAnsi="宋体" w:eastAsia="宋体" w:cs="宋体"/>
          <w:color w:val="auto"/>
          <w:szCs w:val="21"/>
          <w:highlight w:val="none"/>
          <w:u w:val="single"/>
          <w:lang w:eastAsia="zh-CN"/>
        </w:rPr>
        <w:t>双方签字盖章后立即生效</w:t>
      </w:r>
      <w:r>
        <w:rPr>
          <w:rStyle w:val="27"/>
          <w:rFonts w:hint="eastAsia" w:ascii="宋体" w:hAnsi="宋体" w:eastAsia="宋体" w:cs="宋体"/>
          <w:color w:val="auto"/>
          <w:szCs w:val="21"/>
          <w:highlight w:val="none"/>
        </w:rPr>
        <w:t>。</w:t>
      </w:r>
    </w:p>
    <w:p w14:paraId="14CB351B">
      <w:pPr>
        <w:pStyle w:val="40"/>
        <w:adjustRightInd w:val="0"/>
        <w:snapToGrid w:val="0"/>
        <w:spacing w:line="360" w:lineRule="auto"/>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6.2 变更</w:t>
      </w:r>
    </w:p>
    <w:p w14:paraId="492074C8">
      <w:pPr>
        <w:pStyle w:val="40"/>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6.2.1 除不可抗力外，因非监理人原因导致本合同期限延长时，附加工作酬金按下列方法确定：</w:t>
      </w:r>
    </w:p>
    <w:p w14:paraId="40468767">
      <w:pPr>
        <w:pStyle w:val="40"/>
        <w:snapToGrid w:val="0"/>
        <w:spacing w:line="360" w:lineRule="auto"/>
        <w:ind w:firstLine="420" w:firstLineChars="200"/>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附加工作</w:t>
      </w:r>
      <w:r>
        <w:rPr>
          <w:rStyle w:val="27"/>
          <w:rFonts w:hint="eastAsia" w:ascii="宋体" w:hAnsi="宋体" w:eastAsia="宋体" w:cs="宋体"/>
          <w:color w:val="auto"/>
          <w:szCs w:val="21"/>
          <w:highlight w:val="none"/>
        </w:rPr>
        <w:t>酬金</w:t>
      </w:r>
      <w:r>
        <w:rPr>
          <w:rStyle w:val="27"/>
          <w:rFonts w:hint="eastAsia" w:ascii="宋体" w:hAnsi="宋体" w:eastAsia="宋体" w:cs="宋体"/>
          <w:color w:val="auto"/>
          <w:kern w:val="0"/>
          <w:szCs w:val="21"/>
          <w:highlight w:val="none"/>
        </w:rPr>
        <w:t>=</w:t>
      </w:r>
      <w:r>
        <w:rPr>
          <w:rStyle w:val="27"/>
          <w:rFonts w:hint="eastAsia" w:ascii="宋体" w:hAnsi="宋体" w:eastAsia="宋体" w:cs="宋体"/>
          <w:color w:val="auto"/>
          <w:szCs w:val="21"/>
          <w:highlight w:val="none"/>
        </w:rPr>
        <w:t>本合同期限延长</w:t>
      </w:r>
      <w:r>
        <w:rPr>
          <w:rStyle w:val="27"/>
          <w:rFonts w:hint="eastAsia" w:ascii="宋体" w:hAnsi="宋体" w:eastAsia="宋体" w:cs="宋体"/>
          <w:color w:val="auto"/>
          <w:kern w:val="0"/>
          <w:szCs w:val="21"/>
          <w:highlight w:val="none"/>
        </w:rPr>
        <w:t>时间（天）×正常工作酬金÷</w:t>
      </w:r>
      <w:r>
        <w:rPr>
          <w:rStyle w:val="27"/>
          <w:rFonts w:hint="eastAsia" w:ascii="宋体" w:hAnsi="宋体" w:eastAsia="宋体" w:cs="宋体"/>
          <w:color w:val="auto"/>
          <w:szCs w:val="21"/>
          <w:highlight w:val="none"/>
        </w:rPr>
        <w:t>协议书约定的监理与相关服务期限</w:t>
      </w:r>
      <w:r>
        <w:rPr>
          <w:rStyle w:val="27"/>
          <w:rFonts w:hint="eastAsia" w:ascii="宋体" w:hAnsi="宋体" w:eastAsia="宋体" w:cs="宋体"/>
          <w:color w:val="auto"/>
          <w:kern w:val="0"/>
          <w:szCs w:val="21"/>
          <w:highlight w:val="none"/>
        </w:rPr>
        <w:t>（天）</w:t>
      </w:r>
    </w:p>
    <w:p w14:paraId="1A96C4A9">
      <w:pPr>
        <w:pStyle w:val="4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6.2.2 附加工作酬金按下列方法确定：</w:t>
      </w:r>
    </w:p>
    <w:p w14:paraId="74CA78BA">
      <w:pPr>
        <w:pStyle w:val="40"/>
        <w:snapToGrid w:val="0"/>
        <w:spacing w:line="360" w:lineRule="auto"/>
        <w:ind w:firstLine="420" w:firstLineChars="200"/>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附加工作</w:t>
      </w:r>
      <w:r>
        <w:rPr>
          <w:rStyle w:val="27"/>
          <w:rFonts w:hint="eastAsia" w:ascii="宋体" w:hAnsi="宋体" w:eastAsia="宋体" w:cs="宋体"/>
          <w:color w:val="auto"/>
          <w:szCs w:val="21"/>
          <w:highlight w:val="none"/>
        </w:rPr>
        <w:t>酬金</w:t>
      </w:r>
      <w:r>
        <w:rPr>
          <w:rStyle w:val="27"/>
          <w:rFonts w:hint="eastAsia" w:ascii="宋体" w:hAnsi="宋体" w:eastAsia="宋体" w:cs="宋体"/>
          <w:color w:val="auto"/>
          <w:kern w:val="0"/>
          <w:szCs w:val="21"/>
          <w:highlight w:val="none"/>
        </w:rPr>
        <w:t>=善后工作及恢复服务的准备工作时间（天）×正常工作酬金÷</w:t>
      </w:r>
      <w:r>
        <w:rPr>
          <w:rStyle w:val="27"/>
          <w:rFonts w:hint="eastAsia" w:ascii="宋体" w:hAnsi="宋体" w:eastAsia="宋体" w:cs="宋体"/>
          <w:color w:val="auto"/>
          <w:szCs w:val="21"/>
          <w:highlight w:val="none"/>
        </w:rPr>
        <w:t>协议书约定的监理与相关服务期限</w:t>
      </w:r>
      <w:r>
        <w:rPr>
          <w:rStyle w:val="27"/>
          <w:rFonts w:hint="eastAsia" w:ascii="宋体" w:hAnsi="宋体" w:eastAsia="宋体" w:cs="宋体"/>
          <w:color w:val="auto"/>
          <w:kern w:val="0"/>
          <w:szCs w:val="21"/>
          <w:highlight w:val="none"/>
        </w:rPr>
        <w:t>（天）</w:t>
      </w:r>
    </w:p>
    <w:p w14:paraId="441F8F62">
      <w:pPr>
        <w:pStyle w:val="40"/>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6.2.3 正常工作酬金增加额按下列方法确定：</w:t>
      </w:r>
    </w:p>
    <w:p w14:paraId="664AD83F">
      <w:pPr>
        <w:pStyle w:val="40"/>
        <w:adjustRightInd w:val="0"/>
        <w:snapToGrid w:val="0"/>
        <w:spacing w:line="360" w:lineRule="auto"/>
        <w:ind w:firstLine="480"/>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szCs w:val="21"/>
          <w:highlight w:val="none"/>
        </w:rPr>
        <w:t>正常工作酬金增加额</w:t>
      </w:r>
      <w:r>
        <w:rPr>
          <w:rStyle w:val="27"/>
          <w:rFonts w:hint="eastAsia" w:ascii="宋体" w:hAnsi="宋体" w:eastAsia="宋体" w:cs="宋体"/>
          <w:color w:val="auto"/>
          <w:kern w:val="0"/>
          <w:szCs w:val="21"/>
          <w:highlight w:val="none"/>
        </w:rPr>
        <w:t>=工程增加投资额×正常工作酬金÷工程概算投资额（或建筑安装工程费）</w:t>
      </w:r>
    </w:p>
    <w:p w14:paraId="7F4021AD">
      <w:pPr>
        <w:pStyle w:val="4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6.2.4 因工程规模、监理范围的变化导致监理人的正常工作量减少时，按减少工作量的比例从协议书约定的正常工作酬金中扣减相同比例的酬金。</w:t>
      </w:r>
    </w:p>
    <w:p w14:paraId="6C139707">
      <w:pPr>
        <w:pStyle w:val="42"/>
        <w:rPr>
          <w:rStyle w:val="27"/>
          <w:rFonts w:hint="eastAsia" w:ascii="宋体" w:hAnsi="宋体" w:eastAsia="宋体" w:cs="宋体"/>
          <w:color w:val="auto"/>
          <w:highlight w:val="none"/>
        </w:rPr>
      </w:pPr>
      <w:bookmarkStart w:id="273" w:name="_Toc459567821"/>
      <w:bookmarkStart w:id="274" w:name="_Toc43293092"/>
      <w:bookmarkStart w:id="275" w:name="_Toc256000115"/>
      <w:r>
        <w:rPr>
          <w:rStyle w:val="27"/>
          <w:rFonts w:hint="eastAsia" w:ascii="宋体" w:hAnsi="宋体" w:eastAsia="宋体" w:cs="宋体"/>
          <w:color w:val="auto"/>
          <w:highlight w:val="none"/>
        </w:rPr>
        <w:t>7. 争议解决</w:t>
      </w:r>
      <w:bookmarkEnd w:id="273"/>
      <w:bookmarkEnd w:id="274"/>
      <w:bookmarkEnd w:id="275"/>
    </w:p>
    <w:p w14:paraId="19ACF97E">
      <w:pPr>
        <w:pStyle w:val="40"/>
        <w:snapToGrid w:val="0"/>
        <w:spacing w:line="360" w:lineRule="auto"/>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 xml:space="preserve">7.1 </w:t>
      </w:r>
      <w:r>
        <w:rPr>
          <w:rStyle w:val="27"/>
          <w:rFonts w:hint="eastAsia" w:ascii="宋体" w:hAnsi="宋体" w:eastAsia="宋体" w:cs="宋体"/>
          <w:bCs/>
          <w:color w:val="auto"/>
          <w:szCs w:val="21"/>
          <w:highlight w:val="none"/>
        </w:rPr>
        <w:t>调解</w:t>
      </w:r>
    </w:p>
    <w:p w14:paraId="237AAED6">
      <w:pPr>
        <w:pStyle w:val="40"/>
        <w:snapToGrid w:val="0"/>
        <w:spacing w:line="360" w:lineRule="auto"/>
        <w:ind w:firstLine="411" w:firstLineChars="196"/>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本合同争议进行调解时，可提交</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u w:val="single"/>
          <w:lang w:eastAsia="zh-CN"/>
        </w:rPr>
        <w:t>宁明县人民法院</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进行调解。</w:t>
      </w:r>
    </w:p>
    <w:p w14:paraId="14BA2A6B">
      <w:pPr>
        <w:pStyle w:val="40"/>
        <w:snapToGrid w:val="0"/>
        <w:spacing w:line="360" w:lineRule="auto"/>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 xml:space="preserve">7.2 </w:t>
      </w:r>
      <w:r>
        <w:rPr>
          <w:rStyle w:val="27"/>
          <w:rFonts w:hint="eastAsia" w:ascii="宋体" w:hAnsi="宋体" w:eastAsia="宋体" w:cs="宋体"/>
          <w:bCs/>
          <w:color w:val="auto"/>
          <w:szCs w:val="21"/>
          <w:highlight w:val="none"/>
        </w:rPr>
        <w:t>仲裁或诉讼</w:t>
      </w:r>
    </w:p>
    <w:p w14:paraId="5BA33DBA">
      <w:pPr>
        <w:pStyle w:val="40"/>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合同争议的最终解决方式为下列第</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u w:val="single"/>
          <w:lang w:val="en-US" w:eastAsia="zh-CN"/>
        </w:rPr>
        <w:t>2</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种方式：</w:t>
      </w:r>
    </w:p>
    <w:p w14:paraId="3BF20210">
      <w:pPr>
        <w:pStyle w:val="40"/>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（1）提请</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仲裁委员会进行仲裁。</w:t>
      </w:r>
    </w:p>
    <w:p w14:paraId="2B2B9221">
      <w:pPr>
        <w:pStyle w:val="40"/>
        <w:adjustRightInd w:val="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（2）向</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u w:val="single"/>
          <w:lang w:val="en-US" w:eastAsia="zh-CN"/>
        </w:rPr>
        <w:t>宁明县</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人民法院提起诉讼。</w:t>
      </w:r>
    </w:p>
    <w:p w14:paraId="19FCFE74">
      <w:pPr>
        <w:pStyle w:val="42"/>
        <w:rPr>
          <w:rStyle w:val="27"/>
          <w:rFonts w:hint="eastAsia" w:ascii="宋体" w:hAnsi="宋体" w:eastAsia="宋体" w:cs="宋体"/>
          <w:color w:val="auto"/>
          <w:highlight w:val="none"/>
        </w:rPr>
      </w:pPr>
      <w:bookmarkStart w:id="276" w:name="_Toc256000116"/>
      <w:bookmarkStart w:id="277" w:name="_Toc43293093"/>
      <w:bookmarkStart w:id="278" w:name="_Toc459567822"/>
      <w:r>
        <w:rPr>
          <w:rStyle w:val="27"/>
          <w:rFonts w:hint="eastAsia" w:ascii="宋体" w:hAnsi="宋体" w:eastAsia="宋体" w:cs="宋体"/>
          <w:color w:val="auto"/>
          <w:highlight w:val="none"/>
        </w:rPr>
        <w:t>8. 其他</w:t>
      </w:r>
      <w:bookmarkEnd w:id="276"/>
      <w:bookmarkEnd w:id="277"/>
      <w:bookmarkEnd w:id="278"/>
    </w:p>
    <w:p w14:paraId="6156EC40">
      <w:pPr>
        <w:pStyle w:val="42"/>
        <w:rPr>
          <w:rStyle w:val="27"/>
          <w:rFonts w:hint="eastAsia" w:ascii="宋体" w:hAnsi="宋体" w:eastAsia="宋体" w:cs="宋体"/>
          <w:b w:val="0"/>
          <w:bCs w:val="0"/>
          <w:color w:val="auto"/>
          <w:szCs w:val="21"/>
          <w:highlight w:val="none"/>
          <w:lang w:eastAsia="zh-CN"/>
        </w:rPr>
      </w:pPr>
      <w:bookmarkStart w:id="279" w:name="_Toc256000117"/>
      <w:r>
        <w:rPr>
          <w:rStyle w:val="27"/>
          <w:rFonts w:hint="eastAsia" w:ascii="宋体" w:hAnsi="宋体" w:eastAsia="宋体" w:cs="宋体"/>
          <w:b w:val="0"/>
          <w:bCs w:val="0"/>
          <w:color w:val="auto"/>
          <w:szCs w:val="21"/>
          <w:highlight w:val="none"/>
        </w:rPr>
        <w:t>8.1 检测费用</w:t>
      </w:r>
      <w:r>
        <w:rPr>
          <w:rStyle w:val="27"/>
          <w:rFonts w:hint="eastAsia" w:ascii="宋体" w:hAnsi="宋体" w:eastAsia="宋体" w:cs="宋体"/>
          <w:b w:val="0"/>
          <w:bCs w:val="0"/>
          <w:color w:val="auto"/>
          <w:szCs w:val="21"/>
          <w:highlight w:val="none"/>
          <w:lang w:val="en-US" w:eastAsia="zh-CN"/>
        </w:rPr>
        <w:t xml:space="preserve"> </w:t>
      </w:r>
      <w:r>
        <w:rPr>
          <w:rStyle w:val="27"/>
          <w:rFonts w:hint="eastAsia" w:ascii="宋体" w:hAnsi="宋体" w:eastAsia="宋体" w:cs="宋体"/>
          <w:b w:val="0"/>
          <w:bCs w:val="0"/>
          <w:color w:val="auto"/>
          <w:szCs w:val="21"/>
          <w:highlight w:val="none"/>
          <w:lang w:eastAsia="zh-CN"/>
        </w:rPr>
        <w:t>无</w:t>
      </w:r>
      <w:bookmarkEnd w:id="279"/>
    </w:p>
    <w:p w14:paraId="0A391ACC">
      <w:pPr>
        <w:pStyle w:val="42"/>
        <w:rPr>
          <w:rStyle w:val="27"/>
          <w:rFonts w:hint="eastAsia" w:ascii="宋体" w:hAnsi="宋体" w:eastAsia="宋体" w:cs="宋体"/>
          <w:bCs/>
          <w:color w:val="auto"/>
          <w:szCs w:val="21"/>
          <w:highlight w:val="none"/>
        </w:rPr>
      </w:pPr>
      <w:bookmarkStart w:id="280" w:name="_Toc256000118"/>
      <w:r>
        <w:rPr>
          <w:rStyle w:val="27"/>
          <w:rFonts w:hint="eastAsia" w:ascii="宋体" w:hAnsi="宋体" w:eastAsia="宋体" w:cs="宋体"/>
          <w:b w:val="0"/>
          <w:bCs w:val="0"/>
          <w:color w:val="auto"/>
          <w:szCs w:val="21"/>
          <w:highlight w:val="none"/>
        </w:rPr>
        <w:t>8.2 咨询费用</w:t>
      </w:r>
      <w:r>
        <w:rPr>
          <w:rStyle w:val="27"/>
          <w:rFonts w:hint="eastAsia" w:ascii="宋体" w:hAnsi="宋体" w:eastAsia="宋体" w:cs="宋体"/>
          <w:b w:val="0"/>
          <w:bCs w:val="0"/>
          <w:color w:val="auto"/>
          <w:szCs w:val="21"/>
          <w:highlight w:val="none"/>
          <w:lang w:val="en-US" w:eastAsia="zh-CN"/>
        </w:rPr>
        <w:t xml:space="preserve"> 无</w:t>
      </w:r>
      <w:bookmarkEnd w:id="280"/>
    </w:p>
    <w:p w14:paraId="4945716F">
      <w:pPr>
        <w:pStyle w:val="40"/>
        <w:adjustRightInd w:val="0"/>
        <w:snapToGrid w:val="0"/>
        <w:spacing w:line="360" w:lineRule="auto"/>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8.3 奖励</w:t>
      </w:r>
      <w:r>
        <w:rPr>
          <w:rStyle w:val="27"/>
          <w:rFonts w:hint="eastAsia" w:ascii="宋体" w:hAnsi="宋体" w:eastAsia="宋体" w:cs="宋体"/>
          <w:color w:val="auto"/>
          <w:szCs w:val="21"/>
          <w:highlight w:val="none"/>
          <w:lang w:val="en-US" w:eastAsia="zh-CN"/>
        </w:rPr>
        <w:t xml:space="preserve"> 无</w:t>
      </w:r>
    </w:p>
    <w:p w14:paraId="04B513DB">
      <w:pPr>
        <w:pStyle w:val="40"/>
        <w:adjustRightInd w:val="0"/>
        <w:snapToGrid w:val="0"/>
        <w:spacing w:line="360" w:lineRule="auto"/>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8.4 保密</w:t>
      </w:r>
    </w:p>
    <w:p w14:paraId="5B13A813">
      <w:pPr>
        <w:pStyle w:val="40"/>
        <w:adjustRightInd w:val="0"/>
        <w:snapToGrid w:val="0"/>
        <w:spacing w:line="360" w:lineRule="auto"/>
        <w:ind w:firstLine="420" w:firstLineChars="200"/>
        <w:rPr>
          <w:rStyle w:val="27"/>
          <w:rFonts w:hint="eastAsia" w:ascii="宋体" w:hAnsi="宋体" w:eastAsia="宋体" w:cs="宋体"/>
          <w:color w:val="auto"/>
          <w:szCs w:val="21"/>
          <w:highlight w:val="none"/>
          <w:u w:val="single"/>
        </w:rPr>
      </w:pPr>
      <w:r>
        <w:rPr>
          <w:rStyle w:val="27"/>
          <w:rFonts w:hint="eastAsia" w:ascii="宋体" w:hAnsi="宋体" w:eastAsia="宋体" w:cs="宋体"/>
          <w:color w:val="auto"/>
          <w:szCs w:val="21"/>
          <w:highlight w:val="none"/>
        </w:rPr>
        <w:t>委托人申明的保密事项和期限：</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w:t>
      </w:r>
    </w:p>
    <w:p w14:paraId="0F2B1AA1">
      <w:pPr>
        <w:pStyle w:val="40"/>
        <w:adjustRightInd w:val="0"/>
        <w:snapToGrid w:val="0"/>
        <w:spacing w:line="360" w:lineRule="auto"/>
        <w:ind w:firstLine="420" w:firstLineChars="200"/>
        <w:rPr>
          <w:rStyle w:val="27"/>
          <w:rFonts w:hint="eastAsia" w:ascii="宋体" w:hAnsi="宋体" w:eastAsia="宋体" w:cs="宋体"/>
          <w:color w:val="auto"/>
          <w:szCs w:val="21"/>
          <w:highlight w:val="none"/>
          <w:u w:val="single"/>
        </w:rPr>
      </w:pPr>
      <w:r>
        <w:rPr>
          <w:rStyle w:val="27"/>
          <w:rFonts w:hint="eastAsia" w:ascii="宋体" w:hAnsi="宋体" w:eastAsia="宋体" w:cs="宋体"/>
          <w:color w:val="auto"/>
          <w:szCs w:val="21"/>
          <w:highlight w:val="none"/>
        </w:rPr>
        <w:t>监理人申明的保密事项和期限：</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w:t>
      </w:r>
    </w:p>
    <w:p w14:paraId="0F7F9ACE">
      <w:pPr>
        <w:pStyle w:val="40"/>
        <w:adjustRightInd w:val="0"/>
        <w:snapToGrid w:val="0"/>
        <w:spacing w:line="360" w:lineRule="auto"/>
        <w:ind w:firstLine="420" w:firstLineChars="200"/>
        <w:rPr>
          <w:rStyle w:val="27"/>
          <w:rFonts w:hint="eastAsia" w:ascii="宋体" w:hAnsi="宋体" w:eastAsia="宋体" w:cs="宋体"/>
          <w:color w:val="auto"/>
          <w:szCs w:val="21"/>
          <w:highlight w:val="none"/>
          <w:u w:val="single"/>
        </w:rPr>
      </w:pPr>
      <w:r>
        <w:rPr>
          <w:rStyle w:val="27"/>
          <w:rFonts w:hint="eastAsia" w:ascii="宋体" w:hAnsi="宋体" w:eastAsia="宋体" w:cs="宋体"/>
          <w:color w:val="auto"/>
          <w:szCs w:val="21"/>
          <w:highlight w:val="none"/>
        </w:rPr>
        <w:t>第三方申明的保密事项和期限：</w:t>
      </w: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w:t>
      </w:r>
    </w:p>
    <w:p w14:paraId="7C78CA2E">
      <w:pPr>
        <w:pStyle w:val="40"/>
        <w:snapToGrid w:val="0"/>
        <w:spacing w:line="360" w:lineRule="auto"/>
        <w:rPr>
          <w:rStyle w:val="27"/>
          <w:rFonts w:hint="eastAsia" w:ascii="宋体" w:hAnsi="宋体" w:eastAsia="宋体" w:cs="宋体"/>
          <w:bCs/>
          <w:color w:val="auto"/>
          <w:szCs w:val="21"/>
          <w:highlight w:val="none"/>
        </w:rPr>
      </w:pPr>
      <w:r>
        <w:rPr>
          <w:rStyle w:val="27"/>
          <w:rFonts w:hint="eastAsia" w:ascii="宋体" w:hAnsi="宋体" w:eastAsia="宋体" w:cs="宋体"/>
          <w:color w:val="auto"/>
          <w:szCs w:val="21"/>
          <w:highlight w:val="none"/>
        </w:rPr>
        <w:t>8.5</w:t>
      </w:r>
      <w:r>
        <w:rPr>
          <w:rStyle w:val="27"/>
          <w:rFonts w:hint="eastAsia" w:ascii="宋体" w:hAnsi="宋体" w:eastAsia="宋体" w:cs="宋体"/>
          <w:bCs/>
          <w:color w:val="auto"/>
          <w:szCs w:val="21"/>
          <w:highlight w:val="none"/>
        </w:rPr>
        <w:t>著作权</w:t>
      </w:r>
    </w:p>
    <w:p w14:paraId="7E62E5BF">
      <w:pPr>
        <w:pStyle w:val="4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监理人在本合同履行期间及本合同终止后两年内出版涉及本工程的有关监理与相关服务的资料的限制条件：</w:t>
      </w:r>
    </w:p>
    <w:p w14:paraId="17687C7F">
      <w:pPr>
        <w:pStyle w:val="40"/>
        <w:snapToGrid w:val="0"/>
        <w:spacing w:line="360" w:lineRule="auto"/>
        <w:ind w:firstLine="420" w:firstLineChars="2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w:t>
      </w:r>
    </w:p>
    <w:p w14:paraId="62EA6777">
      <w:pPr>
        <w:pStyle w:val="42"/>
        <w:rPr>
          <w:rStyle w:val="27"/>
          <w:rFonts w:hint="eastAsia" w:ascii="宋体" w:hAnsi="宋体" w:eastAsia="宋体" w:cs="宋体"/>
          <w:color w:val="auto"/>
          <w:sz w:val="24"/>
          <w:highlight w:val="none"/>
        </w:rPr>
      </w:pPr>
      <w:bookmarkStart w:id="281" w:name="_Toc459567823"/>
      <w:bookmarkStart w:id="282" w:name="_Toc256000119"/>
      <w:bookmarkStart w:id="283" w:name="_Toc43293094"/>
      <w:r>
        <w:rPr>
          <w:rStyle w:val="27"/>
          <w:rFonts w:hint="eastAsia" w:ascii="宋体" w:hAnsi="宋体" w:eastAsia="宋体" w:cs="宋体"/>
          <w:color w:val="auto"/>
          <w:highlight w:val="none"/>
        </w:rPr>
        <w:t>9. 补充条款</w:t>
      </w:r>
      <w:bookmarkEnd w:id="281"/>
      <w:bookmarkEnd w:id="282"/>
      <w:bookmarkEnd w:id="283"/>
    </w:p>
    <w:p w14:paraId="45136AA0">
      <w:pPr>
        <w:pStyle w:val="40"/>
        <w:adjustRightInd w:val="0"/>
        <w:snapToGrid w:val="0"/>
        <w:spacing w:line="360" w:lineRule="auto"/>
        <w:ind w:firstLine="240" w:firstLineChars="100"/>
        <w:rPr>
          <w:rStyle w:val="27"/>
          <w:rFonts w:hint="eastAsia" w:ascii="宋体" w:hAnsi="宋体" w:eastAsia="宋体" w:cs="宋体"/>
          <w:color w:val="auto"/>
          <w:sz w:val="24"/>
          <w:highlight w:val="none"/>
        </w:rPr>
      </w:pPr>
    </w:p>
    <w:p w14:paraId="59D9EF03">
      <w:pPr>
        <w:pStyle w:val="40"/>
        <w:adjustRightInd w:val="0"/>
        <w:snapToGrid w:val="0"/>
        <w:spacing w:line="360" w:lineRule="auto"/>
        <w:ind w:firstLine="240" w:firstLineChars="100"/>
        <w:rPr>
          <w:rStyle w:val="27"/>
          <w:rFonts w:hint="eastAsia" w:ascii="宋体" w:hAnsi="宋体" w:eastAsia="宋体" w:cs="宋体"/>
          <w:color w:val="auto"/>
          <w:sz w:val="24"/>
          <w:highlight w:val="none"/>
        </w:rPr>
      </w:pPr>
    </w:p>
    <w:p w14:paraId="0E692F73">
      <w:pPr>
        <w:rPr>
          <w:rStyle w:val="27"/>
          <w:rFonts w:hint="eastAsia" w:ascii="宋体" w:hAnsi="宋体" w:eastAsia="宋体" w:cs="宋体"/>
          <w:color w:val="auto"/>
          <w:sz w:val="24"/>
          <w:highlight w:val="none"/>
        </w:rPr>
      </w:pPr>
      <w:bookmarkStart w:id="284" w:name="_Toc459567824"/>
      <w:bookmarkStart w:id="285" w:name="_Toc256000120"/>
      <w:bookmarkStart w:id="286" w:name="_Toc43293095"/>
      <w:r>
        <w:rPr>
          <w:rStyle w:val="27"/>
          <w:rFonts w:hint="eastAsia" w:ascii="宋体" w:hAnsi="宋体" w:eastAsia="宋体" w:cs="宋体"/>
          <w:color w:val="auto"/>
          <w:sz w:val="24"/>
          <w:highlight w:val="none"/>
        </w:rPr>
        <w:br w:type="page"/>
      </w:r>
    </w:p>
    <w:p w14:paraId="38C7FCB5">
      <w:pPr>
        <w:pStyle w:val="42"/>
        <w:jc w:val="center"/>
        <w:rPr>
          <w:rStyle w:val="27"/>
          <w:rFonts w:hint="eastAsia" w:ascii="宋体" w:hAnsi="宋体" w:eastAsia="宋体" w:cs="宋体"/>
          <w:color w:val="auto"/>
          <w:sz w:val="24"/>
          <w:highlight w:val="none"/>
        </w:rPr>
      </w:pPr>
      <w:r>
        <w:rPr>
          <w:rStyle w:val="27"/>
          <w:rFonts w:hint="eastAsia" w:ascii="宋体" w:hAnsi="宋体" w:eastAsia="宋体" w:cs="宋体"/>
          <w:color w:val="auto"/>
          <w:sz w:val="24"/>
          <w:highlight w:val="none"/>
        </w:rPr>
        <w:t>附录A  相关服务的范围和内容</w:t>
      </w:r>
      <w:bookmarkEnd w:id="284"/>
      <w:bookmarkEnd w:id="285"/>
      <w:bookmarkEnd w:id="286"/>
    </w:p>
    <w:p w14:paraId="7EA51FA3">
      <w:pPr>
        <w:pStyle w:val="40"/>
        <w:snapToGrid w:val="0"/>
        <w:spacing w:before="120" w:beforeLines="50" w:after="120" w:afterLines="50" w:line="360" w:lineRule="auto"/>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 xml:space="preserve">        A-1 保修阶段：</w:t>
      </w:r>
      <w:r>
        <w:rPr>
          <w:rStyle w:val="27"/>
          <w:rFonts w:hint="eastAsia" w:ascii="宋体" w:hAnsi="宋体" w:eastAsia="宋体" w:cs="宋体"/>
          <w:color w:val="auto"/>
          <w:szCs w:val="21"/>
          <w:highlight w:val="none"/>
          <w:u w:val="single"/>
        </w:rPr>
        <w:t xml:space="preserve">                                                             </w:t>
      </w:r>
    </w:p>
    <w:p w14:paraId="4F3C8933">
      <w:pPr>
        <w:pStyle w:val="40"/>
        <w:snapToGrid w:val="0"/>
        <w:spacing w:before="120" w:beforeLines="50" w:after="120" w:afterLines="50" w:line="360" w:lineRule="auto"/>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w:t>
      </w:r>
    </w:p>
    <w:p w14:paraId="3F13A667">
      <w:pPr>
        <w:pStyle w:val="40"/>
        <w:snapToGrid w:val="0"/>
        <w:spacing w:before="120" w:beforeLines="50" w:after="120" w:afterLines="50" w:line="360" w:lineRule="auto"/>
        <w:ind w:firstLine="840" w:firstLineChars="400"/>
        <w:rPr>
          <w:rStyle w:val="27"/>
          <w:rFonts w:hint="eastAsia" w:ascii="宋体" w:hAnsi="宋体" w:eastAsia="宋体" w:cs="宋体"/>
          <w:color w:val="auto"/>
          <w:szCs w:val="21"/>
          <w:highlight w:val="none"/>
          <w:u w:val="single"/>
        </w:rPr>
      </w:pPr>
      <w:r>
        <w:rPr>
          <w:rStyle w:val="27"/>
          <w:rFonts w:hint="eastAsia" w:ascii="宋体" w:hAnsi="宋体" w:eastAsia="宋体" w:cs="宋体"/>
          <w:color w:val="auto"/>
          <w:kern w:val="0"/>
          <w:szCs w:val="21"/>
          <w:highlight w:val="none"/>
        </w:rPr>
        <w:t xml:space="preserve">A-2 </w:t>
      </w:r>
      <w:r>
        <w:rPr>
          <w:rStyle w:val="27"/>
          <w:rFonts w:hint="eastAsia" w:ascii="宋体" w:hAnsi="宋体" w:eastAsia="宋体" w:cs="宋体"/>
          <w:color w:val="auto"/>
          <w:szCs w:val="21"/>
          <w:highlight w:val="none"/>
        </w:rPr>
        <w:t>其他（专业技术咨询、外部协调工作等）：</w:t>
      </w:r>
      <w:r>
        <w:rPr>
          <w:rStyle w:val="27"/>
          <w:rFonts w:hint="eastAsia" w:ascii="宋体" w:hAnsi="宋体" w:eastAsia="宋体" w:cs="宋体"/>
          <w:color w:val="auto"/>
          <w:szCs w:val="21"/>
          <w:highlight w:val="none"/>
          <w:u w:val="single"/>
        </w:rPr>
        <w:t xml:space="preserve">                                  </w:t>
      </w:r>
    </w:p>
    <w:p w14:paraId="77E75040">
      <w:pPr>
        <w:pStyle w:val="40"/>
        <w:snapToGrid w:val="0"/>
        <w:spacing w:before="120" w:beforeLines="50" w:after="120" w:afterLines="50" w:line="360" w:lineRule="auto"/>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u w:val="single"/>
        </w:rPr>
        <w:t xml:space="preserve">                                              </w:t>
      </w:r>
      <w:r>
        <w:rPr>
          <w:rStyle w:val="27"/>
          <w:rFonts w:hint="eastAsia" w:ascii="宋体" w:hAnsi="宋体" w:eastAsia="宋体" w:cs="宋体"/>
          <w:color w:val="auto"/>
          <w:szCs w:val="21"/>
          <w:highlight w:val="none"/>
        </w:rPr>
        <w:t>。</w:t>
      </w:r>
    </w:p>
    <w:p w14:paraId="35DE24ED">
      <w:pPr>
        <w:pStyle w:val="40"/>
        <w:spacing w:line="360" w:lineRule="auto"/>
        <w:rPr>
          <w:rStyle w:val="27"/>
          <w:rFonts w:hint="eastAsia" w:ascii="宋体" w:hAnsi="宋体" w:eastAsia="宋体" w:cs="宋体"/>
          <w:bCs/>
          <w:color w:val="auto"/>
          <w:sz w:val="24"/>
          <w:highlight w:val="none"/>
        </w:rPr>
      </w:pPr>
    </w:p>
    <w:p w14:paraId="1F669E3A">
      <w:pPr>
        <w:pStyle w:val="42"/>
        <w:jc w:val="center"/>
        <w:rPr>
          <w:rStyle w:val="27"/>
          <w:rFonts w:hint="eastAsia" w:ascii="宋体" w:hAnsi="宋体" w:eastAsia="宋体" w:cs="宋体"/>
          <w:color w:val="auto"/>
          <w:sz w:val="24"/>
          <w:highlight w:val="none"/>
        </w:rPr>
      </w:pPr>
      <w:bookmarkStart w:id="287" w:name="_Toc459567825"/>
      <w:bookmarkStart w:id="288" w:name="_Toc43293096"/>
      <w:bookmarkStart w:id="289" w:name="_Toc256000121"/>
      <w:r>
        <w:rPr>
          <w:rStyle w:val="27"/>
          <w:rFonts w:hint="eastAsia" w:ascii="宋体" w:hAnsi="宋体" w:eastAsia="宋体" w:cs="宋体"/>
          <w:color w:val="auto"/>
          <w:sz w:val="24"/>
          <w:highlight w:val="none"/>
        </w:rPr>
        <w:t>附录B  委托人派遣的人员和提供的房屋、资料、设备</w:t>
      </w:r>
      <w:bookmarkEnd w:id="287"/>
      <w:bookmarkEnd w:id="288"/>
      <w:bookmarkEnd w:id="289"/>
    </w:p>
    <w:p w14:paraId="27B32BB0">
      <w:pPr>
        <w:pStyle w:val="40"/>
        <w:spacing w:before="120" w:beforeLines="50" w:after="120" w:afterLines="50" w:line="360" w:lineRule="auto"/>
        <w:outlineLvl w:val="0"/>
        <w:rPr>
          <w:rStyle w:val="27"/>
          <w:rFonts w:hint="eastAsia" w:ascii="宋体" w:hAnsi="宋体" w:eastAsia="宋体" w:cs="宋体"/>
          <w:b/>
          <w:color w:val="auto"/>
          <w:kern w:val="0"/>
          <w:szCs w:val="21"/>
          <w:highlight w:val="none"/>
        </w:rPr>
      </w:pPr>
      <w:bookmarkStart w:id="290" w:name="_Toc459567826"/>
      <w:bookmarkStart w:id="291" w:name="_Toc43293097"/>
      <w:bookmarkStart w:id="292" w:name="_Toc256000122"/>
      <w:r>
        <w:rPr>
          <w:rStyle w:val="27"/>
          <w:rFonts w:hint="eastAsia" w:ascii="宋体" w:hAnsi="宋体" w:eastAsia="宋体" w:cs="宋体"/>
          <w:b/>
          <w:color w:val="auto"/>
          <w:kern w:val="0"/>
          <w:szCs w:val="21"/>
          <w:highlight w:val="none"/>
        </w:rPr>
        <w:t>B-1  委托人派遣的人员</w:t>
      </w:r>
      <w:bookmarkEnd w:id="290"/>
      <w:bookmarkEnd w:id="291"/>
      <w:bookmarkEnd w:id="292"/>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2D02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BA1BCE1">
            <w:pPr>
              <w:pStyle w:val="40"/>
              <w:spacing w:line="360" w:lineRule="auto"/>
              <w:jc w:val="center"/>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名称</w:t>
            </w:r>
          </w:p>
        </w:tc>
        <w:tc>
          <w:tcPr>
            <w:tcW w:w="1770" w:type="dxa"/>
            <w:noWrap w:val="0"/>
            <w:vAlign w:val="top"/>
          </w:tcPr>
          <w:p w14:paraId="6E8A624B">
            <w:pPr>
              <w:pStyle w:val="40"/>
              <w:spacing w:line="360" w:lineRule="auto"/>
              <w:jc w:val="center"/>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数量</w:t>
            </w:r>
          </w:p>
        </w:tc>
        <w:tc>
          <w:tcPr>
            <w:tcW w:w="2130" w:type="dxa"/>
            <w:noWrap w:val="0"/>
            <w:vAlign w:val="top"/>
          </w:tcPr>
          <w:p w14:paraId="2B63826A">
            <w:pPr>
              <w:pStyle w:val="40"/>
              <w:spacing w:line="360" w:lineRule="auto"/>
              <w:jc w:val="center"/>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工作要求</w:t>
            </w:r>
          </w:p>
        </w:tc>
        <w:tc>
          <w:tcPr>
            <w:tcW w:w="1860" w:type="dxa"/>
            <w:noWrap w:val="0"/>
            <w:vAlign w:val="top"/>
          </w:tcPr>
          <w:p w14:paraId="7942BE68">
            <w:pPr>
              <w:pStyle w:val="40"/>
              <w:spacing w:line="360" w:lineRule="auto"/>
              <w:jc w:val="center"/>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提供时间</w:t>
            </w:r>
          </w:p>
        </w:tc>
      </w:tr>
      <w:tr w14:paraId="66A4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7C7A23DC">
            <w:pPr>
              <w:pStyle w:val="40"/>
              <w:spacing w:line="360" w:lineRule="auto"/>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1. 工程技术人员</w:t>
            </w:r>
          </w:p>
        </w:tc>
        <w:tc>
          <w:tcPr>
            <w:tcW w:w="1770" w:type="dxa"/>
            <w:noWrap w:val="0"/>
            <w:vAlign w:val="top"/>
          </w:tcPr>
          <w:p w14:paraId="024E7735">
            <w:pPr>
              <w:pStyle w:val="40"/>
              <w:spacing w:line="360" w:lineRule="auto"/>
              <w:rPr>
                <w:rStyle w:val="27"/>
                <w:rFonts w:hint="eastAsia" w:ascii="宋体" w:hAnsi="宋体" w:eastAsia="宋体" w:cs="宋体"/>
                <w:color w:val="auto"/>
                <w:szCs w:val="21"/>
                <w:highlight w:val="none"/>
              </w:rPr>
            </w:pPr>
          </w:p>
        </w:tc>
        <w:tc>
          <w:tcPr>
            <w:tcW w:w="2130" w:type="dxa"/>
            <w:noWrap w:val="0"/>
            <w:vAlign w:val="top"/>
          </w:tcPr>
          <w:p w14:paraId="18C1D014">
            <w:pPr>
              <w:pStyle w:val="40"/>
              <w:spacing w:line="360" w:lineRule="auto"/>
              <w:rPr>
                <w:rStyle w:val="27"/>
                <w:rFonts w:hint="eastAsia" w:ascii="宋体" w:hAnsi="宋体" w:eastAsia="宋体" w:cs="宋体"/>
                <w:color w:val="auto"/>
                <w:szCs w:val="21"/>
                <w:highlight w:val="none"/>
              </w:rPr>
            </w:pPr>
          </w:p>
        </w:tc>
        <w:tc>
          <w:tcPr>
            <w:tcW w:w="1860" w:type="dxa"/>
            <w:noWrap w:val="0"/>
            <w:vAlign w:val="top"/>
          </w:tcPr>
          <w:p w14:paraId="1A9CBE9D">
            <w:pPr>
              <w:pStyle w:val="40"/>
              <w:spacing w:line="360" w:lineRule="auto"/>
              <w:rPr>
                <w:rStyle w:val="27"/>
                <w:rFonts w:hint="eastAsia" w:ascii="宋体" w:hAnsi="宋体" w:eastAsia="宋体" w:cs="宋体"/>
                <w:color w:val="auto"/>
                <w:szCs w:val="21"/>
                <w:highlight w:val="none"/>
              </w:rPr>
            </w:pPr>
          </w:p>
        </w:tc>
      </w:tr>
      <w:tr w14:paraId="72D9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411BCFDA">
            <w:pPr>
              <w:pStyle w:val="40"/>
              <w:spacing w:line="360" w:lineRule="auto"/>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2. 辅助工作人员</w:t>
            </w:r>
          </w:p>
        </w:tc>
        <w:tc>
          <w:tcPr>
            <w:tcW w:w="1770" w:type="dxa"/>
            <w:noWrap w:val="0"/>
            <w:vAlign w:val="top"/>
          </w:tcPr>
          <w:p w14:paraId="342C9AE1">
            <w:pPr>
              <w:pStyle w:val="40"/>
              <w:spacing w:line="360" w:lineRule="auto"/>
              <w:rPr>
                <w:rStyle w:val="27"/>
                <w:rFonts w:hint="eastAsia" w:ascii="宋体" w:hAnsi="宋体" w:eastAsia="宋体" w:cs="宋体"/>
                <w:color w:val="auto"/>
                <w:szCs w:val="21"/>
                <w:highlight w:val="none"/>
              </w:rPr>
            </w:pPr>
          </w:p>
        </w:tc>
        <w:tc>
          <w:tcPr>
            <w:tcW w:w="2130" w:type="dxa"/>
            <w:noWrap w:val="0"/>
            <w:vAlign w:val="top"/>
          </w:tcPr>
          <w:p w14:paraId="054C8148">
            <w:pPr>
              <w:pStyle w:val="40"/>
              <w:spacing w:line="360" w:lineRule="auto"/>
              <w:rPr>
                <w:rStyle w:val="27"/>
                <w:rFonts w:hint="eastAsia" w:ascii="宋体" w:hAnsi="宋体" w:eastAsia="宋体" w:cs="宋体"/>
                <w:color w:val="auto"/>
                <w:szCs w:val="21"/>
                <w:highlight w:val="none"/>
              </w:rPr>
            </w:pPr>
          </w:p>
        </w:tc>
        <w:tc>
          <w:tcPr>
            <w:tcW w:w="1860" w:type="dxa"/>
            <w:noWrap w:val="0"/>
            <w:vAlign w:val="top"/>
          </w:tcPr>
          <w:p w14:paraId="16DC104F">
            <w:pPr>
              <w:pStyle w:val="40"/>
              <w:spacing w:line="360" w:lineRule="auto"/>
              <w:rPr>
                <w:rStyle w:val="27"/>
                <w:rFonts w:hint="eastAsia" w:ascii="宋体" w:hAnsi="宋体" w:eastAsia="宋体" w:cs="宋体"/>
                <w:color w:val="auto"/>
                <w:szCs w:val="21"/>
                <w:highlight w:val="none"/>
              </w:rPr>
            </w:pPr>
          </w:p>
        </w:tc>
      </w:tr>
      <w:tr w14:paraId="7575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561E7C66">
            <w:pPr>
              <w:pStyle w:val="40"/>
              <w:spacing w:line="360" w:lineRule="auto"/>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3. 其他人员</w:t>
            </w:r>
          </w:p>
        </w:tc>
        <w:tc>
          <w:tcPr>
            <w:tcW w:w="1770" w:type="dxa"/>
            <w:noWrap w:val="0"/>
            <w:vAlign w:val="top"/>
          </w:tcPr>
          <w:p w14:paraId="79DCF51F">
            <w:pPr>
              <w:pStyle w:val="40"/>
              <w:spacing w:line="360" w:lineRule="auto"/>
              <w:rPr>
                <w:rStyle w:val="27"/>
                <w:rFonts w:hint="eastAsia" w:ascii="宋体" w:hAnsi="宋体" w:eastAsia="宋体" w:cs="宋体"/>
                <w:color w:val="auto"/>
                <w:szCs w:val="21"/>
                <w:highlight w:val="none"/>
              </w:rPr>
            </w:pPr>
          </w:p>
        </w:tc>
        <w:tc>
          <w:tcPr>
            <w:tcW w:w="2130" w:type="dxa"/>
            <w:noWrap w:val="0"/>
            <w:vAlign w:val="top"/>
          </w:tcPr>
          <w:p w14:paraId="35684DDE">
            <w:pPr>
              <w:pStyle w:val="40"/>
              <w:spacing w:line="360" w:lineRule="auto"/>
              <w:rPr>
                <w:rStyle w:val="27"/>
                <w:rFonts w:hint="eastAsia" w:ascii="宋体" w:hAnsi="宋体" w:eastAsia="宋体" w:cs="宋体"/>
                <w:color w:val="auto"/>
                <w:szCs w:val="21"/>
                <w:highlight w:val="none"/>
              </w:rPr>
            </w:pPr>
          </w:p>
        </w:tc>
        <w:tc>
          <w:tcPr>
            <w:tcW w:w="1860" w:type="dxa"/>
            <w:noWrap w:val="0"/>
            <w:vAlign w:val="top"/>
          </w:tcPr>
          <w:p w14:paraId="5FCABE63">
            <w:pPr>
              <w:pStyle w:val="40"/>
              <w:spacing w:line="360" w:lineRule="auto"/>
              <w:rPr>
                <w:rStyle w:val="27"/>
                <w:rFonts w:hint="eastAsia" w:ascii="宋体" w:hAnsi="宋体" w:eastAsia="宋体" w:cs="宋体"/>
                <w:color w:val="auto"/>
                <w:szCs w:val="21"/>
                <w:highlight w:val="none"/>
              </w:rPr>
            </w:pPr>
          </w:p>
        </w:tc>
      </w:tr>
      <w:tr w14:paraId="3644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96CC9BB">
            <w:pPr>
              <w:pStyle w:val="40"/>
              <w:spacing w:line="360" w:lineRule="auto"/>
              <w:rPr>
                <w:rStyle w:val="27"/>
                <w:rFonts w:hint="eastAsia" w:ascii="宋体" w:hAnsi="宋体" w:eastAsia="宋体" w:cs="宋体"/>
                <w:color w:val="auto"/>
                <w:szCs w:val="21"/>
                <w:highlight w:val="none"/>
              </w:rPr>
            </w:pPr>
          </w:p>
        </w:tc>
        <w:tc>
          <w:tcPr>
            <w:tcW w:w="1770" w:type="dxa"/>
            <w:noWrap w:val="0"/>
            <w:vAlign w:val="top"/>
          </w:tcPr>
          <w:p w14:paraId="19D531DD">
            <w:pPr>
              <w:pStyle w:val="40"/>
              <w:spacing w:line="360" w:lineRule="auto"/>
              <w:rPr>
                <w:rStyle w:val="27"/>
                <w:rFonts w:hint="eastAsia" w:ascii="宋体" w:hAnsi="宋体" w:eastAsia="宋体" w:cs="宋体"/>
                <w:color w:val="auto"/>
                <w:szCs w:val="21"/>
                <w:highlight w:val="none"/>
              </w:rPr>
            </w:pPr>
          </w:p>
        </w:tc>
        <w:tc>
          <w:tcPr>
            <w:tcW w:w="2130" w:type="dxa"/>
            <w:noWrap w:val="0"/>
            <w:vAlign w:val="top"/>
          </w:tcPr>
          <w:p w14:paraId="4DBD3CC3">
            <w:pPr>
              <w:pStyle w:val="40"/>
              <w:spacing w:line="360" w:lineRule="auto"/>
              <w:rPr>
                <w:rStyle w:val="27"/>
                <w:rFonts w:hint="eastAsia" w:ascii="宋体" w:hAnsi="宋体" w:eastAsia="宋体" w:cs="宋体"/>
                <w:color w:val="auto"/>
                <w:szCs w:val="21"/>
                <w:highlight w:val="none"/>
              </w:rPr>
            </w:pPr>
          </w:p>
        </w:tc>
        <w:tc>
          <w:tcPr>
            <w:tcW w:w="1860" w:type="dxa"/>
            <w:noWrap w:val="0"/>
            <w:vAlign w:val="top"/>
          </w:tcPr>
          <w:p w14:paraId="1816BF9D">
            <w:pPr>
              <w:pStyle w:val="40"/>
              <w:spacing w:line="360" w:lineRule="auto"/>
              <w:rPr>
                <w:rStyle w:val="27"/>
                <w:rFonts w:hint="eastAsia" w:ascii="宋体" w:hAnsi="宋体" w:eastAsia="宋体" w:cs="宋体"/>
                <w:color w:val="auto"/>
                <w:szCs w:val="21"/>
                <w:highlight w:val="none"/>
              </w:rPr>
            </w:pPr>
          </w:p>
        </w:tc>
      </w:tr>
    </w:tbl>
    <w:p w14:paraId="7133D250">
      <w:pPr>
        <w:pStyle w:val="40"/>
        <w:rPr>
          <w:rStyle w:val="27"/>
          <w:rFonts w:hint="eastAsia" w:ascii="宋体" w:hAnsi="宋体" w:eastAsia="宋体" w:cs="宋体"/>
          <w:color w:val="auto"/>
          <w:highlight w:val="none"/>
        </w:rPr>
      </w:pPr>
      <w:bookmarkStart w:id="293" w:name="_Toc392940993"/>
    </w:p>
    <w:p w14:paraId="29295D5C">
      <w:pPr>
        <w:pStyle w:val="40"/>
        <w:rPr>
          <w:rStyle w:val="27"/>
          <w:rFonts w:hint="eastAsia" w:ascii="宋体" w:hAnsi="宋体" w:eastAsia="宋体" w:cs="宋体"/>
          <w:color w:val="auto"/>
          <w:highlight w:val="none"/>
        </w:rPr>
      </w:pPr>
    </w:p>
    <w:p w14:paraId="194B24BD">
      <w:pPr>
        <w:pStyle w:val="40"/>
        <w:rPr>
          <w:rStyle w:val="27"/>
          <w:rFonts w:hint="eastAsia" w:ascii="宋体" w:hAnsi="宋体" w:eastAsia="宋体" w:cs="宋体"/>
          <w:color w:val="auto"/>
          <w:highlight w:val="none"/>
        </w:rPr>
      </w:pPr>
    </w:p>
    <w:p w14:paraId="149D2EB0">
      <w:pPr>
        <w:pStyle w:val="40"/>
        <w:spacing w:after="240" w:afterLines="100"/>
        <w:outlineLvl w:val="0"/>
        <w:rPr>
          <w:rStyle w:val="27"/>
          <w:rFonts w:hint="eastAsia" w:ascii="宋体" w:hAnsi="宋体" w:eastAsia="宋体" w:cs="宋体"/>
          <w:b/>
          <w:color w:val="auto"/>
          <w:highlight w:val="none"/>
        </w:rPr>
      </w:pPr>
      <w:bookmarkStart w:id="294" w:name="_Toc459567827"/>
      <w:bookmarkStart w:id="295" w:name="_Toc256000123"/>
      <w:bookmarkStart w:id="296" w:name="_Toc43293098"/>
      <w:r>
        <w:rPr>
          <w:rStyle w:val="27"/>
          <w:rFonts w:hint="eastAsia" w:ascii="宋体" w:hAnsi="宋体" w:eastAsia="宋体" w:cs="宋体"/>
          <w:b/>
          <w:color w:val="auto"/>
          <w:highlight w:val="none"/>
        </w:rPr>
        <w:t>B-2  委托人提供的房屋</w:t>
      </w:r>
      <w:bookmarkEnd w:id="293"/>
      <w:bookmarkEnd w:id="294"/>
      <w:bookmarkEnd w:id="295"/>
      <w:bookmarkEnd w:id="296"/>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753F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8B18EE8">
            <w:pPr>
              <w:pStyle w:val="40"/>
              <w:spacing w:line="360" w:lineRule="auto"/>
              <w:jc w:val="center"/>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名称</w:t>
            </w:r>
          </w:p>
        </w:tc>
        <w:tc>
          <w:tcPr>
            <w:tcW w:w="2130" w:type="dxa"/>
            <w:noWrap w:val="0"/>
            <w:vAlign w:val="top"/>
          </w:tcPr>
          <w:p w14:paraId="240A9444">
            <w:pPr>
              <w:pStyle w:val="40"/>
              <w:spacing w:line="360" w:lineRule="auto"/>
              <w:jc w:val="center"/>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数量</w:t>
            </w:r>
          </w:p>
        </w:tc>
        <w:tc>
          <w:tcPr>
            <w:tcW w:w="2130" w:type="dxa"/>
            <w:noWrap w:val="0"/>
            <w:vAlign w:val="top"/>
          </w:tcPr>
          <w:p w14:paraId="21B05ED1">
            <w:pPr>
              <w:pStyle w:val="40"/>
              <w:spacing w:line="360" w:lineRule="auto"/>
              <w:jc w:val="center"/>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面积</w:t>
            </w:r>
          </w:p>
        </w:tc>
        <w:tc>
          <w:tcPr>
            <w:tcW w:w="1860" w:type="dxa"/>
            <w:noWrap w:val="0"/>
            <w:vAlign w:val="top"/>
          </w:tcPr>
          <w:p w14:paraId="3B77368C">
            <w:pPr>
              <w:pStyle w:val="40"/>
              <w:spacing w:line="360" w:lineRule="auto"/>
              <w:jc w:val="center"/>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提供时间</w:t>
            </w:r>
          </w:p>
        </w:tc>
      </w:tr>
      <w:tr w14:paraId="0C88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F19786D">
            <w:pPr>
              <w:pStyle w:val="40"/>
              <w:spacing w:line="360" w:lineRule="auto"/>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1. 办公用房</w:t>
            </w:r>
          </w:p>
        </w:tc>
        <w:tc>
          <w:tcPr>
            <w:tcW w:w="2130" w:type="dxa"/>
            <w:noWrap w:val="0"/>
            <w:vAlign w:val="top"/>
          </w:tcPr>
          <w:p w14:paraId="6A3F5064">
            <w:pPr>
              <w:pStyle w:val="40"/>
              <w:spacing w:line="360" w:lineRule="auto"/>
              <w:ind w:firstLine="210" w:firstLineChars="1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 xml:space="preserve"> </w:t>
            </w:r>
          </w:p>
        </w:tc>
        <w:tc>
          <w:tcPr>
            <w:tcW w:w="2130" w:type="dxa"/>
            <w:noWrap w:val="0"/>
            <w:vAlign w:val="top"/>
          </w:tcPr>
          <w:p w14:paraId="5DBB2E79">
            <w:pPr>
              <w:pStyle w:val="40"/>
              <w:spacing w:line="360" w:lineRule="auto"/>
              <w:ind w:firstLine="210" w:firstLineChars="100"/>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 xml:space="preserve"> </w:t>
            </w:r>
          </w:p>
        </w:tc>
        <w:tc>
          <w:tcPr>
            <w:tcW w:w="1860" w:type="dxa"/>
            <w:noWrap w:val="0"/>
            <w:vAlign w:val="top"/>
          </w:tcPr>
          <w:p w14:paraId="64404145">
            <w:pPr>
              <w:pStyle w:val="40"/>
              <w:spacing w:line="360" w:lineRule="auto"/>
              <w:rPr>
                <w:rStyle w:val="27"/>
                <w:rFonts w:hint="eastAsia" w:ascii="宋体" w:hAnsi="宋体" w:eastAsia="宋体" w:cs="宋体"/>
                <w:color w:val="auto"/>
                <w:szCs w:val="21"/>
                <w:highlight w:val="none"/>
              </w:rPr>
            </w:pPr>
          </w:p>
        </w:tc>
      </w:tr>
      <w:tr w14:paraId="6722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98B927C">
            <w:pPr>
              <w:pStyle w:val="40"/>
              <w:spacing w:line="360" w:lineRule="auto"/>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2. 生活用房</w:t>
            </w:r>
          </w:p>
        </w:tc>
        <w:tc>
          <w:tcPr>
            <w:tcW w:w="2130" w:type="dxa"/>
            <w:noWrap w:val="0"/>
            <w:vAlign w:val="top"/>
          </w:tcPr>
          <w:p w14:paraId="79F3E90A">
            <w:pPr>
              <w:pStyle w:val="40"/>
              <w:spacing w:line="360" w:lineRule="auto"/>
              <w:rPr>
                <w:rStyle w:val="27"/>
                <w:rFonts w:hint="eastAsia" w:ascii="宋体" w:hAnsi="宋体" w:eastAsia="宋体" w:cs="宋体"/>
                <w:color w:val="auto"/>
                <w:szCs w:val="21"/>
                <w:highlight w:val="none"/>
              </w:rPr>
            </w:pPr>
          </w:p>
        </w:tc>
        <w:tc>
          <w:tcPr>
            <w:tcW w:w="2130" w:type="dxa"/>
            <w:noWrap w:val="0"/>
            <w:vAlign w:val="top"/>
          </w:tcPr>
          <w:p w14:paraId="5BC7170A">
            <w:pPr>
              <w:pStyle w:val="40"/>
              <w:spacing w:line="360" w:lineRule="auto"/>
              <w:rPr>
                <w:rStyle w:val="27"/>
                <w:rFonts w:hint="eastAsia" w:ascii="宋体" w:hAnsi="宋体" w:eastAsia="宋体" w:cs="宋体"/>
                <w:color w:val="auto"/>
                <w:szCs w:val="21"/>
                <w:highlight w:val="none"/>
              </w:rPr>
            </w:pPr>
          </w:p>
        </w:tc>
        <w:tc>
          <w:tcPr>
            <w:tcW w:w="1860" w:type="dxa"/>
            <w:noWrap w:val="0"/>
            <w:vAlign w:val="top"/>
          </w:tcPr>
          <w:p w14:paraId="2559D5E5">
            <w:pPr>
              <w:pStyle w:val="40"/>
              <w:spacing w:line="360" w:lineRule="auto"/>
              <w:rPr>
                <w:rStyle w:val="27"/>
                <w:rFonts w:hint="eastAsia" w:ascii="宋体" w:hAnsi="宋体" w:eastAsia="宋体" w:cs="宋体"/>
                <w:color w:val="auto"/>
                <w:szCs w:val="21"/>
                <w:highlight w:val="none"/>
              </w:rPr>
            </w:pPr>
          </w:p>
        </w:tc>
      </w:tr>
      <w:tr w14:paraId="0335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C3F0084">
            <w:pPr>
              <w:pStyle w:val="40"/>
              <w:spacing w:line="360" w:lineRule="auto"/>
              <w:rPr>
                <w:rStyle w:val="27"/>
                <w:rFonts w:hint="eastAsia" w:ascii="宋体" w:hAnsi="宋体" w:eastAsia="宋体" w:cs="宋体"/>
                <w:dstrike/>
                <w:color w:val="auto"/>
                <w:szCs w:val="21"/>
                <w:highlight w:val="none"/>
              </w:rPr>
            </w:pPr>
            <w:r>
              <w:rPr>
                <w:rStyle w:val="27"/>
                <w:rFonts w:hint="eastAsia" w:ascii="宋体" w:hAnsi="宋体" w:eastAsia="宋体" w:cs="宋体"/>
                <w:color w:val="auto"/>
                <w:szCs w:val="21"/>
                <w:highlight w:val="none"/>
              </w:rPr>
              <w:t>3. 试验用房</w:t>
            </w:r>
          </w:p>
        </w:tc>
        <w:tc>
          <w:tcPr>
            <w:tcW w:w="2130" w:type="dxa"/>
            <w:noWrap w:val="0"/>
            <w:vAlign w:val="top"/>
          </w:tcPr>
          <w:p w14:paraId="679E51E4">
            <w:pPr>
              <w:pStyle w:val="40"/>
              <w:spacing w:line="360" w:lineRule="auto"/>
              <w:rPr>
                <w:rStyle w:val="27"/>
                <w:rFonts w:hint="eastAsia" w:ascii="宋体" w:hAnsi="宋体" w:eastAsia="宋体" w:cs="宋体"/>
                <w:color w:val="auto"/>
                <w:szCs w:val="21"/>
                <w:highlight w:val="none"/>
              </w:rPr>
            </w:pPr>
          </w:p>
        </w:tc>
        <w:tc>
          <w:tcPr>
            <w:tcW w:w="2130" w:type="dxa"/>
            <w:noWrap w:val="0"/>
            <w:vAlign w:val="top"/>
          </w:tcPr>
          <w:p w14:paraId="17EAFF09">
            <w:pPr>
              <w:pStyle w:val="40"/>
              <w:spacing w:line="360" w:lineRule="auto"/>
              <w:rPr>
                <w:rStyle w:val="27"/>
                <w:rFonts w:hint="eastAsia" w:ascii="宋体" w:hAnsi="宋体" w:eastAsia="宋体" w:cs="宋体"/>
                <w:color w:val="auto"/>
                <w:szCs w:val="21"/>
                <w:highlight w:val="none"/>
              </w:rPr>
            </w:pPr>
          </w:p>
        </w:tc>
        <w:tc>
          <w:tcPr>
            <w:tcW w:w="1860" w:type="dxa"/>
            <w:noWrap w:val="0"/>
            <w:vAlign w:val="top"/>
          </w:tcPr>
          <w:p w14:paraId="02C91B1E">
            <w:pPr>
              <w:pStyle w:val="40"/>
              <w:spacing w:line="360" w:lineRule="auto"/>
              <w:rPr>
                <w:rStyle w:val="27"/>
                <w:rFonts w:hint="eastAsia" w:ascii="宋体" w:hAnsi="宋体" w:eastAsia="宋体" w:cs="宋体"/>
                <w:color w:val="auto"/>
                <w:szCs w:val="21"/>
                <w:highlight w:val="none"/>
              </w:rPr>
            </w:pPr>
          </w:p>
        </w:tc>
      </w:tr>
      <w:tr w14:paraId="2BBF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EE30E21">
            <w:pPr>
              <w:pStyle w:val="40"/>
              <w:spacing w:line="360" w:lineRule="auto"/>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4. 样品用房</w:t>
            </w:r>
          </w:p>
        </w:tc>
        <w:tc>
          <w:tcPr>
            <w:tcW w:w="2130" w:type="dxa"/>
            <w:noWrap w:val="0"/>
            <w:vAlign w:val="top"/>
          </w:tcPr>
          <w:p w14:paraId="7298FC25">
            <w:pPr>
              <w:pStyle w:val="40"/>
              <w:spacing w:line="360" w:lineRule="auto"/>
              <w:rPr>
                <w:rStyle w:val="27"/>
                <w:rFonts w:hint="eastAsia" w:ascii="宋体" w:hAnsi="宋体" w:eastAsia="宋体" w:cs="宋体"/>
                <w:color w:val="auto"/>
                <w:szCs w:val="21"/>
                <w:highlight w:val="none"/>
              </w:rPr>
            </w:pPr>
          </w:p>
        </w:tc>
        <w:tc>
          <w:tcPr>
            <w:tcW w:w="2130" w:type="dxa"/>
            <w:noWrap w:val="0"/>
            <w:vAlign w:val="top"/>
          </w:tcPr>
          <w:p w14:paraId="37E1361E">
            <w:pPr>
              <w:pStyle w:val="40"/>
              <w:spacing w:line="360" w:lineRule="auto"/>
              <w:rPr>
                <w:rStyle w:val="27"/>
                <w:rFonts w:hint="eastAsia" w:ascii="宋体" w:hAnsi="宋体" w:eastAsia="宋体" w:cs="宋体"/>
                <w:color w:val="auto"/>
                <w:szCs w:val="21"/>
                <w:highlight w:val="none"/>
              </w:rPr>
            </w:pPr>
          </w:p>
        </w:tc>
        <w:tc>
          <w:tcPr>
            <w:tcW w:w="1860" w:type="dxa"/>
            <w:noWrap w:val="0"/>
            <w:vAlign w:val="top"/>
          </w:tcPr>
          <w:p w14:paraId="0C156DBA">
            <w:pPr>
              <w:pStyle w:val="40"/>
              <w:spacing w:line="360" w:lineRule="auto"/>
              <w:rPr>
                <w:rStyle w:val="27"/>
                <w:rFonts w:hint="eastAsia" w:ascii="宋体" w:hAnsi="宋体" w:eastAsia="宋体" w:cs="宋体"/>
                <w:color w:val="auto"/>
                <w:szCs w:val="21"/>
                <w:highlight w:val="none"/>
              </w:rPr>
            </w:pPr>
          </w:p>
        </w:tc>
      </w:tr>
      <w:tr w14:paraId="6370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66259C13">
            <w:pPr>
              <w:pStyle w:val="40"/>
              <w:spacing w:line="360" w:lineRule="auto"/>
              <w:rPr>
                <w:rStyle w:val="27"/>
                <w:rFonts w:hint="eastAsia" w:ascii="宋体" w:hAnsi="宋体" w:eastAsia="宋体" w:cs="宋体"/>
                <w:color w:val="auto"/>
                <w:szCs w:val="21"/>
                <w:highlight w:val="none"/>
              </w:rPr>
            </w:pPr>
          </w:p>
        </w:tc>
        <w:tc>
          <w:tcPr>
            <w:tcW w:w="2130" w:type="dxa"/>
            <w:noWrap w:val="0"/>
            <w:vAlign w:val="top"/>
          </w:tcPr>
          <w:p w14:paraId="12085825">
            <w:pPr>
              <w:pStyle w:val="40"/>
              <w:spacing w:line="360" w:lineRule="auto"/>
              <w:rPr>
                <w:rStyle w:val="27"/>
                <w:rFonts w:hint="eastAsia" w:ascii="宋体" w:hAnsi="宋体" w:eastAsia="宋体" w:cs="宋体"/>
                <w:color w:val="auto"/>
                <w:szCs w:val="21"/>
                <w:highlight w:val="none"/>
              </w:rPr>
            </w:pPr>
          </w:p>
        </w:tc>
        <w:tc>
          <w:tcPr>
            <w:tcW w:w="2130" w:type="dxa"/>
            <w:noWrap w:val="0"/>
            <w:vAlign w:val="top"/>
          </w:tcPr>
          <w:p w14:paraId="00AABB24">
            <w:pPr>
              <w:pStyle w:val="40"/>
              <w:spacing w:line="360" w:lineRule="auto"/>
              <w:rPr>
                <w:rStyle w:val="27"/>
                <w:rFonts w:hint="eastAsia" w:ascii="宋体" w:hAnsi="宋体" w:eastAsia="宋体" w:cs="宋体"/>
                <w:color w:val="auto"/>
                <w:szCs w:val="21"/>
                <w:highlight w:val="none"/>
              </w:rPr>
            </w:pPr>
          </w:p>
        </w:tc>
        <w:tc>
          <w:tcPr>
            <w:tcW w:w="1860" w:type="dxa"/>
            <w:noWrap w:val="0"/>
            <w:vAlign w:val="top"/>
          </w:tcPr>
          <w:p w14:paraId="17832689">
            <w:pPr>
              <w:pStyle w:val="40"/>
              <w:spacing w:line="360" w:lineRule="auto"/>
              <w:rPr>
                <w:rStyle w:val="27"/>
                <w:rFonts w:hint="eastAsia" w:ascii="宋体" w:hAnsi="宋体" w:eastAsia="宋体" w:cs="宋体"/>
                <w:color w:val="auto"/>
                <w:szCs w:val="21"/>
                <w:highlight w:val="none"/>
              </w:rPr>
            </w:pPr>
          </w:p>
        </w:tc>
      </w:tr>
      <w:tr w14:paraId="7AE6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C3DB2C6">
            <w:pPr>
              <w:pStyle w:val="40"/>
              <w:spacing w:line="360" w:lineRule="auto"/>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用餐及其他生活条件</w:t>
            </w:r>
          </w:p>
        </w:tc>
        <w:tc>
          <w:tcPr>
            <w:tcW w:w="6120" w:type="dxa"/>
            <w:gridSpan w:val="3"/>
            <w:noWrap w:val="0"/>
            <w:vAlign w:val="top"/>
          </w:tcPr>
          <w:p w14:paraId="1CADE5C2">
            <w:pPr>
              <w:pStyle w:val="40"/>
              <w:spacing w:line="360" w:lineRule="auto"/>
              <w:rPr>
                <w:rStyle w:val="27"/>
                <w:rFonts w:hint="eastAsia" w:ascii="宋体" w:hAnsi="宋体" w:eastAsia="宋体" w:cs="宋体"/>
                <w:color w:val="auto"/>
                <w:szCs w:val="21"/>
                <w:highlight w:val="none"/>
              </w:rPr>
            </w:pPr>
          </w:p>
        </w:tc>
      </w:tr>
    </w:tbl>
    <w:p w14:paraId="5804503E">
      <w:pPr>
        <w:pStyle w:val="40"/>
        <w:rPr>
          <w:rStyle w:val="27"/>
          <w:rFonts w:hint="eastAsia" w:ascii="宋体" w:hAnsi="宋体" w:eastAsia="宋体" w:cs="宋体"/>
          <w:color w:val="auto"/>
          <w:highlight w:val="none"/>
        </w:rPr>
      </w:pPr>
      <w:bookmarkStart w:id="297" w:name="_Toc392940994"/>
    </w:p>
    <w:p w14:paraId="14A71A1F">
      <w:pPr>
        <w:pStyle w:val="40"/>
        <w:rPr>
          <w:rStyle w:val="27"/>
          <w:rFonts w:hint="eastAsia" w:ascii="宋体" w:hAnsi="宋体" w:eastAsia="宋体" w:cs="宋体"/>
          <w:color w:val="auto"/>
          <w:highlight w:val="none"/>
        </w:rPr>
      </w:pPr>
    </w:p>
    <w:p w14:paraId="441B6796">
      <w:pPr>
        <w:pStyle w:val="40"/>
        <w:rPr>
          <w:rStyle w:val="27"/>
          <w:rFonts w:hint="eastAsia" w:ascii="宋体" w:hAnsi="宋体" w:eastAsia="宋体" w:cs="宋体"/>
          <w:color w:val="auto"/>
          <w:highlight w:val="none"/>
        </w:rPr>
      </w:pPr>
    </w:p>
    <w:p w14:paraId="4438B055">
      <w:pPr>
        <w:pStyle w:val="40"/>
        <w:rPr>
          <w:rStyle w:val="27"/>
          <w:rFonts w:hint="eastAsia" w:ascii="宋体" w:hAnsi="宋体" w:eastAsia="宋体" w:cs="宋体"/>
          <w:color w:val="auto"/>
          <w:highlight w:val="none"/>
        </w:rPr>
      </w:pPr>
    </w:p>
    <w:p w14:paraId="43E22571">
      <w:pPr>
        <w:pStyle w:val="40"/>
        <w:rPr>
          <w:rStyle w:val="27"/>
          <w:rFonts w:hint="eastAsia" w:ascii="宋体" w:hAnsi="宋体" w:eastAsia="宋体" w:cs="宋体"/>
          <w:color w:val="auto"/>
          <w:highlight w:val="none"/>
        </w:rPr>
      </w:pPr>
    </w:p>
    <w:p w14:paraId="2FA5A1FE">
      <w:pPr>
        <w:pStyle w:val="40"/>
        <w:spacing w:after="240" w:afterLines="100"/>
        <w:outlineLvl w:val="0"/>
        <w:rPr>
          <w:rStyle w:val="27"/>
          <w:rFonts w:hint="eastAsia" w:ascii="宋体" w:hAnsi="宋体" w:eastAsia="宋体" w:cs="宋体"/>
          <w:b/>
          <w:color w:val="auto"/>
          <w:highlight w:val="none"/>
        </w:rPr>
      </w:pPr>
      <w:bookmarkStart w:id="298" w:name="_Toc459567828"/>
      <w:bookmarkStart w:id="299" w:name="_Toc256000124"/>
      <w:bookmarkStart w:id="300" w:name="_Toc43293099"/>
      <w:r>
        <w:rPr>
          <w:rStyle w:val="27"/>
          <w:rFonts w:hint="eastAsia" w:ascii="宋体" w:hAnsi="宋体" w:eastAsia="宋体" w:cs="宋体"/>
          <w:b/>
          <w:color w:val="auto"/>
          <w:highlight w:val="none"/>
        </w:rPr>
        <w:t>B-3  委托人提供的资料</w:t>
      </w:r>
      <w:bookmarkEnd w:id="297"/>
      <w:bookmarkEnd w:id="298"/>
      <w:bookmarkEnd w:id="299"/>
      <w:bookmarkEnd w:id="300"/>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1FDD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53D049C8">
            <w:pPr>
              <w:pStyle w:val="40"/>
              <w:spacing w:line="360" w:lineRule="auto"/>
              <w:jc w:val="center"/>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名称</w:t>
            </w:r>
          </w:p>
        </w:tc>
        <w:tc>
          <w:tcPr>
            <w:tcW w:w="1491" w:type="dxa"/>
            <w:noWrap w:val="0"/>
            <w:vAlign w:val="center"/>
          </w:tcPr>
          <w:p w14:paraId="35BFF6BA">
            <w:pPr>
              <w:pStyle w:val="40"/>
              <w:spacing w:line="360" w:lineRule="auto"/>
              <w:jc w:val="center"/>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份数</w:t>
            </w:r>
          </w:p>
        </w:tc>
        <w:tc>
          <w:tcPr>
            <w:tcW w:w="2147" w:type="dxa"/>
            <w:noWrap w:val="0"/>
            <w:vAlign w:val="center"/>
          </w:tcPr>
          <w:p w14:paraId="35D52F29">
            <w:pPr>
              <w:pStyle w:val="40"/>
              <w:spacing w:line="360" w:lineRule="auto"/>
              <w:jc w:val="center"/>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提供时间</w:t>
            </w:r>
          </w:p>
        </w:tc>
        <w:tc>
          <w:tcPr>
            <w:tcW w:w="2082" w:type="dxa"/>
            <w:noWrap w:val="0"/>
            <w:vAlign w:val="center"/>
          </w:tcPr>
          <w:p w14:paraId="14237598">
            <w:pPr>
              <w:pStyle w:val="40"/>
              <w:spacing w:line="360" w:lineRule="auto"/>
              <w:jc w:val="center"/>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备注</w:t>
            </w:r>
          </w:p>
        </w:tc>
      </w:tr>
      <w:tr w14:paraId="212D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5D9F2793">
            <w:pPr>
              <w:pStyle w:val="40"/>
              <w:spacing w:line="360" w:lineRule="auto"/>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1. 工程立项文件</w:t>
            </w:r>
          </w:p>
        </w:tc>
        <w:tc>
          <w:tcPr>
            <w:tcW w:w="1491" w:type="dxa"/>
            <w:noWrap w:val="0"/>
            <w:vAlign w:val="center"/>
          </w:tcPr>
          <w:p w14:paraId="449BBAD8">
            <w:pPr>
              <w:pStyle w:val="40"/>
              <w:spacing w:line="360" w:lineRule="auto"/>
              <w:rPr>
                <w:rStyle w:val="27"/>
                <w:rFonts w:hint="eastAsia" w:ascii="宋体" w:hAnsi="宋体" w:eastAsia="宋体" w:cs="宋体"/>
                <w:color w:val="auto"/>
                <w:kern w:val="0"/>
                <w:szCs w:val="21"/>
                <w:highlight w:val="none"/>
              </w:rPr>
            </w:pPr>
          </w:p>
        </w:tc>
        <w:tc>
          <w:tcPr>
            <w:tcW w:w="2147" w:type="dxa"/>
            <w:noWrap w:val="0"/>
            <w:vAlign w:val="center"/>
          </w:tcPr>
          <w:p w14:paraId="7ED696A0">
            <w:pPr>
              <w:pStyle w:val="40"/>
              <w:spacing w:line="360" w:lineRule="auto"/>
              <w:rPr>
                <w:rStyle w:val="27"/>
                <w:rFonts w:hint="eastAsia" w:ascii="宋体" w:hAnsi="宋体" w:eastAsia="宋体" w:cs="宋体"/>
                <w:color w:val="auto"/>
                <w:kern w:val="0"/>
                <w:szCs w:val="21"/>
                <w:highlight w:val="none"/>
              </w:rPr>
            </w:pPr>
          </w:p>
        </w:tc>
        <w:tc>
          <w:tcPr>
            <w:tcW w:w="2082" w:type="dxa"/>
            <w:noWrap w:val="0"/>
            <w:vAlign w:val="center"/>
          </w:tcPr>
          <w:p w14:paraId="79F21CE0">
            <w:pPr>
              <w:pStyle w:val="40"/>
              <w:spacing w:line="360" w:lineRule="auto"/>
              <w:rPr>
                <w:rStyle w:val="27"/>
                <w:rFonts w:hint="eastAsia" w:ascii="宋体" w:hAnsi="宋体" w:eastAsia="宋体" w:cs="宋体"/>
                <w:color w:val="auto"/>
                <w:kern w:val="0"/>
                <w:szCs w:val="21"/>
                <w:highlight w:val="none"/>
              </w:rPr>
            </w:pPr>
          </w:p>
        </w:tc>
      </w:tr>
      <w:tr w14:paraId="24FF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7339AF39">
            <w:pPr>
              <w:pStyle w:val="40"/>
              <w:spacing w:line="360" w:lineRule="auto"/>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2. 工程勘察文件</w:t>
            </w:r>
          </w:p>
        </w:tc>
        <w:tc>
          <w:tcPr>
            <w:tcW w:w="1491" w:type="dxa"/>
            <w:noWrap w:val="0"/>
            <w:vAlign w:val="center"/>
          </w:tcPr>
          <w:p w14:paraId="167366E7">
            <w:pPr>
              <w:pStyle w:val="40"/>
              <w:spacing w:line="360" w:lineRule="auto"/>
              <w:rPr>
                <w:rStyle w:val="27"/>
                <w:rFonts w:hint="eastAsia" w:ascii="宋体" w:hAnsi="宋体" w:eastAsia="宋体" w:cs="宋体"/>
                <w:color w:val="auto"/>
                <w:kern w:val="0"/>
                <w:szCs w:val="21"/>
                <w:highlight w:val="none"/>
              </w:rPr>
            </w:pPr>
          </w:p>
        </w:tc>
        <w:tc>
          <w:tcPr>
            <w:tcW w:w="2147" w:type="dxa"/>
            <w:noWrap w:val="0"/>
            <w:vAlign w:val="center"/>
          </w:tcPr>
          <w:p w14:paraId="5432D837">
            <w:pPr>
              <w:pStyle w:val="40"/>
              <w:spacing w:line="360" w:lineRule="auto"/>
              <w:rPr>
                <w:rStyle w:val="27"/>
                <w:rFonts w:hint="eastAsia" w:ascii="宋体" w:hAnsi="宋体" w:eastAsia="宋体" w:cs="宋体"/>
                <w:color w:val="auto"/>
                <w:kern w:val="0"/>
                <w:szCs w:val="21"/>
                <w:highlight w:val="none"/>
              </w:rPr>
            </w:pPr>
          </w:p>
        </w:tc>
        <w:tc>
          <w:tcPr>
            <w:tcW w:w="2082" w:type="dxa"/>
            <w:noWrap w:val="0"/>
            <w:vAlign w:val="center"/>
          </w:tcPr>
          <w:p w14:paraId="57FF0A81">
            <w:pPr>
              <w:pStyle w:val="40"/>
              <w:spacing w:line="360" w:lineRule="auto"/>
              <w:rPr>
                <w:rStyle w:val="27"/>
                <w:rFonts w:hint="eastAsia" w:ascii="宋体" w:hAnsi="宋体" w:eastAsia="宋体" w:cs="宋体"/>
                <w:color w:val="auto"/>
                <w:kern w:val="0"/>
                <w:szCs w:val="21"/>
                <w:highlight w:val="none"/>
              </w:rPr>
            </w:pPr>
          </w:p>
        </w:tc>
      </w:tr>
      <w:tr w14:paraId="2CC1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550AE132">
            <w:pPr>
              <w:pStyle w:val="40"/>
              <w:spacing w:line="360" w:lineRule="auto"/>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3. 工程设计及施工图纸</w:t>
            </w:r>
          </w:p>
        </w:tc>
        <w:tc>
          <w:tcPr>
            <w:tcW w:w="1491" w:type="dxa"/>
            <w:noWrap w:val="0"/>
            <w:vAlign w:val="center"/>
          </w:tcPr>
          <w:p w14:paraId="1D673FFF">
            <w:pPr>
              <w:pStyle w:val="40"/>
              <w:spacing w:line="360" w:lineRule="auto"/>
              <w:rPr>
                <w:rStyle w:val="27"/>
                <w:rFonts w:hint="eastAsia" w:ascii="宋体" w:hAnsi="宋体" w:eastAsia="宋体" w:cs="宋体"/>
                <w:color w:val="auto"/>
                <w:kern w:val="0"/>
                <w:szCs w:val="21"/>
                <w:highlight w:val="none"/>
              </w:rPr>
            </w:pPr>
          </w:p>
        </w:tc>
        <w:tc>
          <w:tcPr>
            <w:tcW w:w="2147" w:type="dxa"/>
            <w:noWrap w:val="0"/>
            <w:vAlign w:val="center"/>
          </w:tcPr>
          <w:p w14:paraId="2EC1500B">
            <w:pPr>
              <w:pStyle w:val="40"/>
              <w:spacing w:line="360" w:lineRule="auto"/>
              <w:rPr>
                <w:rStyle w:val="27"/>
                <w:rFonts w:hint="eastAsia" w:ascii="宋体" w:hAnsi="宋体" w:eastAsia="宋体" w:cs="宋体"/>
                <w:color w:val="auto"/>
                <w:kern w:val="0"/>
                <w:szCs w:val="21"/>
                <w:highlight w:val="none"/>
              </w:rPr>
            </w:pPr>
          </w:p>
        </w:tc>
        <w:tc>
          <w:tcPr>
            <w:tcW w:w="2082" w:type="dxa"/>
            <w:noWrap w:val="0"/>
            <w:vAlign w:val="center"/>
          </w:tcPr>
          <w:p w14:paraId="5DA73844">
            <w:pPr>
              <w:pStyle w:val="40"/>
              <w:spacing w:line="360" w:lineRule="auto"/>
              <w:rPr>
                <w:rStyle w:val="27"/>
                <w:rFonts w:hint="eastAsia" w:ascii="宋体" w:hAnsi="宋体" w:eastAsia="宋体" w:cs="宋体"/>
                <w:color w:val="auto"/>
                <w:kern w:val="0"/>
                <w:szCs w:val="21"/>
                <w:highlight w:val="none"/>
              </w:rPr>
            </w:pPr>
          </w:p>
        </w:tc>
      </w:tr>
      <w:tr w14:paraId="7714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5D2705A5">
            <w:pPr>
              <w:pStyle w:val="40"/>
              <w:spacing w:line="360" w:lineRule="auto"/>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4. 工程承包合同及其他相关合同</w:t>
            </w:r>
          </w:p>
        </w:tc>
        <w:tc>
          <w:tcPr>
            <w:tcW w:w="1491" w:type="dxa"/>
            <w:noWrap w:val="0"/>
            <w:vAlign w:val="center"/>
          </w:tcPr>
          <w:p w14:paraId="2B3CF1EB">
            <w:pPr>
              <w:pStyle w:val="40"/>
              <w:spacing w:line="360" w:lineRule="auto"/>
              <w:rPr>
                <w:rStyle w:val="27"/>
                <w:rFonts w:hint="eastAsia" w:ascii="宋体" w:hAnsi="宋体" w:eastAsia="宋体" w:cs="宋体"/>
                <w:color w:val="auto"/>
                <w:kern w:val="0"/>
                <w:szCs w:val="21"/>
                <w:highlight w:val="none"/>
              </w:rPr>
            </w:pPr>
          </w:p>
        </w:tc>
        <w:tc>
          <w:tcPr>
            <w:tcW w:w="2147" w:type="dxa"/>
            <w:noWrap w:val="0"/>
            <w:vAlign w:val="center"/>
          </w:tcPr>
          <w:p w14:paraId="27063794">
            <w:pPr>
              <w:pStyle w:val="40"/>
              <w:spacing w:line="360" w:lineRule="auto"/>
              <w:rPr>
                <w:rStyle w:val="27"/>
                <w:rFonts w:hint="eastAsia" w:ascii="宋体" w:hAnsi="宋体" w:eastAsia="宋体" w:cs="宋体"/>
                <w:color w:val="auto"/>
                <w:kern w:val="0"/>
                <w:szCs w:val="21"/>
                <w:highlight w:val="none"/>
              </w:rPr>
            </w:pPr>
          </w:p>
        </w:tc>
        <w:tc>
          <w:tcPr>
            <w:tcW w:w="2082" w:type="dxa"/>
            <w:noWrap w:val="0"/>
            <w:vAlign w:val="center"/>
          </w:tcPr>
          <w:p w14:paraId="2F204325">
            <w:pPr>
              <w:pStyle w:val="40"/>
              <w:spacing w:line="360" w:lineRule="auto"/>
              <w:rPr>
                <w:rStyle w:val="27"/>
                <w:rFonts w:hint="eastAsia" w:ascii="宋体" w:hAnsi="宋体" w:eastAsia="宋体" w:cs="宋体"/>
                <w:color w:val="auto"/>
                <w:kern w:val="0"/>
                <w:szCs w:val="21"/>
                <w:highlight w:val="none"/>
              </w:rPr>
            </w:pPr>
          </w:p>
        </w:tc>
      </w:tr>
      <w:tr w14:paraId="4311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0EED85AE">
            <w:pPr>
              <w:pStyle w:val="40"/>
              <w:spacing w:line="360" w:lineRule="auto"/>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5. 施工许可文件</w:t>
            </w:r>
          </w:p>
        </w:tc>
        <w:tc>
          <w:tcPr>
            <w:tcW w:w="1491" w:type="dxa"/>
            <w:noWrap w:val="0"/>
            <w:vAlign w:val="center"/>
          </w:tcPr>
          <w:p w14:paraId="02585C22">
            <w:pPr>
              <w:pStyle w:val="40"/>
              <w:spacing w:line="360" w:lineRule="auto"/>
              <w:rPr>
                <w:rStyle w:val="27"/>
                <w:rFonts w:hint="eastAsia" w:ascii="宋体" w:hAnsi="宋体" w:eastAsia="宋体" w:cs="宋体"/>
                <w:color w:val="auto"/>
                <w:kern w:val="0"/>
                <w:szCs w:val="21"/>
                <w:highlight w:val="none"/>
              </w:rPr>
            </w:pPr>
          </w:p>
        </w:tc>
        <w:tc>
          <w:tcPr>
            <w:tcW w:w="2147" w:type="dxa"/>
            <w:noWrap w:val="0"/>
            <w:vAlign w:val="center"/>
          </w:tcPr>
          <w:p w14:paraId="15225B56">
            <w:pPr>
              <w:pStyle w:val="40"/>
              <w:spacing w:line="360" w:lineRule="auto"/>
              <w:rPr>
                <w:rStyle w:val="27"/>
                <w:rFonts w:hint="eastAsia" w:ascii="宋体" w:hAnsi="宋体" w:eastAsia="宋体" w:cs="宋体"/>
                <w:color w:val="auto"/>
                <w:kern w:val="0"/>
                <w:szCs w:val="21"/>
                <w:highlight w:val="none"/>
              </w:rPr>
            </w:pPr>
          </w:p>
        </w:tc>
        <w:tc>
          <w:tcPr>
            <w:tcW w:w="2082" w:type="dxa"/>
            <w:noWrap w:val="0"/>
            <w:vAlign w:val="center"/>
          </w:tcPr>
          <w:p w14:paraId="5143ED0B">
            <w:pPr>
              <w:pStyle w:val="40"/>
              <w:spacing w:line="360" w:lineRule="auto"/>
              <w:rPr>
                <w:rStyle w:val="27"/>
                <w:rFonts w:hint="eastAsia" w:ascii="宋体" w:hAnsi="宋体" w:eastAsia="宋体" w:cs="宋体"/>
                <w:color w:val="auto"/>
                <w:kern w:val="0"/>
                <w:szCs w:val="21"/>
                <w:highlight w:val="none"/>
              </w:rPr>
            </w:pPr>
          </w:p>
        </w:tc>
      </w:tr>
      <w:tr w14:paraId="4C90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5DA1A2FC">
            <w:pPr>
              <w:pStyle w:val="40"/>
              <w:spacing w:line="360" w:lineRule="auto"/>
              <w:rPr>
                <w:rStyle w:val="27"/>
                <w:rFonts w:hint="eastAsia" w:ascii="宋体" w:hAnsi="宋体" w:eastAsia="宋体" w:cs="宋体"/>
                <w:color w:val="auto"/>
                <w:kern w:val="0"/>
                <w:szCs w:val="21"/>
                <w:highlight w:val="none"/>
              </w:rPr>
            </w:pPr>
            <w:r>
              <w:rPr>
                <w:rStyle w:val="27"/>
                <w:rFonts w:hint="eastAsia" w:ascii="宋体" w:hAnsi="宋体" w:eastAsia="宋体" w:cs="宋体"/>
                <w:color w:val="auto"/>
                <w:kern w:val="0"/>
                <w:szCs w:val="21"/>
                <w:highlight w:val="none"/>
              </w:rPr>
              <w:t>6. 其他文件</w:t>
            </w:r>
          </w:p>
        </w:tc>
        <w:tc>
          <w:tcPr>
            <w:tcW w:w="1491" w:type="dxa"/>
            <w:noWrap w:val="0"/>
            <w:vAlign w:val="center"/>
          </w:tcPr>
          <w:p w14:paraId="21EE5B54">
            <w:pPr>
              <w:pStyle w:val="40"/>
              <w:spacing w:line="360" w:lineRule="auto"/>
              <w:rPr>
                <w:rStyle w:val="27"/>
                <w:rFonts w:hint="eastAsia" w:ascii="宋体" w:hAnsi="宋体" w:eastAsia="宋体" w:cs="宋体"/>
                <w:color w:val="auto"/>
                <w:kern w:val="0"/>
                <w:szCs w:val="21"/>
                <w:highlight w:val="none"/>
              </w:rPr>
            </w:pPr>
          </w:p>
        </w:tc>
        <w:tc>
          <w:tcPr>
            <w:tcW w:w="2147" w:type="dxa"/>
            <w:noWrap w:val="0"/>
            <w:vAlign w:val="center"/>
          </w:tcPr>
          <w:p w14:paraId="415A4B61">
            <w:pPr>
              <w:pStyle w:val="40"/>
              <w:spacing w:line="360" w:lineRule="auto"/>
              <w:rPr>
                <w:rStyle w:val="27"/>
                <w:rFonts w:hint="eastAsia" w:ascii="宋体" w:hAnsi="宋体" w:eastAsia="宋体" w:cs="宋体"/>
                <w:color w:val="auto"/>
                <w:kern w:val="0"/>
                <w:szCs w:val="21"/>
                <w:highlight w:val="none"/>
              </w:rPr>
            </w:pPr>
          </w:p>
        </w:tc>
        <w:tc>
          <w:tcPr>
            <w:tcW w:w="2082" w:type="dxa"/>
            <w:noWrap w:val="0"/>
            <w:vAlign w:val="center"/>
          </w:tcPr>
          <w:p w14:paraId="47E9F8B7">
            <w:pPr>
              <w:pStyle w:val="40"/>
              <w:spacing w:line="360" w:lineRule="auto"/>
              <w:rPr>
                <w:rStyle w:val="27"/>
                <w:rFonts w:hint="eastAsia" w:ascii="宋体" w:hAnsi="宋体" w:eastAsia="宋体" w:cs="宋体"/>
                <w:color w:val="auto"/>
                <w:kern w:val="0"/>
                <w:szCs w:val="21"/>
                <w:highlight w:val="none"/>
              </w:rPr>
            </w:pPr>
          </w:p>
        </w:tc>
      </w:tr>
      <w:tr w14:paraId="7B2D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2609CEBF">
            <w:pPr>
              <w:pStyle w:val="40"/>
              <w:spacing w:line="360" w:lineRule="auto"/>
              <w:rPr>
                <w:rStyle w:val="27"/>
                <w:rFonts w:hint="eastAsia" w:ascii="宋体" w:hAnsi="宋体" w:eastAsia="宋体" w:cs="宋体"/>
                <w:color w:val="auto"/>
                <w:kern w:val="0"/>
                <w:szCs w:val="21"/>
                <w:highlight w:val="none"/>
              </w:rPr>
            </w:pPr>
          </w:p>
        </w:tc>
        <w:tc>
          <w:tcPr>
            <w:tcW w:w="1491" w:type="dxa"/>
            <w:noWrap w:val="0"/>
            <w:vAlign w:val="center"/>
          </w:tcPr>
          <w:p w14:paraId="55AFB4AF">
            <w:pPr>
              <w:pStyle w:val="40"/>
              <w:spacing w:line="360" w:lineRule="auto"/>
              <w:rPr>
                <w:rStyle w:val="27"/>
                <w:rFonts w:hint="eastAsia" w:ascii="宋体" w:hAnsi="宋体" w:eastAsia="宋体" w:cs="宋体"/>
                <w:color w:val="auto"/>
                <w:kern w:val="0"/>
                <w:szCs w:val="21"/>
                <w:highlight w:val="none"/>
              </w:rPr>
            </w:pPr>
          </w:p>
        </w:tc>
        <w:tc>
          <w:tcPr>
            <w:tcW w:w="2147" w:type="dxa"/>
            <w:noWrap w:val="0"/>
            <w:vAlign w:val="center"/>
          </w:tcPr>
          <w:p w14:paraId="14832E5D">
            <w:pPr>
              <w:pStyle w:val="40"/>
              <w:spacing w:line="360" w:lineRule="auto"/>
              <w:rPr>
                <w:rStyle w:val="27"/>
                <w:rFonts w:hint="eastAsia" w:ascii="宋体" w:hAnsi="宋体" w:eastAsia="宋体" w:cs="宋体"/>
                <w:color w:val="auto"/>
                <w:kern w:val="0"/>
                <w:szCs w:val="21"/>
                <w:highlight w:val="none"/>
              </w:rPr>
            </w:pPr>
          </w:p>
        </w:tc>
        <w:tc>
          <w:tcPr>
            <w:tcW w:w="2082" w:type="dxa"/>
            <w:noWrap w:val="0"/>
            <w:vAlign w:val="center"/>
          </w:tcPr>
          <w:p w14:paraId="62958AFF">
            <w:pPr>
              <w:pStyle w:val="40"/>
              <w:spacing w:line="360" w:lineRule="auto"/>
              <w:rPr>
                <w:rStyle w:val="27"/>
                <w:rFonts w:hint="eastAsia" w:ascii="宋体" w:hAnsi="宋体" w:eastAsia="宋体" w:cs="宋体"/>
                <w:color w:val="auto"/>
                <w:kern w:val="0"/>
                <w:szCs w:val="21"/>
                <w:highlight w:val="none"/>
              </w:rPr>
            </w:pPr>
          </w:p>
        </w:tc>
      </w:tr>
    </w:tbl>
    <w:p w14:paraId="1637810F">
      <w:pPr>
        <w:pStyle w:val="40"/>
        <w:spacing w:before="120" w:beforeLines="50" w:line="360" w:lineRule="auto"/>
        <w:rPr>
          <w:rStyle w:val="27"/>
          <w:rFonts w:hint="eastAsia" w:ascii="宋体" w:hAnsi="宋体" w:eastAsia="宋体" w:cs="宋体"/>
          <w:b/>
          <w:color w:val="auto"/>
          <w:kern w:val="0"/>
          <w:szCs w:val="21"/>
          <w:highlight w:val="none"/>
        </w:rPr>
      </w:pPr>
    </w:p>
    <w:p w14:paraId="454EAA81">
      <w:pPr>
        <w:pStyle w:val="40"/>
        <w:spacing w:after="240" w:afterLines="100"/>
        <w:outlineLvl w:val="0"/>
        <w:rPr>
          <w:rStyle w:val="27"/>
          <w:rFonts w:hint="eastAsia" w:ascii="宋体" w:hAnsi="宋体" w:eastAsia="宋体" w:cs="宋体"/>
          <w:b/>
          <w:color w:val="auto"/>
          <w:highlight w:val="none"/>
        </w:rPr>
      </w:pPr>
      <w:bookmarkStart w:id="301" w:name="_Toc43293100"/>
      <w:bookmarkStart w:id="302" w:name="_Toc459567829"/>
      <w:bookmarkStart w:id="303" w:name="_Toc256000125"/>
      <w:r>
        <w:rPr>
          <w:rStyle w:val="27"/>
          <w:rFonts w:hint="eastAsia" w:ascii="宋体" w:hAnsi="宋体" w:eastAsia="宋体" w:cs="宋体"/>
          <w:b/>
          <w:color w:val="auto"/>
          <w:highlight w:val="none"/>
        </w:rPr>
        <w:t>B-4 委托人提供的设备</w:t>
      </w:r>
      <w:bookmarkEnd w:id="301"/>
      <w:bookmarkEnd w:id="302"/>
      <w:bookmarkEnd w:id="303"/>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42CD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5CCE092E">
            <w:pPr>
              <w:pStyle w:val="40"/>
              <w:spacing w:line="360" w:lineRule="auto"/>
              <w:jc w:val="center"/>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名称</w:t>
            </w:r>
          </w:p>
        </w:tc>
        <w:tc>
          <w:tcPr>
            <w:tcW w:w="1590" w:type="dxa"/>
            <w:noWrap w:val="0"/>
            <w:vAlign w:val="center"/>
          </w:tcPr>
          <w:p w14:paraId="20B66B60">
            <w:pPr>
              <w:pStyle w:val="40"/>
              <w:spacing w:line="360" w:lineRule="auto"/>
              <w:jc w:val="center"/>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数量</w:t>
            </w:r>
          </w:p>
        </w:tc>
        <w:tc>
          <w:tcPr>
            <w:tcW w:w="2130" w:type="dxa"/>
            <w:noWrap w:val="0"/>
            <w:vAlign w:val="center"/>
          </w:tcPr>
          <w:p w14:paraId="16D58F0E">
            <w:pPr>
              <w:pStyle w:val="40"/>
              <w:spacing w:line="360" w:lineRule="auto"/>
              <w:jc w:val="center"/>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型号与规格</w:t>
            </w:r>
          </w:p>
        </w:tc>
        <w:tc>
          <w:tcPr>
            <w:tcW w:w="1860" w:type="dxa"/>
            <w:noWrap w:val="0"/>
            <w:vAlign w:val="center"/>
          </w:tcPr>
          <w:p w14:paraId="6142F4A7">
            <w:pPr>
              <w:pStyle w:val="40"/>
              <w:spacing w:line="360" w:lineRule="auto"/>
              <w:jc w:val="center"/>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提供时间</w:t>
            </w:r>
          </w:p>
        </w:tc>
      </w:tr>
      <w:tr w14:paraId="0574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593BDF7E">
            <w:pPr>
              <w:pStyle w:val="40"/>
              <w:spacing w:line="360" w:lineRule="auto"/>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1. 通讯设备</w:t>
            </w:r>
          </w:p>
        </w:tc>
        <w:tc>
          <w:tcPr>
            <w:tcW w:w="1590" w:type="dxa"/>
            <w:noWrap w:val="0"/>
            <w:vAlign w:val="center"/>
          </w:tcPr>
          <w:p w14:paraId="49D4DB5E">
            <w:pPr>
              <w:pStyle w:val="40"/>
              <w:spacing w:line="360" w:lineRule="auto"/>
              <w:rPr>
                <w:rStyle w:val="27"/>
                <w:rFonts w:hint="eastAsia" w:ascii="宋体" w:hAnsi="宋体" w:eastAsia="宋体" w:cs="宋体"/>
                <w:color w:val="auto"/>
                <w:szCs w:val="21"/>
                <w:highlight w:val="none"/>
              </w:rPr>
            </w:pPr>
          </w:p>
        </w:tc>
        <w:tc>
          <w:tcPr>
            <w:tcW w:w="2130" w:type="dxa"/>
            <w:noWrap w:val="0"/>
            <w:vAlign w:val="center"/>
          </w:tcPr>
          <w:p w14:paraId="632B2983">
            <w:pPr>
              <w:pStyle w:val="40"/>
              <w:spacing w:line="360" w:lineRule="auto"/>
              <w:rPr>
                <w:rStyle w:val="27"/>
                <w:rFonts w:hint="eastAsia" w:ascii="宋体" w:hAnsi="宋体" w:eastAsia="宋体" w:cs="宋体"/>
                <w:color w:val="auto"/>
                <w:szCs w:val="21"/>
                <w:highlight w:val="none"/>
              </w:rPr>
            </w:pPr>
          </w:p>
        </w:tc>
        <w:tc>
          <w:tcPr>
            <w:tcW w:w="1860" w:type="dxa"/>
            <w:noWrap w:val="0"/>
            <w:vAlign w:val="center"/>
          </w:tcPr>
          <w:p w14:paraId="41C0FF50">
            <w:pPr>
              <w:pStyle w:val="40"/>
              <w:spacing w:line="360" w:lineRule="auto"/>
              <w:rPr>
                <w:rStyle w:val="27"/>
                <w:rFonts w:hint="eastAsia" w:ascii="宋体" w:hAnsi="宋体" w:eastAsia="宋体" w:cs="宋体"/>
                <w:color w:val="auto"/>
                <w:szCs w:val="21"/>
                <w:highlight w:val="none"/>
              </w:rPr>
            </w:pPr>
          </w:p>
        </w:tc>
      </w:tr>
      <w:tr w14:paraId="2D9F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48CCB3DD">
            <w:pPr>
              <w:pStyle w:val="40"/>
              <w:spacing w:line="360" w:lineRule="auto"/>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2. 办公设备</w:t>
            </w:r>
          </w:p>
        </w:tc>
        <w:tc>
          <w:tcPr>
            <w:tcW w:w="1590" w:type="dxa"/>
            <w:noWrap w:val="0"/>
            <w:vAlign w:val="center"/>
          </w:tcPr>
          <w:p w14:paraId="3742F649">
            <w:pPr>
              <w:pStyle w:val="40"/>
              <w:spacing w:line="360" w:lineRule="auto"/>
              <w:rPr>
                <w:rStyle w:val="27"/>
                <w:rFonts w:hint="eastAsia" w:ascii="宋体" w:hAnsi="宋体" w:eastAsia="宋体" w:cs="宋体"/>
                <w:color w:val="auto"/>
                <w:szCs w:val="21"/>
                <w:highlight w:val="none"/>
              </w:rPr>
            </w:pPr>
          </w:p>
        </w:tc>
        <w:tc>
          <w:tcPr>
            <w:tcW w:w="2130" w:type="dxa"/>
            <w:noWrap w:val="0"/>
            <w:vAlign w:val="center"/>
          </w:tcPr>
          <w:p w14:paraId="62477C8D">
            <w:pPr>
              <w:pStyle w:val="40"/>
              <w:spacing w:line="360" w:lineRule="auto"/>
              <w:rPr>
                <w:rStyle w:val="27"/>
                <w:rFonts w:hint="eastAsia" w:ascii="宋体" w:hAnsi="宋体" w:eastAsia="宋体" w:cs="宋体"/>
                <w:color w:val="auto"/>
                <w:szCs w:val="21"/>
                <w:highlight w:val="none"/>
              </w:rPr>
            </w:pPr>
          </w:p>
        </w:tc>
        <w:tc>
          <w:tcPr>
            <w:tcW w:w="1860" w:type="dxa"/>
            <w:noWrap w:val="0"/>
            <w:vAlign w:val="center"/>
          </w:tcPr>
          <w:p w14:paraId="3D1DDFCB">
            <w:pPr>
              <w:pStyle w:val="40"/>
              <w:spacing w:line="360" w:lineRule="auto"/>
              <w:rPr>
                <w:rStyle w:val="27"/>
                <w:rFonts w:hint="eastAsia" w:ascii="宋体" w:hAnsi="宋体" w:eastAsia="宋体" w:cs="宋体"/>
                <w:color w:val="auto"/>
                <w:szCs w:val="21"/>
                <w:highlight w:val="none"/>
              </w:rPr>
            </w:pPr>
          </w:p>
        </w:tc>
      </w:tr>
      <w:tr w14:paraId="7451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413D1BD5">
            <w:pPr>
              <w:pStyle w:val="40"/>
              <w:spacing w:line="360" w:lineRule="auto"/>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3. 交通工具</w:t>
            </w:r>
          </w:p>
        </w:tc>
        <w:tc>
          <w:tcPr>
            <w:tcW w:w="1590" w:type="dxa"/>
            <w:noWrap w:val="0"/>
            <w:vAlign w:val="center"/>
          </w:tcPr>
          <w:p w14:paraId="1F53850F">
            <w:pPr>
              <w:pStyle w:val="40"/>
              <w:spacing w:line="360" w:lineRule="auto"/>
              <w:rPr>
                <w:rStyle w:val="27"/>
                <w:rFonts w:hint="eastAsia" w:ascii="宋体" w:hAnsi="宋体" w:eastAsia="宋体" w:cs="宋体"/>
                <w:color w:val="auto"/>
                <w:szCs w:val="21"/>
                <w:highlight w:val="none"/>
              </w:rPr>
            </w:pPr>
          </w:p>
        </w:tc>
        <w:tc>
          <w:tcPr>
            <w:tcW w:w="2130" w:type="dxa"/>
            <w:noWrap w:val="0"/>
            <w:vAlign w:val="center"/>
          </w:tcPr>
          <w:p w14:paraId="6A836B3F">
            <w:pPr>
              <w:pStyle w:val="40"/>
              <w:spacing w:line="360" w:lineRule="auto"/>
              <w:rPr>
                <w:rStyle w:val="27"/>
                <w:rFonts w:hint="eastAsia" w:ascii="宋体" w:hAnsi="宋体" w:eastAsia="宋体" w:cs="宋体"/>
                <w:color w:val="auto"/>
                <w:szCs w:val="21"/>
                <w:highlight w:val="none"/>
              </w:rPr>
            </w:pPr>
          </w:p>
        </w:tc>
        <w:tc>
          <w:tcPr>
            <w:tcW w:w="1860" w:type="dxa"/>
            <w:noWrap w:val="0"/>
            <w:vAlign w:val="center"/>
          </w:tcPr>
          <w:p w14:paraId="4BFB6788">
            <w:pPr>
              <w:pStyle w:val="40"/>
              <w:spacing w:line="360" w:lineRule="auto"/>
              <w:rPr>
                <w:rStyle w:val="27"/>
                <w:rFonts w:hint="eastAsia" w:ascii="宋体" w:hAnsi="宋体" w:eastAsia="宋体" w:cs="宋体"/>
                <w:color w:val="auto"/>
                <w:szCs w:val="21"/>
                <w:highlight w:val="none"/>
              </w:rPr>
            </w:pPr>
          </w:p>
        </w:tc>
      </w:tr>
      <w:tr w14:paraId="1319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238C6BB2">
            <w:pPr>
              <w:pStyle w:val="40"/>
              <w:spacing w:line="360" w:lineRule="auto"/>
              <w:rPr>
                <w:rStyle w:val="27"/>
                <w:rFonts w:hint="eastAsia" w:ascii="宋体" w:hAnsi="宋体" w:eastAsia="宋体" w:cs="宋体"/>
                <w:color w:val="auto"/>
                <w:szCs w:val="21"/>
                <w:highlight w:val="none"/>
              </w:rPr>
            </w:pPr>
            <w:r>
              <w:rPr>
                <w:rStyle w:val="27"/>
                <w:rFonts w:hint="eastAsia" w:ascii="宋体" w:hAnsi="宋体" w:eastAsia="宋体" w:cs="宋体"/>
                <w:color w:val="auto"/>
                <w:szCs w:val="21"/>
                <w:highlight w:val="none"/>
              </w:rPr>
              <w:t>4. 检测和试验设备</w:t>
            </w:r>
          </w:p>
        </w:tc>
        <w:tc>
          <w:tcPr>
            <w:tcW w:w="1590" w:type="dxa"/>
            <w:noWrap w:val="0"/>
            <w:vAlign w:val="center"/>
          </w:tcPr>
          <w:p w14:paraId="0242A77A">
            <w:pPr>
              <w:pStyle w:val="40"/>
              <w:spacing w:line="360" w:lineRule="auto"/>
              <w:rPr>
                <w:rStyle w:val="27"/>
                <w:rFonts w:hint="eastAsia" w:ascii="宋体" w:hAnsi="宋体" w:eastAsia="宋体" w:cs="宋体"/>
                <w:color w:val="auto"/>
                <w:szCs w:val="21"/>
                <w:highlight w:val="none"/>
              </w:rPr>
            </w:pPr>
          </w:p>
        </w:tc>
        <w:tc>
          <w:tcPr>
            <w:tcW w:w="2130" w:type="dxa"/>
            <w:noWrap w:val="0"/>
            <w:vAlign w:val="center"/>
          </w:tcPr>
          <w:p w14:paraId="04ACFE57">
            <w:pPr>
              <w:pStyle w:val="40"/>
              <w:spacing w:line="360" w:lineRule="auto"/>
              <w:rPr>
                <w:rStyle w:val="27"/>
                <w:rFonts w:hint="eastAsia" w:ascii="宋体" w:hAnsi="宋体" w:eastAsia="宋体" w:cs="宋体"/>
                <w:color w:val="auto"/>
                <w:szCs w:val="21"/>
                <w:highlight w:val="none"/>
              </w:rPr>
            </w:pPr>
          </w:p>
        </w:tc>
        <w:tc>
          <w:tcPr>
            <w:tcW w:w="1860" w:type="dxa"/>
            <w:noWrap w:val="0"/>
            <w:vAlign w:val="center"/>
          </w:tcPr>
          <w:p w14:paraId="25AC210D">
            <w:pPr>
              <w:pStyle w:val="40"/>
              <w:spacing w:line="360" w:lineRule="auto"/>
              <w:rPr>
                <w:rStyle w:val="27"/>
                <w:rFonts w:hint="eastAsia" w:ascii="宋体" w:hAnsi="宋体" w:eastAsia="宋体" w:cs="宋体"/>
                <w:color w:val="auto"/>
                <w:szCs w:val="21"/>
                <w:highlight w:val="none"/>
              </w:rPr>
            </w:pPr>
          </w:p>
        </w:tc>
      </w:tr>
      <w:tr w14:paraId="5381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56C50D55">
            <w:pPr>
              <w:pStyle w:val="40"/>
              <w:spacing w:line="360" w:lineRule="auto"/>
              <w:rPr>
                <w:rStyle w:val="27"/>
                <w:rFonts w:hint="eastAsia" w:ascii="宋体" w:hAnsi="宋体" w:eastAsia="宋体" w:cs="宋体"/>
                <w:color w:val="auto"/>
                <w:szCs w:val="21"/>
                <w:highlight w:val="none"/>
              </w:rPr>
            </w:pPr>
          </w:p>
        </w:tc>
        <w:tc>
          <w:tcPr>
            <w:tcW w:w="1590" w:type="dxa"/>
            <w:noWrap w:val="0"/>
            <w:vAlign w:val="center"/>
          </w:tcPr>
          <w:p w14:paraId="32992FB5">
            <w:pPr>
              <w:pStyle w:val="40"/>
              <w:spacing w:line="360" w:lineRule="auto"/>
              <w:rPr>
                <w:rStyle w:val="27"/>
                <w:rFonts w:hint="eastAsia" w:ascii="宋体" w:hAnsi="宋体" w:eastAsia="宋体" w:cs="宋体"/>
                <w:color w:val="auto"/>
                <w:szCs w:val="21"/>
                <w:highlight w:val="none"/>
              </w:rPr>
            </w:pPr>
          </w:p>
        </w:tc>
        <w:tc>
          <w:tcPr>
            <w:tcW w:w="2130" w:type="dxa"/>
            <w:noWrap w:val="0"/>
            <w:vAlign w:val="center"/>
          </w:tcPr>
          <w:p w14:paraId="6F96D7D8">
            <w:pPr>
              <w:pStyle w:val="40"/>
              <w:spacing w:line="360" w:lineRule="auto"/>
              <w:rPr>
                <w:rStyle w:val="27"/>
                <w:rFonts w:hint="eastAsia" w:ascii="宋体" w:hAnsi="宋体" w:eastAsia="宋体" w:cs="宋体"/>
                <w:color w:val="auto"/>
                <w:szCs w:val="21"/>
                <w:highlight w:val="none"/>
              </w:rPr>
            </w:pPr>
          </w:p>
        </w:tc>
        <w:tc>
          <w:tcPr>
            <w:tcW w:w="1860" w:type="dxa"/>
            <w:noWrap w:val="0"/>
            <w:vAlign w:val="center"/>
          </w:tcPr>
          <w:p w14:paraId="3C7363D1">
            <w:pPr>
              <w:pStyle w:val="40"/>
              <w:spacing w:line="360" w:lineRule="auto"/>
              <w:rPr>
                <w:rStyle w:val="27"/>
                <w:rFonts w:hint="eastAsia" w:ascii="宋体" w:hAnsi="宋体" w:eastAsia="宋体" w:cs="宋体"/>
                <w:color w:val="auto"/>
                <w:szCs w:val="21"/>
                <w:highlight w:val="none"/>
              </w:rPr>
            </w:pPr>
          </w:p>
        </w:tc>
      </w:tr>
    </w:tbl>
    <w:p w14:paraId="1566410F">
      <w:pPr>
        <w:spacing w:line="360" w:lineRule="auto"/>
        <w:rPr>
          <w:rFonts w:hint="eastAsia" w:ascii="宋体" w:hAnsi="宋体" w:eastAsia="宋体" w:cs="宋体"/>
          <w:color w:val="auto"/>
          <w:sz w:val="21"/>
          <w:szCs w:val="21"/>
          <w:highlight w:val="none"/>
        </w:rPr>
      </w:pPr>
    </w:p>
    <w:sectPr>
      <w:footerReference r:id="rId12" w:type="first"/>
      <w:headerReference r:id="rId10" w:type="default"/>
      <w:footerReference r:id="rId11" w:type="default"/>
      <w:pgSz w:w="11906" w:h="16838"/>
      <w:pgMar w:top="1440" w:right="1286" w:bottom="1440" w:left="13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3093F0E-92AE-4EC6-98CE-6921CABD6D49}"/>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2" w:fontKey="{4F7FF04D-CFDE-46D0-94C8-20062B87E96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CF65A2E-509F-49AD-8F30-EA5A62D95379}"/>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4" w:fontKey="{D88F9730-8A16-4D49-9389-670D96C6679D}"/>
  </w:font>
  <w:font w:name="仿宋">
    <w:panose1 w:val="02010609060101010101"/>
    <w:charset w:val="86"/>
    <w:family w:val="auto"/>
    <w:pitch w:val="default"/>
    <w:sig w:usb0="800002BF" w:usb1="38CF7CFA" w:usb2="00000016" w:usb3="00000000" w:csb0="00040001" w:csb1="00000000"/>
    <w:embedRegular r:id="rId5" w:fontKey="{E0161FA1-98C4-483B-A58D-09B46D92F6FE}"/>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金山简黑体">
    <w:altName w:val="黑体"/>
    <w:panose1 w:val="00000000000000000000"/>
    <w:charset w:val="86"/>
    <w:family w:val="roman"/>
    <w:pitch w:val="default"/>
    <w:sig w:usb0="00000000" w:usb1="00000000" w:usb2="00000000" w:usb3="00000000" w:csb0="00040001" w:csb1="00000000"/>
  </w:font>
  <w:font w:name="华文琥珀">
    <w:altName w:val="宋体"/>
    <w:panose1 w:val="02010800040101010101"/>
    <w:charset w:val="86"/>
    <w:family w:val="auto"/>
    <w:pitch w:val="default"/>
    <w:sig w:usb0="00000000" w:usb1="00000000" w:usb2="00000000" w:usb3="00000000" w:csb0="00040000" w:csb1="00000000"/>
    <w:embedRegular r:id="rId6" w:fontKey="{A7BB7809-C1F6-4C60-89DE-9BE677F8D7FB}"/>
  </w:font>
  <w:font w:name="方正小标宋简体">
    <w:altName w:val="黑体"/>
    <w:panose1 w:val="03000509000000000000"/>
    <w:charset w:val="86"/>
    <w:family w:val="script"/>
    <w:pitch w:val="default"/>
    <w:sig w:usb0="00000000" w:usb1="00000000" w:usb2="00000000" w:usb3="00000000" w:csb0="00040000" w:csb1="00000000"/>
    <w:embedRegular r:id="rId7" w:fontKey="{BF0F8FD7-7EA5-4AFB-ADEB-4F82E3AF46CA}"/>
  </w:font>
  <w:font w:name="Arial Unicode MS">
    <w:altName w:val="宋体"/>
    <w:panose1 w:val="020B0604020202020204"/>
    <w:charset w:val="86"/>
    <w:family w:val="swiss"/>
    <w:pitch w:val="default"/>
    <w:sig w:usb0="00000000" w:usb1="00000000" w:usb2="0000003F" w:usb3="00000000" w:csb0="603F01FF" w:csb1="FFFF0000"/>
    <w:embedRegular r:id="rId8" w:fontKey="{06CDBA33-FBC5-4FAE-9F69-89D1B9A8AE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B3C16">
    <w:pPr>
      <w:pStyle w:val="21"/>
      <w:tabs>
        <w:tab w:val="center" w:pos="4830"/>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BC53">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76BA9">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9076BA9">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2BED1">
    <w:pPr>
      <w:pStyle w:val="21"/>
      <w:tabs>
        <w:tab w:val="center" w:pos="4830"/>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61CD6">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261CD6">
                    <w:pPr>
                      <w:pStyle w:val="2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A1080">
    <w:pPr>
      <w:pStyle w:val="2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748F5">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1D748F5">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7F11F">
    <w:pPr>
      <w:pStyle w:val="21"/>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3A6714">
                          <w:pPr>
                            <w:pStyle w:val="21"/>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path/>
              <v:fill on="f" focussize="0,0"/>
              <v:stroke on="f"/>
              <v:imagedata o:title=""/>
              <o:lock v:ext="edit" aspectratio="f"/>
              <v:textbox inset="0mm,0mm,0mm,0mm" style="mso-fit-shape-to-text:t;">
                <w:txbxContent>
                  <w:p w14:paraId="673A6714">
                    <w:pPr>
                      <w:pStyle w:val="21"/>
                    </w:pPr>
                    <w:r>
                      <w:fldChar w:fldCharType="begin"/>
                    </w:r>
                    <w:r>
                      <w:instrText xml:space="preserve"> PAGE  \* MERGEFORMAT </w:instrText>
                    </w:r>
                    <w:r>
                      <w:fldChar w:fldCharType="separate"/>
                    </w:r>
                    <w:r>
                      <w:t>7</w:t>
                    </w:r>
                    <w:r>
                      <w:fldChar w:fldCharType="end"/>
                    </w:r>
                  </w:p>
                </w:txbxContent>
              </v:textbox>
            </v:shape>
          </w:pict>
        </mc:Fallback>
      </mc:AlternateContent>
    </w:r>
  </w:p>
  <w:p w14:paraId="09522C09">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56E26">
    <w:pPr>
      <w:pStyle w:val="21"/>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70DE4">
                          <w:pPr>
                            <w:pStyle w:val="2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970DE4">
                    <w:pPr>
                      <w:pStyle w:val="2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03219">
    <w:pPr>
      <w:pStyle w:val="2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B01D5">
                          <w:pPr>
                            <w:pStyle w:val="21"/>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A6B01D5">
                    <w:pPr>
                      <w:pStyle w:val="21"/>
                    </w:pPr>
                    <w:r>
                      <w:fldChar w:fldCharType="begin"/>
                    </w:r>
                    <w:r>
                      <w:instrText xml:space="preserve"> PAGE  \* MERGEFORMAT </w:instrText>
                    </w:r>
                    <w:r>
                      <w:fldChar w:fldCharType="separate"/>
                    </w:r>
                    <w:r>
                      <w:t>66</w:t>
                    </w:r>
                    <w:r>
                      <w:fldChar w:fldCharType="end"/>
                    </w:r>
                  </w:p>
                </w:txbxContent>
              </v:textbox>
            </v:shape>
          </w:pict>
        </mc:Fallback>
      </mc:AlternateContent>
    </w:r>
  </w:p>
  <w:p w14:paraId="544C67E4">
    <w:pPr>
      <w:pStyle w:val="2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E0E85">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57AAF6">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E57AAF6">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5C41C">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8C429">
    <w:pPr>
      <w:pStyle w:val="1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63661"/>
    <w:multiLevelType w:val="singleLevel"/>
    <w:tmpl w:val="8CA63661"/>
    <w:lvl w:ilvl="0" w:tentative="0">
      <w:start w:val="1"/>
      <w:numFmt w:val="decimal"/>
      <w:suff w:val="nothing"/>
      <w:lvlText w:val="（%1）"/>
      <w:lvlJc w:val="left"/>
    </w:lvl>
  </w:abstractNum>
  <w:abstractNum w:abstractNumId="1">
    <w:nsid w:val="E78C40A9"/>
    <w:multiLevelType w:val="singleLevel"/>
    <w:tmpl w:val="E78C40A9"/>
    <w:lvl w:ilvl="0" w:tentative="0">
      <w:start w:val="1"/>
      <w:numFmt w:val="decimal"/>
      <w:pStyle w:val="9"/>
      <w:lvlText w:val="%1."/>
      <w:lvlJc w:val="left"/>
      <w:pPr>
        <w:tabs>
          <w:tab w:val="left" w:pos="360"/>
        </w:tabs>
        <w:ind w:left="360" w:hanging="360"/>
      </w:pPr>
    </w:lvl>
  </w:abstractNum>
  <w:abstractNum w:abstractNumId="2">
    <w:nsid w:val="EB8CEB78"/>
    <w:multiLevelType w:val="singleLevel"/>
    <w:tmpl w:val="EB8CEB78"/>
    <w:lvl w:ilvl="0" w:tentative="0">
      <w:start w:val="3"/>
      <w:numFmt w:val="chineseCounting"/>
      <w:suff w:val="space"/>
      <w:lvlText w:val="第%1章"/>
      <w:lvlJc w:val="left"/>
      <w:rPr>
        <w:rFonts w:hint="eastAsia"/>
      </w:rPr>
    </w:lvl>
  </w:abstractNum>
  <w:abstractNum w:abstractNumId="3">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2170173C"/>
    <w:multiLevelType w:val="singleLevel"/>
    <w:tmpl w:val="2170173C"/>
    <w:lvl w:ilvl="0" w:tentative="0">
      <w:start w:val="1"/>
      <w:numFmt w:val="decimal"/>
      <w:suff w:val="nothing"/>
      <w:lvlText w:val="%1、"/>
      <w:lvlJc w:val="left"/>
    </w:lvl>
  </w:abstractNum>
  <w:num w:numId="1">
    <w:abstractNumId w:val="1"/>
  </w:num>
  <w:num w:numId="2">
    <w:abstractNumId w:val="0"/>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ZWNiN2UwNDVhOWQxODAzMjhhOTdlOTczY2M4ZmIifQ=="/>
  </w:docVars>
  <w:rsids>
    <w:rsidRoot w:val="4B8604D7"/>
    <w:rsid w:val="016923C1"/>
    <w:rsid w:val="01693F2F"/>
    <w:rsid w:val="037E4FBC"/>
    <w:rsid w:val="03B36E15"/>
    <w:rsid w:val="04695C6C"/>
    <w:rsid w:val="04744D7C"/>
    <w:rsid w:val="04A40B02"/>
    <w:rsid w:val="05832D5D"/>
    <w:rsid w:val="063F6C84"/>
    <w:rsid w:val="064859AA"/>
    <w:rsid w:val="068A3597"/>
    <w:rsid w:val="06BC017A"/>
    <w:rsid w:val="08F57CFA"/>
    <w:rsid w:val="091B505B"/>
    <w:rsid w:val="099B6105"/>
    <w:rsid w:val="0A442A3C"/>
    <w:rsid w:val="0AAE262A"/>
    <w:rsid w:val="0CB72E62"/>
    <w:rsid w:val="0D870F11"/>
    <w:rsid w:val="0E4137B5"/>
    <w:rsid w:val="0ECF2AC0"/>
    <w:rsid w:val="0ED559B4"/>
    <w:rsid w:val="102C3500"/>
    <w:rsid w:val="10B244F7"/>
    <w:rsid w:val="134B3773"/>
    <w:rsid w:val="145E4103"/>
    <w:rsid w:val="15543DCE"/>
    <w:rsid w:val="15D9762C"/>
    <w:rsid w:val="1818352B"/>
    <w:rsid w:val="18C97B88"/>
    <w:rsid w:val="19BA5480"/>
    <w:rsid w:val="1A233FF9"/>
    <w:rsid w:val="1AE15FAE"/>
    <w:rsid w:val="1B001F54"/>
    <w:rsid w:val="1B6B7E9C"/>
    <w:rsid w:val="1D3C5874"/>
    <w:rsid w:val="1DA43419"/>
    <w:rsid w:val="1E2542F7"/>
    <w:rsid w:val="1E3A63ED"/>
    <w:rsid w:val="1EC45B21"/>
    <w:rsid w:val="1F080C26"/>
    <w:rsid w:val="201E39F1"/>
    <w:rsid w:val="212C3E51"/>
    <w:rsid w:val="23534DB8"/>
    <w:rsid w:val="23AE0A31"/>
    <w:rsid w:val="24B348E8"/>
    <w:rsid w:val="24F815BA"/>
    <w:rsid w:val="251F7ED1"/>
    <w:rsid w:val="26991B1E"/>
    <w:rsid w:val="26B82ED8"/>
    <w:rsid w:val="287C6297"/>
    <w:rsid w:val="28DA393D"/>
    <w:rsid w:val="293B10D5"/>
    <w:rsid w:val="29C67916"/>
    <w:rsid w:val="2A756869"/>
    <w:rsid w:val="2BF55574"/>
    <w:rsid w:val="2C932FD6"/>
    <w:rsid w:val="2D944C9A"/>
    <w:rsid w:val="300161E0"/>
    <w:rsid w:val="325C7A5D"/>
    <w:rsid w:val="332544FA"/>
    <w:rsid w:val="334F4191"/>
    <w:rsid w:val="33C41D6E"/>
    <w:rsid w:val="34FA0097"/>
    <w:rsid w:val="35192B8F"/>
    <w:rsid w:val="354F4637"/>
    <w:rsid w:val="35B446E9"/>
    <w:rsid w:val="35E008FF"/>
    <w:rsid w:val="35FF2E9D"/>
    <w:rsid w:val="36A44F0D"/>
    <w:rsid w:val="3807734E"/>
    <w:rsid w:val="3A4B20C9"/>
    <w:rsid w:val="3B4E6A46"/>
    <w:rsid w:val="3C011D0B"/>
    <w:rsid w:val="3CF9606C"/>
    <w:rsid w:val="3D1E79E8"/>
    <w:rsid w:val="3D5754A3"/>
    <w:rsid w:val="3D8E0BF2"/>
    <w:rsid w:val="3E9C21BE"/>
    <w:rsid w:val="3ED731F7"/>
    <w:rsid w:val="3FAD056A"/>
    <w:rsid w:val="3FFD0B4F"/>
    <w:rsid w:val="407F23BC"/>
    <w:rsid w:val="40C502D7"/>
    <w:rsid w:val="42084A18"/>
    <w:rsid w:val="434626F9"/>
    <w:rsid w:val="44804DF3"/>
    <w:rsid w:val="44C70C81"/>
    <w:rsid w:val="451566E5"/>
    <w:rsid w:val="45B110C1"/>
    <w:rsid w:val="46064034"/>
    <w:rsid w:val="46257D47"/>
    <w:rsid w:val="46760C33"/>
    <w:rsid w:val="479C41FA"/>
    <w:rsid w:val="483772B1"/>
    <w:rsid w:val="491868E5"/>
    <w:rsid w:val="496F6916"/>
    <w:rsid w:val="4B8604D7"/>
    <w:rsid w:val="4C1F6434"/>
    <w:rsid w:val="4C775FD8"/>
    <w:rsid w:val="4C944C49"/>
    <w:rsid w:val="4CC60174"/>
    <w:rsid w:val="4D9337BE"/>
    <w:rsid w:val="4D9A6C95"/>
    <w:rsid w:val="4E6525CD"/>
    <w:rsid w:val="4E86609F"/>
    <w:rsid w:val="4F1E2ED6"/>
    <w:rsid w:val="50674234"/>
    <w:rsid w:val="50C95E1D"/>
    <w:rsid w:val="517B4E84"/>
    <w:rsid w:val="51A451BA"/>
    <w:rsid w:val="52E7380B"/>
    <w:rsid w:val="530A7EA0"/>
    <w:rsid w:val="531D2377"/>
    <w:rsid w:val="54216CB7"/>
    <w:rsid w:val="569E3E5D"/>
    <w:rsid w:val="57560D05"/>
    <w:rsid w:val="57BD7481"/>
    <w:rsid w:val="57FE49E1"/>
    <w:rsid w:val="58AE4B70"/>
    <w:rsid w:val="58E3481A"/>
    <w:rsid w:val="590B1FC3"/>
    <w:rsid w:val="59BB35A6"/>
    <w:rsid w:val="59E566D5"/>
    <w:rsid w:val="59EF308D"/>
    <w:rsid w:val="5B391CD1"/>
    <w:rsid w:val="5BD84F23"/>
    <w:rsid w:val="5D2A6606"/>
    <w:rsid w:val="5D4420FD"/>
    <w:rsid w:val="5DB7095E"/>
    <w:rsid w:val="5E0C56F7"/>
    <w:rsid w:val="5E1E62EB"/>
    <w:rsid w:val="5E7D126D"/>
    <w:rsid w:val="5E916AC6"/>
    <w:rsid w:val="5EED722B"/>
    <w:rsid w:val="601D1E4B"/>
    <w:rsid w:val="60535A4C"/>
    <w:rsid w:val="60EE1993"/>
    <w:rsid w:val="62946B85"/>
    <w:rsid w:val="62EC2EE9"/>
    <w:rsid w:val="639C03E7"/>
    <w:rsid w:val="64054B08"/>
    <w:rsid w:val="6412538C"/>
    <w:rsid w:val="644206E0"/>
    <w:rsid w:val="644A18DC"/>
    <w:rsid w:val="64801AB7"/>
    <w:rsid w:val="648869F8"/>
    <w:rsid w:val="6554499D"/>
    <w:rsid w:val="664D59C9"/>
    <w:rsid w:val="668C4C72"/>
    <w:rsid w:val="67397C72"/>
    <w:rsid w:val="67B03991"/>
    <w:rsid w:val="67CF6C8E"/>
    <w:rsid w:val="68CA194A"/>
    <w:rsid w:val="69006D22"/>
    <w:rsid w:val="69967687"/>
    <w:rsid w:val="6AAE02C3"/>
    <w:rsid w:val="6AE318F1"/>
    <w:rsid w:val="6AF208ED"/>
    <w:rsid w:val="6B9518A6"/>
    <w:rsid w:val="6B963319"/>
    <w:rsid w:val="6BAA0D5E"/>
    <w:rsid w:val="6C156F89"/>
    <w:rsid w:val="6C7F4828"/>
    <w:rsid w:val="6CEE3561"/>
    <w:rsid w:val="6D90095A"/>
    <w:rsid w:val="6DD93FE6"/>
    <w:rsid w:val="6E027099"/>
    <w:rsid w:val="6E6274D2"/>
    <w:rsid w:val="705D0EFE"/>
    <w:rsid w:val="70CB5CFA"/>
    <w:rsid w:val="70E0034B"/>
    <w:rsid w:val="716B3117"/>
    <w:rsid w:val="723576BF"/>
    <w:rsid w:val="7244052B"/>
    <w:rsid w:val="73374DF6"/>
    <w:rsid w:val="73813156"/>
    <w:rsid w:val="74D3316B"/>
    <w:rsid w:val="751F49D4"/>
    <w:rsid w:val="755F74C6"/>
    <w:rsid w:val="757A1C0A"/>
    <w:rsid w:val="762412BB"/>
    <w:rsid w:val="788209C6"/>
    <w:rsid w:val="788F1E71"/>
    <w:rsid w:val="78C35461"/>
    <w:rsid w:val="78C555E0"/>
    <w:rsid w:val="78D45AB3"/>
    <w:rsid w:val="79497FBD"/>
    <w:rsid w:val="798A3EEF"/>
    <w:rsid w:val="79B74A9C"/>
    <w:rsid w:val="7A1E525A"/>
    <w:rsid w:val="7AE31DA6"/>
    <w:rsid w:val="7B411844"/>
    <w:rsid w:val="7B7A6E7F"/>
    <w:rsid w:val="7BA7340F"/>
    <w:rsid w:val="7BF2673A"/>
    <w:rsid w:val="7C260BF0"/>
    <w:rsid w:val="7D80622C"/>
    <w:rsid w:val="7DDD71DA"/>
    <w:rsid w:val="7EC3682A"/>
    <w:rsid w:val="7FCD7E88"/>
    <w:rsid w:val="7FFB0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spacing w:line="340" w:lineRule="exact"/>
      <w:outlineLvl w:val="0"/>
    </w:pPr>
    <w:rPr>
      <w:b/>
      <w:bCs/>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widowControl w:val="0"/>
      <w:spacing w:before="280" w:after="290" w:line="376" w:lineRule="auto"/>
      <w:ind w:firstLine="0"/>
      <w:textAlignment w:val="auto"/>
      <w:outlineLvl w:val="4"/>
    </w:pPr>
    <w:rPr>
      <w:b/>
      <w:bCs/>
      <w:color w:val="auto"/>
      <w:kern w:val="2"/>
      <w:sz w:val="28"/>
      <w:szCs w:val="28"/>
      <w:u w:val="none" w:color="auto"/>
    </w:rPr>
  </w:style>
  <w:style w:type="paragraph" w:styleId="7">
    <w:name w:val="heading 6"/>
    <w:basedOn w:val="1"/>
    <w:next w:val="1"/>
    <w:qFormat/>
    <w:uiPriority w:val="0"/>
    <w:pPr>
      <w:keepNext/>
      <w:keepLines/>
      <w:spacing w:before="240" w:after="64" w:line="320" w:lineRule="auto"/>
      <w:outlineLvl w:val="5"/>
    </w:pPr>
    <w:rPr>
      <w:rFonts w:ascii="Arial" w:hAnsi="Arial" w:eastAsia="黑体"/>
      <w:b/>
      <w:sz w:val="24"/>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8">
    <w:name w:val="index 8"/>
    <w:basedOn w:val="1"/>
    <w:next w:val="1"/>
    <w:qFormat/>
    <w:uiPriority w:val="0"/>
    <w:pPr>
      <w:ind w:left="2940"/>
    </w:pPr>
    <w:rPr>
      <w:rFonts w:ascii="Times New Roman" w:hAnsi="Times New Roman" w:eastAsia="宋体" w:cs="Times New Roman"/>
    </w:rPr>
  </w:style>
  <w:style w:type="paragraph" w:styleId="9">
    <w:name w:val="List Number"/>
    <w:basedOn w:val="1"/>
    <w:qFormat/>
    <w:uiPriority w:val="0"/>
    <w:pPr>
      <w:numPr>
        <w:ilvl w:val="0"/>
        <w:numId w:val="1"/>
      </w:numPr>
    </w:pPr>
  </w:style>
  <w:style w:type="paragraph" w:styleId="10">
    <w:name w:val="Normal Indent"/>
    <w:basedOn w:val="1"/>
    <w:qFormat/>
    <w:uiPriority w:val="99"/>
    <w:pPr>
      <w:ind w:firstLine="420"/>
    </w:pPr>
    <w:rPr>
      <w:szCs w:val="20"/>
    </w:rPr>
  </w:style>
  <w:style w:type="paragraph" w:styleId="11">
    <w:name w:val="annotation text"/>
    <w:basedOn w:val="1"/>
    <w:qFormat/>
    <w:uiPriority w:val="99"/>
    <w:pPr>
      <w:jc w:val="left"/>
    </w:pPr>
    <w:rPr>
      <w:rFonts w:ascii="Times New Roman" w:hAnsi="Times New Roman"/>
    </w:rPr>
  </w:style>
  <w:style w:type="paragraph" w:styleId="12">
    <w:name w:val="Body Text 3"/>
    <w:basedOn w:val="1"/>
    <w:unhideWhenUsed/>
    <w:qFormat/>
    <w:uiPriority w:val="99"/>
    <w:pPr>
      <w:spacing w:after="120"/>
    </w:pPr>
    <w:rPr>
      <w:sz w:val="16"/>
      <w:szCs w:val="16"/>
    </w:rPr>
  </w:style>
  <w:style w:type="paragraph" w:styleId="13">
    <w:name w:val="Body Text"/>
    <w:basedOn w:val="1"/>
    <w:next w:val="14"/>
    <w:unhideWhenUsed/>
    <w:qFormat/>
    <w:uiPriority w:val="0"/>
    <w:pPr>
      <w:spacing w:after="120"/>
    </w:pPr>
    <w:rPr>
      <w:rFonts w:ascii="Times New Roman" w:hAnsi="Times New Roman"/>
    </w:rPr>
  </w:style>
  <w:style w:type="paragraph" w:styleId="14">
    <w:name w:val="Body Text First Indent 2"/>
    <w:basedOn w:val="13"/>
    <w:next w:val="15"/>
    <w:qFormat/>
    <w:uiPriority w:val="0"/>
    <w:pPr>
      <w:autoSpaceDE w:val="0"/>
      <w:autoSpaceDN w:val="0"/>
      <w:spacing w:line="360" w:lineRule="auto"/>
      <w:ind w:left="420" w:leftChars="200" w:firstLine="420" w:firstLineChars="200"/>
    </w:pPr>
  </w:style>
  <w:style w:type="paragraph" w:styleId="15">
    <w:name w:val="Body Text First Indent"/>
    <w:basedOn w:val="13"/>
    <w:qFormat/>
    <w:uiPriority w:val="0"/>
    <w:pPr>
      <w:spacing w:after="120" w:line="240" w:lineRule="auto"/>
      <w:ind w:firstLine="420" w:firstLineChars="100"/>
    </w:pPr>
    <w:rPr>
      <w:sz w:val="21"/>
    </w:rPr>
  </w:style>
  <w:style w:type="paragraph" w:styleId="16">
    <w:name w:val="Body Text Indent"/>
    <w:basedOn w:val="1"/>
    <w:next w:val="1"/>
    <w:qFormat/>
    <w:uiPriority w:val="0"/>
    <w:pPr>
      <w:ind w:firstLine="830" w:firstLineChars="352"/>
    </w:pPr>
    <w:rPr>
      <w:rFonts w:ascii="仿宋_GB2312" w:hAnsi="Times New Roman" w:eastAsia="仿宋_GB2312"/>
      <w:kern w:val="0"/>
      <w:sz w:val="32"/>
      <w:szCs w:val="20"/>
    </w:rPr>
  </w:style>
  <w:style w:type="paragraph" w:styleId="17">
    <w:name w:val="List 2"/>
    <w:basedOn w:val="1"/>
    <w:unhideWhenUsed/>
    <w:qFormat/>
    <w:uiPriority w:val="99"/>
    <w:pPr>
      <w:ind w:left="100" w:leftChars="200" w:hanging="200" w:hangingChars="200"/>
      <w:contextualSpacing/>
    </w:pPr>
  </w:style>
  <w:style w:type="paragraph" w:styleId="18">
    <w:name w:val="Plain Text"/>
    <w:basedOn w:val="1"/>
    <w:next w:val="8"/>
    <w:qFormat/>
    <w:uiPriority w:val="99"/>
    <w:rPr>
      <w:rFonts w:ascii="宋体" w:hAnsi="Courier New"/>
      <w:kern w:val="0"/>
      <w:sz w:val="20"/>
      <w:szCs w:val="21"/>
    </w:rPr>
  </w:style>
  <w:style w:type="paragraph" w:styleId="19">
    <w:name w:val="Date"/>
    <w:basedOn w:val="1"/>
    <w:next w:val="1"/>
    <w:unhideWhenUsed/>
    <w:qFormat/>
    <w:uiPriority w:val="0"/>
    <w:pPr>
      <w:ind w:left="100" w:leftChars="2500"/>
    </w:pPr>
    <w:rPr>
      <w:rFonts w:ascii="Times New Roman" w:hAnsi="Times New Roman"/>
    </w:rPr>
  </w:style>
  <w:style w:type="paragraph" w:styleId="20">
    <w:name w:val="Body Text Indent 2"/>
    <w:basedOn w:val="1"/>
    <w:qFormat/>
    <w:uiPriority w:val="0"/>
    <w:pPr>
      <w:ind w:firstLine="630"/>
    </w:pPr>
    <w:rPr>
      <w:rFonts w:ascii="Times New Roman" w:hAnsi="Times New Roman" w:eastAsia="宋体" w:cs="Times New Roman"/>
      <w:kern w:val="0"/>
      <w:sz w:val="32"/>
      <w:szCs w:val="20"/>
    </w:rPr>
  </w:style>
  <w:style w:type="paragraph" w:styleId="21">
    <w:name w:val="footer"/>
    <w:basedOn w:val="1"/>
    <w:unhideWhenUsed/>
    <w:qFormat/>
    <w:uiPriority w:val="0"/>
    <w:pPr>
      <w:tabs>
        <w:tab w:val="center" w:pos="4153"/>
        <w:tab w:val="right" w:pos="8306"/>
      </w:tabs>
      <w:snapToGrid w:val="0"/>
      <w:jc w:val="left"/>
    </w:pPr>
    <w:rPr>
      <w:kern w:val="0"/>
      <w:sz w:val="18"/>
      <w:szCs w:val="18"/>
    </w:rPr>
  </w:style>
  <w:style w:type="paragraph" w:styleId="22">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toc 2"/>
    <w:basedOn w:val="1"/>
    <w:next w:val="1"/>
    <w:unhideWhenUsed/>
    <w:qFormat/>
    <w:uiPriority w:val="0"/>
    <w:pPr>
      <w:tabs>
        <w:tab w:val="right" w:leader="dot" w:pos="8296"/>
      </w:tabs>
      <w:ind w:left="420" w:leftChars="200"/>
    </w:pPr>
  </w:style>
  <w:style w:type="paragraph" w:styleId="24">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26">
    <w:name w:val="Table Grid"/>
    <w:basedOn w:val="2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unhideWhenUsed/>
    <w:qFormat/>
    <w:uiPriority w:val="99"/>
    <w:rPr>
      <w:color w:val="800080"/>
      <w:u w:val="single"/>
    </w:rPr>
  </w:style>
  <w:style w:type="character" w:styleId="31">
    <w:name w:val="Hyperlink"/>
    <w:unhideWhenUsed/>
    <w:qFormat/>
    <w:uiPriority w:val="0"/>
    <w:rPr>
      <w:color w:val="0000FF"/>
      <w:u w:val="single"/>
    </w:rPr>
  </w:style>
  <w:style w:type="character" w:styleId="32">
    <w:name w:val="annotation reference"/>
    <w:qFormat/>
    <w:uiPriority w:val="0"/>
    <w:rPr>
      <w:sz w:val="21"/>
      <w:szCs w:val="21"/>
    </w:rPr>
  </w:style>
  <w:style w:type="paragraph" w:customStyle="1" w:styleId="33">
    <w:name w:val="表格文字"/>
    <w:basedOn w:val="1"/>
    <w:qFormat/>
    <w:uiPriority w:val="0"/>
    <w:pPr>
      <w:jc w:val="left"/>
    </w:pPr>
    <w:rPr>
      <w:bCs/>
      <w:spacing w:val="10"/>
      <w:sz w:val="24"/>
    </w:rPr>
  </w:style>
  <w:style w:type="paragraph" w:customStyle="1" w:styleId="34">
    <w:name w:val="Default"/>
    <w:unhideWhenUsed/>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character" w:customStyle="1" w:styleId="35">
    <w:name w:val="标题 1 Char"/>
    <w:link w:val="2"/>
    <w:qFormat/>
    <w:uiPriority w:val="0"/>
    <w:rPr>
      <w:b/>
      <w:bCs/>
    </w:rPr>
  </w:style>
  <w:style w:type="paragraph" w:customStyle="1" w:styleId="36">
    <w:name w:val="正文_0"/>
    <w:qFormat/>
    <w:uiPriority w:val="0"/>
    <w:pPr>
      <w:widowControl w:val="0"/>
      <w:jc w:val="both"/>
    </w:pPr>
    <w:rPr>
      <w:rFonts w:ascii="Calibri" w:hAnsi="Calibri" w:eastAsia="微软雅黑" w:cs="Times New Roman"/>
      <w:kern w:val="2"/>
      <w:sz w:val="21"/>
      <w:szCs w:val="22"/>
      <w:lang w:val="en-US" w:eastAsia="zh-CN" w:bidi="ar-SA"/>
    </w:rPr>
  </w:style>
  <w:style w:type="paragraph" w:styleId="3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1"/>
    <w:next w:val="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文本1"/>
    <w:basedOn w:val="38"/>
    <w:next w:val="38"/>
    <w:qFormat/>
    <w:uiPriority w:val="0"/>
    <w:rPr>
      <w:rFonts w:ascii="金山简黑体" w:hAnsi="金山简黑体" w:eastAsia="金山简黑体"/>
      <w:b/>
      <w:spacing w:val="-8"/>
      <w:sz w:val="44"/>
      <w:szCs w:val="20"/>
    </w:rPr>
  </w:style>
  <w:style w:type="paragraph" w:customStyle="1" w:styleId="4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标题 2_0"/>
    <w:basedOn w:val="40"/>
    <w:next w:val="40"/>
    <w:qFormat/>
    <w:uiPriority w:val="0"/>
    <w:pPr>
      <w:keepNext/>
      <w:keepLines/>
      <w:spacing w:before="60" w:after="60" w:line="413" w:lineRule="auto"/>
      <w:outlineLvl w:val="1"/>
    </w:pPr>
    <w:rPr>
      <w:rFonts w:ascii="Arial" w:hAnsi="Arial" w:eastAsia="黑体"/>
      <w:b/>
    </w:rPr>
  </w:style>
  <w:style w:type="paragraph" w:customStyle="1" w:styleId="43">
    <w:name w:val="正文2"/>
    <w:basedOn w:val="1"/>
    <w:next w:val="1"/>
    <w:qFormat/>
    <w:uiPriority w:val="0"/>
    <w:pPr>
      <w:adjustRightInd w:val="0"/>
      <w:spacing w:before="156" w:line="360" w:lineRule="auto"/>
      <w:ind w:firstLine="510" w:firstLineChars="200"/>
    </w:pPr>
    <w:rPr>
      <w:kern w:val="0"/>
      <w:sz w:val="24"/>
      <w:szCs w:val="20"/>
    </w:rPr>
  </w:style>
  <w:style w:type="paragraph" w:customStyle="1" w:styleId="44">
    <w:name w:val="正文_2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13284</Words>
  <Characters>14237</Characters>
  <Lines>0</Lines>
  <Paragraphs>0</Paragraphs>
  <TotalTime>1</TotalTime>
  <ScaleCrop>false</ScaleCrop>
  <LinksUpToDate>false</LinksUpToDate>
  <CharactersWithSpaces>14569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2021-12-01T16:55:00Z</dcterms:created>
  <dc:creator>吴先森</dc:creator>
  <cp:lastModifiedBy>韦</cp:lastModifiedBy>
  <cp:lastPrinted>2023-02-14T09:44:00Z</cp:lastPrinted>
  <dcterms:modified xsi:type="dcterms:W3CDTF">2026-03-23T02:59:16Z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51BB5D0AB2E6459AAA157403A31A8C33</vt:lpwstr>
  </property>
  <property fmtid="{D5CDD505-2E9C-101B-9397-08002B2CF9AE}" pid="4" name="KSOTemplateDocerSaveRecord">
    <vt:lpwstr>eyJoZGlkIjoiZmRjZWNiN2UwNDVhOWQxODAzMjhhOTdlOTczY2M4ZmIiLCJ1c2VySWQiOiIyMTI0MTMwOTEifQ==</vt:lpwstr>
  </property>
</Properties>
</file>