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E3CAE">
      <w:pPr>
        <w:spacing w:before="165" w:beforeLines="50" w:line="360" w:lineRule="auto"/>
        <w:jc w:val="center"/>
        <w:rPr>
          <w:rFonts w:ascii="宋体" w:hAnsi="宋体" w:cs="宋体"/>
          <w:color w:val="auto"/>
          <w:sz w:val="52"/>
          <w:szCs w:val="52"/>
          <w:highlight w:val="none"/>
        </w:rPr>
      </w:pPr>
      <w:r>
        <w:rPr>
          <w:rFonts w:hint="eastAsia" w:ascii="宋体" w:hAnsi="宋体" w:cs="宋体"/>
          <w:color w:val="auto"/>
          <w:sz w:val="52"/>
          <w:szCs w:val="52"/>
          <w:highlight w:val="none"/>
          <w:lang w:val="en-US" w:eastAsia="zh-CN"/>
        </w:rPr>
        <w:t>防城港市上思县</w:t>
      </w:r>
      <w:r>
        <w:rPr>
          <w:rFonts w:hint="eastAsia" w:ascii="宋体" w:hAnsi="宋体" w:cs="宋体"/>
          <w:color w:val="auto"/>
          <w:sz w:val="52"/>
          <w:szCs w:val="52"/>
          <w:highlight w:val="none"/>
        </w:rPr>
        <w:t>政府采购</w:t>
      </w:r>
    </w:p>
    <w:p w14:paraId="3CDB1B10">
      <w:pPr>
        <w:spacing w:before="165" w:beforeLines="50" w:line="360" w:lineRule="auto"/>
        <w:jc w:val="center"/>
        <w:rPr>
          <w:rFonts w:ascii="宋体" w:hAnsi="宋体" w:cs="宋体"/>
          <w:color w:val="auto"/>
          <w:sz w:val="52"/>
          <w:szCs w:val="52"/>
          <w:highlight w:val="none"/>
        </w:rPr>
      </w:pPr>
    </w:p>
    <w:p w14:paraId="17CBF4FC">
      <w:pPr>
        <w:spacing w:before="165" w:beforeLines="50" w:line="360" w:lineRule="auto"/>
        <w:jc w:val="center"/>
        <w:rPr>
          <w:rFonts w:ascii="宋体" w:hAnsi="宋体" w:cs="宋体"/>
          <w:color w:val="auto"/>
          <w:sz w:val="36"/>
          <w:szCs w:val="36"/>
          <w:highlight w:val="none"/>
        </w:rPr>
      </w:pPr>
    </w:p>
    <w:p w14:paraId="42B44E4A">
      <w:pPr>
        <w:snapToGrid w:val="0"/>
        <w:spacing w:before="165" w:beforeLines="50" w:line="360" w:lineRule="auto"/>
        <w:jc w:val="center"/>
        <w:rPr>
          <w:rFonts w:ascii="宋体" w:hAnsi="宋体" w:cs="宋体"/>
          <w:color w:val="auto"/>
          <w:sz w:val="44"/>
          <w:szCs w:val="44"/>
          <w:highlight w:val="none"/>
        </w:rPr>
      </w:pPr>
      <w:r>
        <w:rPr>
          <w:rFonts w:hint="eastAsia" w:ascii="宋体" w:hAnsi="宋体" w:cs="宋体"/>
          <w:color w:val="auto"/>
          <w:sz w:val="72"/>
          <w:szCs w:val="72"/>
          <w:highlight w:val="none"/>
        </w:rPr>
        <w:t>竞争性磋商文件</w:t>
      </w:r>
    </w:p>
    <w:p w14:paraId="76F70EBB">
      <w:pPr>
        <w:spacing w:before="331" w:beforeLines="100" w:after="165" w:afterLines="50" w:line="360" w:lineRule="auto"/>
        <w:jc w:val="center"/>
        <w:rPr>
          <w:rFonts w:ascii="宋体" w:hAnsi="宋体" w:cs="宋体"/>
          <w:color w:val="auto"/>
          <w:szCs w:val="21"/>
          <w:highlight w:val="none"/>
        </w:rPr>
      </w:pPr>
      <w:r>
        <w:rPr>
          <w:rFonts w:hint="eastAsia" w:ascii="宋体" w:hAnsi="宋体" w:cs="宋体"/>
          <w:color w:val="auto"/>
          <w:szCs w:val="21"/>
          <w:highlight w:val="none"/>
        </w:rPr>
        <w:t>（全流程电子化评标）</w:t>
      </w:r>
    </w:p>
    <w:p w14:paraId="00ACE4CA">
      <w:pPr>
        <w:spacing w:line="360" w:lineRule="auto"/>
        <w:rPr>
          <w:rFonts w:ascii="宋体" w:hAnsi="宋体" w:cs="宋体"/>
          <w:b/>
          <w:color w:val="auto"/>
          <w:sz w:val="32"/>
          <w:szCs w:val="32"/>
          <w:highlight w:val="none"/>
        </w:rPr>
      </w:pPr>
    </w:p>
    <w:p w14:paraId="3FEC3126">
      <w:pPr>
        <w:spacing w:line="360" w:lineRule="auto"/>
        <w:jc w:val="center"/>
        <w:rPr>
          <w:rFonts w:ascii="宋体" w:hAnsi="宋体" w:cs="宋体"/>
          <w:b/>
          <w:color w:val="auto"/>
          <w:sz w:val="32"/>
          <w:szCs w:val="32"/>
          <w:highlight w:val="none"/>
        </w:rPr>
      </w:pPr>
    </w:p>
    <w:p w14:paraId="4C027CE0">
      <w:pPr>
        <w:pStyle w:val="15"/>
        <w:snapToGrid w:val="0"/>
        <w:spacing w:before="50" w:after="120" w:line="360" w:lineRule="auto"/>
        <w:ind w:left="3295" w:leftChars="852" w:hanging="1506" w:hangingChars="500"/>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项目名称：</w:t>
      </w:r>
      <w:r>
        <w:rPr>
          <w:rFonts w:hint="eastAsia" w:hAnsi="宋体" w:cs="宋体"/>
          <w:b/>
          <w:bCs/>
          <w:color w:val="auto"/>
          <w:sz w:val="30"/>
          <w:szCs w:val="30"/>
          <w:highlight w:val="none"/>
          <w:lang w:eastAsia="zh-CN"/>
        </w:rPr>
        <w:t>2025年上思县高标准农田新建项目竣工复核测绘及上图入库、工程质量抽检、耕地质量评定和项目验收</w:t>
      </w:r>
    </w:p>
    <w:p w14:paraId="575086AF">
      <w:pPr>
        <w:pStyle w:val="15"/>
        <w:snapToGrid w:val="0"/>
        <w:spacing w:before="50" w:after="120" w:line="360" w:lineRule="auto"/>
        <w:ind w:firstLine="1783" w:firstLineChars="592"/>
        <w:outlineLvl w:val="0"/>
        <w:rPr>
          <w:rFonts w:hint="eastAsia" w:hAnsi="宋体" w:eastAsia="宋体" w:cs="宋体"/>
          <w:b/>
          <w:bCs/>
          <w:color w:val="auto"/>
          <w:sz w:val="30"/>
          <w:szCs w:val="30"/>
          <w:highlight w:val="none"/>
          <w:lang w:eastAsia="zh-CN"/>
        </w:rPr>
      </w:pPr>
      <w:bookmarkStart w:id="0" w:name="_Toc7308"/>
      <w:bookmarkStart w:id="1" w:name="_Toc681"/>
      <w:r>
        <w:rPr>
          <w:rFonts w:hint="eastAsia" w:hAnsi="宋体" w:cs="宋体"/>
          <w:b/>
          <w:bCs/>
          <w:color w:val="auto"/>
          <w:sz w:val="30"/>
          <w:szCs w:val="30"/>
          <w:highlight w:val="none"/>
        </w:rPr>
        <w:t>项目编号：</w:t>
      </w:r>
      <w:bookmarkEnd w:id="0"/>
      <w:bookmarkEnd w:id="1"/>
      <w:r>
        <w:rPr>
          <w:rFonts w:hint="eastAsia" w:hAnsi="宋体" w:cs="宋体"/>
          <w:b/>
          <w:bCs/>
          <w:color w:val="auto"/>
          <w:sz w:val="30"/>
          <w:szCs w:val="30"/>
          <w:highlight w:val="none"/>
          <w:lang w:eastAsia="zh-CN"/>
        </w:rPr>
        <w:t>FCZC2025-C3-210129-GXHT</w:t>
      </w:r>
    </w:p>
    <w:p w14:paraId="5439C2E3">
      <w:pPr>
        <w:pStyle w:val="15"/>
        <w:snapToGrid w:val="0"/>
        <w:spacing w:before="50" w:after="120" w:line="360" w:lineRule="auto"/>
        <w:ind w:firstLine="1783" w:firstLineChars="592"/>
        <w:outlineLvl w:val="0"/>
        <w:rPr>
          <w:rFonts w:hint="eastAsia" w:hAnsi="宋体" w:eastAsia="宋体" w:cs="宋体"/>
          <w:b/>
          <w:bCs/>
          <w:color w:val="auto"/>
          <w:sz w:val="30"/>
          <w:szCs w:val="30"/>
          <w:highlight w:val="none"/>
          <w:lang w:eastAsia="zh-CN"/>
        </w:rPr>
      </w:pPr>
      <w:bookmarkStart w:id="2" w:name="_Toc31224"/>
      <w:bookmarkStart w:id="3" w:name="_Toc23882"/>
      <w:r>
        <w:rPr>
          <w:rFonts w:hint="eastAsia" w:hAnsi="宋体" w:cs="宋体"/>
          <w:b/>
          <w:bCs/>
          <w:color w:val="auto"/>
          <w:sz w:val="30"/>
          <w:szCs w:val="30"/>
          <w:highlight w:val="none"/>
        </w:rPr>
        <w:t>采购文号：</w:t>
      </w:r>
      <w:bookmarkEnd w:id="2"/>
      <w:bookmarkEnd w:id="3"/>
      <w:r>
        <w:rPr>
          <w:rFonts w:hint="eastAsia" w:hAnsi="宋体" w:cs="宋体"/>
          <w:b/>
          <w:bCs/>
          <w:color w:val="auto"/>
          <w:sz w:val="30"/>
          <w:szCs w:val="30"/>
          <w:highlight w:val="none"/>
        </w:rPr>
        <w:t>SSZC2025-C3-01531</w:t>
      </w:r>
    </w:p>
    <w:p w14:paraId="689DF322">
      <w:pPr>
        <w:pStyle w:val="15"/>
        <w:snapToGrid w:val="0"/>
        <w:spacing w:before="50" w:after="120" w:line="360" w:lineRule="auto"/>
        <w:ind w:firstLine="1783" w:firstLineChars="592"/>
        <w:rPr>
          <w:rFonts w:hAnsi="宋体" w:cs="宋体"/>
          <w:b/>
          <w:bCs/>
          <w:color w:val="auto"/>
          <w:sz w:val="30"/>
          <w:szCs w:val="30"/>
          <w:highlight w:val="none"/>
        </w:rPr>
      </w:pPr>
      <w:r>
        <w:rPr>
          <w:rFonts w:hint="eastAsia" w:hAnsi="宋体" w:cs="宋体"/>
          <w:b/>
          <w:bCs/>
          <w:color w:val="auto"/>
          <w:sz w:val="30"/>
          <w:szCs w:val="30"/>
          <w:highlight w:val="none"/>
        </w:rPr>
        <w:t>项目所属区划：</w:t>
      </w:r>
      <w:r>
        <w:rPr>
          <w:rFonts w:hint="eastAsia" w:hAnsi="宋体" w:cs="宋体"/>
          <w:b/>
          <w:bCs/>
          <w:color w:val="auto"/>
          <w:sz w:val="30"/>
          <w:szCs w:val="30"/>
          <w:highlight w:val="none"/>
          <w:lang w:val="en-US" w:eastAsia="zh-CN"/>
        </w:rPr>
        <w:t>防城港市上思县</w:t>
      </w:r>
    </w:p>
    <w:p w14:paraId="509F531A">
      <w:pPr>
        <w:pStyle w:val="15"/>
        <w:snapToGrid w:val="0"/>
        <w:spacing w:before="50" w:after="120" w:line="360" w:lineRule="auto"/>
        <w:ind w:left="3310" w:leftChars="852" w:hanging="1521" w:hangingChars="505"/>
        <w:outlineLvl w:val="0"/>
        <w:rPr>
          <w:rFonts w:hint="eastAsia" w:hAnsi="宋体" w:eastAsia="宋体" w:cs="宋体"/>
          <w:b/>
          <w:bCs/>
          <w:color w:val="auto"/>
          <w:sz w:val="30"/>
          <w:szCs w:val="30"/>
          <w:highlight w:val="none"/>
          <w:lang w:eastAsia="zh-CN"/>
        </w:rPr>
      </w:pPr>
      <w:bookmarkStart w:id="4" w:name="_Toc19676"/>
      <w:bookmarkStart w:id="5" w:name="_Toc26813"/>
      <w:r>
        <w:rPr>
          <w:rFonts w:hint="eastAsia" w:hAnsi="宋体" w:cs="宋体"/>
          <w:b/>
          <w:bCs/>
          <w:color w:val="auto"/>
          <w:sz w:val="30"/>
          <w:szCs w:val="30"/>
          <w:highlight w:val="none"/>
        </w:rPr>
        <w:t>采 购 人：</w:t>
      </w:r>
      <w:bookmarkEnd w:id="4"/>
      <w:bookmarkEnd w:id="5"/>
      <w:bookmarkStart w:id="6" w:name="_Toc6082"/>
      <w:r>
        <w:rPr>
          <w:rFonts w:hint="eastAsia" w:hAnsi="宋体" w:cs="宋体"/>
          <w:b/>
          <w:bCs/>
          <w:color w:val="auto"/>
          <w:sz w:val="30"/>
          <w:szCs w:val="30"/>
          <w:highlight w:val="none"/>
          <w:lang w:eastAsia="zh-CN"/>
        </w:rPr>
        <w:t>上思县农业农村局</w:t>
      </w:r>
    </w:p>
    <w:p w14:paraId="2C3FB451">
      <w:pPr>
        <w:pStyle w:val="15"/>
        <w:snapToGrid w:val="0"/>
        <w:spacing w:before="50" w:after="120" w:line="360" w:lineRule="auto"/>
        <w:ind w:firstLine="1783" w:firstLineChars="592"/>
        <w:outlineLvl w:val="0"/>
        <w:rPr>
          <w:rFonts w:hint="eastAsia" w:hAnsi="宋体" w:eastAsia="宋体" w:cs="宋体"/>
          <w:b/>
          <w:bCs/>
          <w:color w:val="auto"/>
          <w:w w:val="95"/>
          <w:sz w:val="30"/>
          <w:szCs w:val="30"/>
          <w:highlight w:val="none"/>
          <w:lang w:eastAsia="zh-CN"/>
        </w:rPr>
      </w:pPr>
      <w:bookmarkStart w:id="7" w:name="_Toc5106"/>
      <w:r>
        <w:rPr>
          <w:rFonts w:hint="eastAsia" w:hAnsi="宋体" w:cs="宋体"/>
          <w:b/>
          <w:bCs/>
          <w:color w:val="auto"/>
          <w:sz w:val="30"/>
          <w:szCs w:val="30"/>
          <w:highlight w:val="none"/>
        </w:rPr>
        <w:t>采购代理机构：</w:t>
      </w:r>
      <w:bookmarkEnd w:id="6"/>
      <w:bookmarkEnd w:id="7"/>
      <w:r>
        <w:rPr>
          <w:rFonts w:hint="eastAsia" w:hAnsi="宋体" w:cs="宋体"/>
          <w:b/>
          <w:bCs/>
          <w:color w:val="auto"/>
          <w:sz w:val="30"/>
          <w:szCs w:val="30"/>
          <w:highlight w:val="none"/>
          <w:lang w:eastAsia="zh-CN"/>
        </w:rPr>
        <w:t>广西昊泰工程咨询有限公司</w:t>
      </w:r>
    </w:p>
    <w:p w14:paraId="768277FC">
      <w:pPr>
        <w:pStyle w:val="15"/>
        <w:snapToGrid w:val="0"/>
        <w:spacing w:before="50" w:after="120" w:line="360" w:lineRule="auto"/>
        <w:jc w:val="center"/>
        <w:rPr>
          <w:rFonts w:hAnsi="宋体" w:cs="宋体"/>
          <w:b/>
          <w:bCs/>
          <w:color w:val="auto"/>
          <w:w w:val="95"/>
          <w:sz w:val="30"/>
          <w:szCs w:val="30"/>
          <w:highlight w:val="none"/>
        </w:rPr>
      </w:pPr>
      <w:r>
        <w:rPr>
          <w:rFonts w:hint="eastAsia" w:hAnsi="宋体" w:cs="宋体"/>
          <w:b/>
          <w:bCs/>
          <w:color w:val="auto"/>
          <w:w w:val="95"/>
          <w:sz w:val="30"/>
          <w:szCs w:val="30"/>
          <w:highlight w:val="none"/>
        </w:rPr>
        <w:t>202</w:t>
      </w:r>
      <w:r>
        <w:rPr>
          <w:rFonts w:hint="eastAsia" w:hAnsi="宋体" w:cs="宋体"/>
          <w:b/>
          <w:bCs/>
          <w:color w:val="auto"/>
          <w:w w:val="95"/>
          <w:sz w:val="30"/>
          <w:szCs w:val="30"/>
          <w:highlight w:val="none"/>
          <w:lang w:val="en-US" w:eastAsia="zh-CN"/>
        </w:rPr>
        <w:t>5</w:t>
      </w:r>
      <w:r>
        <w:rPr>
          <w:rFonts w:hint="eastAsia" w:hAnsi="宋体" w:cs="宋体"/>
          <w:b/>
          <w:bCs/>
          <w:color w:val="auto"/>
          <w:w w:val="95"/>
          <w:sz w:val="30"/>
          <w:szCs w:val="30"/>
          <w:highlight w:val="none"/>
        </w:rPr>
        <w:t>年</w:t>
      </w:r>
      <w:r>
        <w:rPr>
          <w:rFonts w:hint="eastAsia" w:hAnsi="宋体" w:cs="宋体"/>
          <w:b/>
          <w:bCs/>
          <w:color w:val="auto"/>
          <w:w w:val="95"/>
          <w:sz w:val="30"/>
          <w:szCs w:val="30"/>
          <w:highlight w:val="none"/>
          <w:lang w:val="en-US" w:eastAsia="zh-CN"/>
        </w:rPr>
        <w:t>12</w:t>
      </w:r>
      <w:r>
        <w:rPr>
          <w:rFonts w:hint="eastAsia" w:hAnsi="宋体" w:cs="宋体"/>
          <w:b/>
          <w:bCs/>
          <w:color w:val="auto"/>
          <w:w w:val="95"/>
          <w:sz w:val="30"/>
          <w:szCs w:val="30"/>
          <w:highlight w:val="none"/>
        </w:rPr>
        <w:t>月</w:t>
      </w:r>
      <w:r>
        <w:rPr>
          <w:rFonts w:hint="eastAsia" w:hAnsi="宋体" w:cs="宋体"/>
          <w:b/>
          <w:bCs/>
          <w:color w:val="auto"/>
          <w:w w:val="95"/>
          <w:sz w:val="30"/>
          <w:szCs w:val="30"/>
          <w:highlight w:val="none"/>
          <w:lang w:val="en-US" w:eastAsia="zh-CN"/>
        </w:rPr>
        <w:t>31</w:t>
      </w:r>
      <w:r>
        <w:rPr>
          <w:rFonts w:hint="eastAsia" w:hAnsi="宋体" w:cs="宋体"/>
          <w:b/>
          <w:bCs/>
          <w:color w:val="auto"/>
          <w:w w:val="95"/>
          <w:sz w:val="30"/>
          <w:szCs w:val="30"/>
          <w:highlight w:val="none"/>
        </w:rPr>
        <w:t>日</w:t>
      </w:r>
    </w:p>
    <w:p w14:paraId="31137787">
      <w:pPr>
        <w:widowControl/>
        <w:spacing w:line="360" w:lineRule="auto"/>
        <w:jc w:val="left"/>
        <w:rPr>
          <w:rFonts w:ascii="宋体" w:hAnsi="宋体" w:cs="宋体"/>
          <w:b/>
          <w:bCs/>
          <w:color w:val="auto"/>
          <w:w w:val="95"/>
          <w:kern w:val="0"/>
          <w:sz w:val="30"/>
          <w:szCs w:val="30"/>
          <w:highlight w:val="none"/>
        </w:rPr>
        <w:sectPr>
          <w:headerReference r:id="rId3" w:type="default"/>
          <w:footerReference r:id="rId4" w:type="default"/>
          <w:pgSz w:w="11906" w:h="16838"/>
          <w:pgMar w:top="1134" w:right="1134" w:bottom="1134" w:left="1134" w:header="720" w:footer="720" w:gutter="0"/>
          <w:pgNumType w:start="1"/>
          <w:cols w:space="720" w:num="1"/>
          <w:docGrid w:type="lines" w:linePitch="331" w:charSpace="0"/>
        </w:sectPr>
      </w:pPr>
    </w:p>
    <w:p w14:paraId="4A4824DF">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目   录</w:t>
      </w:r>
    </w:p>
    <w:p w14:paraId="43BF2E23">
      <w:pPr>
        <w:spacing w:line="400" w:lineRule="exact"/>
        <w:jc w:val="center"/>
        <w:rPr>
          <w:rFonts w:ascii="宋体" w:hAnsi="宋体" w:cs="宋体"/>
          <w:b/>
          <w:color w:val="auto"/>
          <w:sz w:val="44"/>
          <w:szCs w:val="44"/>
          <w:highlight w:val="none"/>
        </w:rPr>
      </w:pPr>
    </w:p>
    <w:p w14:paraId="0B1E094E">
      <w:pPr>
        <w:pStyle w:val="20"/>
        <w:tabs>
          <w:tab w:val="right" w:leader="dot" w:pos="8879"/>
        </w:tabs>
        <w:rPr>
          <w:rFonts w:ascii="宋体" w:hAnsi="宋体" w:cs="宋体"/>
          <w:color w:val="auto"/>
          <w:highlight w:val="none"/>
        </w:rPr>
      </w:pPr>
      <w:r>
        <w:rPr>
          <w:rFonts w:hint="eastAsia" w:ascii="宋体" w:hAnsi="宋体" w:cs="宋体"/>
          <w:b/>
          <w:color w:val="auto"/>
          <w:sz w:val="30"/>
          <w:szCs w:val="30"/>
          <w:highlight w:val="none"/>
        </w:rPr>
        <w:fldChar w:fldCharType="begin"/>
      </w:r>
      <w:r>
        <w:rPr>
          <w:rFonts w:hint="eastAsia" w:ascii="宋体" w:hAnsi="宋体" w:cs="宋体"/>
          <w:b/>
          <w:color w:val="auto"/>
          <w:sz w:val="30"/>
          <w:szCs w:val="30"/>
          <w:highlight w:val="none"/>
        </w:rPr>
        <w:instrText xml:space="preserve"> TOC \o "1-3" \h \z \u </w:instrText>
      </w:r>
      <w:r>
        <w:rPr>
          <w:rFonts w:hint="eastAsia" w:ascii="宋体" w:hAnsi="宋体" w:cs="宋体"/>
          <w:b/>
          <w:color w:val="auto"/>
          <w:sz w:val="30"/>
          <w:szCs w:val="30"/>
          <w:highlight w:val="none"/>
        </w:rPr>
        <w:fldChar w:fldCharType="separate"/>
      </w:r>
    </w:p>
    <w:p w14:paraId="72DA96DA">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"_Toc193" </w:instrText>
      </w:r>
      <w:r>
        <w:rPr>
          <w:color w:val="auto"/>
          <w:highlight w:val="none"/>
        </w:rPr>
        <w:fldChar w:fldCharType="separate"/>
      </w:r>
      <w:r>
        <w:rPr>
          <w:rFonts w:hint="eastAsia" w:ascii="宋体" w:hAnsi="宋体" w:cs="宋体"/>
          <w:color w:val="auto"/>
          <w:highlight w:val="none"/>
        </w:rPr>
        <w:t>第一章 竞争性磋商公告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_Toc193 \h </w:instrText>
      </w:r>
      <w:r>
        <w:rPr>
          <w:rFonts w:hint="eastAsia" w:ascii="宋体" w:hAnsi="宋体" w:cs="宋体"/>
          <w:color w:val="auto"/>
          <w:highlight w:val="none"/>
        </w:rPr>
        <w:fldChar w:fldCharType="separate"/>
      </w:r>
      <w:r>
        <w:rPr>
          <w:rFonts w:hint="eastAsia" w:ascii="宋体" w:hAnsi="宋体" w:cs="宋体"/>
          <w:color w:val="auto"/>
          <w:highlight w:val="none"/>
        </w:rPr>
        <w:t>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F5495DA">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"_Toc10702" </w:instrText>
      </w:r>
      <w:r>
        <w:rPr>
          <w:color w:val="auto"/>
          <w:highlight w:val="none"/>
        </w:rPr>
        <w:fldChar w:fldCharType="separate"/>
      </w:r>
      <w:r>
        <w:rPr>
          <w:rFonts w:hint="eastAsia" w:ascii="宋体" w:hAnsi="宋体" w:cs="宋体"/>
          <w:color w:val="auto"/>
          <w:szCs w:val="32"/>
          <w:highlight w:val="none"/>
        </w:rPr>
        <w:t>第二章 采购需求</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_Toc10702 \h </w:instrText>
      </w:r>
      <w:r>
        <w:rPr>
          <w:rFonts w:hint="eastAsia" w:ascii="宋体" w:hAnsi="宋体" w:cs="宋体"/>
          <w:color w:val="auto"/>
          <w:highlight w:val="none"/>
        </w:rPr>
        <w:fldChar w:fldCharType="separate"/>
      </w:r>
      <w:r>
        <w:rPr>
          <w:rFonts w:hint="eastAsia" w:ascii="宋体" w:hAnsi="宋体" w:cs="宋体"/>
          <w:color w:val="auto"/>
          <w:highlight w:val="none"/>
        </w:rPr>
        <w:t>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9EC02DA">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"_Toc32550" </w:instrText>
      </w:r>
      <w:r>
        <w:rPr>
          <w:color w:val="auto"/>
          <w:highlight w:val="none"/>
        </w:rPr>
        <w:fldChar w:fldCharType="separate"/>
      </w:r>
      <w:r>
        <w:rPr>
          <w:rFonts w:hint="eastAsia" w:ascii="宋体" w:hAnsi="宋体" w:cs="宋体"/>
          <w:color w:val="auto"/>
          <w:szCs w:val="32"/>
          <w:highlight w:val="none"/>
        </w:rPr>
        <w:t>第三章 供应商须知</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_Toc32550 \h </w:instrText>
      </w:r>
      <w:r>
        <w:rPr>
          <w:rFonts w:hint="eastAsia" w:ascii="宋体" w:hAnsi="宋体" w:cs="宋体"/>
          <w:color w:val="auto"/>
          <w:highlight w:val="none"/>
        </w:rPr>
        <w:fldChar w:fldCharType="separate"/>
      </w:r>
      <w:r>
        <w:rPr>
          <w:rFonts w:hint="eastAsia" w:ascii="宋体" w:hAnsi="宋体" w:cs="宋体"/>
          <w:color w:val="auto"/>
          <w:highlight w:val="none"/>
        </w:rPr>
        <w:t>11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11EC1EA">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"_Toc28882" </w:instrText>
      </w:r>
      <w:r>
        <w:rPr>
          <w:color w:val="auto"/>
          <w:highlight w:val="none"/>
        </w:rPr>
        <w:fldChar w:fldCharType="separate"/>
      </w:r>
      <w:r>
        <w:rPr>
          <w:rFonts w:hint="eastAsia" w:ascii="宋体" w:hAnsi="宋体" w:cs="宋体"/>
          <w:color w:val="auto"/>
          <w:highlight w:val="none"/>
        </w:rPr>
        <w:t>第一节 供应商须知前附表</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_Toc28882 \h </w:instrText>
      </w:r>
      <w:r>
        <w:rPr>
          <w:rFonts w:hint="eastAsia" w:ascii="宋体" w:hAnsi="宋体" w:cs="宋体"/>
          <w:color w:val="auto"/>
          <w:highlight w:val="none"/>
        </w:rPr>
        <w:fldChar w:fldCharType="separate"/>
      </w:r>
      <w:r>
        <w:rPr>
          <w:rFonts w:hint="eastAsia" w:ascii="宋体" w:hAnsi="宋体" w:cs="宋体"/>
          <w:color w:val="auto"/>
          <w:highlight w:val="none"/>
        </w:rPr>
        <w:t>11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1C7133E">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"_Toc23846" </w:instrText>
      </w:r>
      <w:r>
        <w:rPr>
          <w:color w:val="auto"/>
          <w:highlight w:val="none"/>
        </w:rPr>
        <w:fldChar w:fldCharType="separate"/>
      </w:r>
      <w:r>
        <w:rPr>
          <w:rFonts w:hint="eastAsia" w:ascii="宋体" w:hAnsi="宋体" w:cs="宋体"/>
          <w:color w:val="auto"/>
          <w:highlight w:val="none"/>
        </w:rPr>
        <w:t>第二节 供应商须知正文</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_Toc23846 \h </w:instrText>
      </w:r>
      <w:r>
        <w:rPr>
          <w:rFonts w:hint="eastAsia" w:ascii="宋体" w:hAnsi="宋体" w:cs="宋体"/>
          <w:color w:val="auto"/>
          <w:highlight w:val="none"/>
        </w:rPr>
        <w:fldChar w:fldCharType="separate"/>
      </w:r>
      <w:r>
        <w:rPr>
          <w:rFonts w:hint="eastAsia" w:ascii="宋体" w:hAnsi="宋体" w:cs="宋体"/>
          <w:color w:val="auto"/>
          <w:highlight w:val="none"/>
        </w:rPr>
        <w:t>16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A092B7E">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"_Toc20691" </w:instrText>
      </w:r>
      <w:r>
        <w:rPr>
          <w:color w:val="auto"/>
          <w:highlight w:val="none"/>
        </w:rPr>
        <w:fldChar w:fldCharType="separate"/>
      </w:r>
      <w:r>
        <w:rPr>
          <w:rFonts w:hint="eastAsia" w:ascii="宋体" w:hAnsi="宋体" w:cs="宋体"/>
          <w:color w:val="auto"/>
          <w:highlight w:val="none"/>
        </w:rPr>
        <w:t>一、总则</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_Toc20691 \h </w:instrText>
      </w:r>
      <w:r>
        <w:rPr>
          <w:rFonts w:hint="eastAsia" w:ascii="宋体" w:hAnsi="宋体" w:cs="宋体"/>
          <w:color w:val="auto"/>
          <w:highlight w:val="none"/>
        </w:rPr>
        <w:fldChar w:fldCharType="separate"/>
      </w:r>
      <w:r>
        <w:rPr>
          <w:rFonts w:hint="eastAsia" w:ascii="宋体" w:hAnsi="宋体" w:cs="宋体"/>
          <w:color w:val="auto"/>
          <w:highlight w:val="none"/>
        </w:rPr>
        <w:t>16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A9B9B02">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"_Toc5567" </w:instrText>
      </w:r>
      <w:r>
        <w:rPr>
          <w:color w:val="auto"/>
          <w:highlight w:val="none"/>
        </w:rPr>
        <w:fldChar w:fldCharType="separate"/>
      </w:r>
      <w:r>
        <w:rPr>
          <w:rFonts w:hint="eastAsia" w:ascii="宋体" w:hAnsi="宋体" w:cs="宋体"/>
          <w:color w:val="auto"/>
          <w:highlight w:val="none"/>
        </w:rPr>
        <w:t>二、磋商文件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_Toc5567 \h </w:instrText>
      </w:r>
      <w:r>
        <w:rPr>
          <w:rFonts w:hint="eastAsia" w:ascii="宋体" w:hAnsi="宋体" w:cs="宋体"/>
          <w:color w:val="auto"/>
          <w:highlight w:val="none"/>
        </w:rPr>
        <w:fldChar w:fldCharType="separate"/>
      </w:r>
      <w:r>
        <w:rPr>
          <w:rFonts w:hint="eastAsia" w:ascii="宋体" w:hAnsi="宋体" w:cs="宋体"/>
          <w:color w:val="auto"/>
          <w:highlight w:val="none"/>
        </w:rPr>
        <w:t>18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7BB95B0">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"_Toc18770" </w:instrText>
      </w:r>
      <w:r>
        <w:rPr>
          <w:color w:val="auto"/>
          <w:highlight w:val="none"/>
        </w:rPr>
        <w:fldChar w:fldCharType="separate"/>
      </w:r>
      <w:r>
        <w:rPr>
          <w:rFonts w:hint="eastAsia" w:ascii="宋体" w:hAnsi="宋体" w:cs="宋体"/>
          <w:color w:val="auto"/>
          <w:highlight w:val="none"/>
        </w:rPr>
        <w:t>三、响应文件的编制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_Toc18770 \h </w:instrText>
      </w:r>
      <w:r>
        <w:rPr>
          <w:rFonts w:hint="eastAsia" w:ascii="宋体" w:hAnsi="宋体" w:cs="宋体"/>
          <w:color w:val="auto"/>
          <w:highlight w:val="none"/>
        </w:rPr>
        <w:fldChar w:fldCharType="separate"/>
      </w:r>
      <w:r>
        <w:rPr>
          <w:rFonts w:hint="eastAsia" w:ascii="宋体" w:hAnsi="宋体" w:cs="宋体"/>
          <w:color w:val="auto"/>
          <w:highlight w:val="none"/>
        </w:rPr>
        <w:t>19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0DED84D">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"_Toc16642" </w:instrText>
      </w:r>
      <w:r>
        <w:rPr>
          <w:color w:val="auto"/>
          <w:highlight w:val="none"/>
        </w:rPr>
        <w:fldChar w:fldCharType="separate"/>
      </w:r>
      <w:r>
        <w:rPr>
          <w:rFonts w:hint="eastAsia" w:ascii="宋体" w:hAnsi="宋体" w:cs="宋体"/>
          <w:color w:val="auto"/>
          <w:highlight w:val="none"/>
        </w:rPr>
        <w:t>四、评审及磋商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_Toc16642 \h </w:instrText>
      </w:r>
      <w:r>
        <w:rPr>
          <w:rFonts w:hint="eastAsia" w:ascii="宋体" w:hAnsi="宋体" w:cs="宋体"/>
          <w:color w:val="auto"/>
          <w:highlight w:val="none"/>
        </w:rPr>
        <w:fldChar w:fldCharType="separate"/>
      </w:r>
      <w:r>
        <w:rPr>
          <w:rFonts w:hint="eastAsia" w:ascii="宋体" w:hAnsi="宋体" w:cs="宋体"/>
          <w:color w:val="auto"/>
          <w:highlight w:val="none"/>
        </w:rPr>
        <w:t>21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FCA6433">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"_Toc5736" </w:instrText>
      </w:r>
      <w:r>
        <w:rPr>
          <w:color w:val="auto"/>
          <w:highlight w:val="none"/>
        </w:rPr>
        <w:fldChar w:fldCharType="separate"/>
      </w:r>
      <w:r>
        <w:rPr>
          <w:rFonts w:hint="eastAsia" w:ascii="宋体" w:hAnsi="宋体" w:cs="宋体"/>
          <w:color w:val="auto"/>
          <w:highlight w:val="none"/>
        </w:rPr>
        <w:t>五、成交及合同</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_Toc5736 \h </w:instrText>
      </w:r>
      <w:r>
        <w:rPr>
          <w:rFonts w:hint="eastAsia" w:ascii="宋体" w:hAnsi="宋体" w:cs="宋体"/>
          <w:color w:val="auto"/>
          <w:highlight w:val="none"/>
        </w:rPr>
        <w:fldChar w:fldCharType="separate"/>
      </w:r>
      <w:r>
        <w:rPr>
          <w:rFonts w:hint="eastAsia" w:ascii="宋体" w:hAnsi="宋体" w:cs="宋体"/>
          <w:color w:val="auto"/>
          <w:highlight w:val="none"/>
        </w:rPr>
        <w:t>22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C2983CB">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"_Toc17863" </w:instrText>
      </w:r>
      <w:r>
        <w:rPr>
          <w:color w:val="auto"/>
          <w:highlight w:val="none"/>
        </w:rPr>
        <w:fldChar w:fldCharType="separate"/>
      </w:r>
      <w:r>
        <w:rPr>
          <w:rFonts w:hint="eastAsia" w:ascii="宋体" w:hAnsi="宋体" w:cs="宋体"/>
          <w:color w:val="auto"/>
          <w:highlight w:val="none"/>
        </w:rPr>
        <w:t>六、验收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_Toc17863 \h </w:instrText>
      </w:r>
      <w:r>
        <w:rPr>
          <w:rFonts w:hint="eastAsia" w:ascii="宋体" w:hAnsi="宋体" w:cs="宋体"/>
          <w:color w:val="auto"/>
          <w:highlight w:val="none"/>
        </w:rPr>
        <w:fldChar w:fldCharType="separate"/>
      </w:r>
      <w:r>
        <w:rPr>
          <w:rFonts w:hint="eastAsia" w:ascii="宋体" w:hAnsi="宋体" w:cs="宋体"/>
          <w:color w:val="auto"/>
          <w:highlight w:val="none"/>
        </w:rPr>
        <w:t>25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E77D122">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"_Toc14884" </w:instrText>
      </w:r>
      <w:r>
        <w:rPr>
          <w:color w:val="auto"/>
          <w:highlight w:val="none"/>
        </w:rPr>
        <w:fldChar w:fldCharType="separate"/>
      </w:r>
      <w:r>
        <w:rPr>
          <w:rFonts w:hint="eastAsia" w:ascii="宋体" w:hAnsi="宋体" w:cs="宋体"/>
          <w:color w:val="auto"/>
          <w:highlight w:val="none"/>
        </w:rPr>
        <w:t>七、其他事项</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_Toc14884 \h </w:instrText>
      </w:r>
      <w:r>
        <w:rPr>
          <w:rFonts w:hint="eastAsia" w:ascii="宋体" w:hAnsi="宋体" w:cs="宋体"/>
          <w:color w:val="auto"/>
          <w:highlight w:val="none"/>
        </w:rPr>
        <w:fldChar w:fldCharType="separate"/>
      </w:r>
      <w:r>
        <w:rPr>
          <w:rFonts w:hint="eastAsia" w:ascii="宋体" w:hAnsi="宋体" w:cs="宋体"/>
          <w:color w:val="auto"/>
          <w:highlight w:val="none"/>
        </w:rPr>
        <w:t>25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238CD28">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"_Toc25106" </w:instrText>
      </w:r>
      <w:r>
        <w:rPr>
          <w:color w:val="auto"/>
          <w:highlight w:val="none"/>
        </w:rPr>
        <w:fldChar w:fldCharType="separate"/>
      </w:r>
      <w:r>
        <w:rPr>
          <w:rFonts w:hint="eastAsia" w:ascii="宋体" w:hAnsi="宋体" w:cs="宋体"/>
          <w:color w:val="auto"/>
          <w:highlight w:val="none"/>
        </w:rPr>
        <w:t>第四章  评审程序、评审方法和评审标准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_Toc25106 \h </w:instrText>
      </w:r>
      <w:r>
        <w:rPr>
          <w:rFonts w:hint="eastAsia" w:ascii="宋体" w:hAnsi="宋体" w:cs="宋体"/>
          <w:color w:val="auto"/>
          <w:highlight w:val="none"/>
        </w:rPr>
        <w:fldChar w:fldCharType="separate"/>
      </w:r>
      <w:r>
        <w:rPr>
          <w:rFonts w:hint="eastAsia" w:ascii="宋体" w:hAnsi="宋体" w:cs="宋体"/>
          <w:color w:val="auto"/>
          <w:highlight w:val="none"/>
        </w:rPr>
        <w:t>27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A0F274E">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"_Toc30181" </w:instrText>
      </w:r>
      <w:r>
        <w:rPr>
          <w:color w:val="auto"/>
          <w:highlight w:val="none"/>
        </w:rPr>
        <w:fldChar w:fldCharType="separate"/>
      </w:r>
      <w:r>
        <w:rPr>
          <w:rFonts w:hint="eastAsia" w:ascii="宋体" w:hAnsi="宋体" w:cs="宋体"/>
          <w:color w:val="auto"/>
          <w:highlight w:val="none"/>
        </w:rPr>
        <w:t>第一节 评审程序和评审方法</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_Toc30181 \h </w:instrText>
      </w:r>
      <w:r>
        <w:rPr>
          <w:rFonts w:hint="eastAsia" w:ascii="宋体" w:hAnsi="宋体" w:cs="宋体"/>
          <w:color w:val="auto"/>
          <w:highlight w:val="none"/>
        </w:rPr>
        <w:fldChar w:fldCharType="separate"/>
      </w:r>
      <w:r>
        <w:rPr>
          <w:rFonts w:hint="eastAsia" w:ascii="宋体" w:hAnsi="宋体" w:cs="宋体"/>
          <w:color w:val="auto"/>
          <w:highlight w:val="none"/>
        </w:rPr>
        <w:t>27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56A7748">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"_Toc1930" </w:instrText>
      </w:r>
      <w:r>
        <w:rPr>
          <w:color w:val="auto"/>
          <w:highlight w:val="none"/>
        </w:rPr>
        <w:fldChar w:fldCharType="separate"/>
      </w:r>
      <w:r>
        <w:rPr>
          <w:rFonts w:hint="eastAsia" w:ascii="宋体" w:hAnsi="宋体" w:cs="宋体"/>
          <w:color w:val="auto"/>
          <w:highlight w:val="none"/>
        </w:rPr>
        <w:t>第二节 评标报告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_Toc1930 \h </w:instrText>
      </w:r>
      <w:r>
        <w:rPr>
          <w:rFonts w:hint="eastAsia" w:ascii="宋体" w:hAnsi="宋体" w:cs="宋体"/>
          <w:color w:val="auto"/>
          <w:highlight w:val="none"/>
        </w:rPr>
        <w:fldChar w:fldCharType="separate"/>
      </w:r>
      <w:r>
        <w:rPr>
          <w:rFonts w:hint="eastAsia" w:ascii="宋体" w:hAnsi="宋体" w:cs="宋体"/>
          <w:color w:val="auto"/>
          <w:highlight w:val="none"/>
        </w:rPr>
        <w:t>34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75A2B30">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"_Toc23409" </w:instrText>
      </w:r>
      <w:r>
        <w:rPr>
          <w:color w:val="auto"/>
          <w:highlight w:val="none"/>
        </w:rPr>
        <w:fldChar w:fldCharType="separate"/>
      </w:r>
      <w:r>
        <w:rPr>
          <w:rFonts w:hint="eastAsia" w:ascii="宋体" w:hAnsi="宋体" w:cs="宋体"/>
          <w:color w:val="auto"/>
          <w:highlight w:val="none"/>
        </w:rPr>
        <w:t>第三节 评审过程的保密与录像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_Toc23409 \h </w:instrText>
      </w:r>
      <w:r>
        <w:rPr>
          <w:rFonts w:hint="eastAsia" w:ascii="宋体" w:hAnsi="宋体" w:cs="宋体"/>
          <w:color w:val="auto"/>
          <w:highlight w:val="none"/>
        </w:rPr>
        <w:fldChar w:fldCharType="separate"/>
      </w:r>
      <w:r>
        <w:rPr>
          <w:rFonts w:hint="eastAsia" w:ascii="宋体" w:hAnsi="宋体" w:cs="宋体"/>
          <w:color w:val="auto"/>
          <w:highlight w:val="none"/>
        </w:rPr>
        <w:t>34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1F32222">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"_Toc13484" </w:instrText>
      </w:r>
      <w:r>
        <w:rPr>
          <w:color w:val="auto"/>
          <w:highlight w:val="none"/>
        </w:rPr>
        <w:fldChar w:fldCharType="separate"/>
      </w:r>
      <w:r>
        <w:rPr>
          <w:rFonts w:hint="eastAsia" w:ascii="宋体" w:hAnsi="宋体" w:cs="宋体"/>
          <w:color w:val="auto"/>
          <w:highlight w:val="none"/>
        </w:rPr>
        <w:t>第五章 响应文件格式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_Toc13484 \h </w:instrText>
      </w:r>
      <w:r>
        <w:rPr>
          <w:rFonts w:hint="eastAsia" w:ascii="宋体" w:hAnsi="宋体" w:cs="宋体"/>
          <w:color w:val="auto"/>
          <w:highlight w:val="none"/>
        </w:rPr>
        <w:fldChar w:fldCharType="separate"/>
      </w:r>
      <w:r>
        <w:rPr>
          <w:rFonts w:hint="eastAsia" w:ascii="宋体" w:hAnsi="宋体" w:cs="宋体"/>
          <w:color w:val="auto"/>
          <w:highlight w:val="none"/>
        </w:rPr>
        <w:t>36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8098967">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"_Toc7129" </w:instrText>
      </w:r>
      <w:r>
        <w:rPr>
          <w:color w:val="auto"/>
          <w:highlight w:val="none"/>
        </w:rPr>
        <w:fldChar w:fldCharType="separate"/>
      </w:r>
      <w:r>
        <w:rPr>
          <w:rFonts w:hint="eastAsia" w:ascii="宋体" w:hAnsi="宋体" w:cs="宋体"/>
          <w:color w:val="auto"/>
          <w:highlight w:val="none"/>
        </w:rPr>
        <w:t>第一节 封面格式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_Toc7129 \h </w:instrText>
      </w:r>
      <w:r>
        <w:rPr>
          <w:rFonts w:hint="eastAsia" w:ascii="宋体" w:hAnsi="宋体" w:cs="宋体"/>
          <w:color w:val="auto"/>
          <w:highlight w:val="none"/>
        </w:rPr>
        <w:fldChar w:fldCharType="separate"/>
      </w:r>
      <w:r>
        <w:rPr>
          <w:rFonts w:hint="eastAsia" w:ascii="宋体" w:hAnsi="宋体" w:cs="宋体"/>
          <w:color w:val="auto"/>
          <w:highlight w:val="none"/>
        </w:rPr>
        <w:t>37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409091A">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"_Toc30886" </w:instrText>
      </w:r>
      <w:r>
        <w:rPr>
          <w:color w:val="auto"/>
          <w:highlight w:val="none"/>
        </w:rPr>
        <w:fldChar w:fldCharType="separate"/>
      </w:r>
      <w:r>
        <w:rPr>
          <w:rFonts w:hint="eastAsia" w:ascii="宋体" w:hAnsi="宋体" w:cs="宋体"/>
          <w:color w:val="auto"/>
          <w:highlight w:val="none"/>
        </w:rPr>
        <w:t>第二节 资格证明文件格式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_Toc30886 \h </w:instrText>
      </w:r>
      <w:r>
        <w:rPr>
          <w:rFonts w:hint="eastAsia" w:ascii="宋体" w:hAnsi="宋体" w:cs="宋体"/>
          <w:color w:val="auto"/>
          <w:highlight w:val="none"/>
        </w:rPr>
        <w:fldChar w:fldCharType="separate"/>
      </w:r>
      <w:r>
        <w:rPr>
          <w:rFonts w:hint="eastAsia" w:ascii="宋体" w:hAnsi="宋体" w:cs="宋体"/>
          <w:color w:val="auto"/>
          <w:highlight w:val="none"/>
        </w:rPr>
        <w:t>38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6C1B230">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"_Toc10861" </w:instrText>
      </w:r>
      <w:r>
        <w:rPr>
          <w:color w:val="auto"/>
          <w:highlight w:val="none"/>
        </w:rPr>
        <w:fldChar w:fldCharType="separate"/>
      </w:r>
      <w:r>
        <w:rPr>
          <w:rFonts w:hint="eastAsia" w:ascii="宋体" w:hAnsi="宋体" w:cs="宋体"/>
          <w:color w:val="auto"/>
          <w:highlight w:val="none"/>
        </w:rPr>
        <w:t>第三节 商务技术文件格式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_Toc10861 \h </w:instrText>
      </w:r>
      <w:r>
        <w:rPr>
          <w:rFonts w:hint="eastAsia" w:ascii="宋体" w:hAnsi="宋体" w:cs="宋体"/>
          <w:color w:val="auto"/>
          <w:highlight w:val="none"/>
        </w:rPr>
        <w:fldChar w:fldCharType="separate"/>
      </w:r>
      <w:r>
        <w:rPr>
          <w:rFonts w:hint="eastAsia" w:ascii="宋体" w:hAnsi="宋体" w:cs="宋体"/>
          <w:color w:val="auto"/>
          <w:highlight w:val="none"/>
        </w:rPr>
        <w:t>48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A77B0CA">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"_Toc32512" </w:instrText>
      </w:r>
      <w:r>
        <w:rPr>
          <w:color w:val="auto"/>
          <w:highlight w:val="none"/>
        </w:rPr>
        <w:fldChar w:fldCharType="separate"/>
      </w:r>
      <w:r>
        <w:rPr>
          <w:rFonts w:hint="eastAsia" w:ascii="宋体" w:hAnsi="宋体" w:cs="宋体"/>
          <w:color w:val="auto"/>
          <w:highlight w:val="none"/>
        </w:rPr>
        <w:t>第四节 报价文件格式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_Toc32512 \h </w:instrText>
      </w:r>
      <w:r>
        <w:rPr>
          <w:rFonts w:hint="eastAsia" w:ascii="宋体" w:hAnsi="宋体" w:cs="宋体"/>
          <w:color w:val="auto"/>
          <w:highlight w:val="none"/>
        </w:rPr>
        <w:fldChar w:fldCharType="separate"/>
      </w:r>
      <w:r>
        <w:rPr>
          <w:rFonts w:hint="eastAsia" w:ascii="宋体" w:hAnsi="宋体" w:cs="宋体"/>
          <w:color w:val="auto"/>
          <w:highlight w:val="none"/>
        </w:rPr>
        <w:t>59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AB9B53C">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"_Toc10609" </w:instrText>
      </w:r>
      <w:r>
        <w:rPr>
          <w:color w:val="auto"/>
          <w:highlight w:val="none"/>
        </w:rPr>
        <w:fldChar w:fldCharType="separate"/>
      </w:r>
      <w:r>
        <w:rPr>
          <w:rFonts w:hint="eastAsia" w:ascii="宋体" w:hAnsi="宋体" w:cs="宋体"/>
          <w:color w:val="auto"/>
          <w:highlight w:val="none"/>
        </w:rPr>
        <w:t>第六章  合同文本</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_Toc10609 \h </w:instrText>
      </w:r>
      <w:r>
        <w:rPr>
          <w:rFonts w:hint="eastAsia" w:ascii="宋体" w:hAnsi="宋体" w:cs="宋体"/>
          <w:color w:val="auto"/>
          <w:highlight w:val="none"/>
        </w:rPr>
        <w:fldChar w:fldCharType="separate"/>
      </w:r>
      <w:r>
        <w:rPr>
          <w:rFonts w:hint="eastAsia" w:ascii="宋体" w:hAnsi="宋体" w:cs="宋体"/>
          <w:color w:val="auto"/>
          <w:highlight w:val="none"/>
        </w:rPr>
        <w:t>64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07C2BC4">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"_Toc22933" </w:instrText>
      </w:r>
      <w:r>
        <w:rPr>
          <w:color w:val="auto"/>
          <w:highlight w:val="none"/>
        </w:rPr>
        <w:fldChar w:fldCharType="separate"/>
      </w:r>
      <w:r>
        <w:rPr>
          <w:rFonts w:hint="eastAsia" w:ascii="宋体" w:hAnsi="宋体" w:cs="宋体"/>
          <w:color w:val="auto"/>
          <w:highlight w:val="none"/>
        </w:rPr>
        <w:t>第</w:t>
      </w:r>
      <w:r>
        <w:rPr>
          <w:rFonts w:hint="eastAsia" w:ascii="宋体" w:hAnsi="宋体" w:cs="宋体"/>
          <w:color w:val="auto"/>
          <w:highlight w:val="none"/>
          <w:lang w:val="en-US" w:eastAsia="zh-CN"/>
        </w:rPr>
        <w:t>七</w:t>
      </w:r>
      <w:r>
        <w:rPr>
          <w:rFonts w:hint="eastAsia" w:ascii="宋体" w:hAnsi="宋体" w:cs="宋体"/>
          <w:color w:val="auto"/>
          <w:highlight w:val="none"/>
        </w:rPr>
        <w:t>章 质疑、投诉材料格式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_Toc22933 \h </w:instrText>
      </w:r>
      <w:r>
        <w:rPr>
          <w:rFonts w:hint="eastAsia" w:ascii="宋体" w:hAnsi="宋体" w:cs="宋体"/>
          <w:color w:val="auto"/>
          <w:highlight w:val="none"/>
        </w:rPr>
        <w:fldChar w:fldCharType="separate"/>
      </w:r>
      <w:r>
        <w:rPr>
          <w:rFonts w:hint="eastAsia" w:ascii="宋体" w:hAnsi="宋体" w:cs="宋体"/>
          <w:color w:val="auto"/>
          <w:highlight w:val="none"/>
        </w:rPr>
        <w:t>71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6D36B3F">
      <w:pPr>
        <w:pStyle w:val="23"/>
        <w:rPr>
          <w:rFonts w:ascii="宋体" w:hAnsi="宋体" w:cs="宋体"/>
          <w:color w:val="auto"/>
          <w:sz w:val="28"/>
          <w:szCs w:val="28"/>
          <w:highlight w:val="none"/>
        </w:rPr>
      </w:pPr>
      <w:r>
        <w:rPr>
          <w:rFonts w:hint="eastAsia" w:ascii="宋体" w:hAnsi="宋体" w:cs="宋体"/>
          <w:color w:val="auto"/>
          <w:szCs w:val="30"/>
          <w:highlight w:val="none"/>
        </w:rPr>
        <w:fldChar w:fldCharType="end"/>
      </w:r>
    </w:p>
    <w:p w14:paraId="57602A00">
      <w:pPr>
        <w:tabs>
          <w:tab w:val="left" w:pos="7470"/>
        </w:tabs>
        <w:spacing w:line="400" w:lineRule="exact"/>
        <w:jc w:val="left"/>
        <w:rPr>
          <w:rFonts w:ascii="宋体" w:hAnsi="宋体" w:cs="宋体"/>
          <w:b/>
          <w:color w:val="auto"/>
          <w:sz w:val="32"/>
          <w:szCs w:val="32"/>
          <w:highlight w:val="none"/>
        </w:rPr>
      </w:pPr>
      <w:r>
        <w:rPr>
          <w:rFonts w:hint="eastAsia" w:ascii="宋体" w:hAnsi="宋体" w:cs="宋体"/>
          <w:b/>
          <w:color w:val="auto"/>
          <w:sz w:val="32"/>
          <w:szCs w:val="32"/>
          <w:highlight w:val="none"/>
        </w:rPr>
        <w:tab/>
      </w:r>
    </w:p>
    <w:p w14:paraId="3675440D">
      <w:pPr>
        <w:spacing w:line="400" w:lineRule="exact"/>
        <w:jc w:val="center"/>
        <w:rPr>
          <w:rFonts w:ascii="宋体" w:hAnsi="宋体" w:cs="宋体"/>
          <w:b/>
          <w:color w:val="auto"/>
          <w:sz w:val="32"/>
          <w:szCs w:val="32"/>
          <w:highlight w:val="none"/>
        </w:rPr>
      </w:pPr>
    </w:p>
    <w:p w14:paraId="1CDB3B29">
      <w:pPr>
        <w:spacing w:line="400" w:lineRule="exact"/>
        <w:jc w:val="center"/>
        <w:rPr>
          <w:rFonts w:ascii="宋体" w:hAnsi="宋体" w:cs="宋体"/>
          <w:b/>
          <w:color w:val="auto"/>
          <w:sz w:val="32"/>
          <w:szCs w:val="32"/>
          <w:highlight w:val="none"/>
        </w:rPr>
      </w:pPr>
    </w:p>
    <w:p w14:paraId="31C3490F">
      <w:pPr>
        <w:spacing w:line="400" w:lineRule="exact"/>
        <w:jc w:val="center"/>
        <w:rPr>
          <w:rFonts w:ascii="宋体" w:hAnsi="宋体" w:cs="宋体"/>
          <w:b/>
          <w:color w:val="auto"/>
          <w:sz w:val="32"/>
          <w:szCs w:val="32"/>
          <w:highlight w:val="none"/>
        </w:rPr>
      </w:pPr>
    </w:p>
    <w:p w14:paraId="24190E06">
      <w:pPr>
        <w:spacing w:line="400" w:lineRule="exact"/>
        <w:jc w:val="center"/>
        <w:rPr>
          <w:rFonts w:ascii="宋体" w:hAnsi="宋体" w:cs="宋体"/>
          <w:b/>
          <w:color w:val="auto"/>
          <w:sz w:val="32"/>
          <w:szCs w:val="32"/>
          <w:highlight w:val="none"/>
        </w:rPr>
      </w:pPr>
    </w:p>
    <w:p w14:paraId="06E3F2BB">
      <w:pPr>
        <w:widowControl/>
        <w:jc w:val="left"/>
        <w:rPr>
          <w:rFonts w:ascii="宋体" w:hAnsi="宋体" w:cs="宋体"/>
          <w:b/>
          <w:color w:val="auto"/>
          <w:sz w:val="32"/>
          <w:szCs w:val="32"/>
          <w:highlight w:val="none"/>
        </w:rPr>
        <w:sectPr>
          <w:footerReference r:id="rId5" w:type="default"/>
          <w:pgSz w:w="11906" w:h="16838"/>
          <w:pgMar w:top="1440" w:right="1440" w:bottom="1440" w:left="1587" w:header="851" w:footer="992" w:gutter="0"/>
          <w:pgNumType w:start="1"/>
          <w:cols w:space="720" w:num="1"/>
          <w:docGrid w:type="lines" w:linePitch="312" w:charSpace="0"/>
        </w:sectPr>
      </w:pPr>
    </w:p>
    <w:p w14:paraId="5ED37E36">
      <w:pPr>
        <w:pStyle w:val="2"/>
        <w:spacing w:before="0" w:after="0" w:line="360" w:lineRule="auto"/>
        <w:jc w:val="center"/>
        <w:rPr>
          <w:rFonts w:ascii="宋体" w:hAnsi="宋体" w:cs="宋体"/>
          <w:color w:val="auto"/>
          <w:highlight w:val="none"/>
        </w:rPr>
      </w:pPr>
      <w:bookmarkStart w:id="8" w:name="_Toc193"/>
      <w:r>
        <w:rPr>
          <w:rFonts w:hint="eastAsia" w:ascii="宋体" w:hAnsi="宋体" w:cs="宋体"/>
          <w:color w:val="auto"/>
          <w:highlight w:val="none"/>
        </w:rPr>
        <w:t>第一章 竞争性磋商公告</w:t>
      </w:r>
      <w:bookmarkEnd w:id="8"/>
      <w:bookmarkStart w:id="9" w:name="_Toc35393798"/>
      <w:bookmarkStart w:id="10" w:name="_Toc35393629"/>
      <w:bookmarkStart w:id="11" w:name="_Toc28359012"/>
      <w:bookmarkStart w:id="12" w:name="_Toc44229878"/>
      <w:bookmarkStart w:id="13" w:name="_Toc28359089"/>
      <w:bookmarkStart w:id="14" w:name="_Toc28359004"/>
      <w:bookmarkStart w:id="15" w:name="_Toc35393792"/>
      <w:bookmarkStart w:id="16" w:name="_Toc28359081"/>
      <w:bookmarkStart w:id="17" w:name="_Toc35393623"/>
    </w:p>
    <w:tbl>
      <w:tblPr>
        <w:tblStyle w:val="27"/>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7"/>
      </w:tblGrid>
      <w:tr w14:paraId="068D5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97" w:type="dxa"/>
          </w:tcPr>
          <w:p w14:paraId="279C25BC">
            <w:pPr>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项目概况</w:t>
            </w:r>
          </w:p>
          <w:p w14:paraId="36FE9589">
            <w:pPr>
              <w:spacing w:line="400" w:lineRule="exact"/>
              <w:ind w:firstLine="420" w:firstLineChars="200"/>
              <w:rPr>
                <w:rFonts w:ascii="宋体" w:hAnsi="宋体" w:cs="宋体"/>
                <w:b/>
                <w:bCs/>
                <w:color w:val="auto"/>
                <w:sz w:val="24"/>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2025年上思县高标准农田新建项目竣工复核测绘及上图入库、工程质量抽检、耕地质量评定和项目验收</w:t>
            </w:r>
            <w:r>
              <w:rPr>
                <w:rFonts w:hint="eastAsia" w:ascii="宋体" w:hAnsi="宋体" w:cs="宋体"/>
                <w:color w:val="auto"/>
                <w:szCs w:val="21"/>
                <w:highlight w:val="none"/>
              </w:rPr>
              <w:t>采购项目的潜在供应商应在广西政府采购云平台</w:t>
            </w:r>
            <w:r>
              <w:rPr>
                <w:rFonts w:hint="eastAsia" w:ascii="宋体" w:hAnsi="宋体" w:cs="宋体"/>
                <w:color w:val="auto"/>
                <w:szCs w:val="21"/>
                <w:highlight w:val="none"/>
                <w:lang w:eastAsia="zh-CN"/>
              </w:rPr>
              <w:t>（</w:t>
            </w:r>
            <w:r>
              <w:rPr>
                <w:rFonts w:hint="eastAsia" w:ascii="宋体" w:hAnsi="宋体" w:cs="宋体"/>
                <w:color w:val="auto"/>
                <w:szCs w:val="21"/>
                <w:highlight w:val="none"/>
              </w:rPr>
              <w:t>https://www.gcy.zfcg.gxzf.gov.cn）获取竞争性磋商文件，并于</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01</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09</w:t>
            </w:r>
            <w:r>
              <w:rPr>
                <w:rFonts w:hint="eastAsia" w:ascii="宋体" w:hAnsi="宋体" w:cs="宋体"/>
                <w:color w:val="auto"/>
                <w:szCs w:val="21"/>
                <w:highlight w:val="none"/>
                <w:u w:val="single"/>
              </w:rPr>
              <w:t>点</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u w:val="single"/>
              </w:rPr>
              <w:t>分</w:t>
            </w:r>
            <w:r>
              <w:rPr>
                <w:rFonts w:hint="eastAsia" w:ascii="宋体" w:hAnsi="宋体" w:cs="宋体"/>
                <w:color w:val="auto"/>
                <w:szCs w:val="21"/>
                <w:highlight w:val="none"/>
              </w:rPr>
              <w:t>（北京时间）</w:t>
            </w:r>
            <w:r>
              <w:rPr>
                <w:rFonts w:hint="eastAsia" w:ascii="宋体" w:hAnsi="宋体" w:cs="宋体"/>
                <w:bCs/>
                <w:color w:val="auto"/>
                <w:szCs w:val="21"/>
                <w:highlight w:val="none"/>
              </w:rPr>
              <w:t>前提交响应文件</w:t>
            </w:r>
            <w:r>
              <w:rPr>
                <w:rFonts w:hint="eastAsia" w:ascii="宋体" w:hAnsi="宋体" w:cs="宋体"/>
                <w:color w:val="auto"/>
                <w:szCs w:val="21"/>
                <w:highlight w:val="none"/>
              </w:rPr>
              <w:t>。</w:t>
            </w:r>
          </w:p>
        </w:tc>
      </w:tr>
    </w:tbl>
    <w:p w14:paraId="02C5F46E">
      <w:pPr>
        <w:spacing w:line="360" w:lineRule="auto"/>
        <w:ind w:firstLine="482" w:firstLineChars="200"/>
        <w:rPr>
          <w:rFonts w:ascii="宋体" w:hAnsi="宋体" w:cs="宋体"/>
          <w:b/>
          <w:color w:val="auto"/>
          <w:highlight w:val="none"/>
        </w:rPr>
      </w:pPr>
      <w:r>
        <w:rPr>
          <w:rFonts w:hint="eastAsia" w:ascii="宋体" w:hAnsi="宋体" w:cs="宋体"/>
          <w:b/>
          <w:color w:val="auto"/>
          <w:sz w:val="24"/>
          <w:highlight w:val="none"/>
        </w:rPr>
        <w:t>一、项目基本情况</w:t>
      </w:r>
      <w:bookmarkEnd w:id="9"/>
      <w:bookmarkEnd w:id="10"/>
      <w:bookmarkEnd w:id="11"/>
      <w:bookmarkEnd w:id="12"/>
      <w:bookmarkEnd w:id="13"/>
    </w:p>
    <w:p w14:paraId="3797043B">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1.项目编号：</w:t>
      </w:r>
      <w:r>
        <w:rPr>
          <w:rFonts w:hint="eastAsia" w:ascii="宋体" w:hAnsi="宋体" w:cs="宋体"/>
          <w:color w:val="auto"/>
          <w:szCs w:val="21"/>
          <w:highlight w:val="none"/>
          <w:lang w:eastAsia="zh-CN"/>
        </w:rPr>
        <w:t>FCZC2025-C3-210129-GXHT</w:t>
      </w:r>
    </w:p>
    <w:p w14:paraId="72324847">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2.项目名称：</w:t>
      </w:r>
      <w:r>
        <w:rPr>
          <w:rFonts w:hint="eastAsia" w:ascii="宋体" w:hAnsi="宋体" w:cs="宋体"/>
          <w:color w:val="auto"/>
          <w:szCs w:val="21"/>
          <w:highlight w:val="none"/>
          <w:lang w:eastAsia="zh-CN"/>
        </w:rPr>
        <w:t>2025年上思县高标准农田新建项目竣工复核测绘及上图入库、工程质量抽检、耕地质量评定和项目验收</w:t>
      </w:r>
    </w:p>
    <w:p w14:paraId="75A385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3.采购方式：竞争性磋商</w:t>
      </w:r>
    </w:p>
    <w:p w14:paraId="10B66461">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4.预算金额：518800.00</w:t>
      </w:r>
      <w:r>
        <w:rPr>
          <w:rFonts w:hint="eastAsia" w:ascii="宋体" w:hAnsi="宋体" w:cs="宋体"/>
          <w:color w:val="auto"/>
          <w:szCs w:val="21"/>
          <w:highlight w:val="none"/>
          <w:lang w:val="en-US" w:eastAsia="zh-CN"/>
        </w:rPr>
        <w:t>元</w:t>
      </w:r>
    </w:p>
    <w:p w14:paraId="1289BB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5.最高限价</w:t>
      </w:r>
      <w:bookmarkStart w:id="18" w:name="_Hlk66782034"/>
      <w:r>
        <w:rPr>
          <w:rFonts w:hint="eastAsia" w:ascii="宋体" w:hAnsi="宋体" w:cs="宋体"/>
          <w:color w:val="auto"/>
          <w:szCs w:val="21"/>
          <w:highlight w:val="none"/>
        </w:rPr>
        <w:t>（如有）</w:t>
      </w:r>
      <w:bookmarkEnd w:id="18"/>
      <w:r>
        <w:rPr>
          <w:rFonts w:hint="eastAsia" w:ascii="宋体" w:hAnsi="宋体" w:cs="宋体"/>
          <w:color w:val="auto"/>
          <w:szCs w:val="21"/>
          <w:highlight w:val="none"/>
        </w:rPr>
        <w:t>：同预算金额</w:t>
      </w:r>
    </w:p>
    <w:p w14:paraId="1F03F94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6.采购需求：</w:t>
      </w:r>
    </w:p>
    <w:tbl>
      <w:tblPr>
        <w:tblStyle w:val="26"/>
        <w:tblW w:w="99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9"/>
        <w:gridCol w:w="1936"/>
        <w:gridCol w:w="737"/>
        <w:gridCol w:w="641"/>
        <w:gridCol w:w="5872"/>
      </w:tblGrid>
      <w:tr w14:paraId="4CA3B8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19" w:type="dxa"/>
            <w:tcBorders>
              <w:top w:val="single" w:color="auto" w:sz="4" w:space="0"/>
              <w:left w:val="single" w:color="auto" w:sz="4" w:space="0"/>
              <w:bottom w:val="single" w:color="auto" w:sz="4" w:space="0"/>
              <w:right w:val="single" w:color="auto" w:sz="4" w:space="0"/>
            </w:tcBorders>
            <w:vAlign w:val="center"/>
          </w:tcPr>
          <w:p w14:paraId="70BEB85F">
            <w:pPr>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序号</w:t>
            </w:r>
          </w:p>
        </w:tc>
        <w:tc>
          <w:tcPr>
            <w:tcW w:w="1936" w:type="dxa"/>
            <w:tcBorders>
              <w:top w:val="single" w:color="auto" w:sz="4" w:space="0"/>
              <w:left w:val="single" w:color="auto" w:sz="4" w:space="0"/>
              <w:bottom w:val="single" w:color="auto" w:sz="4" w:space="0"/>
              <w:right w:val="single" w:color="auto" w:sz="4" w:space="0"/>
            </w:tcBorders>
            <w:vAlign w:val="center"/>
          </w:tcPr>
          <w:p w14:paraId="7D3D994C">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采购服务名称</w:t>
            </w:r>
          </w:p>
        </w:tc>
        <w:tc>
          <w:tcPr>
            <w:tcW w:w="737" w:type="dxa"/>
            <w:tcBorders>
              <w:top w:val="single" w:color="auto" w:sz="4" w:space="0"/>
              <w:left w:val="single" w:color="auto" w:sz="4" w:space="0"/>
              <w:bottom w:val="single" w:color="auto" w:sz="4" w:space="0"/>
              <w:right w:val="single" w:color="auto" w:sz="4" w:space="0"/>
            </w:tcBorders>
            <w:vAlign w:val="center"/>
          </w:tcPr>
          <w:p w14:paraId="6CE04EA5">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641" w:type="dxa"/>
            <w:tcBorders>
              <w:top w:val="single" w:color="auto" w:sz="4" w:space="0"/>
              <w:left w:val="single" w:color="auto" w:sz="4" w:space="0"/>
              <w:bottom w:val="single" w:color="auto" w:sz="4" w:space="0"/>
              <w:right w:val="single" w:color="auto" w:sz="4" w:space="0"/>
            </w:tcBorders>
            <w:vAlign w:val="center"/>
          </w:tcPr>
          <w:p w14:paraId="4B0AF788">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5872" w:type="dxa"/>
            <w:tcBorders>
              <w:top w:val="single" w:color="auto" w:sz="4" w:space="0"/>
              <w:left w:val="single" w:color="auto" w:sz="4" w:space="0"/>
              <w:bottom w:val="single" w:color="auto" w:sz="4" w:space="0"/>
              <w:right w:val="single" w:color="auto" w:sz="4" w:space="0"/>
            </w:tcBorders>
            <w:vAlign w:val="center"/>
          </w:tcPr>
          <w:p w14:paraId="04663989">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简要服务要求或者技术需求</w:t>
            </w:r>
          </w:p>
        </w:tc>
      </w:tr>
      <w:tr w14:paraId="3CE03D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19" w:type="dxa"/>
            <w:tcBorders>
              <w:top w:val="single" w:color="auto" w:sz="4" w:space="0"/>
              <w:left w:val="single" w:color="auto" w:sz="4" w:space="0"/>
              <w:bottom w:val="single" w:color="auto" w:sz="4" w:space="0"/>
              <w:right w:val="single" w:color="auto" w:sz="4" w:space="0"/>
            </w:tcBorders>
            <w:vAlign w:val="center"/>
          </w:tcPr>
          <w:p w14:paraId="2C9B5A5D">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936" w:type="dxa"/>
            <w:tcBorders>
              <w:top w:val="single" w:color="auto" w:sz="4" w:space="0"/>
              <w:left w:val="single" w:color="auto" w:sz="4" w:space="0"/>
              <w:bottom w:val="single" w:color="auto" w:sz="4" w:space="0"/>
              <w:right w:val="single" w:color="auto" w:sz="4" w:space="0"/>
            </w:tcBorders>
            <w:vAlign w:val="center"/>
          </w:tcPr>
          <w:p w14:paraId="07DF1FEE">
            <w:pPr>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2025年上思县高标准农田新建项目竣工复核测绘及上图入库、工程质量抽检、耕地质量评定和项目验收</w:t>
            </w:r>
          </w:p>
        </w:tc>
        <w:tc>
          <w:tcPr>
            <w:tcW w:w="737" w:type="dxa"/>
            <w:tcBorders>
              <w:top w:val="single" w:color="auto" w:sz="4" w:space="0"/>
              <w:left w:val="single" w:color="auto" w:sz="4" w:space="0"/>
              <w:bottom w:val="single" w:color="auto" w:sz="4" w:space="0"/>
              <w:right w:val="single" w:color="auto" w:sz="4" w:space="0"/>
            </w:tcBorders>
            <w:vAlign w:val="center"/>
          </w:tcPr>
          <w:p w14:paraId="228466B9">
            <w:pPr>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项</w:t>
            </w:r>
          </w:p>
        </w:tc>
        <w:tc>
          <w:tcPr>
            <w:tcW w:w="641" w:type="dxa"/>
            <w:tcBorders>
              <w:top w:val="single" w:color="auto" w:sz="4" w:space="0"/>
              <w:left w:val="single" w:color="auto" w:sz="4" w:space="0"/>
              <w:bottom w:val="single" w:color="auto" w:sz="4" w:space="0"/>
              <w:right w:val="single" w:color="auto" w:sz="4" w:space="0"/>
            </w:tcBorders>
            <w:vAlign w:val="center"/>
          </w:tcPr>
          <w:p w14:paraId="2E2831EF">
            <w:pPr>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p>
        </w:tc>
        <w:tc>
          <w:tcPr>
            <w:tcW w:w="5872" w:type="dxa"/>
            <w:tcBorders>
              <w:top w:val="single" w:color="auto" w:sz="4" w:space="0"/>
              <w:left w:val="single" w:color="auto" w:sz="4" w:space="0"/>
              <w:bottom w:val="single" w:color="auto" w:sz="4" w:space="0"/>
              <w:right w:val="single" w:color="auto" w:sz="4" w:space="0"/>
            </w:tcBorders>
            <w:vAlign w:val="center"/>
          </w:tcPr>
          <w:p w14:paraId="285986B3">
            <w:pPr>
              <w:spacing w:line="340" w:lineRule="exact"/>
              <w:ind w:firstLine="420" w:firstLineChars="200"/>
              <w:jc w:val="left"/>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2025年上思县高标准农田新建项目（叫安镇三科村、在妙镇联合村、平福乡伟华村片区）11个标段和2025年上思县高标准农田新建项目（平福乡板含村、雄杰村片区）11个标段的竣工复核测绘及上图入库、工程质量抽检、耕地质量评定和项目验收。</w:t>
            </w:r>
            <w:r>
              <w:rPr>
                <w:rFonts w:hint="eastAsia" w:ascii="宋体" w:hAnsi="宋体" w:cs="宋体"/>
                <w:color w:val="auto"/>
                <w:szCs w:val="21"/>
                <w:highlight w:val="none"/>
                <w:lang w:val="en-US" w:eastAsia="zh-CN"/>
              </w:rPr>
              <w:t>具体内容见采购文件。</w:t>
            </w:r>
          </w:p>
        </w:tc>
      </w:tr>
    </w:tbl>
    <w:p w14:paraId="59FAC3C2">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7.合同履行期限：详见采购文件“第二章采购需求”商务条款。</w:t>
      </w:r>
    </w:p>
    <w:p w14:paraId="1A999A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8.本项目是否接受联合体：</w:t>
      </w:r>
      <w:r>
        <w:rPr>
          <w:rFonts w:hint="eastAsia" w:ascii="宋体" w:hAnsi="宋体" w:cs="宋体"/>
          <w:color w:val="auto"/>
          <w:szCs w:val="21"/>
          <w:highlight w:val="none"/>
          <w:lang w:eastAsia="zh-CN"/>
        </w:rPr>
        <w:t>□</w:t>
      </w:r>
      <w:r>
        <w:rPr>
          <w:rFonts w:hint="eastAsia" w:ascii="宋体" w:hAnsi="宋体" w:cs="宋体"/>
          <w:color w:val="auto"/>
          <w:szCs w:val="21"/>
          <w:highlight w:val="none"/>
        </w:rPr>
        <w:t>是，</w:t>
      </w:r>
      <w:r>
        <w:rPr>
          <w:rFonts w:hint="eastAsia" w:ascii="宋体" w:hAnsi="宋体" w:cs="宋体"/>
          <w:color w:val="auto"/>
          <w:szCs w:val="21"/>
          <w:highlight w:val="none"/>
          <w:lang w:eastAsia="zh-CN"/>
        </w:rPr>
        <w:t>☑</w:t>
      </w:r>
      <w:r>
        <w:rPr>
          <w:rFonts w:hint="eastAsia" w:ascii="宋体" w:hAnsi="宋体" w:cs="宋体"/>
          <w:color w:val="auto"/>
          <w:szCs w:val="21"/>
          <w:highlight w:val="none"/>
        </w:rPr>
        <w:t>否</w:t>
      </w:r>
    </w:p>
    <w:p w14:paraId="0DE9AD2E">
      <w:pPr>
        <w:spacing w:line="360" w:lineRule="auto"/>
        <w:ind w:firstLine="482" w:firstLineChars="200"/>
        <w:rPr>
          <w:rFonts w:ascii="宋体" w:hAnsi="宋体" w:cs="宋体"/>
          <w:bCs/>
          <w:color w:val="auto"/>
          <w:sz w:val="24"/>
          <w:highlight w:val="none"/>
        </w:rPr>
      </w:pPr>
      <w:bookmarkStart w:id="19" w:name="_Toc28359013"/>
      <w:bookmarkStart w:id="20" w:name="_Toc44229879"/>
      <w:bookmarkStart w:id="21" w:name="_Toc28359090"/>
      <w:bookmarkStart w:id="22" w:name="_Toc35393799"/>
      <w:bookmarkStart w:id="23" w:name="_Toc35393630"/>
      <w:r>
        <w:rPr>
          <w:rFonts w:hint="eastAsia" w:ascii="宋体" w:hAnsi="宋体" w:cs="宋体"/>
          <w:b/>
          <w:color w:val="auto"/>
          <w:kern w:val="44"/>
          <w:sz w:val="24"/>
          <w:highlight w:val="none"/>
        </w:rPr>
        <w:t>二、供应商的资格条件</w:t>
      </w:r>
      <w:bookmarkEnd w:id="19"/>
      <w:bookmarkEnd w:id="20"/>
      <w:bookmarkEnd w:id="21"/>
      <w:bookmarkEnd w:id="22"/>
      <w:bookmarkEnd w:id="23"/>
    </w:p>
    <w:p w14:paraId="3D2E717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14AFB23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2.落实政府采购政策需满足的资格要求：专门面向中小企业采购的项目（供应商应为中小微企业或监狱企业或残疾人福利性单位)；</w:t>
      </w:r>
    </w:p>
    <w:p w14:paraId="24CC67B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3.本项目的特定资格要求：具备有效的土地规划乙级（含） 以上资质和测绘乙级（含）以上资质，并同时具备检验检测（CMA）资质的供应商，且在人员、设备、资金等方面具有相应的能力；</w:t>
      </w:r>
    </w:p>
    <w:p w14:paraId="4C8689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4.本项目的特定条件：</w:t>
      </w:r>
      <w:r>
        <w:rPr>
          <w:rFonts w:hint="eastAsia" w:ascii="宋体" w:hAnsi="宋体" w:cs="宋体"/>
          <w:color w:val="auto"/>
          <w:szCs w:val="21"/>
          <w:highlight w:val="none"/>
          <w:lang w:val="en-US" w:eastAsia="zh-CN"/>
        </w:rPr>
        <w:t>无。</w:t>
      </w:r>
    </w:p>
    <w:p w14:paraId="6ABF0CA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D0BB2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6.对在“信用中国”网站(www.creditchina.gov.cn) 、中国政府采购网(www.ccgp.gov.cn)被列入失信被执行人、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、政府采购严重违法失信行为记录名单及其他不符合《中华人民共和国政府采购法》第二十二条规定条件的供应商，不得参与政府采购活动。</w:t>
      </w:r>
    </w:p>
    <w:p w14:paraId="090FB96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三、获取竞争性磋商文件</w:t>
      </w:r>
      <w:bookmarkEnd w:id="14"/>
      <w:bookmarkEnd w:id="15"/>
      <w:bookmarkEnd w:id="16"/>
      <w:bookmarkEnd w:id="17"/>
    </w:p>
    <w:p w14:paraId="1B87806A">
      <w:pPr>
        <w:spacing w:line="360" w:lineRule="auto"/>
        <w:ind w:firstLine="420" w:firstLineChars="200"/>
        <w:rPr>
          <w:rFonts w:ascii="宋体" w:hAnsi="宋体" w:cs="宋体"/>
          <w:color w:val="auto"/>
          <w:szCs w:val="21"/>
          <w:highlight w:val="none"/>
        </w:rPr>
      </w:pPr>
      <w:bookmarkStart w:id="24" w:name="_Toc28359005"/>
      <w:bookmarkStart w:id="25" w:name="_Toc28359082"/>
      <w:bookmarkStart w:id="26" w:name="_Toc35393624"/>
      <w:bookmarkStart w:id="27" w:name="_Toc35393793"/>
      <w:r>
        <w:rPr>
          <w:rFonts w:hint="eastAsia" w:ascii="宋体" w:hAnsi="宋体" w:cs="宋体"/>
          <w:color w:val="auto"/>
          <w:szCs w:val="21"/>
          <w:highlight w:val="none"/>
        </w:rPr>
        <w:t>时间：</w:t>
      </w:r>
      <w:r>
        <w:rPr>
          <w:rFonts w:hint="eastAsia" w:ascii="宋体" w:hAnsi="宋体" w:cs="宋体"/>
          <w:color w:val="auto"/>
          <w:szCs w:val="21"/>
          <w:highlight w:val="none"/>
          <w:u w:val="none"/>
        </w:rPr>
        <w:t>20</w:t>
      </w:r>
      <w:r>
        <w:rPr>
          <w:rFonts w:hint="eastAsia" w:ascii="宋体" w:hAnsi="宋体" w:cs="宋体"/>
          <w:color w:val="auto"/>
          <w:szCs w:val="21"/>
          <w:highlight w:val="none"/>
          <w:u w:val="none"/>
          <w:lang w:val="en-US" w:eastAsia="zh-CN"/>
        </w:rPr>
        <w:t>25</w:t>
      </w:r>
      <w:r>
        <w:rPr>
          <w:rFonts w:hint="eastAsia" w:ascii="宋体" w:hAnsi="宋体" w:cs="宋体"/>
          <w:color w:val="auto"/>
          <w:szCs w:val="21"/>
          <w:highlight w:val="none"/>
          <w:u w:val="none"/>
        </w:rPr>
        <w:t>年</w:t>
      </w:r>
      <w:r>
        <w:rPr>
          <w:rFonts w:hint="eastAsia" w:ascii="宋体" w:hAnsi="宋体" w:cs="宋体"/>
          <w:color w:val="auto"/>
          <w:szCs w:val="21"/>
          <w:highlight w:val="none"/>
          <w:u w:val="none"/>
          <w:lang w:val="en-US" w:eastAsia="zh-CN"/>
        </w:rPr>
        <w:t>12</w:t>
      </w:r>
      <w:r>
        <w:rPr>
          <w:rFonts w:hint="eastAsia" w:ascii="宋体" w:hAnsi="宋体" w:cs="宋体"/>
          <w:color w:val="auto"/>
          <w:szCs w:val="21"/>
          <w:highlight w:val="none"/>
          <w:u w:val="none"/>
        </w:rPr>
        <w:t>月</w:t>
      </w:r>
      <w:r>
        <w:rPr>
          <w:rFonts w:hint="eastAsia" w:ascii="宋体" w:hAnsi="宋体" w:cs="宋体"/>
          <w:color w:val="auto"/>
          <w:szCs w:val="21"/>
          <w:highlight w:val="none"/>
          <w:u w:val="none"/>
          <w:lang w:val="en-US" w:eastAsia="zh-CN"/>
        </w:rPr>
        <w:t>31</w:t>
      </w:r>
      <w:r>
        <w:rPr>
          <w:rFonts w:hint="eastAsia" w:ascii="宋体" w:hAnsi="宋体" w:cs="宋体"/>
          <w:color w:val="auto"/>
          <w:szCs w:val="21"/>
          <w:highlight w:val="none"/>
          <w:u w:val="none"/>
        </w:rPr>
        <w:t>日</w:t>
      </w:r>
      <w:r>
        <w:rPr>
          <w:rFonts w:hint="eastAsia" w:ascii="宋体" w:hAnsi="宋体" w:cs="宋体"/>
          <w:color w:val="auto"/>
          <w:highlight w:val="none"/>
          <w:u w:val="none"/>
        </w:rPr>
        <w:t>至</w:t>
      </w:r>
      <w:r>
        <w:rPr>
          <w:rFonts w:hint="eastAsia" w:ascii="宋体" w:hAnsi="宋体" w:cs="宋体"/>
          <w:color w:val="auto"/>
          <w:szCs w:val="21"/>
          <w:highlight w:val="none"/>
          <w:u w:val="none"/>
        </w:rPr>
        <w:t>202</w:t>
      </w:r>
      <w:r>
        <w:rPr>
          <w:rFonts w:hint="eastAsia" w:ascii="宋体" w:hAnsi="宋体" w:cs="宋体"/>
          <w:color w:val="auto"/>
          <w:szCs w:val="21"/>
          <w:highlight w:val="none"/>
          <w:u w:val="none"/>
          <w:lang w:val="en-US" w:eastAsia="zh-CN"/>
        </w:rPr>
        <w:t>6</w:t>
      </w:r>
      <w:r>
        <w:rPr>
          <w:rFonts w:hint="eastAsia" w:ascii="宋体" w:hAnsi="宋体" w:cs="宋体"/>
          <w:color w:val="auto"/>
          <w:szCs w:val="21"/>
          <w:highlight w:val="none"/>
          <w:u w:val="none"/>
        </w:rPr>
        <w:t>年</w:t>
      </w:r>
      <w:r>
        <w:rPr>
          <w:rFonts w:hint="eastAsia" w:ascii="宋体" w:hAnsi="宋体" w:cs="宋体"/>
          <w:color w:val="auto"/>
          <w:szCs w:val="21"/>
          <w:highlight w:val="none"/>
          <w:u w:val="none"/>
          <w:lang w:val="en-US" w:eastAsia="zh-CN"/>
        </w:rPr>
        <w:t>01</w:t>
      </w:r>
      <w:r>
        <w:rPr>
          <w:rFonts w:hint="eastAsia" w:ascii="宋体" w:hAnsi="宋体" w:cs="宋体"/>
          <w:color w:val="auto"/>
          <w:szCs w:val="21"/>
          <w:highlight w:val="none"/>
          <w:u w:val="none"/>
        </w:rPr>
        <w:t>月</w:t>
      </w:r>
      <w:r>
        <w:rPr>
          <w:rFonts w:hint="eastAsia" w:ascii="宋体" w:hAnsi="宋体" w:cs="宋体"/>
          <w:color w:val="auto"/>
          <w:szCs w:val="21"/>
          <w:highlight w:val="none"/>
          <w:u w:val="none"/>
          <w:lang w:val="en-US" w:eastAsia="zh-CN"/>
        </w:rPr>
        <w:t>08</w:t>
      </w:r>
      <w:r>
        <w:rPr>
          <w:rFonts w:hint="eastAsia" w:ascii="宋体" w:hAnsi="宋体" w:cs="宋体"/>
          <w:color w:val="auto"/>
          <w:szCs w:val="21"/>
          <w:highlight w:val="none"/>
          <w:u w:val="none"/>
        </w:rPr>
        <w:t>日</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none"/>
        </w:rPr>
        <w:t>每天上午00:00至11:59，下午12:00至23:59（北京时间，法定节假日除外）。</w:t>
      </w:r>
    </w:p>
    <w:p w14:paraId="3D3DFBD4">
      <w:pPr>
        <w:spacing w:line="360" w:lineRule="auto"/>
        <w:ind w:firstLine="420" w:firstLineChars="200"/>
        <w:rPr>
          <w:rFonts w:ascii="宋体" w:hAnsi="宋体" w:cs="宋体"/>
          <w:b/>
          <w:bCs/>
          <w:color w:val="auto"/>
          <w:sz w:val="24"/>
          <w:highlight w:val="none"/>
        </w:rPr>
      </w:pPr>
      <w:r>
        <w:rPr>
          <w:rFonts w:hint="eastAsia" w:ascii="宋体" w:hAnsi="宋体" w:cs="宋体"/>
          <w:color w:val="auto"/>
          <w:szCs w:val="21"/>
          <w:highlight w:val="none"/>
        </w:rPr>
        <w:t>获取方式:网上下载。本项目不提供纸质文件，潜在供应商需在广西政府采购云平台（https://www.gcy.zfcg.gxzf.gov.cn/）-进入“项目采购”应用，在获取采购文件菜单中选择项目，获取竞争性磋商文件。电子响应文件制作需要基于广西政府采购云平台获取的竞争性磋商文件编制，通过其他方式获取竞争性磋商文件的，将有可能导致供应商无法在广西政府采购云平台编制及上传响应文件。</w:t>
      </w:r>
    </w:p>
    <w:p w14:paraId="0F3B0A9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售价：0元。</w:t>
      </w:r>
    </w:p>
    <w:p w14:paraId="796C1FA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四、</w:t>
      </w:r>
      <w:bookmarkEnd w:id="24"/>
      <w:bookmarkEnd w:id="25"/>
      <w:bookmarkEnd w:id="26"/>
      <w:bookmarkEnd w:id="27"/>
      <w:r>
        <w:rPr>
          <w:rFonts w:hint="eastAsia" w:ascii="宋体" w:hAnsi="宋体" w:cs="宋体"/>
          <w:b/>
          <w:bCs/>
          <w:color w:val="auto"/>
          <w:sz w:val="24"/>
          <w:highlight w:val="none"/>
        </w:rPr>
        <w:t>响应文件提交</w:t>
      </w:r>
    </w:p>
    <w:p w14:paraId="3C1FACB5">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1、截止时间</w:t>
      </w:r>
      <w:r>
        <w:rPr>
          <w:rFonts w:hint="eastAsia" w:ascii="宋体" w:hAnsi="宋体" w:cs="宋体"/>
          <w:bCs/>
          <w:color w:val="auto"/>
          <w:szCs w:val="21"/>
          <w:highlight w:val="none"/>
        </w:rPr>
        <w:t>（北京时间）：</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01</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09</w:t>
      </w:r>
      <w:r>
        <w:rPr>
          <w:rFonts w:hint="eastAsia" w:ascii="宋体" w:hAnsi="宋体" w:cs="宋体"/>
          <w:color w:val="auto"/>
          <w:szCs w:val="21"/>
          <w:highlight w:val="none"/>
          <w:u w:val="single"/>
        </w:rPr>
        <w:t>点</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u w:val="single"/>
        </w:rPr>
        <w:t>分</w:t>
      </w:r>
    </w:p>
    <w:p w14:paraId="10BBD9AD">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2、地点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网址</w:t>
      </w:r>
      <w:r>
        <w:rPr>
          <w:rFonts w:hint="eastAsia" w:ascii="宋体" w:hAnsi="宋体" w:cs="宋体"/>
          <w:color w:val="auto"/>
          <w:szCs w:val="21"/>
          <w:highlight w:val="none"/>
          <w:lang w:eastAsia="zh-CN"/>
        </w:rPr>
        <w:t>）</w:t>
      </w:r>
      <w:r>
        <w:rPr>
          <w:rFonts w:hint="eastAsia" w:ascii="宋体" w:hAnsi="宋体" w:cs="宋体"/>
          <w:color w:val="auto"/>
          <w:szCs w:val="21"/>
          <w:highlight w:val="none"/>
        </w:rPr>
        <w:t>：通过</w:t>
      </w:r>
      <w:r>
        <w:rPr>
          <w:rFonts w:hint="eastAsia" w:ascii="宋体" w:hAnsi="宋体" w:cs="宋体"/>
          <w:color w:val="auto"/>
          <w:szCs w:val="21"/>
          <w:highlight w:val="none"/>
          <w:lang w:eastAsia="zh-CN"/>
        </w:rPr>
        <w:t>广西政府采购</w:t>
      </w:r>
      <w:r>
        <w:rPr>
          <w:rFonts w:hint="eastAsia" w:ascii="宋体" w:hAnsi="宋体" w:cs="宋体"/>
          <w:color w:val="auto"/>
          <w:szCs w:val="21"/>
          <w:highlight w:val="none"/>
        </w:rPr>
        <w:t>云平台实行在线投标响应</w:t>
      </w:r>
      <w:r>
        <w:rPr>
          <w:rFonts w:hint="eastAsia" w:ascii="宋体" w:hAnsi="宋体" w:cs="宋体"/>
          <w:color w:val="auto"/>
          <w:szCs w:val="21"/>
          <w:highlight w:val="none"/>
          <w:lang w:eastAsia="zh-CN"/>
        </w:rPr>
        <w:t>。</w:t>
      </w:r>
    </w:p>
    <w:p w14:paraId="6CABC45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五、响应文件开启</w:t>
      </w:r>
    </w:p>
    <w:p w14:paraId="23DD4CD0">
      <w:pPr>
        <w:spacing w:line="360" w:lineRule="auto"/>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1.时间</w:t>
      </w:r>
      <w:r>
        <w:rPr>
          <w:rFonts w:hint="eastAsia" w:ascii="宋体" w:hAnsi="宋体" w:cs="宋体"/>
          <w:bCs/>
          <w:color w:val="auto"/>
          <w:szCs w:val="21"/>
          <w:highlight w:val="none"/>
        </w:rPr>
        <w:t>（北京时间）</w:t>
      </w:r>
      <w:r>
        <w:rPr>
          <w:rFonts w:hint="eastAsia" w:ascii="宋体" w:hAnsi="宋体" w:cs="宋体"/>
          <w:color w:val="auto"/>
          <w:szCs w:val="21"/>
          <w:highlight w:val="none"/>
        </w:rPr>
        <w:t>：</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01</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09</w:t>
      </w:r>
      <w:r>
        <w:rPr>
          <w:rFonts w:hint="eastAsia" w:ascii="宋体" w:hAnsi="宋体" w:cs="宋体"/>
          <w:color w:val="auto"/>
          <w:szCs w:val="21"/>
          <w:highlight w:val="none"/>
          <w:u w:val="single"/>
        </w:rPr>
        <w:t>点</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u w:val="single"/>
        </w:rPr>
        <w:t>分</w:t>
      </w:r>
    </w:p>
    <w:p w14:paraId="3B6C9396">
      <w:pPr>
        <w:spacing w:line="360" w:lineRule="auto"/>
        <w:ind w:firstLine="420" w:firstLineChars="200"/>
        <w:rPr>
          <w:rFonts w:hint="eastAsia" w:ascii="宋体" w:hAnsi="宋体" w:eastAsia="宋体" w:cs="宋体"/>
          <w:bCs/>
          <w:color w:val="auto"/>
          <w:szCs w:val="21"/>
          <w:highlight w:val="none"/>
          <w:u w:val="single"/>
          <w:lang w:val="en-US" w:eastAsia="zh-CN"/>
        </w:rPr>
      </w:pPr>
      <w:r>
        <w:rPr>
          <w:rFonts w:hint="eastAsia" w:ascii="宋体" w:hAnsi="宋体" w:cs="宋体"/>
          <w:color w:val="auto"/>
          <w:szCs w:val="21"/>
          <w:highlight w:val="none"/>
        </w:rPr>
        <w:t>2.地点：广西壮族自治区防城港市</w:t>
      </w:r>
      <w:r>
        <w:rPr>
          <w:rFonts w:hint="eastAsia" w:ascii="宋体" w:hAnsi="宋体" w:cs="宋体"/>
          <w:color w:val="auto"/>
          <w:szCs w:val="21"/>
          <w:highlight w:val="none"/>
          <w:lang w:val="en-US" w:eastAsia="zh-CN"/>
        </w:rPr>
        <w:t>公共资源交易中心</w:t>
      </w:r>
      <w:r>
        <w:rPr>
          <w:rFonts w:hint="eastAsia" w:ascii="宋体" w:hAnsi="宋体" w:cs="宋体"/>
          <w:color w:val="auto"/>
          <w:szCs w:val="21"/>
          <w:highlight w:val="none"/>
        </w:rPr>
        <w:t>开标室</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政府采购开标室</w:t>
      </w:r>
      <w:r>
        <w:rPr>
          <w:rFonts w:hint="eastAsia" w:ascii="宋体" w:hAnsi="宋体" w:cs="宋体"/>
          <w:color w:val="auto"/>
          <w:szCs w:val="21"/>
          <w:highlight w:val="none"/>
          <w:lang w:val="en-US" w:eastAsia="zh-CN"/>
        </w:rPr>
        <w:t>2</w:t>
      </w:r>
    </w:p>
    <w:p w14:paraId="505A10DE">
      <w:pPr>
        <w:spacing w:line="360" w:lineRule="auto"/>
        <w:ind w:firstLine="482" w:firstLineChars="200"/>
        <w:rPr>
          <w:rFonts w:ascii="宋体" w:hAnsi="宋体" w:cs="宋体"/>
          <w:b/>
          <w:bCs/>
          <w:color w:val="auto"/>
          <w:sz w:val="24"/>
          <w:highlight w:val="none"/>
        </w:rPr>
      </w:pPr>
      <w:bookmarkStart w:id="28" w:name="_Toc35393794"/>
      <w:bookmarkStart w:id="29" w:name="_Toc35393625"/>
      <w:bookmarkStart w:id="30" w:name="_Toc28359084"/>
      <w:bookmarkStart w:id="31" w:name="_Toc28359007"/>
      <w:r>
        <w:rPr>
          <w:rFonts w:hint="eastAsia" w:ascii="宋体" w:hAnsi="宋体" w:cs="宋体"/>
          <w:b/>
          <w:bCs/>
          <w:color w:val="auto"/>
          <w:sz w:val="24"/>
          <w:highlight w:val="none"/>
        </w:rPr>
        <w:t>六、公告期限</w:t>
      </w:r>
      <w:bookmarkEnd w:id="28"/>
      <w:bookmarkEnd w:id="29"/>
      <w:bookmarkEnd w:id="30"/>
      <w:bookmarkEnd w:id="31"/>
    </w:p>
    <w:p w14:paraId="23B3BA25">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自本公告发布之日起3个工作日。</w:t>
      </w:r>
    </w:p>
    <w:p w14:paraId="14F9362F">
      <w:pPr>
        <w:spacing w:line="360" w:lineRule="auto"/>
        <w:ind w:firstLine="482" w:firstLineChars="200"/>
        <w:rPr>
          <w:rFonts w:ascii="宋体" w:hAnsi="宋体" w:cs="宋体"/>
          <w:b/>
          <w:bCs/>
          <w:color w:val="auto"/>
          <w:sz w:val="24"/>
          <w:highlight w:val="none"/>
        </w:rPr>
      </w:pPr>
      <w:bookmarkStart w:id="32" w:name="_Toc35393795"/>
      <w:bookmarkStart w:id="33" w:name="_Toc35393626"/>
      <w:r>
        <w:rPr>
          <w:rFonts w:hint="eastAsia" w:ascii="宋体" w:hAnsi="宋体" w:cs="宋体"/>
          <w:b/>
          <w:bCs/>
          <w:color w:val="auto"/>
          <w:sz w:val="24"/>
          <w:highlight w:val="none"/>
        </w:rPr>
        <w:t>七、其他补充事宜</w:t>
      </w:r>
      <w:bookmarkEnd w:id="32"/>
      <w:bookmarkEnd w:id="33"/>
    </w:p>
    <w:p w14:paraId="1D074E9B">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1.磋商保证金：本项目不收取磋商保证金</w:t>
      </w:r>
    </w:p>
    <w:p w14:paraId="7C797DA5">
      <w:pPr>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2.采购意向公开链接：https://zfcg.gxzf.gov.cn/site/detail?parentId=66485&amp;articleId=fU2HT1hIc81dIBVY+OtUMA==</w:t>
      </w:r>
    </w:p>
    <w:p w14:paraId="0639860A">
      <w:pPr>
        <w:spacing w:line="360" w:lineRule="auto"/>
        <w:ind w:firstLine="420" w:firstLineChars="200"/>
        <w:rPr>
          <w:rFonts w:ascii="宋体" w:hAnsi="宋体" w:cs="宋体"/>
          <w:color w:val="auto"/>
          <w:kern w:val="0"/>
          <w:szCs w:val="21"/>
          <w:highlight w:val="none"/>
        </w:rPr>
      </w:pPr>
      <w:bookmarkStart w:id="34" w:name="_Hlk37429585"/>
      <w:r>
        <w:rPr>
          <w:rFonts w:hint="eastAsia" w:ascii="宋体" w:hAnsi="宋体" w:cs="宋体"/>
          <w:color w:val="auto"/>
          <w:kern w:val="0"/>
          <w:szCs w:val="21"/>
          <w:highlight w:val="none"/>
        </w:rPr>
        <w:t>3.</w:t>
      </w:r>
      <w:bookmarkStart w:id="35" w:name="_Hlk37429595"/>
      <w:r>
        <w:rPr>
          <w:rFonts w:hint="eastAsia" w:ascii="宋体" w:hAnsi="宋体" w:cs="宋体"/>
          <w:color w:val="auto"/>
          <w:kern w:val="0"/>
          <w:szCs w:val="21"/>
          <w:highlight w:val="none"/>
        </w:rPr>
        <w:t>网上查询地址</w:t>
      </w:r>
    </w:p>
    <w:bookmarkEnd w:id="34"/>
    <w:bookmarkEnd w:id="35"/>
    <w:p w14:paraId="55691C19">
      <w:pPr>
        <w:spacing w:line="360" w:lineRule="auto"/>
        <w:ind w:firstLine="420" w:firstLineChars="200"/>
        <w:rPr>
          <w:rFonts w:ascii="宋体" w:hAnsi="宋体" w:cs="宋体"/>
          <w:color w:val="auto"/>
          <w:kern w:val="0"/>
          <w:szCs w:val="21"/>
          <w:highlight w:val="none"/>
        </w:rPr>
      </w:pPr>
      <w:bookmarkStart w:id="36" w:name="_Hlk37429674"/>
      <w:r>
        <w:rPr>
          <w:rFonts w:hint="eastAsia" w:ascii="宋体" w:hAnsi="宋体" w:cs="宋体"/>
          <w:color w:val="auto"/>
          <w:kern w:val="0"/>
          <w:szCs w:val="21"/>
          <w:highlight w:val="none"/>
        </w:rPr>
        <w:t>中国政府采购网（www.ccgp.gov.cn）、广西壮族自治区政府采购网（http://zfcg.gxzf.gov.cn/）、全国公共资源交易平台(广西·防城港)（http://ggzy.jgswj.gxzf.gov.cn/fcgggzy/）</w:t>
      </w:r>
    </w:p>
    <w:p w14:paraId="3A44A529">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本项目需要落实的政府采购政策</w:t>
      </w:r>
    </w:p>
    <w:bookmarkEnd w:id="36"/>
    <w:p w14:paraId="157B34F6">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5712D851">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35ADAA43">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（3）政府采购促进残疾人就业政策。</w:t>
      </w:r>
    </w:p>
    <w:p w14:paraId="7696B046">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（4）政府采购支持监狱企业发展。</w:t>
      </w:r>
    </w:p>
    <w:p w14:paraId="4EFB97CD">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.在线竞标响应（电子竞标）说明及注意事项</w:t>
      </w:r>
    </w:p>
    <w:p w14:paraId="1E147C63">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（1）本项目通过</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云平台实行在线电子响应，供应商应先安装“</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云平台电子交易客户端”（请自行前往</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云平台进行下载），并按照本项目采购文件和</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云平台的要求编制、加密后在响应文件递交截止时间前通过网络上传至</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云平台，供应商在</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云平台提交电子响应文件时，请填写参加远程开标活动经办人联系方式。供应商登录</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云平台，依次进入“服务中心-项目采购-操作流程-电子招投标-政府采购项目电子交易管理操作指南-供应商”查看电子投标具体操作流程；在使用</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云平台投标客户端时，建议使用WIN7及以上操作系统。</w:t>
      </w:r>
    </w:p>
    <w:p w14:paraId="6F590AD3">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（2）使用“</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电子交易客户端”需要提前申领CA数字证书，供应商应当在响应文件递交截止时间前，完成电子交易平台上的CA数字证书办理（完成CA数字证书办理预计要一周左右，供应商可登录“广西政府采购网”，依次进入“办事服务-下载专区”或者登陆</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云平台，依次进入“服务中心-入驻与配置”中查看CA数字证书办理操作流程。如在操作过程中遇到问题或者需要技术支持，请致电</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云平台客服热线：</w:t>
      </w:r>
      <w:r>
        <w:rPr>
          <w:rFonts w:hint="eastAsia" w:ascii="宋体" w:hAnsi="宋体" w:cs="宋体"/>
          <w:color w:val="auto"/>
          <w:kern w:val="0"/>
          <w:szCs w:val="21"/>
          <w:highlight w:val="none"/>
          <w:lang w:val="en-US" w:eastAsia="zh-CN"/>
        </w:rPr>
        <w:t>95763</w:t>
      </w:r>
      <w:r>
        <w:rPr>
          <w:rFonts w:hint="eastAsia" w:ascii="宋体" w:hAnsi="宋体" w:cs="宋体"/>
          <w:color w:val="auto"/>
          <w:kern w:val="0"/>
          <w:szCs w:val="21"/>
          <w:highlight w:val="none"/>
        </w:rPr>
        <w:t>）。</w:t>
      </w:r>
    </w:p>
    <w:p w14:paraId="7E217784">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（3）供应商应当在响应截止时间前，将生成的“电子响应文件”上传递交至</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响应文件递交截止时间前可以撤回电子响应文件。补充或者修改电子响应文件的，应当先行撤回原文件，补充、修改后重新上传递交，响应文件递交截止时间前未完成上传的，视为撤回响应文件；响应文件递交截止时间以后上传递交的响应文件，</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云平台将予以拒收。</w:t>
      </w:r>
    </w:p>
    <w:p w14:paraId="576177C3">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（4）CA证书在线解密：供应商竞标响应时，需用有效数字证书（CA认证）登录</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云平台电子开标大厅现场，在截标时间后30分钟内对加密的响应文件进行解密，否则后果自负。</w:t>
      </w:r>
    </w:p>
    <w:p w14:paraId="18DA0353">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）通过“政府采购云平台”上传递交的“电子加密响应文件”无法按时解密，供应商递交了电子备份响应文件的，以电子备份响应文件为依据，否则视为响应文件撤回。通过</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云平台上传递交的电子加密响应文件已按时解密的，电子备份响应文件自动失效。供应商仅递交电子备份响应文件的，竞标无效。</w:t>
      </w:r>
    </w:p>
    <w:p w14:paraId="6B24E95C">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）本项目需要供应商代表在截标后，按磋商小组要求及时登陆</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云平台等候在线磋商及提交最后报价。</w:t>
      </w:r>
    </w:p>
    <w:p w14:paraId="48819FA9">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）为确保网上操作合法、有效和安全，请供应商确保在电子响应过程中能够对相关数据电文进行加密和使用电子签章，妥善保管CA数字证书并使用有效的CA数字证书参与整个竞标活动。</w:t>
      </w:r>
    </w:p>
    <w:p w14:paraId="41EE8849">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3548F689">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 xml:space="preserve">.若对项目采购电子交易系统操作有疑问，可登录“广西政府采购云平台”https://www.gcy.zfcg.gxzf.gov.cn），点击右侧咨询小采，获取采小蜜智能服务管家帮助，或拨打广西政府采购云平台服务热线95763获取热线服务帮助。 </w:t>
      </w:r>
    </w:p>
    <w:p w14:paraId="46F0DC3B">
      <w:pPr>
        <w:spacing w:line="360" w:lineRule="auto"/>
        <w:ind w:firstLine="420" w:firstLineChars="200"/>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监督部门：上思县政府采购中心，电话：0770-8521708。</w:t>
      </w:r>
    </w:p>
    <w:p w14:paraId="0CE841C9">
      <w:pPr>
        <w:spacing w:line="360" w:lineRule="auto"/>
        <w:ind w:firstLine="482" w:firstLineChars="200"/>
        <w:rPr>
          <w:rFonts w:ascii="宋体" w:hAnsi="宋体" w:cs="宋体"/>
          <w:bCs/>
          <w:color w:val="auto"/>
          <w:sz w:val="24"/>
          <w:highlight w:val="none"/>
        </w:rPr>
      </w:pPr>
      <w:r>
        <w:rPr>
          <w:rFonts w:hint="eastAsia" w:ascii="宋体" w:hAnsi="宋体" w:cs="宋体"/>
          <w:b/>
          <w:color w:val="auto"/>
          <w:kern w:val="44"/>
          <w:sz w:val="24"/>
          <w:highlight w:val="none"/>
        </w:rPr>
        <w:t>八、凡对本次采购提出询问，请按以下方式联系</w:t>
      </w:r>
    </w:p>
    <w:p w14:paraId="3FD19E4E">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　　　1.采购人信息</w:t>
      </w:r>
    </w:p>
    <w:p w14:paraId="0104F234">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lang w:eastAsia="zh-CN"/>
        </w:rPr>
        <w:t>上思县农业农村局</w:t>
      </w:r>
    </w:p>
    <w:p w14:paraId="44403852">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地址：</w:t>
      </w:r>
      <w:r>
        <w:rPr>
          <w:rFonts w:hint="eastAsia" w:ascii="宋体" w:hAnsi="宋体" w:cs="宋体"/>
          <w:color w:val="auto"/>
          <w:szCs w:val="21"/>
          <w:highlight w:val="none"/>
          <w:lang w:eastAsia="zh-CN"/>
        </w:rPr>
        <w:t>上思县思阳镇仁甫西路农业农村局</w:t>
      </w:r>
    </w:p>
    <w:p w14:paraId="427BCE7B">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陆俊吉</w:t>
      </w:r>
    </w:p>
    <w:p w14:paraId="247436D7">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0770-8509177</w:t>
      </w:r>
    </w:p>
    <w:p w14:paraId="5A491EF5">
      <w:pPr>
        <w:spacing w:line="360" w:lineRule="auto"/>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2.采购代理机构信息</w:t>
      </w:r>
    </w:p>
    <w:p w14:paraId="32FDA163">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lang w:eastAsia="zh-CN"/>
        </w:rPr>
        <w:t>广西昊泰工程咨询有限公司</w:t>
      </w:r>
    </w:p>
    <w:p w14:paraId="6B321649">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地址：南宁市青秀区园湖南路31号祥龙大厦3楼312号</w:t>
      </w:r>
    </w:p>
    <w:p w14:paraId="5A333D6F">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梁耀蓬</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联系电话：0771-3802986</w:t>
      </w:r>
    </w:p>
    <w:p w14:paraId="3067AD29">
      <w:pPr>
        <w:spacing w:line="360" w:lineRule="auto"/>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3.项目联系方式</w:t>
      </w:r>
    </w:p>
    <w:p w14:paraId="63261967">
      <w:pPr>
        <w:spacing w:line="360" w:lineRule="auto"/>
        <w:ind w:firstLine="735" w:firstLineChars="350"/>
        <w:rPr>
          <w:rFonts w:ascii="宋体" w:hAnsi="宋体" w:cs="宋体"/>
          <w:color w:val="auto"/>
          <w:szCs w:val="21"/>
          <w:highlight w:val="none"/>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梁耀蓬</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电话：0771-3802986</w:t>
      </w:r>
    </w:p>
    <w:p w14:paraId="6F0A6A34">
      <w:pPr>
        <w:spacing w:line="360" w:lineRule="auto"/>
        <w:jc w:val="right"/>
        <w:rPr>
          <w:rFonts w:hint="eastAsia" w:ascii="宋体" w:hAnsi="宋体" w:eastAsia="宋体" w:cs="宋体"/>
          <w:color w:val="auto"/>
          <w:szCs w:val="21"/>
          <w:highlight w:val="none"/>
          <w:lang w:eastAsia="zh-CN"/>
        </w:rPr>
      </w:pPr>
      <w:bookmarkStart w:id="37" w:name="_Toc10702"/>
      <w:r>
        <w:rPr>
          <w:rFonts w:hint="eastAsia" w:ascii="宋体" w:hAnsi="宋体" w:cs="宋体"/>
          <w:color w:val="auto"/>
          <w:szCs w:val="21"/>
          <w:highlight w:val="none"/>
          <w:lang w:eastAsia="zh-CN"/>
        </w:rPr>
        <w:t>广西昊泰工程咨询有限公司</w:t>
      </w:r>
    </w:p>
    <w:p w14:paraId="514C3595">
      <w:pPr>
        <w:spacing w:line="360" w:lineRule="auto"/>
        <w:ind w:firstLine="210" w:firstLineChars="100"/>
        <w:jc w:val="right"/>
        <w:rPr>
          <w:rFonts w:ascii="宋体" w:hAnsi="宋体" w:cs="宋体"/>
          <w:color w:val="auto"/>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31</w:t>
      </w:r>
      <w:r>
        <w:rPr>
          <w:rFonts w:hint="eastAsia" w:ascii="宋体" w:hAnsi="宋体" w:cs="宋体"/>
          <w:color w:val="auto"/>
          <w:szCs w:val="21"/>
          <w:highlight w:val="none"/>
        </w:rPr>
        <w:t>日</w:t>
      </w:r>
    </w:p>
    <w:p w14:paraId="757C40B9">
      <w:pPr>
        <w:widowControl/>
        <w:spacing w:line="360" w:lineRule="auto"/>
        <w:jc w:val="left"/>
        <w:rPr>
          <w:rFonts w:ascii="宋体" w:hAnsi="宋体" w:cs="宋体"/>
          <w:color w:val="auto"/>
          <w:sz w:val="24"/>
          <w:highlight w:val="none"/>
          <w:lang w:val="zh-CN"/>
        </w:rPr>
        <w:sectPr>
          <w:footerReference r:id="rId6" w:type="default"/>
          <w:pgSz w:w="11906" w:h="16838"/>
          <w:pgMar w:top="1134" w:right="1134" w:bottom="1134" w:left="1134" w:header="720" w:footer="720" w:gutter="0"/>
          <w:cols w:space="720" w:num="1"/>
          <w:docGrid w:type="lines" w:linePitch="331" w:charSpace="0"/>
        </w:sectPr>
      </w:pPr>
    </w:p>
    <w:p w14:paraId="5F3FC33F">
      <w:pPr>
        <w:pStyle w:val="2"/>
        <w:jc w:val="center"/>
        <w:rPr>
          <w:rFonts w:ascii="宋体" w:hAnsi="宋体" w:cs="宋体"/>
          <w:color w:val="auto"/>
          <w:highlight w:val="none"/>
        </w:rPr>
      </w:pPr>
      <w:r>
        <w:rPr>
          <w:rFonts w:hint="eastAsia" w:ascii="宋体" w:hAnsi="宋体" w:cs="宋体"/>
          <w:bCs w:val="0"/>
          <w:color w:val="auto"/>
          <w:sz w:val="32"/>
          <w:szCs w:val="32"/>
          <w:highlight w:val="none"/>
        </w:rPr>
        <w:t>第二章 采购需求</w:t>
      </w:r>
      <w:bookmarkEnd w:id="37"/>
    </w:p>
    <w:p w14:paraId="3EE047D6">
      <w:pPr>
        <w:spacing w:line="420" w:lineRule="exact"/>
        <w:jc w:val="left"/>
        <w:rPr>
          <w:rFonts w:ascii="宋体" w:hAnsi="宋体" w:cs="宋体"/>
          <w:color w:val="auto"/>
          <w:szCs w:val="21"/>
          <w:highlight w:val="none"/>
        </w:rPr>
      </w:pPr>
      <w:r>
        <w:rPr>
          <w:rFonts w:hint="eastAsia" w:ascii="宋体" w:hAnsi="宋体" w:cs="宋体"/>
          <w:color w:val="auto"/>
          <w:szCs w:val="21"/>
          <w:highlight w:val="none"/>
        </w:rPr>
        <w:t>说明：</w:t>
      </w:r>
    </w:p>
    <w:p w14:paraId="773AAE68">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1. 为落实政府采购政策需满足的要求（根据项目实际情况填写内容）</w:t>
      </w:r>
    </w:p>
    <w:p w14:paraId="7EDBDEB4">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（1）本竞争性磋商采购文件所称中小企业必须符合《政府采购促进中小企业发展管理办法》（财库〔2020〕46号）的规定。</w:t>
      </w:r>
    </w:p>
    <w:p w14:paraId="20B14621">
      <w:pPr>
        <w:tabs>
          <w:tab w:val="left" w:pos="180"/>
          <w:tab w:val="left" w:pos="1620"/>
        </w:tabs>
        <w:spacing w:line="420" w:lineRule="exact"/>
        <w:ind w:firstLine="420" w:firstLineChars="200"/>
        <w:rPr>
          <w:rFonts w:ascii="宋体" w:hAnsi="宋体" w:cs="宋体"/>
          <w:b/>
          <w:bCs/>
          <w:color w:val="auto"/>
          <w:szCs w:val="21"/>
          <w:highlight w:val="none"/>
        </w:rPr>
      </w:pPr>
      <w:r>
        <w:rPr>
          <w:rFonts w:hint="eastAsia" w:ascii="宋体" w:hAnsi="宋体" w:cs="宋体"/>
          <w:color w:val="auto"/>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49D5ED00">
      <w:pPr>
        <w:spacing w:line="420" w:lineRule="exact"/>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2.“实质性要求”是指采购需求中带“▲”的条款或者不能负偏离的条款或者已经指明不满足按响应文件作无效处理的条款。</w:t>
      </w:r>
    </w:p>
    <w:p w14:paraId="4E9B61A8">
      <w:pPr>
        <w:pStyle w:val="9"/>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 不需要供应商对采购需求响应为具体数值的，此采购需求的数值后将以◆号标注。</w:t>
      </w:r>
    </w:p>
    <w:p w14:paraId="6751923E">
      <w:pPr>
        <w:pStyle w:val="9"/>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 如竞标人竞标产品存在侵犯他人的知识产权或者专利成果行为的，应承担相应法律责任。</w:t>
      </w:r>
    </w:p>
    <w:p w14:paraId="2835CEC7">
      <w:pPr>
        <w:pStyle w:val="9"/>
        <w:spacing w:line="420" w:lineRule="exact"/>
        <w:ind w:firstLine="422" w:firstLineChars="200"/>
        <w:rPr>
          <w:rFonts w:hint="eastAsia" w:hAnsi="宋体" w:cs="宋体"/>
          <w:b/>
          <w:bCs/>
          <w:color w:val="auto"/>
          <w:highlight w:val="none"/>
        </w:rPr>
      </w:pPr>
      <w:r>
        <w:rPr>
          <w:rFonts w:hint="eastAsia" w:hAnsi="宋体" w:cs="宋体"/>
          <w:b/>
          <w:bCs/>
          <w:color w:val="auto"/>
          <w:highlight w:val="none"/>
          <w:lang w:val="en-US" w:eastAsia="zh-CN"/>
        </w:rPr>
        <w:t>5.</w:t>
      </w:r>
      <w:r>
        <w:rPr>
          <w:rFonts w:hint="eastAsia" w:hAnsi="宋体" w:cs="宋体"/>
          <w:b/>
          <w:bCs/>
          <w:color w:val="auto"/>
          <w:highlight w:val="none"/>
        </w:rPr>
        <w:t>本采购标的所属行业：其他未列明行业（详见附件 1 ）。</w:t>
      </w:r>
    </w:p>
    <w:tbl>
      <w:tblPr>
        <w:tblStyle w:val="26"/>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420"/>
        <w:gridCol w:w="1348"/>
        <w:gridCol w:w="464"/>
        <w:gridCol w:w="642"/>
        <w:gridCol w:w="5514"/>
        <w:gridCol w:w="1188"/>
      </w:tblGrid>
      <w:tr w14:paraId="3EAF10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7"/>
            <w:tcBorders>
              <w:top w:val="single" w:color="auto" w:sz="4" w:space="0"/>
              <w:left w:val="single" w:color="auto" w:sz="4" w:space="0"/>
              <w:right w:val="single" w:color="auto" w:sz="4" w:space="0"/>
            </w:tcBorders>
            <w:vAlign w:val="center"/>
          </w:tcPr>
          <w:p w14:paraId="1A8DF974">
            <w:pPr>
              <w:spacing w:line="360" w:lineRule="exact"/>
              <w:jc w:val="center"/>
              <w:rPr>
                <w:rFonts w:ascii="宋体" w:hAnsi="宋体" w:cs="宋体"/>
                <w:b/>
                <w:color w:val="auto"/>
                <w:sz w:val="24"/>
                <w:highlight w:val="none"/>
              </w:rPr>
            </w:pPr>
            <w:r>
              <w:rPr>
                <w:rFonts w:hint="eastAsia" w:ascii="宋体" w:hAnsi="宋体" w:cs="宋体"/>
                <w:b/>
                <w:color w:val="auto"/>
                <w:sz w:val="32"/>
                <w:szCs w:val="32"/>
                <w:highlight w:val="none"/>
              </w:rPr>
              <w:t>服务需求一览表</w:t>
            </w:r>
          </w:p>
        </w:tc>
      </w:tr>
      <w:tr w14:paraId="112E94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tcPr>
          <w:p w14:paraId="3949514E">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采购清单及服务参数</w:t>
            </w:r>
          </w:p>
        </w:tc>
        <w:tc>
          <w:tcPr>
            <w:tcW w:w="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BBB7A55">
            <w:pPr>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序号</w:t>
            </w:r>
          </w:p>
        </w:tc>
        <w:tc>
          <w:tcPr>
            <w:tcW w:w="1348" w:type="dxa"/>
            <w:tcBorders>
              <w:top w:val="single" w:color="auto" w:sz="4" w:space="0"/>
              <w:left w:val="single" w:color="auto" w:sz="4" w:space="0"/>
              <w:bottom w:val="single" w:color="auto" w:sz="4" w:space="0"/>
              <w:right w:val="single" w:color="auto" w:sz="4" w:space="0"/>
            </w:tcBorders>
            <w:vAlign w:val="center"/>
          </w:tcPr>
          <w:p w14:paraId="1F8DA05B">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采购服务名称</w:t>
            </w:r>
          </w:p>
        </w:tc>
        <w:tc>
          <w:tcPr>
            <w:tcW w:w="464" w:type="dxa"/>
            <w:tcBorders>
              <w:top w:val="single" w:color="auto" w:sz="4" w:space="0"/>
              <w:left w:val="single" w:color="auto" w:sz="4" w:space="0"/>
              <w:bottom w:val="single" w:color="auto" w:sz="4" w:space="0"/>
              <w:right w:val="single" w:color="auto" w:sz="4" w:space="0"/>
            </w:tcBorders>
            <w:vAlign w:val="center"/>
          </w:tcPr>
          <w:p w14:paraId="34B7ED8F">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642" w:type="dxa"/>
            <w:tcBorders>
              <w:top w:val="single" w:color="auto" w:sz="4" w:space="0"/>
              <w:left w:val="single" w:color="auto" w:sz="4" w:space="0"/>
              <w:bottom w:val="single" w:color="auto" w:sz="4" w:space="0"/>
              <w:right w:val="single" w:color="auto" w:sz="4" w:space="0"/>
            </w:tcBorders>
            <w:vAlign w:val="center"/>
          </w:tcPr>
          <w:p w14:paraId="313C054B">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5514" w:type="dxa"/>
            <w:tcBorders>
              <w:top w:val="single" w:color="auto" w:sz="4" w:space="0"/>
              <w:left w:val="single" w:color="auto" w:sz="4" w:space="0"/>
              <w:bottom w:val="single" w:color="auto" w:sz="4" w:space="0"/>
              <w:right w:val="single" w:color="auto" w:sz="4" w:space="0"/>
            </w:tcBorders>
            <w:vAlign w:val="center"/>
          </w:tcPr>
          <w:p w14:paraId="2C257701">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服务参数</w:t>
            </w:r>
          </w:p>
        </w:tc>
        <w:tc>
          <w:tcPr>
            <w:tcW w:w="1188" w:type="dxa"/>
            <w:tcBorders>
              <w:top w:val="single" w:color="auto" w:sz="4" w:space="0"/>
              <w:left w:val="single" w:color="auto" w:sz="4" w:space="0"/>
              <w:bottom w:val="single" w:color="auto" w:sz="4" w:space="0"/>
              <w:right w:val="single" w:color="auto" w:sz="4" w:space="0"/>
            </w:tcBorders>
            <w:vAlign w:val="center"/>
          </w:tcPr>
          <w:p w14:paraId="2938F64E">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分项预算合计（元）</w:t>
            </w:r>
          </w:p>
        </w:tc>
      </w:tr>
      <w:tr w14:paraId="33E3E2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67" w:hRule="atLeast"/>
          <w:jc w:val="center"/>
        </w:trPr>
        <w:tc>
          <w:tcPr>
            <w:tcW w:w="545" w:type="dxa"/>
            <w:vMerge w:val="continue"/>
            <w:tcBorders>
              <w:left w:val="single" w:color="auto" w:sz="4" w:space="0"/>
              <w:right w:val="single" w:color="auto" w:sz="4" w:space="0"/>
            </w:tcBorders>
          </w:tcPr>
          <w:p w14:paraId="4434BAA5">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21"/>
                <w:szCs w:val="21"/>
                <w:highlight w:val="none"/>
              </w:rPr>
            </w:pPr>
          </w:p>
        </w:tc>
        <w:tc>
          <w:tcPr>
            <w:tcW w:w="420" w:type="dxa"/>
            <w:tcBorders>
              <w:top w:val="single" w:color="auto" w:sz="4" w:space="0"/>
              <w:left w:val="single" w:color="auto" w:sz="4" w:space="0"/>
              <w:right w:val="single" w:color="auto" w:sz="4" w:space="0"/>
            </w:tcBorders>
            <w:vAlign w:val="center"/>
          </w:tcPr>
          <w:p w14:paraId="7582E017">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348" w:type="dxa"/>
            <w:tcBorders>
              <w:top w:val="single" w:color="auto" w:sz="4" w:space="0"/>
              <w:left w:val="single" w:color="auto" w:sz="4" w:space="0"/>
              <w:right w:val="single" w:color="auto" w:sz="4" w:space="0"/>
            </w:tcBorders>
            <w:vAlign w:val="center"/>
          </w:tcPr>
          <w:p w14:paraId="3C15C25D">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2025年上思县高标准农田新建项目竣工复核测绘及上图入库、工程质量抽检、耕地质量评定和项目验收</w:t>
            </w:r>
          </w:p>
        </w:tc>
        <w:tc>
          <w:tcPr>
            <w:tcW w:w="464" w:type="dxa"/>
            <w:tcBorders>
              <w:top w:val="single" w:color="auto" w:sz="4" w:space="0"/>
              <w:left w:val="single" w:color="auto" w:sz="4" w:space="0"/>
              <w:right w:val="single" w:color="auto" w:sz="4" w:space="0"/>
            </w:tcBorders>
            <w:vAlign w:val="center"/>
          </w:tcPr>
          <w:p w14:paraId="32318FB7">
            <w:pPr>
              <w:keepNext w:val="0"/>
              <w:keepLines w:val="0"/>
              <w:pageBreakBefore w:val="0"/>
              <w:kinsoku/>
              <w:wordWrap/>
              <w:overflowPunct/>
              <w:topLinePunct w:val="0"/>
              <w:autoSpaceDE/>
              <w:autoSpaceDN/>
              <w:bidi w:val="0"/>
              <w:adjustRightInd/>
              <w:snapToGrid w:val="0"/>
              <w:spacing w:line="36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w:t>
            </w:r>
          </w:p>
        </w:tc>
        <w:tc>
          <w:tcPr>
            <w:tcW w:w="642" w:type="dxa"/>
            <w:tcBorders>
              <w:top w:val="single" w:color="auto" w:sz="4" w:space="0"/>
              <w:left w:val="single" w:color="auto" w:sz="4" w:space="0"/>
              <w:right w:val="single" w:color="auto" w:sz="4" w:space="0"/>
            </w:tcBorders>
            <w:vAlign w:val="center"/>
          </w:tcPr>
          <w:p w14:paraId="4BF9E4AB">
            <w:pPr>
              <w:keepNext w:val="0"/>
              <w:keepLines w:val="0"/>
              <w:pageBreakBefore w:val="0"/>
              <w:kinsoku/>
              <w:wordWrap/>
              <w:overflowPunct/>
              <w:topLinePunct w:val="0"/>
              <w:autoSpaceDE/>
              <w:autoSpaceDN/>
              <w:bidi w:val="0"/>
              <w:adjustRightInd/>
              <w:snapToGrid w:val="0"/>
              <w:spacing w:line="36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5514" w:type="dxa"/>
            <w:tcBorders>
              <w:top w:val="single" w:color="auto" w:sz="4" w:space="0"/>
              <w:left w:val="single" w:color="auto" w:sz="4" w:space="0"/>
              <w:right w:val="single" w:color="auto" w:sz="4" w:space="0"/>
            </w:tcBorders>
            <w:vAlign w:val="center"/>
          </w:tcPr>
          <w:p w14:paraId="626D8A41">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一、</w:t>
            </w:r>
            <w:r>
              <w:rPr>
                <w:rFonts w:hint="default" w:ascii="宋体" w:hAnsi="宋体" w:cs="宋体"/>
                <w:color w:val="auto"/>
                <w:sz w:val="21"/>
                <w:szCs w:val="21"/>
                <w:highlight w:val="none"/>
                <w:lang w:val="en-US" w:eastAsia="zh-CN"/>
              </w:rPr>
              <w:t>采购名称：2025年上思县高标准农田新建项目竣工复核测绘及上图入库、工程质量抽检、耕地质量评定和项目验收</w:t>
            </w:r>
          </w:p>
          <w:p w14:paraId="78FF943A">
            <w:pPr>
              <w:keepNext w:val="0"/>
              <w:keepLines w:val="0"/>
              <w:pageBreakBefore w:val="0"/>
              <w:kinsoku/>
              <w:wordWrap/>
              <w:overflowPunct/>
              <w:topLinePunct w:val="0"/>
              <w:autoSpaceDE/>
              <w:autoSpaceDN/>
              <w:bidi w:val="0"/>
              <w:adjustRightInd/>
              <w:spacing w:line="360" w:lineRule="auto"/>
              <w:ind w:firstLine="422" w:firstLineChars="200"/>
              <w:jc w:val="left"/>
              <w:textAlignment w:val="auto"/>
              <w:rPr>
                <w:rFonts w:hint="default" w:ascii="宋体" w:hAnsi="宋体" w:cs="宋体"/>
                <w:color w:val="auto"/>
                <w:sz w:val="21"/>
                <w:szCs w:val="21"/>
                <w:highlight w:val="none"/>
                <w:lang w:val="en-US" w:eastAsia="zh-CN"/>
              </w:rPr>
            </w:pPr>
            <w:r>
              <w:rPr>
                <w:rFonts w:hint="eastAsia" w:ascii="宋体" w:hAnsi="宋体" w:cs="宋体"/>
                <w:b/>
                <w:bCs/>
                <w:color w:val="auto"/>
                <w:szCs w:val="21"/>
                <w:highlight w:val="none"/>
              </w:rPr>
              <w:t>▲</w:t>
            </w:r>
            <w:r>
              <w:rPr>
                <w:rFonts w:hint="eastAsia" w:ascii="宋体" w:hAnsi="宋体" w:cs="宋体"/>
                <w:color w:val="auto"/>
                <w:sz w:val="21"/>
                <w:szCs w:val="21"/>
                <w:highlight w:val="none"/>
                <w:lang w:val="en-US" w:eastAsia="zh-CN"/>
              </w:rPr>
              <w:t>二、</w:t>
            </w:r>
            <w:r>
              <w:rPr>
                <w:rFonts w:hint="default" w:ascii="宋体" w:hAnsi="宋体" w:cs="宋体"/>
                <w:color w:val="auto"/>
                <w:sz w:val="21"/>
                <w:szCs w:val="21"/>
                <w:highlight w:val="none"/>
                <w:lang w:val="en-US" w:eastAsia="zh-CN"/>
              </w:rPr>
              <w:t>采购内容：2025年上思县高标准农田新建项目（叫安镇三科村、在妙镇联合村、平福乡伟华村片区）11个标段和2025年上思县高标准农田新建项目（平福乡板含村、雄杰村片区）11个标段的竣工复核测绘及上图入库、工程质量抽检、耕地质量评定和项目验收</w:t>
            </w:r>
            <w:r>
              <w:rPr>
                <w:rFonts w:hint="eastAsia" w:ascii="宋体" w:hAnsi="宋体" w:cs="宋体"/>
                <w:color w:val="auto"/>
                <w:sz w:val="21"/>
                <w:szCs w:val="21"/>
                <w:highlight w:val="none"/>
                <w:lang w:val="en-US" w:eastAsia="zh-CN"/>
              </w:rPr>
              <w:t>，具体内容如下：</w:t>
            </w:r>
          </w:p>
          <w:p w14:paraId="0F863CFA">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1.竣工复核测绘及上图入库：对已施工完成的项目进行工程复核，按照采购人要求完成2025年上思县高标准农田新建项目（叫安镇三科村、在妙镇联合村、平福乡伟华村片区）11个标段、2025年上思县高标准农田新建项目（平福乡板含村、雄杰村片区）11个标段的工程量复核，出具复核报告，协助采购人上图入库。</w:t>
            </w:r>
          </w:p>
          <w:p w14:paraId="4EEE59D2">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2.工程质量抽检：根据实际完成工程内容，依据《广西壮族自治区农田建设项目管理实施办法》(桂农厅规(2020)1号)要求进行质量检测的内容进行取样检测，出具检测报告;成果符合《广西壮族自治区农业农村厅办公室关于做好高标准基本农田建设项目竣工验收工作的通知》(2020年7月3日印发)、《高标准农田建设竣工项目验收办法》(农建发(2021)5号)及其它相关规定要求。</w:t>
            </w:r>
          </w:p>
          <w:p w14:paraId="30499212">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3.耕地质量评定:分别在项目建设前及项目建设后对项目区内的耕地进行取土检测及现场调查，并根据检测和调查的结果进行耕地质量等评定，编制耕地质量评定报告并完成专家评审。</w:t>
            </w:r>
          </w:p>
          <w:p w14:paraId="3DB56DE6">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4.项目验收:对项目建设任务、建设内容、建设质量、实施管理、建后管护责任落实等进行的全面验收。验收具体内容包括:</w:t>
            </w:r>
          </w:p>
          <w:p w14:paraId="28CF7A56">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(1)验收项目计划完成情况。</w:t>
            </w:r>
          </w:p>
          <w:p w14:paraId="4530575D">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以核实项目计划完成情况为重点，按规定程序、标准、规范和要求，查验项目实施进度及各项工程的完成情况、项目计划调整情况(含设计变更和签证)、建设标准与工程质量检验、工程和设施设备运行管理情况，确保竣工项目整体达到设计要求和规划用途。</w:t>
            </w:r>
          </w:p>
          <w:p w14:paraId="1166D455">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(2)验收项目资金管理、使用情况。</w:t>
            </w:r>
          </w:p>
          <w:p w14:paraId="15752422">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项目资金投入和落实、使用情况，预算执行情况，资金管理情况，资金支付进度等。</w:t>
            </w:r>
          </w:p>
          <w:p w14:paraId="5A71F87D">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(3)验收项目管理制度执行情况。</w:t>
            </w:r>
          </w:p>
          <w:p w14:paraId="719A67CD">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项目法人制、项目招标制、工程建设监理制、资金项目公示制、项目审计情况和项目合同制等制度执行情况，上级检查验收、审计部门提出的整改意见落实情况，资金和项目档案资料管理情况，管护制度及责任落实等情况。</w:t>
            </w:r>
          </w:p>
          <w:p w14:paraId="33036D2C">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(4)耕地核定及评定。查看新增耕地核定情况，耕地质量评定情况，协助采购人上图入库。</w:t>
            </w:r>
          </w:p>
          <w:p w14:paraId="7BA17FFB">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(5)协助采购人开展四方验收，邀请专家开展项目验收专家评审会。</w:t>
            </w:r>
          </w:p>
          <w:p w14:paraId="0A393973">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(6)协助采购人编制项目竣工报告、初步验收报告、竣工决算报告。</w:t>
            </w:r>
          </w:p>
          <w:p w14:paraId="6F6F5912">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(7)协助采购人填写高标准农田建设情况表、高标准农田建设项目任务和投资竣工统计表、农田建设项目任务和投资主要内容竣工统计表、农田建设项目效益竣工统计表等项目验收材料。</w:t>
            </w:r>
          </w:p>
          <w:p w14:paraId="7E4AD8BA">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(8)验收复核初验存在问题的整改情况。</w:t>
            </w:r>
          </w:p>
          <w:p w14:paraId="7BE91036">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(9)验收工程后期管护措施、土地权属及权属调整情况等。</w:t>
            </w:r>
          </w:p>
          <w:p w14:paraId="0906CF94">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(10)验收复核初验存在问题的整改情况。</w:t>
            </w:r>
          </w:p>
          <w:p w14:paraId="6544B697">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(11)项目通过竣工验收后，将整理的项目竣工资料装订成册，形成卷宗。</w:t>
            </w:r>
          </w:p>
          <w:p w14:paraId="006D3619">
            <w:pPr>
              <w:keepNext w:val="0"/>
              <w:keepLines w:val="0"/>
              <w:pageBreakBefore w:val="0"/>
              <w:kinsoku/>
              <w:wordWrap/>
              <w:overflowPunct/>
              <w:topLinePunct w:val="0"/>
              <w:autoSpaceDE/>
              <w:autoSpaceDN/>
              <w:bidi w:val="0"/>
              <w:adjustRightInd/>
              <w:spacing w:line="360" w:lineRule="auto"/>
              <w:ind w:firstLine="422" w:firstLineChars="200"/>
              <w:jc w:val="left"/>
              <w:textAlignment w:val="auto"/>
              <w:rPr>
                <w:rFonts w:hint="default" w:ascii="宋体" w:hAnsi="宋体" w:cs="宋体"/>
                <w:color w:val="auto"/>
                <w:sz w:val="21"/>
                <w:szCs w:val="21"/>
                <w:highlight w:val="none"/>
                <w:lang w:val="en-US" w:eastAsia="zh-CN"/>
              </w:rPr>
            </w:pPr>
            <w:r>
              <w:rPr>
                <w:rFonts w:hint="eastAsia" w:ascii="宋体" w:hAnsi="宋体" w:cs="宋体"/>
                <w:b/>
                <w:bCs/>
                <w:color w:val="auto"/>
                <w:szCs w:val="21"/>
                <w:highlight w:val="none"/>
                <w:lang w:val="en-US" w:eastAsia="zh-CN"/>
              </w:rPr>
              <w:t>三、质量要求：</w:t>
            </w:r>
            <w:r>
              <w:rPr>
                <w:rFonts w:hint="eastAsia" w:ascii="宋体" w:hAnsi="宋体" w:cs="宋体"/>
                <w:b w:val="0"/>
                <w:bCs w:val="0"/>
                <w:color w:val="auto"/>
                <w:szCs w:val="21"/>
                <w:highlight w:val="none"/>
                <w:lang w:val="en-US" w:eastAsia="zh-CN"/>
              </w:rPr>
              <w:t>符合现行国家颁布的有关规程规范要求和上级农业主管部门的要求。</w:t>
            </w:r>
          </w:p>
        </w:tc>
        <w:tc>
          <w:tcPr>
            <w:tcW w:w="1188" w:type="dxa"/>
            <w:tcBorders>
              <w:top w:val="single" w:color="auto" w:sz="4" w:space="0"/>
              <w:left w:val="single" w:color="auto" w:sz="4" w:space="0"/>
              <w:right w:val="single" w:color="auto" w:sz="4" w:space="0"/>
            </w:tcBorders>
            <w:vAlign w:val="center"/>
          </w:tcPr>
          <w:p w14:paraId="348BC268">
            <w:pPr>
              <w:keepNext w:val="0"/>
              <w:keepLines w:val="0"/>
              <w:pageBreakBefore w:val="0"/>
              <w:kinsoku/>
              <w:wordWrap/>
              <w:overflowPunct/>
              <w:topLinePunct w:val="0"/>
              <w:autoSpaceDE/>
              <w:autoSpaceDN/>
              <w:bidi w:val="0"/>
              <w:adjustRightInd/>
              <w:spacing w:line="360" w:lineRule="auto"/>
              <w:jc w:val="center"/>
              <w:textAlignment w:val="auto"/>
              <w:rPr>
                <w:rFonts w:hint="default" w:ascii="宋体" w:hAnsi="宋体" w:eastAsia="宋体" w:cs="宋体"/>
                <w:b/>
                <w:bCs/>
                <w:color w:val="auto"/>
                <w:kern w:val="2"/>
                <w:sz w:val="21"/>
                <w:szCs w:val="21"/>
                <w:highlight w:val="none"/>
                <w:lang w:val="en-US" w:eastAsia="zh-CN" w:bidi="ar-SA"/>
              </w:rPr>
            </w:pPr>
            <w:r>
              <w:rPr>
                <w:rFonts w:hint="default" w:ascii="宋体" w:hAnsi="宋体" w:eastAsia="宋体" w:cs="宋体"/>
                <w:b w:val="0"/>
                <w:bCs w:val="0"/>
                <w:color w:val="auto"/>
                <w:kern w:val="2"/>
                <w:sz w:val="21"/>
                <w:szCs w:val="21"/>
                <w:highlight w:val="none"/>
                <w:lang w:val="en-US" w:eastAsia="zh-CN" w:bidi="ar-SA"/>
              </w:rPr>
              <w:t>518800.00</w:t>
            </w:r>
          </w:p>
        </w:tc>
      </w:tr>
      <w:tr w14:paraId="72DDAA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313" w:type="dxa"/>
            <w:gridSpan w:val="3"/>
            <w:tcBorders>
              <w:top w:val="single" w:color="auto" w:sz="4" w:space="0"/>
              <w:left w:val="single" w:color="auto" w:sz="4" w:space="0"/>
              <w:bottom w:val="single" w:color="auto" w:sz="4" w:space="0"/>
              <w:right w:val="single" w:color="auto" w:sz="4" w:space="0"/>
            </w:tcBorders>
          </w:tcPr>
          <w:p w14:paraId="298CF56D">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p>
          <w:p w14:paraId="521000FB">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p>
          <w:p w14:paraId="3F973325">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商务条款</w:t>
            </w:r>
          </w:p>
        </w:tc>
        <w:tc>
          <w:tcPr>
            <w:tcW w:w="7808" w:type="dxa"/>
            <w:gridSpan w:val="4"/>
            <w:tcBorders>
              <w:top w:val="single" w:color="auto" w:sz="4" w:space="0"/>
              <w:left w:val="single" w:color="auto" w:sz="4" w:space="0"/>
              <w:bottom w:val="single" w:color="auto" w:sz="4" w:space="0"/>
              <w:right w:val="single" w:color="auto" w:sz="4" w:space="0"/>
            </w:tcBorders>
          </w:tcPr>
          <w:p w14:paraId="10FEA0CF">
            <w:pPr>
              <w:spacing w:line="400" w:lineRule="exact"/>
              <w:ind w:firstLine="422" w:firstLineChars="200"/>
              <w:rPr>
                <w:rFonts w:hint="eastAsia" w:ascii="宋体" w:hAnsi="宋体"/>
                <w:color w:val="auto"/>
                <w:szCs w:val="21"/>
                <w:highlight w:val="none"/>
              </w:rPr>
            </w:pPr>
            <w:r>
              <w:rPr>
                <w:rFonts w:hint="eastAsia" w:ascii="宋体" w:hAnsi="宋体" w:cs="宋体"/>
                <w:b/>
                <w:bCs/>
                <w:color w:val="auto"/>
                <w:szCs w:val="21"/>
                <w:highlight w:val="none"/>
              </w:rPr>
              <w:t>▲</w:t>
            </w:r>
            <w:r>
              <w:rPr>
                <w:rFonts w:hint="eastAsia" w:ascii="宋体" w:hAnsi="宋体"/>
                <w:color w:val="auto"/>
                <w:szCs w:val="21"/>
                <w:highlight w:val="none"/>
              </w:rPr>
              <w:t>1.服务期限：</w:t>
            </w:r>
            <w:r>
              <w:rPr>
                <w:rFonts w:hint="eastAsia" w:ascii="宋体" w:hAnsi="宋体"/>
                <w:color w:val="auto"/>
                <w:szCs w:val="21"/>
                <w:highlight w:val="none"/>
                <w:lang w:val="en-US" w:eastAsia="zh-CN"/>
              </w:rPr>
              <w:t>自合同签订之日起至所有项目完成全部验收工作并出具竣工验收报告。</w:t>
            </w:r>
          </w:p>
          <w:p w14:paraId="2D61E443">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交付成果地点</w:t>
            </w:r>
            <w:r>
              <w:rPr>
                <w:rFonts w:hint="eastAsia" w:ascii="宋体" w:hAnsi="宋体"/>
                <w:color w:val="auto"/>
                <w:szCs w:val="21"/>
                <w:highlight w:val="none"/>
              </w:rPr>
              <w:t>：采购人指定</w:t>
            </w:r>
            <w:r>
              <w:rPr>
                <w:rFonts w:hint="eastAsia" w:ascii="宋体" w:hAnsi="宋体"/>
                <w:color w:val="auto"/>
                <w:szCs w:val="21"/>
                <w:highlight w:val="none"/>
                <w:lang w:val="en-US" w:eastAsia="zh-CN"/>
              </w:rPr>
              <w:t>地点</w:t>
            </w:r>
            <w:r>
              <w:rPr>
                <w:rFonts w:hint="eastAsia" w:ascii="宋体" w:hAnsi="宋体"/>
                <w:color w:val="auto"/>
                <w:szCs w:val="21"/>
                <w:highlight w:val="none"/>
              </w:rPr>
              <w:t>。</w:t>
            </w:r>
          </w:p>
          <w:p w14:paraId="0861C29A">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3.合同签订时间：自成交通知书发出之日起</w:t>
            </w:r>
            <w:r>
              <w:rPr>
                <w:rFonts w:hint="eastAsia" w:ascii="宋体" w:hAnsi="宋体"/>
                <w:color w:val="auto"/>
                <w:szCs w:val="21"/>
                <w:highlight w:val="none"/>
                <w:lang w:val="en-US" w:eastAsia="zh-CN"/>
              </w:rPr>
              <w:t>15</w:t>
            </w:r>
            <w:r>
              <w:rPr>
                <w:rFonts w:hint="eastAsia" w:ascii="宋体" w:hAnsi="宋体"/>
                <w:color w:val="auto"/>
                <w:szCs w:val="21"/>
                <w:highlight w:val="none"/>
              </w:rPr>
              <w:t>日内。</w:t>
            </w:r>
          </w:p>
          <w:p w14:paraId="27CB1F03">
            <w:pPr>
              <w:spacing w:line="400" w:lineRule="exact"/>
              <w:ind w:firstLine="422" w:firstLineChars="200"/>
              <w:rPr>
                <w:rFonts w:hint="eastAsia" w:ascii="宋体" w:hAnsi="宋体"/>
                <w:color w:val="auto"/>
                <w:szCs w:val="21"/>
                <w:highlight w:val="none"/>
              </w:rPr>
            </w:pPr>
            <w:r>
              <w:rPr>
                <w:rFonts w:hint="eastAsia" w:ascii="宋体" w:hAnsi="宋体" w:cs="宋体"/>
                <w:b/>
                <w:bCs/>
                <w:color w:val="auto"/>
                <w:szCs w:val="21"/>
                <w:highlight w:val="none"/>
              </w:rPr>
              <w:t>▲</w:t>
            </w:r>
            <w:r>
              <w:rPr>
                <w:rFonts w:hint="eastAsia" w:ascii="宋体" w:hAnsi="宋体"/>
                <w:color w:val="auto"/>
                <w:szCs w:val="21"/>
                <w:highlight w:val="none"/>
              </w:rPr>
              <w:t>4.响应报价要求：</w:t>
            </w:r>
          </w:p>
          <w:p w14:paraId="5A1E62A3">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（1）磋商报价应包含但不限于以下内容：</w:t>
            </w:r>
          </w:p>
          <w:p w14:paraId="19EF671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1）服务费用（报价需包含但不限于“服务需求一览表”涉及的所有费用）；</w:t>
            </w:r>
          </w:p>
          <w:p w14:paraId="4AC7A4F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2）会务费、专家评审费、成果制作费、后期服务费；</w:t>
            </w:r>
          </w:p>
          <w:p w14:paraId="796D99CE">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3）投入人员、培训、技术支持、售后服务等全部费用；</w:t>
            </w:r>
          </w:p>
          <w:p w14:paraId="2AF38B5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4）交通、食宿、测量勘验等所有相关费用；</w:t>
            </w:r>
          </w:p>
          <w:p w14:paraId="58C631A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5）履约验收所产生的一切费用。</w:t>
            </w:r>
          </w:p>
          <w:p w14:paraId="19335C63">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6）采购代理服务费、保险费和各项税金。</w:t>
            </w:r>
          </w:p>
          <w:p w14:paraId="3DB31D03">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磋商报价为全包价，以人民币为结算单位，在合同实施过程中，采购人将不予支付成交人没有列入的项目费用，并认为此项目的费用已包括在磋商报价中。</w:t>
            </w:r>
          </w:p>
          <w:p w14:paraId="07E5E5E0">
            <w:pPr>
              <w:spacing w:line="400" w:lineRule="exact"/>
              <w:ind w:firstLine="422" w:firstLineChars="200"/>
              <w:rPr>
                <w:rFonts w:hint="eastAsia" w:ascii="宋体" w:hAnsi="宋体"/>
                <w:color w:val="auto"/>
                <w:szCs w:val="21"/>
                <w:highlight w:val="none"/>
              </w:rPr>
            </w:pPr>
            <w:r>
              <w:rPr>
                <w:rFonts w:hint="eastAsia" w:ascii="宋体" w:hAnsi="宋体" w:cs="宋体"/>
                <w:b/>
                <w:bCs/>
                <w:color w:val="auto"/>
                <w:szCs w:val="21"/>
                <w:highlight w:val="none"/>
              </w:rPr>
              <w:t>▲</w:t>
            </w:r>
            <w:r>
              <w:rPr>
                <w:rFonts w:hint="eastAsia" w:ascii="宋体" w:hAnsi="宋体"/>
                <w:color w:val="auto"/>
                <w:szCs w:val="21"/>
                <w:highlight w:val="none"/>
              </w:rPr>
              <w:t>5.付款方式：</w:t>
            </w:r>
            <w:r>
              <w:rPr>
                <w:rFonts w:hint="eastAsia" w:ascii="宋体" w:hAnsi="宋体"/>
                <w:color w:val="auto"/>
                <w:szCs w:val="21"/>
                <w:highlight w:val="none"/>
                <w:lang w:val="en-US" w:eastAsia="zh-CN"/>
              </w:rPr>
              <w:t>分期支付，双方签订合同后，采购人向供应商支付合同款的30%作为预付款；供应商完成工程复核、耕地质量评定等工作,完成初步验收专家评审通过后支付合同价款的50%；项目通过主管部门竣工验收后支付合同价款剩余的20%。采购人每次支付前，供应商应当为采购人开具当次支付等额发票，采购人不得以机构变动、人员更替、政策调整等为由延迟付款，不得将采购文件和合同中未规定的义务作为向供应商付款的条件。</w:t>
            </w:r>
          </w:p>
          <w:p w14:paraId="51141507">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6、其他要求： </w:t>
            </w:r>
          </w:p>
          <w:p w14:paraId="04891A07">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w:t>
            </w:r>
            <w:r>
              <w:rPr>
                <w:rFonts w:hint="default"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val="en-US" w:eastAsia="zh-CN"/>
              </w:rPr>
              <w:t xml:space="preserve">）服务方案署名权归成交人所有，版权归采购人所有，采购人有权在服务方案审定后公开展示成果文件，并通过传播、媒介、专业杂志、书刊及其他形式介绍、展示、评价服务方案。 </w:t>
            </w:r>
          </w:p>
          <w:p w14:paraId="1CBE562F">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w:t>
            </w:r>
            <w:r>
              <w:rPr>
                <w:rFonts w:hint="default"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val="en-US" w:eastAsia="zh-CN"/>
              </w:rPr>
              <w:t xml:space="preserve">）服务方案批准实施前，任何单位和个人未经同意都无权以任何形式向社会公开展示成果文件。 </w:t>
            </w:r>
          </w:p>
          <w:p w14:paraId="17B5C3FF">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w:t>
            </w:r>
            <w:r>
              <w:rPr>
                <w:rFonts w:hint="default"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val="en-US" w:eastAsia="zh-CN"/>
              </w:rPr>
              <w:t xml:space="preserve">）成交单位提交的服务方案成果文件有下列情形之一的，采购人将有权终止合同： </w:t>
            </w:r>
          </w:p>
          <w:p w14:paraId="0ED56A37">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①提交的成果不符合本项目任务书规定的。 </w:t>
            </w:r>
          </w:p>
          <w:p w14:paraId="7877078F">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②提交的成果图纸和文字辨认不清，内容不全或粗制滥造的。 </w:t>
            </w:r>
          </w:p>
          <w:p w14:paraId="0057D032">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③未经采购人同意，逾期上报成果文件的。</w:t>
            </w:r>
          </w:p>
          <w:p w14:paraId="6703B242">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④编制成果不能通过法定程序审批的。 </w:t>
            </w:r>
          </w:p>
          <w:p w14:paraId="473E10C1">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⑤成交人未经采购人正式书面同意擅自修改服务方案的。 </w:t>
            </w:r>
          </w:p>
          <w:p w14:paraId="2BCC8325">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w:t>
            </w:r>
            <w:r>
              <w:rPr>
                <w:rFonts w:hint="default"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lang w:val="en-US" w:eastAsia="zh-CN"/>
              </w:rPr>
              <w:t xml:space="preserve">）验收要求：符合现行国家相关标准、行业标准、地方标准或者其他标准、规范。 </w:t>
            </w:r>
          </w:p>
          <w:p w14:paraId="4B66B92E">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5）供应商在实施过程中不能随意更换人员，如有特殊原因需要更换实施人员的必须征得采购人同意，且更换人员的职称、工作经验等应与原承诺投入的技术人员相当对于不胜任工作的人员，当采购人要求更换时，供应商必须立即予以更换。供应商须在响应文件中另行作出承诺并由法定代表人或委托代理人签字并加盖单位公章。</w:t>
            </w:r>
          </w:p>
          <w:p w14:paraId="564AE50E">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（6）必须派驻</w:t>
            </w:r>
            <w:r>
              <w:rPr>
                <w:rFonts w:hint="eastAsia" w:ascii="宋体" w:hAnsi="宋体" w:eastAsia="宋体" w:cs="Times New Roman"/>
                <w:color w:val="auto"/>
                <w:szCs w:val="21"/>
                <w:highlight w:val="none"/>
                <w:lang w:val="en-US" w:eastAsia="zh-CN"/>
              </w:rPr>
              <w:t>不少于2人</w:t>
            </w:r>
            <w:r>
              <w:rPr>
                <w:rFonts w:hint="eastAsia" w:ascii="宋体" w:hAnsi="宋体" w:eastAsia="宋体" w:cs="Times New Roman"/>
                <w:color w:val="auto"/>
                <w:szCs w:val="21"/>
                <w:highlight w:val="none"/>
                <w:lang w:val="en-US" w:eastAsia="zh-CN"/>
              </w:rPr>
              <w:t>到</w:t>
            </w:r>
            <w:r>
              <w:rPr>
                <w:rFonts w:hint="eastAsia" w:ascii="宋体" w:hAnsi="宋体" w:cs="Times New Roman"/>
                <w:color w:val="auto"/>
                <w:szCs w:val="21"/>
                <w:highlight w:val="none"/>
                <w:lang w:val="en-US" w:eastAsia="zh-CN"/>
              </w:rPr>
              <w:t>采购人</w:t>
            </w:r>
            <w:r>
              <w:rPr>
                <w:rFonts w:hint="eastAsia" w:ascii="宋体" w:hAnsi="宋体" w:eastAsia="宋体" w:cs="Times New Roman"/>
                <w:color w:val="auto"/>
                <w:szCs w:val="21"/>
                <w:highlight w:val="none"/>
                <w:lang w:val="en-US" w:eastAsia="zh-CN"/>
              </w:rPr>
              <w:t>所在地收集工程复核、新增耕地核定和耕地质量评定、工程验收资料和提供工程管理和验收的技术服务(包括工程质保期内的工程管理和验收服务)。所派驻工作人员未经</w:t>
            </w:r>
            <w:r>
              <w:rPr>
                <w:rFonts w:hint="eastAsia" w:ascii="宋体" w:hAnsi="宋体" w:cs="Times New Roman"/>
                <w:color w:val="auto"/>
                <w:szCs w:val="21"/>
                <w:highlight w:val="none"/>
                <w:lang w:val="en-US" w:eastAsia="zh-CN"/>
              </w:rPr>
              <w:t>采购人</w:t>
            </w:r>
            <w:r>
              <w:rPr>
                <w:rFonts w:hint="eastAsia" w:ascii="宋体" w:hAnsi="宋体" w:eastAsia="宋体" w:cs="Times New Roman"/>
                <w:color w:val="auto"/>
                <w:szCs w:val="21"/>
                <w:highlight w:val="none"/>
                <w:lang w:val="en-US" w:eastAsia="zh-CN"/>
              </w:rPr>
              <w:t>同意不得更换且原则上每月必须在</w:t>
            </w:r>
            <w:r>
              <w:rPr>
                <w:rFonts w:hint="eastAsia" w:ascii="宋体" w:hAnsi="宋体" w:cs="Times New Roman"/>
                <w:color w:val="auto"/>
                <w:szCs w:val="21"/>
                <w:highlight w:val="none"/>
                <w:lang w:val="en-US" w:eastAsia="zh-CN"/>
              </w:rPr>
              <w:t>采购人</w:t>
            </w:r>
            <w:r>
              <w:rPr>
                <w:rFonts w:hint="eastAsia" w:ascii="宋体" w:hAnsi="宋体" w:eastAsia="宋体" w:cs="Times New Roman"/>
                <w:color w:val="auto"/>
                <w:szCs w:val="21"/>
                <w:highlight w:val="none"/>
                <w:lang w:val="en-US" w:eastAsia="zh-CN"/>
              </w:rPr>
              <w:t>所在地协助甲方工作不得少于5天，得到</w:t>
            </w:r>
            <w:r>
              <w:rPr>
                <w:rFonts w:hint="eastAsia" w:ascii="宋体" w:hAnsi="宋体" w:cs="Times New Roman"/>
                <w:color w:val="auto"/>
                <w:szCs w:val="21"/>
                <w:highlight w:val="none"/>
                <w:lang w:val="en-US" w:eastAsia="zh-CN"/>
              </w:rPr>
              <w:t>采购人</w:t>
            </w:r>
            <w:r>
              <w:rPr>
                <w:rFonts w:hint="eastAsia" w:ascii="宋体" w:hAnsi="宋体" w:eastAsia="宋体" w:cs="Times New Roman"/>
                <w:color w:val="auto"/>
                <w:szCs w:val="21"/>
                <w:highlight w:val="none"/>
                <w:lang w:val="en-US" w:eastAsia="zh-CN"/>
              </w:rPr>
              <w:t xml:space="preserve">批准除外。 </w:t>
            </w:r>
          </w:p>
          <w:p w14:paraId="75918A62">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（7）在合同期间提供1-2次和土地整治或项目管理有关的培训。 </w:t>
            </w:r>
          </w:p>
          <w:p w14:paraId="50E916BD">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（8）提供其他和工程复核、新增耕地核定和耕地质量评定、钻孔、工程验收有关的所有服务和成果。 </w:t>
            </w:r>
          </w:p>
          <w:p w14:paraId="16FE9DA8">
            <w:pPr>
              <w:keepNext w:val="0"/>
              <w:keepLines w:val="0"/>
              <w:pageBreakBefore w:val="0"/>
              <w:widowControl/>
              <w:numPr>
                <w:ilvl w:val="0"/>
                <w:numId w:val="0"/>
              </w:numPr>
              <w:shd w:val="clear" w:color="auto" w:fill="FFFFFF"/>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Times New Roman"/>
                <w:color w:val="auto"/>
                <w:szCs w:val="21"/>
                <w:highlight w:val="none"/>
                <w:lang w:val="en-US" w:eastAsia="zh-CN"/>
              </w:rPr>
              <w:t>（9）协助采购人对于工程进度款的拨付申请进行工程量复核，根据工程成交响应文件及施工合同，核实产值、综合单价，出具审核意见书，避免超报、谎报现象。</w:t>
            </w:r>
          </w:p>
        </w:tc>
      </w:tr>
    </w:tbl>
    <w:p w14:paraId="410A2AF4">
      <w:pPr>
        <w:pStyle w:val="9"/>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p>
    <w:p w14:paraId="2B0A207F">
      <w:pPr>
        <w:widowControl/>
        <w:spacing w:line="360" w:lineRule="exact"/>
        <w:jc w:val="left"/>
        <w:rPr>
          <w:rFonts w:ascii="宋体" w:hAnsi="宋体" w:cs="宋体"/>
          <w:b/>
          <w:bCs/>
          <w:color w:val="auto"/>
          <w:szCs w:val="21"/>
          <w:highlight w:val="none"/>
        </w:rPr>
        <w:sectPr>
          <w:pgSz w:w="11910" w:h="16840"/>
          <w:pgMar w:top="1134" w:right="1134" w:bottom="1134" w:left="1134" w:header="720" w:footer="720" w:gutter="0"/>
          <w:cols w:space="720" w:num="1"/>
        </w:sectPr>
      </w:pPr>
    </w:p>
    <w:p w14:paraId="5DDA53EE">
      <w:pPr>
        <w:pStyle w:val="15"/>
        <w:jc w:val="left"/>
        <w:rPr>
          <w:rFonts w:hAnsi="宋体" w:cs="宋体"/>
          <w:color w:val="auto"/>
          <w:sz w:val="32"/>
          <w:szCs w:val="32"/>
          <w:highlight w:val="none"/>
        </w:rPr>
      </w:pPr>
      <w:r>
        <w:rPr>
          <w:rFonts w:hint="eastAsia" w:hAnsi="宋体" w:cs="宋体"/>
          <w:color w:val="auto"/>
          <w:sz w:val="32"/>
          <w:szCs w:val="32"/>
          <w:highlight w:val="none"/>
        </w:rPr>
        <w:t>附件1：</w:t>
      </w:r>
    </w:p>
    <w:p w14:paraId="5A8603A7">
      <w:pPr>
        <w:spacing w:line="528" w:lineRule="exact"/>
        <w:jc w:val="center"/>
        <w:rPr>
          <w:rFonts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26"/>
        <w:tblW w:w="9500" w:type="dxa"/>
        <w:jc w:val="center"/>
        <w:tblLayout w:type="fixed"/>
        <w:tblCellMar>
          <w:top w:w="0" w:type="dxa"/>
          <w:left w:w="108" w:type="dxa"/>
          <w:bottom w:w="0" w:type="dxa"/>
          <w:right w:w="108" w:type="dxa"/>
        </w:tblCellMar>
      </w:tblPr>
      <w:tblGrid>
        <w:gridCol w:w="1985"/>
        <w:gridCol w:w="1985"/>
        <w:gridCol w:w="851"/>
        <w:gridCol w:w="1843"/>
        <w:gridCol w:w="1702"/>
        <w:gridCol w:w="1134"/>
      </w:tblGrid>
      <w:tr w14:paraId="08E0ACFD">
        <w:tblPrEx>
          <w:tblCellMar>
            <w:top w:w="0" w:type="dxa"/>
            <w:left w:w="108" w:type="dxa"/>
            <w:bottom w:w="0" w:type="dxa"/>
            <w:right w:w="108" w:type="dxa"/>
          </w:tblCellMar>
        </w:tblPrEx>
        <w:trPr>
          <w:trHeight w:val="285"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14:paraId="0E5D2F4D">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985" w:type="dxa"/>
            <w:tcBorders>
              <w:top w:val="single" w:color="auto" w:sz="4" w:space="0"/>
              <w:left w:val="nil"/>
              <w:bottom w:val="single" w:color="auto" w:sz="4" w:space="0"/>
              <w:right w:val="single" w:color="auto" w:sz="4" w:space="0"/>
            </w:tcBorders>
            <w:vAlign w:val="center"/>
          </w:tcPr>
          <w:p w14:paraId="10489C04">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vAlign w:val="center"/>
          </w:tcPr>
          <w:p w14:paraId="105F00EF">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843" w:type="dxa"/>
            <w:tcBorders>
              <w:top w:val="single" w:color="auto" w:sz="4" w:space="0"/>
              <w:left w:val="nil"/>
              <w:bottom w:val="single" w:color="auto" w:sz="4" w:space="0"/>
              <w:right w:val="single" w:color="auto" w:sz="4" w:space="0"/>
            </w:tcBorders>
            <w:vAlign w:val="center"/>
          </w:tcPr>
          <w:p w14:paraId="44E64F35">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702" w:type="dxa"/>
            <w:tcBorders>
              <w:top w:val="single" w:color="auto" w:sz="4" w:space="0"/>
              <w:left w:val="nil"/>
              <w:bottom w:val="single" w:color="auto" w:sz="4" w:space="0"/>
              <w:right w:val="single" w:color="auto" w:sz="4" w:space="0"/>
            </w:tcBorders>
            <w:vAlign w:val="center"/>
          </w:tcPr>
          <w:p w14:paraId="258CF61A">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vAlign w:val="center"/>
          </w:tcPr>
          <w:p w14:paraId="4625F917">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38B5C5A8">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vAlign w:val="bottom"/>
          </w:tcPr>
          <w:p w14:paraId="30ED765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985" w:type="dxa"/>
            <w:tcBorders>
              <w:top w:val="nil"/>
              <w:left w:val="nil"/>
              <w:bottom w:val="single" w:color="auto" w:sz="4" w:space="0"/>
              <w:right w:val="single" w:color="auto" w:sz="4" w:space="0"/>
            </w:tcBorders>
            <w:vAlign w:val="center"/>
          </w:tcPr>
          <w:p w14:paraId="00428FE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4AF27CF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4EF4DAF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02" w:type="dxa"/>
            <w:tcBorders>
              <w:top w:val="nil"/>
              <w:left w:val="nil"/>
              <w:bottom w:val="single" w:color="auto" w:sz="4" w:space="0"/>
              <w:right w:val="single" w:color="auto" w:sz="4" w:space="0"/>
            </w:tcBorders>
            <w:vAlign w:val="center"/>
          </w:tcPr>
          <w:p w14:paraId="28EA1E3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134" w:type="dxa"/>
            <w:tcBorders>
              <w:top w:val="nil"/>
              <w:left w:val="nil"/>
              <w:bottom w:val="single" w:color="auto" w:sz="4" w:space="0"/>
              <w:right w:val="single" w:color="auto" w:sz="4" w:space="0"/>
            </w:tcBorders>
            <w:vAlign w:val="center"/>
          </w:tcPr>
          <w:p w14:paraId="2CCF04B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46904030">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5B66C34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985" w:type="dxa"/>
            <w:tcBorders>
              <w:top w:val="nil"/>
              <w:left w:val="nil"/>
              <w:bottom w:val="single" w:color="auto" w:sz="4" w:space="0"/>
              <w:right w:val="single" w:color="auto" w:sz="4" w:space="0"/>
            </w:tcBorders>
            <w:vAlign w:val="center"/>
          </w:tcPr>
          <w:p w14:paraId="73720AD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5A6FC1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5DE63AC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51F8773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7311EF1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7322599">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39E996DF">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2F2F948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0ACFCF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552E29E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702" w:type="dxa"/>
            <w:tcBorders>
              <w:top w:val="nil"/>
              <w:left w:val="nil"/>
              <w:bottom w:val="single" w:color="auto" w:sz="4" w:space="0"/>
              <w:right w:val="single" w:color="auto" w:sz="4" w:space="0"/>
            </w:tcBorders>
            <w:vAlign w:val="center"/>
          </w:tcPr>
          <w:p w14:paraId="01ACC8B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134" w:type="dxa"/>
            <w:tcBorders>
              <w:top w:val="nil"/>
              <w:left w:val="nil"/>
              <w:bottom w:val="single" w:color="auto" w:sz="4" w:space="0"/>
              <w:right w:val="single" w:color="auto" w:sz="4" w:space="0"/>
            </w:tcBorders>
            <w:vAlign w:val="center"/>
          </w:tcPr>
          <w:p w14:paraId="79DF947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78F7F071">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0675BAE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985" w:type="dxa"/>
            <w:tcBorders>
              <w:top w:val="nil"/>
              <w:left w:val="nil"/>
              <w:bottom w:val="single" w:color="auto" w:sz="4" w:space="0"/>
              <w:right w:val="single" w:color="auto" w:sz="4" w:space="0"/>
            </w:tcBorders>
            <w:vAlign w:val="center"/>
          </w:tcPr>
          <w:p w14:paraId="0F22031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11F386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342FAEA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702" w:type="dxa"/>
            <w:tcBorders>
              <w:top w:val="nil"/>
              <w:left w:val="nil"/>
              <w:bottom w:val="single" w:color="auto" w:sz="4" w:space="0"/>
              <w:right w:val="single" w:color="auto" w:sz="4" w:space="0"/>
            </w:tcBorders>
            <w:vAlign w:val="center"/>
          </w:tcPr>
          <w:p w14:paraId="5DCC004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134" w:type="dxa"/>
            <w:tcBorders>
              <w:top w:val="nil"/>
              <w:left w:val="nil"/>
              <w:bottom w:val="single" w:color="auto" w:sz="4" w:space="0"/>
              <w:right w:val="single" w:color="auto" w:sz="4" w:space="0"/>
            </w:tcBorders>
            <w:vAlign w:val="center"/>
          </w:tcPr>
          <w:p w14:paraId="00D35D8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51F2D127">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5167D204">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332444B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6EC3168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75157A0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702" w:type="dxa"/>
            <w:tcBorders>
              <w:top w:val="nil"/>
              <w:left w:val="nil"/>
              <w:bottom w:val="single" w:color="auto" w:sz="4" w:space="0"/>
              <w:right w:val="single" w:color="auto" w:sz="4" w:space="0"/>
            </w:tcBorders>
            <w:vAlign w:val="center"/>
          </w:tcPr>
          <w:p w14:paraId="48A8534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134" w:type="dxa"/>
            <w:tcBorders>
              <w:top w:val="nil"/>
              <w:left w:val="nil"/>
              <w:bottom w:val="single" w:color="auto" w:sz="4" w:space="0"/>
              <w:right w:val="single" w:color="auto" w:sz="4" w:space="0"/>
            </w:tcBorders>
            <w:vAlign w:val="center"/>
          </w:tcPr>
          <w:p w14:paraId="17E0A16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3E62CDF6">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18D1D52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985" w:type="dxa"/>
            <w:tcBorders>
              <w:top w:val="nil"/>
              <w:left w:val="nil"/>
              <w:bottom w:val="single" w:color="auto" w:sz="4" w:space="0"/>
              <w:right w:val="single" w:color="auto" w:sz="4" w:space="0"/>
            </w:tcBorders>
            <w:vAlign w:val="center"/>
          </w:tcPr>
          <w:p w14:paraId="0ADF151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7B72160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6749232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702" w:type="dxa"/>
            <w:tcBorders>
              <w:top w:val="nil"/>
              <w:left w:val="nil"/>
              <w:bottom w:val="single" w:color="auto" w:sz="4" w:space="0"/>
              <w:right w:val="single" w:color="auto" w:sz="4" w:space="0"/>
            </w:tcBorders>
            <w:vAlign w:val="center"/>
          </w:tcPr>
          <w:p w14:paraId="28EDAE5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134" w:type="dxa"/>
            <w:tcBorders>
              <w:top w:val="nil"/>
              <w:left w:val="nil"/>
              <w:bottom w:val="single" w:color="auto" w:sz="4" w:space="0"/>
              <w:right w:val="single" w:color="auto" w:sz="4" w:space="0"/>
            </w:tcBorders>
            <w:vAlign w:val="center"/>
          </w:tcPr>
          <w:p w14:paraId="73F1F3B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582AFEC4">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67905D0E">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7AF8FFE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B8942B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0B1ED29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702" w:type="dxa"/>
            <w:tcBorders>
              <w:top w:val="nil"/>
              <w:left w:val="nil"/>
              <w:bottom w:val="single" w:color="auto" w:sz="4" w:space="0"/>
              <w:right w:val="single" w:color="auto" w:sz="4" w:space="0"/>
            </w:tcBorders>
            <w:vAlign w:val="center"/>
          </w:tcPr>
          <w:p w14:paraId="4472876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134" w:type="dxa"/>
            <w:tcBorders>
              <w:top w:val="nil"/>
              <w:left w:val="nil"/>
              <w:bottom w:val="single" w:color="auto" w:sz="4" w:space="0"/>
              <w:right w:val="single" w:color="auto" w:sz="4" w:space="0"/>
            </w:tcBorders>
            <w:vAlign w:val="center"/>
          </w:tcPr>
          <w:p w14:paraId="001C1A5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3EE10C04">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141A7A5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985" w:type="dxa"/>
            <w:tcBorders>
              <w:top w:val="nil"/>
              <w:left w:val="nil"/>
              <w:bottom w:val="single" w:color="auto" w:sz="4" w:space="0"/>
              <w:right w:val="single" w:color="auto" w:sz="4" w:space="0"/>
            </w:tcBorders>
            <w:vAlign w:val="center"/>
          </w:tcPr>
          <w:p w14:paraId="448A3C6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1CDA37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7786A26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702" w:type="dxa"/>
            <w:tcBorders>
              <w:top w:val="nil"/>
              <w:left w:val="nil"/>
              <w:bottom w:val="single" w:color="auto" w:sz="4" w:space="0"/>
              <w:right w:val="single" w:color="auto" w:sz="4" w:space="0"/>
            </w:tcBorders>
            <w:vAlign w:val="center"/>
          </w:tcPr>
          <w:p w14:paraId="118D472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134" w:type="dxa"/>
            <w:tcBorders>
              <w:top w:val="nil"/>
              <w:left w:val="nil"/>
              <w:bottom w:val="single" w:color="auto" w:sz="4" w:space="0"/>
              <w:right w:val="single" w:color="auto" w:sz="4" w:space="0"/>
            </w:tcBorders>
            <w:vAlign w:val="center"/>
          </w:tcPr>
          <w:p w14:paraId="01A6B9A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B4F9D83">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55C8E196">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3B4915F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9D2D0E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353DDBB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02" w:type="dxa"/>
            <w:tcBorders>
              <w:top w:val="nil"/>
              <w:left w:val="nil"/>
              <w:bottom w:val="single" w:color="auto" w:sz="4" w:space="0"/>
              <w:right w:val="single" w:color="auto" w:sz="4" w:space="0"/>
            </w:tcBorders>
            <w:vAlign w:val="center"/>
          </w:tcPr>
          <w:p w14:paraId="283209E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134" w:type="dxa"/>
            <w:tcBorders>
              <w:top w:val="nil"/>
              <w:left w:val="nil"/>
              <w:bottom w:val="single" w:color="auto" w:sz="4" w:space="0"/>
              <w:right w:val="single" w:color="auto" w:sz="4" w:space="0"/>
            </w:tcBorders>
            <w:vAlign w:val="center"/>
          </w:tcPr>
          <w:p w14:paraId="4C1A15B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676A993">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4B8A4B4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985" w:type="dxa"/>
            <w:tcBorders>
              <w:top w:val="nil"/>
              <w:left w:val="nil"/>
              <w:bottom w:val="single" w:color="auto" w:sz="4" w:space="0"/>
              <w:right w:val="single" w:color="auto" w:sz="4" w:space="0"/>
            </w:tcBorders>
            <w:vAlign w:val="center"/>
          </w:tcPr>
          <w:p w14:paraId="288963C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2BD6D9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120DAF8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2F4EDD1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0C3707D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F4A42A7">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29E308C2">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1F9A564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43E784A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3AD6E50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702" w:type="dxa"/>
            <w:tcBorders>
              <w:top w:val="nil"/>
              <w:left w:val="nil"/>
              <w:bottom w:val="single" w:color="auto" w:sz="4" w:space="0"/>
              <w:right w:val="single" w:color="auto" w:sz="4" w:space="0"/>
            </w:tcBorders>
            <w:vAlign w:val="center"/>
          </w:tcPr>
          <w:p w14:paraId="45C37D4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134" w:type="dxa"/>
            <w:tcBorders>
              <w:top w:val="nil"/>
              <w:left w:val="nil"/>
              <w:bottom w:val="single" w:color="auto" w:sz="4" w:space="0"/>
              <w:right w:val="single" w:color="auto" w:sz="4" w:space="0"/>
            </w:tcBorders>
            <w:vAlign w:val="center"/>
          </w:tcPr>
          <w:p w14:paraId="507FD0B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6622FC4B">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36DB623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985" w:type="dxa"/>
            <w:tcBorders>
              <w:top w:val="nil"/>
              <w:left w:val="nil"/>
              <w:bottom w:val="single" w:color="auto" w:sz="4" w:space="0"/>
              <w:right w:val="single" w:color="auto" w:sz="4" w:space="0"/>
            </w:tcBorders>
            <w:vAlign w:val="center"/>
          </w:tcPr>
          <w:p w14:paraId="4BDB83F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C57F73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4CD4ABA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702" w:type="dxa"/>
            <w:tcBorders>
              <w:top w:val="nil"/>
              <w:left w:val="nil"/>
              <w:bottom w:val="single" w:color="auto" w:sz="4" w:space="0"/>
              <w:right w:val="single" w:color="auto" w:sz="4" w:space="0"/>
            </w:tcBorders>
            <w:vAlign w:val="center"/>
          </w:tcPr>
          <w:p w14:paraId="3CF6214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134" w:type="dxa"/>
            <w:tcBorders>
              <w:top w:val="nil"/>
              <w:left w:val="nil"/>
              <w:bottom w:val="single" w:color="auto" w:sz="4" w:space="0"/>
              <w:right w:val="single" w:color="auto" w:sz="4" w:space="0"/>
            </w:tcBorders>
            <w:vAlign w:val="center"/>
          </w:tcPr>
          <w:p w14:paraId="6B83706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805404D">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77920551">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76B8972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EE3B3D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4C194CD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702" w:type="dxa"/>
            <w:tcBorders>
              <w:top w:val="nil"/>
              <w:left w:val="nil"/>
              <w:bottom w:val="single" w:color="auto" w:sz="4" w:space="0"/>
              <w:right w:val="single" w:color="auto" w:sz="4" w:space="0"/>
            </w:tcBorders>
            <w:vAlign w:val="center"/>
          </w:tcPr>
          <w:p w14:paraId="0A59D72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50836EE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305822F">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58D7D07C">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985" w:type="dxa"/>
            <w:tcBorders>
              <w:top w:val="nil"/>
              <w:left w:val="nil"/>
              <w:bottom w:val="single" w:color="auto" w:sz="4" w:space="0"/>
              <w:right w:val="single" w:color="auto" w:sz="4" w:space="0"/>
            </w:tcBorders>
            <w:vAlign w:val="center"/>
          </w:tcPr>
          <w:p w14:paraId="10C9613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1C4762E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0882E04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536784B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18F8539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36882A9">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38DADE13">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218AF1E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28A195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7A05113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702" w:type="dxa"/>
            <w:tcBorders>
              <w:top w:val="nil"/>
              <w:left w:val="nil"/>
              <w:bottom w:val="single" w:color="auto" w:sz="4" w:space="0"/>
              <w:right w:val="single" w:color="auto" w:sz="4" w:space="0"/>
            </w:tcBorders>
            <w:vAlign w:val="center"/>
          </w:tcPr>
          <w:p w14:paraId="1958A68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41292F8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7B41857">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2AED056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985" w:type="dxa"/>
            <w:tcBorders>
              <w:top w:val="nil"/>
              <w:left w:val="nil"/>
              <w:bottom w:val="single" w:color="auto" w:sz="4" w:space="0"/>
              <w:right w:val="single" w:color="auto" w:sz="4" w:space="0"/>
            </w:tcBorders>
            <w:vAlign w:val="center"/>
          </w:tcPr>
          <w:p w14:paraId="55399D6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02C979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79DE669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6353406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1C9AA45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149D306">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7E632844">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2FABE2D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7E5AF68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0AE7076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02" w:type="dxa"/>
            <w:tcBorders>
              <w:top w:val="nil"/>
              <w:left w:val="nil"/>
              <w:bottom w:val="single" w:color="auto" w:sz="4" w:space="0"/>
              <w:right w:val="single" w:color="auto" w:sz="4" w:space="0"/>
            </w:tcBorders>
            <w:vAlign w:val="center"/>
          </w:tcPr>
          <w:p w14:paraId="18F46A9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4CEFDD1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F47D328">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264EA97A">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985" w:type="dxa"/>
            <w:tcBorders>
              <w:top w:val="nil"/>
              <w:left w:val="nil"/>
              <w:bottom w:val="single" w:color="auto" w:sz="4" w:space="0"/>
              <w:right w:val="single" w:color="auto" w:sz="4" w:space="0"/>
            </w:tcBorders>
            <w:vAlign w:val="center"/>
          </w:tcPr>
          <w:p w14:paraId="39EEBAB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199999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156A06C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422397B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24BDD42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4B83F77">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7B704308">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3105408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212C20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4F1D834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02" w:type="dxa"/>
            <w:tcBorders>
              <w:top w:val="nil"/>
              <w:left w:val="nil"/>
              <w:bottom w:val="single" w:color="auto" w:sz="4" w:space="0"/>
              <w:right w:val="single" w:color="auto" w:sz="4" w:space="0"/>
            </w:tcBorders>
            <w:vAlign w:val="center"/>
          </w:tcPr>
          <w:p w14:paraId="04B60C8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39C6F3C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C0703F6">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0C3B860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985" w:type="dxa"/>
            <w:tcBorders>
              <w:top w:val="nil"/>
              <w:left w:val="nil"/>
              <w:bottom w:val="single" w:color="auto" w:sz="4" w:space="0"/>
              <w:right w:val="single" w:color="auto" w:sz="4" w:space="0"/>
            </w:tcBorders>
            <w:vAlign w:val="center"/>
          </w:tcPr>
          <w:p w14:paraId="22C6016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29DB228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5B9FDCD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702" w:type="dxa"/>
            <w:tcBorders>
              <w:top w:val="nil"/>
              <w:left w:val="nil"/>
              <w:bottom w:val="single" w:color="auto" w:sz="4" w:space="0"/>
              <w:right w:val="single" w:color="auto" w:sz="4" w:space="0"/>
            </w:tcBorders>
            <w:vAlign w:val="center"/>
          </w:tcPr>
          <w:p w14:paraId="46B973B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54F6388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56184EA">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3BEA9D9E">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579139E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D283D7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1F7DF31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702" w:type="dxa"/>
            <w:tcBorders>
              <w:top w:val="nil"/>
              <w:left w:val="nil"/>
              <w:bottom w:val="single" w:color="auto" w:sz="4" w:space="0"/>
              <w:right w:val="single" w:color="auto" w:sz="4" w:space="0"/>
            </w:tcBorders>
            <w:vAlign w:val="center"/>
          </w:tcPr>
          <w:p w14:paraId="36ECDBE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6E8647B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DCE445A">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4194F01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985" w:type="dxa"/>
            <w:tcBorders>
              <w:top w:val="nil"/>
              <w:left w:val="nil"/>
              <w:bottom w:val="single" w:color="auto" w:sz="4" w:space="0"/>
              <w:right w:val="single" w:color="auto" w:sz="4" w:space="0"/>
            </w:tcBorders>
            <w:vAlign w:val="center"/>
          </w:tcPr>
          <w:p w14:paraId="759D754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EF60DF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4090A5B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2466252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2AB4B5E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FC5F160">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3AC6B9B0">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09682E5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0AA6FE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40CCA1A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702" w:type="dxa"/>
            <w:tcBorders>
              <w:top w:val="nil"/>
              <w:left w:val="nil"/>
              <w:bottom w:val="single" w:color="auto" w:sz="4" w:space="0"/>
              <w:right w:val="single" w:color="auto" w:sz="4" w:space="0"/>
            </w:tcBorders>
            <w:vAlign w:val="center"/>
          </w:tcPr>
          <w:p w14:paraId="17C4FEB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134" w:type="dxa"/>
            <w:tcBorders>
              <w:top w:val="nil"/>
              <w:left w:val="nil"/>
              <w:bottom w:val="single" w:color="auto" w:sz="4" w:space="0"/>
              <w:right w:val="single" w:color="auto" w:sz="4" w:space="0"/>
            </w:tcBorders>
            <w:vAlign w:val="center"/>
          </w:tcPr>
          <w:p w14:paraId="08698BE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4F6812DF">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6D5A8C9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985" w:type="dxa"/>
            <w:tcBorders>
              <w:top w:val="nil"/>
              <w:left w:val="nil"/>
              <w:bottom w:val="single" w:color="auto" w:sz="4" w:space="0"/>
              <w:right w:val="single" w:color="auto" w:sz="4" w:space="0"/>
            </w:tcBorders>
            <w:vAlign w:val="center"/>
          </w:tcPr>
          <w:p w14:paraId="2DDEF69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2B7A93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6748942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702" w:type="dxa"/>
            <w:tcBorders>
              <w:top w:val="nil"/>
              <w:left w:val="nil"/>
              <w:bottom w:val="single" w:color="auto" w:sz="4" w:space="0"/>
              <w:right w:val="single" w:color="auto" w:sz="4" w:space="0"/>
            </w:tcBorders>
            <w:vAlign w:val="center"/>
          </w:tcPr>
          <w:p w14:paraId="3E173E4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134" w:type="dxa"/>
            <w:tcBorders>
              <w:top w:val="nil"/>
              <w:left w:val="nil"/>
              <w:bottom w:val="single" w:color="auto" w:sz="4" w:space="0"/>
              <w:right w:val="single" w:color="auto" w:sz="4" w:space="0"/>
            </w:tcBorders>
            <w:vAlign w:val="center"/>
          </w:tcPr>
          <w:p w14:paraId="07EADA6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2E3D70E7">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4D0763B8">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58DDA9A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3861251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07EBAD6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702" w:type="dxa"/>
            <w:tcBorders>
              <w:top w:val="nil"/>
              <w:left w:val="nil"/>
              <w:bottom w:val="single" w:color="auto" w:sz="4" w:space="0"/>
              <w:right w:val="single" w:color="auto" w:sz="4" w:space="0"/>
            </w:tcBorders>
            <w:vAlign w:val="center"/>
          </w:tcPr>
          <w:p w14:paraId="006A860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134" w:type="dxa"/>
            <w:tcBorders>
              <w:top w:val="nil"/>
              <w:left w:val="nil"/>
              <w:bottom w:val="single" w:color="auto" w:sz="4" w:space="0"/>
              <w:right w:val="single" w:color="auto" w:sz="4" w:space="0"/>
            </w:tcBorders>
            <w:vAlign w:val="center"/>
          </w:tcPr>
          <w:p w14:paraId="15D0CE2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1CE2182D">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3D83A1A8">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985" w:type="dxa"/>
            <w:tcBorders>
              <w:top w:val="nil"/>
              <w:left w:val="nil"/>
              <w:bottom w:val="single" w:color="auto" w:sz="4" w:space="0"/>
              <w:right w:val="single" w:color="auto" w:sz="4" w:space="0"/>
            </w:tcBorders>
            <w:vAlign w:val="center"/>
          </w:tcPr>
          <w:p w14:paraId="6EDA2AF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E2BC4D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1ABA9A6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74A9956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134" w:type="dxa"/>
            <w:tcBorders>
              <w:top w:val="nil"/>
              <w:left w:val="nil"/>
              <w:bottom w:val="single" w:color="auto" w:sz="4" w:space="0"/>
              <w:right w:val="single" w:color="auto" w:sz="4" w:space="0"/>
            </w:tcBorders>
            <w:vAlign w:val="center"/>
          </w:tcPr>
          <w:p w14:paraId="1BED294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3068E46D">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35F5F460">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21E9ECA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4CE6509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2D86804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702" w:type="dxa"/>
            <w:tcBorders>
              <w:top w:val="nil"/>
              <w:left w:val="nil"/>
              <w:bottom w:val="single" w:color="auto" w:sz="4" w:space="0"/>
              <w:right w:val="single" w:color="auto" w:sz="4" w:space="0"/>
            </w:tcBorders>
            <w:vAlign w:val="center"/>
          </w:tcPr>
          <w:p w14:paraId="145D012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134" w:type="dxa"/>
            <w:tcBorders>
              <w:top w:val="nil"/>
              <w:left w:val="nil"/>
              <w:bottom w:val="single" w:color="auto" w:sz="4" w:space="0"/>
              <w:right w:val="single" w:color="auto" w:sz="4" w:space="0"/>
            </w:tcBorders>
            <w:vAlign w:val="center"/>
          </w:tcPr>
          <w:p w14:paraId="31C6F61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301043FD">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136567E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985" w:type="dxa"/>
            <w:tcBorders>
              <w:top w:val="nil"/>
              <w:left w:val="nil"/>
              <w:bottom w:val="single" w:color="auto" w:sz="4" w:space="0"/>
              <w:right w:val="single" w:color="auto" w:sz="4" w:space="0"/>
            </w:tcBorders>
            <w:vAlign w:val="center"/>
          </w:tcPr>
          <w:p w14:paraId="289FC56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F1A228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36FD6A0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4857660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0F12D0F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0271EE4">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674871EE">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1798099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5914AC9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152D99A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702" w:type="dxa"/>
            <w:tcBorders>
              <w:top w:val="nil"/>
              <w:left w:val="nil"/>
              <w:bottom w:val="single" w:color="auto" w:sz="4" w:space="0"/>
              <w:right w:val="single" w:color="auto" w:sz="4" w:space="0"/>
            </w:tcBorders>
            <w:vAlign w:val="center"/>
          </w:tcPr>
          <w:p w14:paraId="6E1E942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134" w:type="dxa"/>
            <w:tcBorders>
              <w:top w:val="nil"/>
              <w:left w:val="nil"/>
              <w:bottom w:val="single" w:color="auto" w:sz="4" w:space="0"/>
              <w:right w:val="single" w:color="auto" w:sz="4" w:space="0"/>
            </w:tcBorders>
            <w:vAlign w:val="center"/>
          </w:tcPr>
          <w:p w14:paraId="75E1DBF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097E91A">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vAlign w:val="bottom"/>
          </w:tcPr>
          <w:p w14:paraId="594E939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985" w:type="dxa"/>
            <w:tcBorders>
              <w:top w:val="nil"/>
              <w:left w:val="nil"/>
              <w:bottom w:val="single" w:color="auto" w:sz="4" w:space="0"/>
              <w:right w:val="single" w:color="auto" w:sz="4" w:space="0"/>
            </w:tcBorders>
            <w:vAlign w:val="center"/>
          </w:tcPr>
          <w:p w14:paraId="3E3CC48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75F65B8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07BB771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4D8CCF0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49C2BCD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1B09B533">
      <w:pPr>
        <w:spacing w:line="560" w:lineRule="exact"/>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3E38DCE7">
      <w:pPr>
        <w:spacing w:line="560" w:lineRule="exact"/>
        <w:rPr>
          <w:rFonts w:hint="eastAsia" w:ascii="宋体" w:hAnsi="宋体" w:cs="宋体"/>
          <w:color w:val="auto"/>
          <w:szCs w:val="21"/>
          <w:highlight w:val="none"/>
        </w:rPr>
      </w:pPr>
    </w:p>
    <w:p w14:paraId="56BBC2CB">
      <w:pPr>
        <w:rPr>
          <w:rFonts w:hint="eastAsia" w:ascii="宋体" w:hAnsi="宋体" w:cs="宋体"/>
          <w:bCs w:val="0"/>
          <w:color w:val="auto"/>
          <w:sz w:val="32"/>
          <w:szCs w:val="32"/>
          <w:highlight w:val="none"/>
        </w:rPr>
      </w:pPr>
      <w:bookmarkStart w:id="38" w:name="_Toc32550"/>
    </w:p>
    <w:p w14:paraId="3D377AAC">
      <w:pPr>
        <w:bidi w:val="0"/>
        <w:rPr>
          <w:rFonts w:hint="eastAsia"/>
          <w:color w:val="auto"/>
          <w:highlight w:val="none"/>
        </w:rPr>
      </w:pPr>
    </w:p>
    <w:p w14:paraId="23DBDE97">
      <w:pPr>
        <w:bidi w:val="0"/>
        <w:rPr>
          <w:rFonts w:hint="eastAsia"/>
          <w:color w:val="auto"/>
          <w:highlight w:val="none"/>
        </w:rPr>
      </w:pPr>
    </w:p>
    <w:p w14:paraId="4711CC99">
      <w:pPr>
        <w:pStyle w:val="2"/>
        <w:jc w:val="center"/>
        <w:rPr>
          <w:rFonts w:ascii="宋体" w:hAnsi="宋体" w:cs="宋体"/>
          <w:color w:val="auto"/>
          <w:highlight w:val="none"/>
        </w:rPr>
      </w:pPr>
      <w:r>
        <w:rPr>
          <w:rFonts w:hint="eastAsia" w:ascii="宋体" w:hAnsi="宋体" w:cs="宋体"/>
          <w:bCs w:val="0"/>
          <w:color w:val="auto"/>
          <w:sz w:val="32"/>
          <w:szCs w:val="32"/>
          <w:highlight w:val="none"/>
        </w:rPr>
        <w:t>第三章 供应商须知</w:t>
      </w:r>
      <w:bookmarkEnd w:id="38"/>
    </w:p>
    <w:p w14:paraId="25D8E1E7">
      <w:pPr>
        <w:pStyle w:val="3"/>
        <w:jc w:val="center"/>
        <w:rPr>
          <w:rFonts w:ascii="宋体" w:hAnsi="宋体" w:cs="宋体"/>
          <w:b w:val="0"/>
          <w:color w:val="auto"/>
          <w:highlight w:val="none"/>
        </w:rPr>
      </w:pPr>
      <w:bookmarkStart w:id="39" w:name="_Toc28882"/>
      <w:r>
        <w:rPr>
          <w:rFonts w:hint="eastAsia" w:ascii="宋体" w:hAnsi="宋体" w:cs="宋体"/>
          <w:b w:val="0"/>
          <w:color w:val="auto"/>
          <w:highlight w:val="none"/>
        </w:rPr>
        <w:t>第一节 供应商须知前附表</w:t>
      </w:r>
      <w:bookmarkEnd w:id="39"/>
    </w:p>
    <w:p w14:paraId="20C46A9E">
      <w:pPr>
        <w:spacing w:line="400" w:lineRule="exact"/>
        <w:jc w:val="center"/>
        <w:rPr>
          <w:rFonts w:ascii="宋体" w:hAnsi="宋体" w:cs="宋体"/>
          <w:b/>
          <w:color w:val="auto"/>
          <w:sz w:val="32"/>
          <w:szCs w:val="32"/>
          <w:highlight w:val="none"/>
        </w:rPr>
      </w:pPr>
    </w:p>
    <w:tbl>
      <w:tblPr>
        <w:tblStyle w:val="26"/>
        <w:tblW w:w="10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6"/>
        <w:gridCol w:w="2721"/>
        <w:gridCol w:w="6793"/>
      </w:tblGrid>
      <w:tr w14:paraId="5F779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46" w:type="dxa"/>
            <w:tcBorders>
              <w:top w:val="single" w:color="000000" w:sz="4" w:space="0"/>
              <w:left w:val="single" w:color="000000" w:sz="4" w:space="0"/>
              <w:bottom w:val="single" w:color="000000" w:sz="4" w:space="0"/>
              <w:right w:val="single" w:color="000000" w:sz="4" w:space="0"/>
            </w:tcBorders>
          </w:tcPr>
          <w:p w14:paraId="387D34C3">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2721" w:type="dxa"/>
            <w:tcBorders>
              <w:top w:val="single" w:color="000000" w:sz="4" w:space="0"/>
              <w:left w:val="single" w:color="000000" w:sz="4" w:space="0"/>
              <w:bottom w:val="single" w:color="000000" w:sz="4" w:space="0"/>
              <w:right w:val="single" w:color="000000" w:sz="4" w:space="0"/>
            </w:tcBorders>
            <w:vAlign w:val="center"/>
          </w:tcPr>
          <w:p w14:paraId="17326932">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条款内容</w:t>
            </w:r>
          </w:p>
        </w:tc>
        <w:tc>
          <w:tcPr>
            <w:tcW w:w="6793" w:type="dxa"/>
            <w:tcBorders>
              <w:top w:val="single" w:color="000000" w:sz="4" w:space="0"/>
              <w:left w:val="single" w:color="000000" w:sz="4" w:space="0"/>
              <w:bottom w:val="single" w:color="000000" w:sz="4" w:space="0"/>
              <w:right w:val="single" w:color="000000" w:sz="4" w:space="0"/>
            </w:tcBorders>
          </w:tcPr>
          <w:p w14:paraId="4940AFC4">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具体要求</w:t>
            </w:r>
          </w:p>
        </w:tc>
      </w:tr>
      <w:tr w14:paraId="52821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7129BE0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w:t>
            </w:r>
          </w:p>
        </w:tc>
        <w:tc>
          <w:tcPr>
            <w:tcW w:w="2721" w:type="dxa"/>
            <w:tcBorders>
              <w:top w:val="single" w:color="000000" w:sz="4" w:space="0"/>
              <w:left w:val="single" w:color="000000" w:sz="4" w:space="0"/>
              <w:bottom w:val="single" w:color="000000" w:sz="4" w:space="0"/>
              <w:right w:val="single" w:color="000000" w:sz="4" w:space="0"/>
            </w:tcBorders>
            <w:vAlign w:val="center"/>
          </w:tcPr>
          <w:p w14:paraId="163CA4E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供应商资格条件</w:t>
            </w:r>
          </w:p>
        </w:tc>
        <w:tc>
          <w:tcPr>
            <w:tcW w:w="6793" w:type="dxa"/>
            <w:tcBorders>
              <w:top w:val="single" w:color="000000" w:sz="4" w:space="0"/>
              <w:left w:val="single" w:color="000000" w:sz="4" w:space="0"/>
              <w:bottom w:val="single" w:color="000000" w:sz="4" w:space="0"/>
              <w:right w:val="single" w:color="000000" w:sz="4" w:space="0"/>
            </w:tcBorders>
          </w:tcPr>
          <w:p w14:paraId="2A989D0F">
            <w:pPr>
              <w:spacing w:line="360" w:lineRule="auto"/>
              <w:rPr>
                <w:rFonts w:ascii="宋体" w:hAnsi="宋体" w:cs="宋体"/>
                <w:color w:val="auto"/>
                <w:szCs w:val="21"/>
                <w:highlight w:val="none"/>
              </w:rPr>
            </w:pPr>
            <w:r>
              <w:rPr>
                <w:rFonts w:hint="eastAsia" w:ascii="宋体" w:hAnsi="宋体" w:cs="宋体"/>
                <w:color w:val="auto"/>
                <w:szCs w:val="21"/>
                <w:highlight w:val="none"/>
              </w:rPr>
              <w:t>详见公告。</w:t>
            </w:r>
          </w:p>
        </w:tc>
      </w:tr>
      <w:tr w14:paraId="15319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31216A8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2721" w:type="dxa"/>
            <w:tcBorders>
              <w:top w:val="single" w:color="000000" w:sz="4" w:space="0"/>
              <w:left w:val="single" w:color="000000" w:sz="4" w:space="0"/>
              <w:bottom w:val="single" w:color="000000" w:sz="4" w:space="0"/>
              <w:right w:val="single" w:color="000000" w:sz="4" w:space="0"/>
            </w:tcBorders>
            <w:vAlign w:val="center"/>
          </w:tcPr>
          <w:p w14:paraId="0905646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是否接受联合体竞标</w:t>
            </w:r>
          </w:p>
        </w:tc>
        <w:tc>
          <w:tcPr>
            <w:tcW w:w="6793" w:type="dxa"/>
            <w:tcBorders>
              <w:top w:val="single" w:color="000000" w:sz="4" w:space="0"/>
              <w:left w:val="single" w:color="000000" w:sz="4" w:space="0"/>
              <w:bottom w:val="single" w:color="000000" w:sz="4" w:space="0"/>
              <w:right w:val="single" w:color="000000" w:sz="4" w:space="0"/>
            </w:tcBorders>
            <w:vAlign w:val="center"/>
          </w:tcPr>
          <w:p w14:paraId="4B36B408">
            <w:pPr>
              <w:spacing w:line="360" w:lineRule="auto"/>
              <w:rPr>
                <w:rFonts w:ascii="宋体" w:hAnsi="宋体" w:cs="宋体"/>
                <w:color w:val="auto"/>
                <w:szCs w:val="21"/>
                <w:highlight w:val="none"/>
              </w:rPr>
            </w:pPr>
            <w:r>
              <w:rPr>
                <w:rFonts w:hint="eastAsia" w:ascii="宋体" w:hAnsi="宋体" w:cs="宋体"/>
                <w:color w:val="auto"/>
                <w:szCs w:val="21"/>
                <w:highlight w:val="none"/>
              </w:rPr>
              <w:t>详见公告。</w:t>
            </w:r>
          </w:p>
        </w:tc>
      </w:tr>
      <w:tr w14:paraId="5583D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6AC8430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5.2</w:t>
            </w:r>
          </w:p>
        </w:tc>
        <w:tc>
          <w:tcPr>
            <w:tcW w:w="2721" w:type="dxa"/>
            <w:tcBorders>
              <w:top w:val="single" w:color="000000" w:sz="4" w:space="0"/>
              <w:left w:val="single" w:color="000000" w:sz="4" w:space="0"/>
              <w:bottom w:val="single" w:color="000000" w:sz="4" w:space="0"/>
              <w:right w:val="single" w:color="000000" w:sz="4" w:space="0"/>
            </w:tcBorders>
            <w:vAlign w:val="center"/>
          </w:tcPr>
          <w:p w14:paraId="20164B1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联合体竞标要求</w:t>
            </w:r>
          </w:p>
        </w:tc>
        <w:tc>
          <w:tcPr>
            <w:tcW w:w="6793" w:type="dxa"/>
            <w:tcBorders>
              <w:top w:val="single" w:color="000000" w:sz="4" w:space="0"/>
              <w:left w:val="single" w:color="000000" w:sz="4" w:space="0"/>
              <w:bottom w:val="single" w:color="000000" w:sz="4" w:space="0"/>
              <w:right w:val="single" w:color="000000" w:sz="4" w:space="0"/>
            </w:tcBorders>
            <w:vAlign w:val="center"/>
          </w:tcPr>
          <w:p w14:paraId="341BC17C">
            <w:pPr>
              <w:spacing w:line="360" w:lineRule="auto"/>
              <w:rPr>
                <w:rFonts w:ascii="宋体" w:hAnsi="宋体" w:cs="宋体"/>
                <w:color w:val="auto"/>
                <w:szCs w:val="21"/>
                <w:highlight w:val="none"/>
              </w:rPr>
            </w:pPr>
            <w:r>
              <w:rPr>
                <w:rFonts w:hint="eastAsia" w:ascii="宋体" w:hAnsi="宋体" w:cs="宋体"/>
                <w:color w:val="auto"/>
                <w:szCs w:val="21"/>
                <w:highlight w:val="none"/>
              </w:rPr>
              <w:t>无。</w:t>
            </w:r>
          </w:p>
        </w:tc>
      </w:tr>
      <w:tr w14:paraId="3ACE8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38080CF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6.1</w:t>
            </w:r>
          </w:p>
        </w:tc>
        <w:tc>
          <w:tcPr>
            <w:tcW w:w="2721" w:type="dxa"/>
            <w:tcBorders>
              <w:top w:val="single" w:color="000000" w:sz="4" w:space="0"/>
              <w:left w:val="single" w:color="000000" w:sz="4" w:space="0"/>
              <w:bottom w:val="single" w:color="000000" w:sz="4" w:space="0"/>
              <w:right w:val="single" w:color="000000" w:sz="4" w:space="0"/>
            </w:tcBorders>
            <w:vAlign w:val="center"/>
          </w:tcPr>
          <w:p w14:paraId="0E81D10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是否允许分包</w:t>
            </w:r>
          </w:p>
        </w:tc>
        <w:tc>
          <w:tcPr>
            <w:tcW w:w="6793" w:type="dxa"/>
            <w:tcBorders>
              <w:top w:val="single" w:color="000000" w:sz="4" w:space="0"/>
              <w:left w:val="single" w:color="000000" w:sz="4" w:space="0"/>
              <w:bottom w:val="single" w:color="000000" w:sz="4" w:space="0"/>
              <w:right w:val="single" w:color="000000" w:sz="4" w:space="0"/>
            </w:tcBorders>
            <w:vAlign w:val="center"/>
          </w:tcPr>
          <w:p w14:paraId="1C20FED8">
            <w:pPr>
              <w:pStyle w:val="9"/>
              <w:spacing w:line="360" w:lineRule="exact"/>
              <w:rPr>
                <w:rFonts w:ascii="宋体" w:hAnsi="宋体" w:cs="宋体"/>
                <w:color w:val="auto"/>
                <w:szCs w:val="21"/>
                <w:highlight w:val="none"/>
              </w:rPr>
            </w:pPr>
            <w:r>
              <w:rPr>
                <w:rFonts w:hint="eastAsia" w:ascii="宋体" w:hAnsi="宋体" w:cs="宋体"/>
                <w:color w:val="auto"/>
                <w:szCs w:val="21"/>
                <w:highlight w:val="none"/>
              </w:rPr>
              <w:t>☑不允许转包/分包</w:t>
            </w:r>
          </w:p>
          <w:p w14:paraId="75D45972">
            <w:pPr>
              <w:pStyle w:val="9"/>
              <w:spacing w:line="360" w:lineRule="exact"/>
              <w:rPr>
                <w:rFonts w:ascii="宋体" w:hAnsi="宋体" w:cs="宋体"/>
                <w:color w:val="auto"/>
                <w:szCs w:val="21"/>
                <w:highlight w:val="none"/>
              </w:rPr>
            </w:pPr>
            <w:r>
              <w:rPr>
                <w:rFonts w:hint="eastAsia" w:ascii="宋体" w:hAnsi="宋体" w:cs="宋体"/>
                <w:color w:val="auto"/>
                <w:szCs w:val="21"/>
                <w:highlight w:val="none"/>
              </w:rPr>
              <w:t>□允许转包/分包</w:t>
            </w:r>
          </w:p>
          <w:p w14:paraId="691B2431">
            <w:pPr>
              <w:pStyle w:val="9"/>
              <w:spacing w:line="360" w:lineRule="auto"/>
              <w:rPr>
                <w:rFonts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w:t>
            </w:r>
          </w:p>
          <w:p w14:paraId="7C0D929B">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w:t>
            </w:r>
          </w:p>
        </w:tc>
      </w:tr>
      <w:tr w14:paraId="4BE0C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44D809E8">
            <w:pPr>
              <w:spacing w:line="380" w:lineRule="exact"/>
              <w:rPr>
                <w:rFonts w:ascii="宋体" w:hAnsi="宋体" w:cs="宋体"/>
                <w:color w:val="auto"/>
                <w:szCs w:val="21"/>
                <w:highlight w:val="none"/>
              </w:rPr>
            </w:pPr>
            <w:r>
              <w:rPr>
                <w:rFonts w:hint="eastAsia" w:ascii="宋体" w:hAnsi="宋体" w:cs="宋体"/>
                <w:color w:val="auto"/>
                <w:szCs w:val="21"/>
                <w:highlight w:val="none"/>
              </w:rPr>
              <w:t>11.4</w:t>
            </w:r>
          </w:p>
        </w:tc>
        <w:tc>
          <w:tcPr>
            <w:tcW w:w="2721" w:type="dxa"/>
            <w:tcBorders>
              <w:top w:val="single" w:color="000000" w:sz="4" w:space="0"/>
              <w:left w:val="single" w:color="000000" w:sz="4" w:space="0"/>
              <w:bottom w:val="single" w:color="000000" w:sz="4" w:space="0"/>
              <w:right w:val="single" w:color="000000" w:sz="4" w:space="0"/>
            </w:tcBorders>
            <w:vAlign w:val="center"/>
          </w:tcPr>
          <w:p w14:paraId="49447BB8">
            <w:pPr>
              <w:spacing w:line="380" w:lineRule="exact"/>
              <w:rPr>
                <w:rFonts w:ascii="宋体" w:hAnsi="宋体" w:cs="宋体"/>
                <w:color w:val="auto"/>
                <w:szCs w:val="21"/>
                <w:highlight w:val="none"/>
              </w:rPr>
            </w:pPr>
            <w:r>
              <w:rPr>
                <w:rFonts w:hint="eastAsia" w:ascii="宋体" w:hAnsi="宋体" w:cs="宋体"/>
                <w:color w:val="auto"/>
                <w:szCs w:val="21"/>
                <w:highlight w:val="none"/>
              </w:rPr>
              <w:t>媒体发布渠道</w:t>
            </w:r>
          </w:p>
        </w:tc>
        <w:tc>
          <w:tcPr>
            <w:tcW w:w="6793" w:type="dxa"/>
            <w:tcBorders>
              <w:top w:val="single" w:color="000000" w:sz="4" w:space="0"/>
              <w:left w:val="single" w:color="000000" w:sz="4" w:space="0"/>
              <w:bottom w:val="single" w:color="000000" w:sz="4" w:space="0"/>
              <w:right w:val="single" w:color="000000" w:sz="4" w:space="0"/>
            </w:tcBorders>
            <w:vAlign w:val="center"/>
          </w:tcPr>
          <w:p w14:paraId="1308BAB9">
            <w:pPr>
              <w:rPr>
                <w:rFonts w:ascii="宋体" w:hAnsi="宋体" w:cs="宋体"/>
                <w:color w:val="auto"/>
                <w:szCs w:val="21"/>
                <w:highlight w:val="none"/>
              </w:rPr>
            </w:pPr>
            <w:r>
              <w:rPr>
                <w:rFonts w:hint="eastAsia" w:ascii="宋体" w:hAnsi="宋体" w:cs="宋体"/>
                <w:color w:val="auto"/>
                <w:szCs w:val="21"/>
                <w:highlight w:val="none"/>
              </w:rPr>
              <w:t>与本项目相关的政府采购业务澄清、更正及与之相关的事项将在采购公告中“六、其他补充事宜”中网上查询地址上发布</w:t>
            </w:r>
            <w:r>
              <w:rPr>
                <w:rFonts w:hint="eastAsia" w:ascii="宋体" w:hAnsi="宋体" w:cs="宋体"/>
                <w:color w:val="auto"/>
                <w:kern w:val="0"/>
                <w:szCs w:val="21"/>
                <w:highlight w:val="none"/>
              </w:rPr>
              <w:t>。</w:t>
            </w:r>
          </w:p>
        </w:tc>
      </w:tr>
      <w:tr w14:paraId="1C2F4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50EA3FF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12.1.1</w:t>
            </w:r>
          </w:p>
        </w:tc>
        <w:tc>
          <w:tcPr>
            <w:tcW w:w="2721" w:type="dxa"/>
            <w:tcBorders>
              <w:top w:val="single" w:color="000000" w:sz="4" w:space="0"/>
              <w:left w:val="single" w:color="000000" w:sz="4" w:space="0"/>
              <w:bottom w:val="single" w:color="000000" w:sz="4" w:space="0"/>
              <w:right w:val="single" w:color="000000" w:sz="4" w:space="0"/>
            </w:tcBorders>
            <w:vAlign w:val="center"/>
          </w:tcPr>
          <w:p w14:paraId="15196EC7">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资格证明文件组成</w:t>
            </w:r>
          </w:p>
          <w:p w14:paraId="5BF362C0">
            <w:pPr>
              <w:spacing w:line="360" w:lineRule="auto"/>
              <w:jc w:val="center"/>
              <w:rPr>
                <w:rFonts w:ascii="宋体" w:hAnsi="宋体" w:cs="宋体"/>
                <w:color w:val="auto"/>
                <w:szCs w:val="21"/>
                <w:highlight w:val="none"/>
              </w:rPr>
            </w:pPr>
          </w:p>
        </w:tc>
        <w:tc>
          <w:tcPr>
            <w:tcW w:w="6793" w:type="dxa"/>
            <w:tcBorders>
              <w:top w:val="single" w:color="000000" w:sz="4" w:space="0"/>
              <w:left w:val="single" w:color="000000" w:sz="4" w:space="0"/>
              <w:bottom w:val="single" w:color="000000" w:sz="4" w:space="0"/>
              <w:right w:val="single" w:color="000000" w:sz="4" w:space="0"/>
            </w:tcBorders>
            <w:vAlign w:val="center"/>
          </w:tcPr>
          <w:p w14:paraId="38468DF2">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48D9972">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2.竞标人根据防财监〔2023〕58 号文要求提供的《防城港市政府采购供应商信用承诺函》（格式附后）</w:t>
            </w:r>
            <w:r>
              <w:rPr>
                <w:rFonts w:hint="eastAsia" w:ascii="宋体" w:hAnsi="宋体" w:cs="宋体"/>
                <w:b/>
                <w:bCs/>
                <w:color w:val="auto"/>
                <w:szCs w:val="21"/>
                <w:highlight w:val="none"/>
              </w:rPr>
              <w:t>（必须提供，否则响应文件按无效响应处理）</w:t>
            </w:r>
          </w:p>
          <w:p w14:paraId="55A1171B">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.供应商直接控股、管理关系信息表；（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5A8AAEF">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4.竞标声明（格式后附）；</w:t>
            </w:r>
            <w:r>
              <w:rPr>
                <w:rFonts w:hint="eastAsia" w:ascii="宋体" w:hAnsi="宋体" w:cs="宋体"/>
                <w:b/>
                <w:bCs/>
                <w:color w:val="auto"/>
                <w:szCs w:val="21"/>
                <w:highlight w:val="none"/>
              </w:rPr>
              <w:t>（必须提供，否则响应文件按无效响应处理）</w:t>
            </w:r>
          </w:p>
          <w:p w14:paraId="2228C2E5">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.中小企业声明函或残疾人福利性单位声明函或属于监狱企业的证明文件；（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551F496">
            <w:pPr>
              <w:snapToGrid w:val="0"/>
              <w:spacing w:line="360" w:lineRule="auto"/>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6.资格要求：供应商有效的土地规划乙级（含） 以上资质证书和测绘乙级（含）以上资质证书，并同时提供有效的检验检测（CMA）资质证书。</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612F530">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.联合体协议书；（</w:t>
            </w:r>
            <w:r>
              <w:rPr>
                <w:rFonts w:hint="eastAsia" w:ascii="宋体" w:hAnsi="宋体" w:cs="宋体"/>
                <w:b/>
                <w:color w:val="auto"/>
                <w:szCs w:val="21"/>
                <w:highlight w:val="none"/>
              </w:rPr>
              <w:t>联合体竞标时必须提供，否则响应文件按无效响应处理</w:t>
            </w:r>
            <w:r>
              <w:rPr>
                <w:rFonts w:hint="eastAsia" w:ascii="宋体" w:hAnsi="宋体" w:cs="宋体"/>
                <w:color w:val="auto"/>
                <w:szCs w:val="21"/>
                <w:highlight w:val="none"/>
              </w:rPr>
              <w:t>）</w:t>
            </w:r>
          </w:p>
          <w:p w14:paraId="329C3918">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除磋商文件规定必须提供以外，供应商认为需要提供的其他证明材料；</w:t>
            </w:r>
          </w:p>
          <w:p w14:paraId="7960CEDE">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注：</w:t>
            </w:r>
          </w:p>
          <w:p w14:paraId="3AA9EC92">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1.以上标明“必须提供”的材料属于复印件的扫描件的，必须加盖供应商电子公章，否则响应文件按无效响应处理。</w:t>
            </w:r>
          </w:p>
          <w:p w14:paraId="2D396968">
            <w:pPr>
              <w:pStyle w:val="9"/>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2.分公司参加竞标的，应当取得总公司授权，无授权的则作无效竞标处理；</w:t>
            </w:r>
          </w:p>
          <w:p w14:paraId="50144EBD">
            <w:pPr>
              <w:pStyle w:val="9"/>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.联合体竞标时，第1-5项资格证明文件联合体各方均必须分别提供，联合体各方分别盖章和签字，否则响应文件按无效响应处理。</w:t>
            </w:r>
          </w:p>
        </w:tc>
      </w:tr>
      <w:tr w14:paraId="76E9A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2F06D90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2721" w:type="dxa"/>
            <w:tcBorders>
              <w:top w:val="single" w:color="000000" w:sz="4" w:space="0"/>
              <w:left w:val="single" w:color="000000" w:sz="4" w:space="0"/>
              <w:bottom w:val="single" w:color="000000" w:sz="4" w:space="0"/>
              <w:right w:val="single" w:color="000000" w:sz="4" w:space="0"/>
            </w:tcBorders>
            <w:vAlign w:val="center"/>
          </w:tcPr>
          <w:p w14:paraId="61C73F04">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商务</w:t>
            </w:r>
            <w:r>
              <w:rPr>
                <w:rFonts w:hint="eastAsia" w:ascii="宋体" w:hAnsi="宋体" w:cs="宋体"/>
                <w:b/>
                <w:bCs/>
                <w:color w:val="auto"/>
                <w:szCs w:val="21"/>
                <w:highlight w:val="none"/>
                <w:lang w:val="en-US" w:eastAsia="zh-CN"/>
              </w:rPr>
              <w:t>技术</w:t>
            </w:r>
            <w:r>
              <w:rPr>
                <w:rFonts w:hint="eastAsia" w:ascii="宋体" w:hAnsi="宋体" w:cs="宋体"/>
                <w:b/>
                <w:bCs/>
                <w:color w:val="auto"/>
                <w:szCs w:val="21"/>
                <w:highlight w:val="none"/>
              </w:rPr>
              <w:t>文件组成</w:t>
            </w:r>
          </w:p>
        </w:tc>
        <w:tc>
          <w:tcPr>
            <w:tcW w:w="6793" w:type="dxa"/>
            <w:tcBorders>
              <w:top w:val="single" w:color="000000" w:sz="4" w:space="0"/>
              <w:left w:val="single" w:color="000000" w:sz="4" w:space="0"/>
              <w:bottom w:val="single" w:color="000000" w:sz="4" w:space="0"/>
              <w:right w:val="single" w:color="000000" w:sz="4" w:space="0"/>
            </w:tcBorders>
            <w:vAlign w:val="center"/>
          </w:tcPr>
          <w:p w14:paraId="22E0F7AE">
            <w:pPr>
              <w:spacing w:line="360" w:lineRule="auto"/>
              <w:rPr>
                <w:rFonts w:ascii="宋体" w:hAnsi="宋体" w:cs="宋体"/>
                <w:color w:val="auto"/>
                <w:szCs w:val="21"/>
                <w:highlight w:val="none"/>
              </w:rPr>
            </w:pPr>
            <w:r>
              <w:rPr>
                <w:rFonts w:hint="eastAsia" w:ascii="宋体" w:hAnsi="宋体" w:cs="宋体"/>
                <w:color w:val="auto"/>
                <w:szCs w:val="21"/>
                <w:highlight w:val="none"/>
              </w:rPr>
              <w:t>1.无串通竞标行为的承诺函；（</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224FDDF">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694C47C">
            <w:pPr>
              <w:spacing w:line="360" w:lineRule="auto"/>
              <w:rPr>
                <w:rFonts w:ascii="宋体" w:hAnsi="宋体" w:cs="宋体"/>
                <w:b/>
                <w:color w:val="auto"/>
                <w:szCs w:val="21"/>
                <w:highlight w:val="none"/>
              </w:rPr>
            </w:pPr>
            <w:r>
              <w:rPr>
                <w:rFonts w:hint="eastAsia" w:ascii="宋体" w:hAnsi="宋体" w:cs="宋体"/>
                <w:color w:val="auto"/>
                <w:szCs w:val="21"/>
                <w:highlight w:val="none"/>
              </w:rPr>
              <w:t>3.法定代表人授权委托书及委托代理人有效身份证正反面复印件；（</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35AAFADD">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.商务条款偏离表；（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ADCCE96">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.服务需求偏离表；（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D7D40E3">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6.服务方案；</w:t>
            </w:r>
          </w:p>
          <w:p w14:paraId="23E4C1D9">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7.售后服务承诺；</w:t>
            </w:r>
          </w:p>
          <w:p w14:paraId="483C5729">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8.项目实施人员一览表；</w:t>
            </w:r>
          </w:p>
          <w:p w14:paraId="62D2E314">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.代理服务费承诺书（格式后附）；</w:t>
            </w:r>
          </w:p>
          <w:p w14:paraId="4190E061">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.对应采购需求的服务需求、商务条款提供的其他文件资料；</w:t>
            </w:r>
          </w:p>
          <w:p w14:paraId="2A24423A">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.供应商认为需要提供的其他有关资料。</w:t>
            </w:r>
          </w:p>
          <w:p w14:paraId="62B2BBC2">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 xml:space="preserve">注： </w:t>
            </w:r>
          </w:p>
          <w:p w14:paraId="73382812">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1.法定代表人授权委托书必须由法定代表人及委托代理人签字，并加盖供应商公章，否则响应文件按无效响应处理。</w:t>
            </w:r>
          </w:p>
          <w:p w14:paraId="679D0E8A">
            <w:pP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2.以上标明“必须提供”的材料属于复印件的扫描件的，必须加盖供应商电子公章，否则响应文件按无效响应处理。</w:t>
            </w:r>
          </w:p>
        </w:tc>
      </w:tr>
      <w:tr w14:paraId="3DE11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29CEBA1B">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12.1.</w:t>
            </w:r>
            <w:r>
              <w:rPr>
                <w:rFonts w:hint="eastAsia" w:ascii="宋体" w:hAnsi="宋体" w:cs="宋体"/>
                <w:color w:val="auto"/>
                <w:szCs w:val="21"/>
                <w:highlight w:val="none"/>
                <w:lang w:val="en-US" w:eastAsia="zh-CN"/>
              </w:rPr>
              <w:t>3</w:t>
            </w:r>
          </w:p>
        </w:tc>
        <w:tc>
          <w:tcPr>
            <w:tcW w:w="2721" w:type="dxa"/>
            <w:tcBorders>
              <w:top w:val="single" w:color="000000" w:sz="4" w:space="0"/>
              <w:left w:val="single" w:color="000000" w:sz="4" w:space="0"/>
              <w:bottom w:val="single" w:color="000000" w:sz="4" w:space="0"/>
              <w:right w:val="single" w:color="000000" w:sz="4" w:space="0"/>
            </w:tcBorders>
            <w:vAlign w:val="center"/>
          </w:tcPr>
          <w:p w14:paraId="3B861F6A">
            <w:pPr>
              <w:spacing w:line="360" w:lineRule="auto"/>
              <w:jc w:val="center"/>
              <w:rPr>
                <w:rFonts w:ascii="宋体" w:hAnsi="宋体" w:cs="宋体"/>
                <w:color w:val="auto"/>
                <w:szCs w:val="21"/>
                <w:highlight w:val="none"/>
              </w:rPr>
            </w:pPr>
            <w:r>
              <w:rPr>
                <w:rFonts w:hint="eastAsia" w:ascii="宋体" w:hAnsi="宋体" w:cs="宋体"/>
                <w:b/>
                <w:bCs/>
                <w:color w:val="auto"/>
                <w:szCs w:val="21"/>
                <w:highlight w:val="none"/>
              </w:rPr>
              <w:t>报价文件组成</w:t>
            </w:r>
          </w:p>
        </w:tc>
        <w:tc>
          <w:tcPr>
            <w:tcW w:w="6793" w:type="dxa"/>
            <w:tcBorders>
              <w:top w:val="single" w:color="000000" w:sz="4" w:space="0"/>
              <w:left w:val="single" w:color="000000" w:sz="4" w:space="0"/>
              <w:bottom w:val="single" w:color="000000" w:sz="4" w:space="0"/>
              <w:right w:val="single" w:color="000000" w:sz="4" w:space="0"/>
            </w:tcBorders>
            <w:vAlign w:val="center"/>
          </w:tcPr>
          <w:p w14:paraId="5EABBBE4">
            <w:pPr>
              <w:spacing w:line="360" w:lineRule="auto"/>
              <w:rPr>
                <w:rFonts w:ascii="宋体" w:hAnsi="宋体" w:cs="宋体"/>
                <w:color w:val="auto"/>
                <w:szCs w:val="21"/>
                <w:highlight w:val="none"/>
              </w:rPr>
            </w:pPr>
            <w:r>
              <w:rPr>
                <w:rFonts w:hint="eastAsia" w:ascii="宋体" w:hAnsi="宋体" w:cs="宋体"/>
                <w:color w:val="auto"/>
                <w:szCs w:val="21"/>
                <w:highlight w:val="none"/>
              </w:rPr>
              <w:t>1.响应函；</w:t>
            </w:r>
            <w:r>
              <w:rPr>
                <w:rFonts w:hint="eastAsia" w:ascii="宋体" w:hAnsi="宋体" w:cs="宋体"/>
                <w:b/>
                <w:bCs/>
                <w:color w:val="auto"/>
                <w:szCs w:val="21"/>
                <w:highlight w:val="none"/>
              </w:rPr>
              <w:t>（必须提供，否则作无效响应处理）</w:t>
            </w:r>
          </w:p>
          <w:p w14:paraId="070A8C36">
            <w:pPr>
              <w:spacing w:line="360" w:lineRule="auto"/>
              <w:rPr>
                <w:rFonts w:hint="default" w:ascii="宋体" w:hAnsi="宋体" w:eastAsia="宋体" w:cs="宋体"/>
                <w:b/>
                <w:bCs/>
                <w:color w:val="auto"/>
                <w:szCs w:val="21"/>
                <w:highlight w:val="none"/>
                <w:lang w:val="en-US" w:eastAsia="zh-CN"/>
              </w:rPr>
            </w:pPr>
            <w:r>
              <w:rPr>
                <w:rFonts w:hint="eastAsia" w:ascii="宋体" w:hAnsi="宋体" w:cs="宋体"/>
                <w:color w:val="auto"/>
                <w:szCs w:val="21"/>
                <w:highlight w:val="none"/>
              </w:rPr>
              <w:t>2.响应报价表；</w:t>
            </w:r>
            <w:r>
              <w:rPr>
                <w:rFonts w:hint="eastAsia" w:ascii="宋体" w:hAnsi="宋体" w:cs="宋体"/>
                <w:b/>
                <w:bCs/>
                <w:color w:val="auto"/>
                <w:szCs w:val="21"/>
                <w:highlight w:val="none"/>
              </w:rPr>
              <w:t>（必须提供，否则响应文件按无效响应处理）</w:t>
            </w:r>
          </w:p>
        </w:tc>
      </w:tr>
      <w:tr w14:paraId="13E5A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2C8BE80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12.2</w:t>
            </w:r>
          </w:p>
        </w:tc>
        <w:tc>
          <w:tcPr>
            <w:tcW w:w="2721" w:type="dxa"/>
            <w:tcBorders>
              <w:top w:val="single" w:color="000000" w:sz="4" w:space="0"/>
              <w:left w:val="single" w:color="000000" w:sz="4" w:space="0"/>
              <w:bottom w:val="single" w:color="000000" w:sz="4" w:space="0"/>
              <w:right w:val="single" w:color="000000" w:sz="4" w:space="0"/>
            </w:tcBorders>
            <w:vAlign w:val="center"/>
          </w:tcPr>
          <w:p w14:paraId="7A532FB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响应文件电子版要求</w:t>
            </w:r>
          </w:p>
        </w:tc>
        <w:tc>
          <w:tcPr>
            <w:tcW w:w="6793" w:type="dxa"/>
            <w:tcBorders>
              <w:top w:val="single" w:color="000000" w:sz="4" w:space="0"/>
              <w:left w:val="single" w:color="000000" w:sz="4" w:space="0"/>
              <w:bottom w:val="single" w:color="000000" w:sz="4" w:space="0"/>
              <w:right w:val="single" w:color="000000" w:sz="4" w:space="0"/>
            </w:tcBorders>
            <w:vAlign w:val="center"/>
          </w:tcPr>
          <w:p w14:paraId="7E1949C0">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1F73F46D">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2.响应文件电子版密封方式：电子响应文件通过平台有效CA加密后在“广西政府采购云平台”投送。（操作方式见公告附件“电子响应文件制作与投送教程” ）</w:t>
            </w:r>
          </w:p>
        </w:tc>
      </w:tr>
      <w:tr w14:paraId="70F75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096E3CC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2721" w:type="dxa"/>
            <w:tcBorders>
              <w:top w:val="single" w:color="000000" w:sz="4" w:space="0"/>
              <w:left w:val="single" w:color="000000" w:sz="4" w:space="0"/>
              <w:bottom w:val="single" w:color="000000" w:sz="4" w:space="0"/>
              <w:right w:val="single" w:color="000000" w:sz="4" w:space="0"/>
            </w:tcBorders>
            <w:vAlign w:val="center"/>
          </w:tcPr>
          <w:p w14:paraId="00B59C6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响应报价要求</w:t>
            </w:r>
          </w:p>
        </w:tc>
        <w:tc>
          <w:tcPr>
            <w:tcW w:w="6793" w:type="dxa"/>
            <w:tcBorders>
              <w:top w:val="single" w:color="000000" w:sz="4" w:space="0"/>
              <w:left w:val="single" w:color="000000" w:sz="4" w:space="0"/>
              <w:bottom w:val="single" w:color="000000" w:sz="4" w:space="0"/>
              <w:right w:val="single" w:color="000000" w:sz="4" w:space="0"/>
            </w:tcBorders>
            <w:vAlign w:val="center"/>
          </w:tcPr>
          <w:p w14:paraId="0BAF44C8">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cs="宋体"/>
                <w:b/>
                <w:color w:val="auto"/>
                <w:szCs w:val="21"/>
                <w:highlight w:val="none"/>
              </w:rPr>
              <w:t>（采购需求另有约定的，从其约定。）</w:t>
            </w:r>
          </w:p>
        </w:tc>
      </w:tr>
      <w:tr w14:paraId="23B29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7D0DB8E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16.2</w:t>
            </w:r>
          </w:p>
        </w:tc>
        <w:tc>
          <w:tcPr>
            <w:tcW w:w="2721" w:type="dxa"/>
            <w:tcBorders>
              <w:top w:val="single" w:color="000000" w:sz="4" w:space="0"/>
              <w:left w:val="single" w:color="000000" w:sz="4" w:space="0"/>
              <w:bottom w:val="single" w:color="000000" w:sz="4" w:space="0"/>
              <w:right w:val="single" w:color="000000" w:sz="4" w:space="0"/>
            </w:tcBorders>
            <w:vAlign w:val="center"/>
          </w:tcPr>
          <w:p w14:paraId="0F82C3A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竞标有效期</w:t>
            </w:r>
          </w:p>
        </w:tc>
        <w:tc>
          <w:tcPr>
            <w:tcW w:w="6793" w:type="dxa"/>
            <w:tcBorders>
              <w:top w:val="single" w:color="000000" w:sz="4" w:space="0"/>
              <w:left w:val="single" w:color="000000" w:sz="4" w:space="0"/>
              <w:bottom w:val="single" w:color="000000" w:sz="4" w:space="0"/>
              <w:right w:val="single" w:color="000000" w:sz="4" w:space="0"/>
            </w:tcBorders>
            <w:vAlign w:val="center"/>
          </w:tcPr>
          <w:p w14:paraId="777029C5">
            <w:pPr>
              <w:pStyle w:val="7"/>
              <w:numPr>
                <w:ilvl w:val="0"/>
                <w:numId w:val="0"/>
              </w:numPr>
              <w:tabs>
                <w:tab w:val="left" w:pos="720"/>
                <w:tab w:val="left" w:pos="840"/>
              </w:tabs>
              <w:snapToGrid w:val="0"/>
              <w:spacing w:after="120" w:line="360" w:lineRule="auto"/>
              <w:ind w:left="283" w:hanging="283" w:hangingChars="135"/>
              <w:rPr>
                <w:rFonts w:ascii="宋体" w:hAnsi="宋体" w:cs="宋体"/>
                <w:color w:val="auto"/>
                <w:szCs w:val="21"/>
                <w:highlight w:val="none"/>
              </w:rPr>
            </w:pPr>
            <w:r>
              <w:rPr>
                <w:rFonts w:hint="eastAsia" w:ascii="宋体" w:hAnsi="宋体" w:cs="宋体"/>
                <w:color w:val="auto"/>
                <w:szCs w:val="21"/>
                <w:highlight w:val="none"/>
              </w:rPr>
              <w:t>自首次响应文件提交截止之日起</w:t>
            </w:r>
            <w:r>
              <w:rPr>
                <w:rFonts w:hint="eastAsia" w:ascii="宋体" w:hAnsi="宋体" w:cs="宋体"/>
                <w:color w:val="auto"/>
                <w:szCs w:val="21"/>
                <w:highlight w:val="none"/>
                <w:u w:val="single"/>
              </w:rPr>
              <w:t>90</w:t>
            </w:r>
            <w:r>
              <w:rPr>
                <w:rFonts w:hint="eastAsia" w:ascii="宋体" w:hAnsi="宋体" w:cs="宋体"/>
                <w:color w:val="auto"/>
                <w:szCs w:val="21"/>
                <w:highlight w:val="none"/>
              </w:rPr>
              <w:t>日。</w:t>
            </w:r>
          </w:p>
        </w:tc>
      </w:tr>
      <w:tr w14:paraId="1E18A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7B0F547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2721" w:type="dxa"/>
            <w:tcBorders>
              <w:top w:val="single" w:color="000000" w:sz="4" w:space="0"/>
              <w:left w:val="single" w:color="000000" w:sz="4" w:space="0"/>
              <w:bottom w:val="single" w:color="000000" w:sz="4" w:space="0"/>
              <w:right w:val="single" w:color="000000" w:sz="4" w:space="0"/>
            </w:tcBorders>
            <w:vAlign w:val="center"/>
          </w:tcPr>
          <w:p w14:paraId="2E910E7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磋商保证金</w:t>
            </w:r>
          </w:p>
        </w:tc>
        <w:tc>
          <w:tcPr>
            <w:tcW w:w="6793" w:type="dxa"/>
            <w:tcBorders>
              <w:top w:val="single" w:color="000000" w:sz="4" w:space="0"/>
              <w:left w:val="single" w:color="000000" w:sz="4" w:space="0"/>
              <w:bottom w:val="single" w:color="000000" w:sz="4" w:space="0"/>
              <w:right w:val="single" w:color="000000" w:sz="4" w:space="0"/>
            </w:tcBorders>
            <w:vAlign w:val="center"/>
          </w:tcPr>
          <w:p w14:paraId="6B31FB11">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本项目不收取磋商保证金。</w:t>
            </w:r>
          </w:p>
        </w:tc>
      </w:tr>
      <w:tr w14:paraId="59E91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7207895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2721" w:type="dxa"/>
            <w:tcBorders>
              <w:top w:val="single" w:color="000000" w:sz="4" w:space="0"/>
              <w:left w:val="single" w:color="000000" w:sz="4" w:space="0"/>
              <w:bottom w:val="single" w:color="000000" w:sz="4" w:space="0"/>
              <w:right w:val="single" w:color="000000" w:sz="4" w:space="0"/>
            </w:tcBorders>
            <w:vAlign w:val="center"/>
          </w:tcPr>
          <w:p w14:paraId="7B0A24A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首次响应文件提交起止时间</w:t>
            </w:r>
          </w:p>
        </w:tc>
        <w:tc>
          <w:tcPr>
            <w:tcW w:w="6793" w:type="dxa"/>
            <w:tcBorders>
              <w:top w:val="single" w:color="000000" w:sz="4" w:space="0"/>
              <w:left w:val="single" w:color="000000" w:sz="4" w:space="0"/>
              <w:bottom w:val="single" w:color="000000" w:sz="4" w:space="0"/>
              <w:right w:val="single" w:color="000000" w:sz="4" w:space="0"/>
            </w:tcBorders>
            <w:vAlign w:val="center"/>
          </w:tcPr>
          <w:p w14:paraId="6CA5A315">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653A3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5E512D0B">
            <w:pPr>
              <w:widowControl/>
              <w:jc w:val="left"/>
              <w:rPr>
                <w:rFonts w:ascii="宋体" w:hAnsi="宋体" w:cs="宋体"/>
                <w:color w:val="auto"/>
                <w:szCs w:val="21"/>
                <w:highlight w:val="none"/>
              </w:rPr>
            </w:pPr>
          </w:p>
        </w:tc>
        <w:tc>
          <w:tcPr>
            <w:tcW w:w="2721" w:type="dxa"/>
            <w:tcBorders>
              <w:top w:val="single" w:color="000000" w:sz="4" w:space="0"/>
              <w:left w:val="single" w:color="000000" w:sz="4" w:space="0"/>
              <w:bottom w:val="single" w:color="000000" w:sz="4" w:space="0"/>
              <w:right w:val="single" w:color="000000" w:sz="4" w:space="0"/>
            </w:tcBorders>
            <w:vAlign w:val="center"/>
          </w:tcPr>
          <w:p w14:paraId="0AED0BD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首次响应文件提交地点</w:t>
            </w:r>
          </w:p>
        </w:tc>
        <w:tc>
          <w:tcPr>
            <w:tcW w:w="6793" w:type="dxa"/>
            <w:tcBorders>
              <w:top w:val="single" w:color="000000" w:sz="4" w:space="0"/>
              <w:left w:val="single" w:color="000000" w:sz="4" w:space="0"/>
              <w:bottom w:val="single" w:color="000000" w:sz="4" w:space="0"/>
              <w:right w:val="single" w:color="000000" w:sz="4" w:space="0"/>
            </w:tcBorders>
            <w:vAlign w:val="center"/>
          </w:tcPr>
          <w:p w14:paraId="4EC18674">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2D184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4D981A5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20.6</w:t>
            </w:r>
          </w:p>
        </w:tc>
        <w:tc>
          <w:tcPr>
            <w:tcW w:w="2721" w:type="dxa"/>
            <w:tcBorders>
              <w:top w:val="single" w:color="000000" w:sz="4" w:space="0"/>
              <w:left w:val="single" w:color="000000" w:sz="4" w:space="0"/>
              <w:bottom w:val="single" w:color="000000" w:sz="4" w:space="0"/>
              <w:right w:val="single" w:color="000000" w:sz="4" w:space="0"/>
            </w:tcBorders>
            <w:vAlign w:val="center"/>
          </w:tcPr>
          <w:p w14:paraId="097FB4B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备份响应文件</w:t>
            </w:r>
          </w:p>
        </w:tc>
        <w:tc>
          <w:tcPr>
            <w:tcW w:w="6793" w:type="dxa"/>
            <w:tcBorders>
              <w:top w:val="single" w:color="000000" w:sz="4" w:space="0"/>
              <w:left w:val="single" w:color="000000" w:sz="4" w:space="0"/>
              <w:bottom w:val="single" w:color="000000" w:sz="4" w:space="0"/>
              <w:right w:val="single" w:color="000000" w:sz="4" w:space="0"/>
            </w:tcBorders>
            <w:vAlign w:val="center"/>
          </w:tcPr>
          <w:p w14:paraId="42FC59CD">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本项目不接受备份响应文件。</w:t>
            </w:r>
          </w:p>
        </w:tc>
      </w:tr>
      <w:tr w14:paraId="393EC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4CF2195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21</w:t>
            </w:r>
          </w:p>
        </w:tc>
        <w:tc>
          <w:tcPr>
            <w:tcW w:w="2721" w:type="dxa"/>
            <w:tcBorders>
              <w:top w:val="single" w:color="000000" w:sz="4" w:space="0"/>
              <w:left w:val="single" w:color="000000" w:sz="4" w:space="0"/>
              <w:bottom w:val="single" w:color="000000" w:sz="4" w:space="0"/>
              <w:right w:val="single" w:color="000000" w:sz="4" w:space="0"/>
            </w:tcBorders>
            <w:vAlign w:val="center"/>
          </w:tcPr>
          <w:p w14:paraId="02FB670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首次响应文件的退回</w:t>
            </w:r>
          </w:p>
        </w:tc>
        <w:tc>
          <w:tcPr>
            <w:tcW w:w="6793" w:type="dxa"/>
            <w:tcBorders>
              <w:top w:val="single" w:color="000000" w:sz="4" w:space="0"/>
              <w:left w:val="single" w:color="000000" w:sz="4" w:space="0"/>
              <w:bottom w:val="single" w:color="000000" w:sz="4" w:space="0"/>
              <w:right w:val="single" w:color="000000" w:sz="4" w:space="0"/>
            </w:tcBorders>
            <w:vAlign w:val="center"/>
          </w:tcPr>
          <w:p w14:paraId="6E53BB6B">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详见竞争性磋商公告。</w:t>
            </w:r>
          </w:p>
        </w:tc>
      </w:tr>
      <w:tr w14:paraId="5E4EC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6C79520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26.2</w:t>
            </w:r>
          </w:p>
        </w:tc>
        <w:tc>
          <w:tcPr>
            <w:tcW w:w="2721" w:type="dxa"/>
            <w:tcBorders>
              <w:top w:val="single" w:color="000000" w:sz="4" w:space="0"/>
              <w:left w:val="single" w:color="000000" w:sz="4" w:space="0"/>
              <w:bottom w:val="single" w:color="000000" w:sz="4" w:space="0"/>
              <w:right w:val="single" w:color="000000" w:sz="4" w:space="0"/>
            </w:tcBorders>
            <w:vAlign w:val="center"/>
          </w:tcPr>
          <w:p w14:paraId="686C981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负偏离要求</w:t>
            </w:r>
          </w:p>
        </w:tc>
        <w:tc>
          <w:tcPr>
            <w:tcW w:w="6793" w:type="dxa"/>
            <w:tcBorders>
              <w:top w:val="single" w:color="000000" w:sz="4" w:space="0"/>
              <w:left w:val="single" w:color="000000" w:sz="4" w:space="0"/>
              <w:bottom w:val="single" w:color="000000" w:sz="4" w:space="0"/>
              <w:right w:val="single" w:color="000000" w:sz="4" w:space="0"/>
            </w:tcBorders>
            <w:vAlign w:val="center"/>
          </w:tcPr>
          <w:p w14:paraId="125E4955">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p w14:paraId="3559CBEC">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服务需求评审中允许负偏离的条款数为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tc>
      </w:tr>
      <w:tr w14:paraId="5530E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5E6E8570">
            <w:pPr>
              <w:widowControl/>
              <w:jc w:val="left"/>
              <w:rPr>
                <w:rFonts w:ascii="宋体" w:hAnsi="宋体" w:cs="宋体"/>
                <w:color w:val="auto"/>
                <w:szCs w:val="21"/>
                <w:highlight w:val="none"/>
              </w:rPr>
            </w:pPr>
          </w:p>
        </w:tc>
        <w:tc>
          <w:tcPr>
            <w:tcW w:w="2721" w:type="dxa"/>
            <w:tcBorders>
              <w:top w:val="single" w:color="000000" w:sz="4" w:space="0"/>
              <w:left w:val="single" w:color="000000" w:sz="4" w:space="0"/>
              <w:bottom w:val="single" w:color="000000" w:sz="4" w:space="0"/>
              <w:right w:val="single" w:color="000000" w:sz="4" w:space="0"/>
            </w:tcBorders>
            <w:vAlign w:val="center"/>
          </w:tcPr>
          <w:p w14:paraId="0B31640C">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磋商的顺序</w:t>
            </w:r>
          </w:p>
          <w:p w14:paraId="7416689F">
            <w:pPr>
              <w:spacing w:line="360" w:lineRule="auto"/>
              <w:jc w:val="center"/>
              <w:rPr>
                <w:rFonts w:ascii="宋体" w:hAnsi="宋体" w:cs="宋体"/>
                <w:color w:val="auto"/>
                <w:szCs w:val="21"/>
                <w:highlight w:val="none"/>
              </w:rPr>
            </w:pPr>
          </w:p>
        </w:tc>
        <w:tc>
          <w:tcPr>
            <w:tcW w:w="6793" w:type="dxa"/>
            <w:tcBorders>
              <w:top w:val="single" w:color="000000" w:sz="4" w:space="0"/>
              <w:left w:val="single" w:color="000000" w:sz="4" w:space="0"/>
              <w:bottom w:val="single" w:color="000000" w:sz="4" w:space="0"/>
              <w:right w:val="single" w:color="000000" w:sz="4" w:space="0"/>
            </w:tcBorders>
            <w:vAlign w:val="center"/>
          </w:tcPr>
          <w:p w14:paraId="565C8094">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☑按照提交首次响应文件的顺序，通知磋商时，若某供应商不在通知现场时，该供应商排序到最后磋商，按照签到的顺序由其下一位供应商先参与磋商。</w:t>
            </w:r>
          </w:p>
          <w:p w14:paraId="5D720206">
            <w:pPr>
              <w:snapToGrid w:val="0"/>
              <w:spacing w:line="360" w:lineRule="auto"/>
              <w:rPr>
                <w:rFonts w:ascii="宋体" w:hAnsi="宋体" w:cs="宋体"/>
                <w:b/>
                <w:color w:val="auto"/>
                <w:szCs w:val="21"/>
                <w:highlight w:val="none"/>
              </w:rPr>
            </w:pPr>
            <w:r>
              <w:rPr>
                <w:rFonts w:hint="eastAsia" w:ascii="宋体" w:hAnsi="宋体" w:cs="宋体"/>
                <w:color w:val="auto"/>
                <w:szCs w:val="21"/>
                <w:highlight w:val="none"/>
              </w:rPr>
              <w:t>□随机排序。</w:t>
            </w:r>
          </w:p>
        </w:tc>
      </w:tr>
      <w:tr w14:paraId="73AF9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13A6EDB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28</w:t>
            </w:r>
          </w:p>
        </w:tc>
        <w:tc>
          <w:tcPr>
            <w:tcW w:w="2721" w:type="dxa"/>
            <w:tcBorders>
              <w:top w:val="single" w:color="000000" w:sz="4" w:space="0"/>
              <w:left w:val="single" w:color="000000" w:sz="4" w:space="0"/>
              <w:bottom w:val="single" w:color="000000" w:sz="4" w:space="0"/>
              <w:right w:val="single" w:color="000000" w:sz="4" w:space="0"/>
            </w:tcBorders>
            <w:vAlign w:val="center"/>
          </w:tcPr>
          <w:p w14:paraId="36CA79B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6793" w:type="dxa"/>
            <w:tcBorders>
              <w:top w:val="single" w:color="000000" w:sz="4" w:space="0"/>
              <w:left w:val="single" w:color="000000" w:sz="4" w:space="0"/>
              <w:bottom w:val="single" w:color="000000" w:sz="4" w:space="0"/>
              <w:right w:val="single" w:color="000000" w:sz="4" w:space="0"/>
            </w:tcBorders>
            <w:vAlign w:val="center"/>
          </w:tcPr>
          <w:p w14:paraId="6FDF09F7">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本项目不收取履约保证金 </w:t>
            </w:r>
          </w:p>
        </w:tc>
      </w:tr>
      <w:tr w14:paraId="1F39C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3FFC632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29.5</w:t>
            </w:r>
          </w:p>
        </w:tc>
        <w:tc>
          <w:tcPr>
            <w:tcW w:w="2721" w:type="dxa"/>
            <w:tcBorders>
              <w:top w:val="single" w:color="000000" w:sz="4" w:space="0"/>
              <w:left w:val="single" w:color="000000" w:sz="4" w:space="0"/>
              <w:bottom w:val="single" w:color="000000" w:sz="4" w:space="0"/>
              <w:right w:val="single" w:color="000000" w:sz="4" w:space="0"/>
            </w:tcBorders>
            <w:vAlign w:val="center"/>
          </w:tcPr>
          <w:p w14:paraId="5F19CF3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签订合同携带的材料</w:t>
            </w:r>
          </w:p>
        </w:tc>
        <w:tc>
          <w:tcPr>
            <w:tcW w:w="6793" w:type="dxa"/>
            <w:tcBorders>
              <w:top w:val="single" w:color="000000" w:sz="4" w:space="0"/>
              <w:left w:val="single" w:color="000000" w:sz="4" w:space="0"/>
              <w:bottom w:val="single" w:color="000000" w:sz="4" w:space="0"/>
              <w:right w:val="single" w:color="000000" w:sz="4" w:space="0"/>
            </w:tcBorders>
            <w:vAlign w:val="center"/>
          </w:tcPr>
          <w:p w14:paraId="128307FF">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使用的有效CA证书加盖单位电子公章</w:t>
            </w:r>
          </w:p>
        </w:tc>
      </w:tr>
      <w:tr w14:paraId="29BFD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2062858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31.2</w:t>
            </w:r>
          </w:p>
        </w:tc>
        <w:tc>
          <w:tcPr>
            <w:tcW w:w="2721" w:type="dxa"/>
            <w:tcBorders>
              <w:top w:val="single" w:color="000000" w:sz="4" w:space="0"/>
              <w:left w:val="single" w:color="000000" w:sz="4" w:space="0"/>
              <w:bottom w:val="single" w:color="000000" w:sz="4" w:space="0"/>
              <w:right w:val="single" w:color="000000" w:sz="4" w:space="0"/>
            </w:tcBorders>
            <w:vAlign w:val="center"/>
          </w:tcPr>
          <w:p w14:paraId="215E3ABB">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接收质疑函方式</w:t>
            </w:r>
          </w:p>
        </w:tc>
        <w:tc>
          <w:tcPr>
            <w:tcW w:w="6793" w:type="dxa"/>
            <w:tcBorders>
              <w:top w:val="single" w:color="000000" w:sz="4" w:space="0"/>
              <w:left w:val="single" w:color="000000" w:sz="4" w:space="0"/>
              <w:bottom w:val="single" w:color="000000" w:sz="4" w:space="0"/>
              <w:right w:val="single" w:color="000000" w:sz="4" w:space="0"/>
            </w:tcBorders>
            <w:vAlign w:val="center"/>
          </w:tcPr>
          <w:p w14:paraId="05BB3698">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以书面形式</w:t>
            </w:r>
          </w:p>
        </w:tc>
      </w:tr>
      <w:tr w14:paraId="31F90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7F214460">
            <w:pPr>
              <w:widowControl/>
              <w:jc w:val="left"/>
              <w:rPr>
                <w:rFonts w:ascii="宋体" w:hAnsi="宋体" w:cs="宋体"/>
                <w:color w:val="auto"/>
                <w:szCs w:val="21"/>
                <w:highlight w:val="none"/>
              </w:rPr>
            </w:pPr>
          </w:p>
        </w:tc>
        <w:tc>
          <w:tcPr>
            <w:tcW w:w="2721" w:type="dxa"/>
            <w:tcBorders>
              <w:top w:val="single" w:color="000000" w:sz="4" w:space="0"/>
              <w:left w:val="single" w:color="000000" w:sz="4" w:space="0"/>
              <w:bottom w:val="single" w:color="000000" w:sz="4" w:space="0"/>
              <w:right w:val="single" w:color="000000" w:sz="4" w:space="0"/>
            </w:tcBorders>
            <w:vAlign w:val="center"/>
          </w:tcPr>
          <w:p w14:paraId="78B259A8">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质疑联系部门及联系方式</w:t>
            </w:r>
          </w:p>
        </w:tc>
        <w:tc>
          <w:tcPr>
            <w:tcW w:w="6793" w:type="dxa"/>
            <w:tcBorders>
              <w:top w:val="single" w:color="000000" w:sz="4" w:space="0"/>
              <w:left w:val="single" w:color="000000" w:sz="4" w:space="0"/>
              <w:bottom w:val="single" w:color="000000" w:sz="4" w:space="0"/>
              <w:right w:val="single" w:color="000000" w:sz="4" w:space="0"/>
            </w:tcBorders>
            <w:vAlign w:val="center"/>
          </w:tcPr>
          <w:p w14:paraId="094B8BB9">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lang w:eastAsia="zh-CN"/>
              </w:rPr>
              <w:t>广西昊泰工程咨询有限公司</w:t>
            </w:r>
            <w:r>
              <w:rPr>
                <w:rFonts w:hint="eastAsia" w:ascii="宋体" w:hAnsi="宋体" w:cs="宋体"/>
                <w:color w:val="auto"/>
                <w:szCs w:val="21"/>
                <w:highlight w:val="none"/>
              </w:rPr>
              <w:t>部门；</w:t>
            </w:r>
          </w:p>
          <w:p w14:paraId="4A2B273E">
            <w:pPr>
              <w:snapToGrid w:val="0"/>
              <w:spacing w:line="38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lang w:eastAsia="zh-CN"/>
              </w:rPr>
              <w:t>0771-3802986</w:t>
            </w:r>
          </w:p>
          <w:p w14:paraId="6BA88E09">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 xml:space="preserve">通讯地址：南宁市青秀区园湖南路31号祥龙大厦3楼312号 </w:t>
            </w:r>
          </w:p>
          <w:p w14:paraId="7C9B2DF3">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u w:val="single"/>
                <w:lang w:eastAsia="zh-CN"/>
              </w:rPr>
              <w:t>上思县农业农村局</w:t>
            </w:r>
            <w:r>
              <w:rPr>
                <w:rFonts w:hint="eastAsia" w:ascii="宋体" w:hAnsi="宋体" w:cs="宋体"/>
                <w:color w:val="auto"/>
                <w:szCs w:val="21"/>
                <w:highlight w:val="none"/>
              </w:rPr>
              <w:t>部门；</w:t>
            </w:r>
          </w:p>
          <w:p w14:paraId="4F026B9D">
            <w:pPr>
              <w:snapToGrid w:val="0"/>
              <w:spacing w:line="380" w:lineRule="exact"/>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lang w:eastAsia="zh-CN"/>
              </w:rPr>
              <w:t>0770-8509177</w:t>
            </w:r>
          </w:p>
          <w:p w14:paraId="033D2AAB">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cs="宋体"/>
                <w:color w:val="auto"/>
                <w:szCs w:val="21"/>
                <w:highlight w:val="none"/>
                <w:lang w:eastAsia="zh-CN"/>
              </w:rPr>
              <w:t>上思县思阳镇仁甫西路农业农村局</w:t>
            </w:r>
            <w:r>
              <w:rPr>
                <w:rFonts w:hint="eastAsia" w:ascii="宋体" w:hAnsi="宋体" w:cs="宋体"/>
                <w:color w:val="auto"/>
                <w:szCs w:val="21"/>
                <w:highlight w:val="none"/>
              </w:rPr>
              <w:t xml:space="preserve"> </w:t>
            </w:r>
          </w:p>
        </w:tc>
      </w:tr>
      <w:tr w14:paraId="58B89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5DB54382">
            <w:pPr>
              <w:widowControl/>
              <w:jc w:val="left"/>
              <w:rPr>
                <w:rFonts w:ascii="宋体" w:hAnsi="宋体" w:cs="宋体"/>
                <w:color w:val="auto"/>
                <w:szCs w:val="21"/>
                <w:highlight w:val="none"/>
              </w:rPr>
            </w:pPr>
          </w:p>
        </w:tc>
        <w:tc>
          <w:tcPr>
            <w:tcW w:w="2721" w:type="dxa"/>
            <w:tcBorders>
              <w:top w:val="single" w:color="000000" w:sz="4" w:space="0"/>
              <w:left w:val="single" w:color="000000" w:sz="4" w:space="0"/>
              <w:bottom w:val="single" w:color="000000" w:sz="4" w:space="0"/>
              <w:right w:val="single" w:color="000000" w:sz="4" w:space="0"/>
            </w:tcBorders>
            <w:vAlign w:val="center"/>
          </w:tcPr>
          <w:p w14:paraId="265DE0CE">
            <w:pPr>
              <w:spacing w:line="380" w:lineRule="exact"/>
              <w:jc w:val="center"/>
              <w:rPr>
                <w:rFonts w:ascii="宋体" w:hAnsi="宋体" w:cs="宋体"/>
                <w:color w:val="auto"/>
                <w:szCs w:val="21"/>
                <w:highlight w:val="none"/>
              </w:rPr>
            </w:pPr>
            <w:r>
              <w:rPr>
                <w:rFonts w:hint="eastAsia" w:ascii="宋体" w:hAnsi="宋体" w:cs="宋体"/>
                <w:color w:val="auto"/>
                <w:highlight w:val="none"/>
              </w:rPr>
              <w:t>现场提交质疑办理业务时间</w:t>
            </w:r>
          </w:p>
        </w:tc>
        <w:tc>
          <w:tcPr>
            <w:tcW w:w="6793" w:type="dxa"/>
            <w:tcBorders>
              <w:top w:val="single" w:color="000000" w:sz="4" w:space="0"/>
              <w:left w:val="single" w:color="000000" w:sz="4" w:space="0"/>
              <w:bottom w:val="single" w:color="000000" w:sz="4" w:space="0"/>
              <w:right w:val="single" w:color="000000" w:sz="4" w:space="0"/>
            </w:tcBorders>
            <w:vAlign w:val="center"/>
          </w:tcPr>
          <w:p w14:paraId="7775ECC6">
            <w:pPr>
              <w:snapToGrid w:val="0"/>
              <w:spacing w:line="380" w:lineRule="exact"/>
              <w:rPr>
                <w:rFonts w:ascii="宋体" w:hAnsi="宋体" w:cs="宋体"/>
                <w:color w:val="auto"/>
                <w:szCs w:val="21"/>
                <w:highlight w:val="none"/>
              </w:rPr>
            </w:pPr>
            <w:r>
              <w:rPr>
                <w:rFonts w:hint="eastAsia" w:ascii="宋体" w:hAnsi="宋体" w:cs="宋体"/>
                <w:color w:val="auto"/>
                <w:highlight w:val="none"/>
              </w:rPr>
              <w:t>质疑期内每个工作日</w:t>
            </w:r>
            <w:r>
              <w:rPr>
                <w:rFonts w:hint="eastAsia" w:ascii="宋体" w:hAnsi="宋体" w:cs="宋体"/>
                <w:color w:val="auto"/>
                <w:highlight w:val="none"/>
                <w:u w:val="single"/>
              </w:rPr>
              <w:t xml:space="preserve"> 8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分到</w:t>
            </w:r>
            <w:r>
              <w:rPr>
                <w:rFonts w:hint="eastAsia" w:ascii="宋体" w:hAnsi="宋体" w:cs="宋体"/>
                <w:color w:val="auto"/>
                <w:highlight w:val="none"/>
                <w:u w:val="single"/>
              </w:rPr>
              <w:t xml:space="preserve"> 12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w:t>
            </w:r>
            <w:r>
              <w:rPr>
                <w:rFonts w:hint="eastAsia" w:ascii="宋体" w:hAnsi="宋体" w:cs="宋体"/>
                <w:color w:val="auto"/>
                <w:highlight w:val="none"/>
                <w:u w:val="single"/>
              </w:rPr>
              <w:t xml:space="preserve"> 15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分到</w:t>
            </w:r>
            <w:r>
              <w:rPr>
                <w:rFonts w:hint="eastAsia" w:ascii="宋体" w:hAnsi="宋体" w:cs="宋体"/>
                <w:color w:val="auto"/>
                <w:highlight w:val="none"/>
                <w:u w:val="single"/>
              </w:rPr>
              <w:t xml:space="preserve"> 18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w:t>
            </w:r>
          </w:p>
        </w:tc>
      </w:tr>
      <w:tr w14:paraId="10BC0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362B03F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31.6</w:t>
            </w:r>
          </w:p>
        </w:tc>
        <w:tc>
          <w:tcPr>
            <w:tcW w:w="2721" w:type="dxa"/>
            <w:tcBorders>
              <w:top w:val="single" w:color="000000" w:sz="4" w:space="0"/>
              <w:left w:val="single" w:color="000000" w:sz="4" w:space="0"/>
              <w:bottom w:val="single" w:color="000000" w:sz="4" w:space="0"/>
              <w:right w:val="single" w:color="000000" w:sz="4" w:space="0"/>
            </w:tcBorders>
            <w:vAlign w:val="center"/>
          </w:tcPr>
          <w:p w14:paraId="0FF7A94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受理投诉方式</w:t>
            </w:r>
          </w:p>
        </w:tc>
        <w:tc>
          <w:tcPr>
            <w:tcW w:w="6793" w:type="dxa"/>
            <w:tcBorders>
              <w:top w:val="single" w:color="000000" w:sz="4" w:space="0"/>
              <w:left w:val="single" w:color="000000" w:sz="4" w:space="0"/>
              <w:bottom w:val="single" w:color="000000" w:sz="4" w:space="0"/>
              <w:right w:val="single" w:color="000000" w:sz="4" w:space="0"/>
            </w:tcBorders>
            <w:vAlign w:val="center"/>
          </w:tcPr>
          <w:p w14:paraId="0A63EBBE">
            <w:pPr>
              <w:snapToGrid w:val="0"/>
              <w:spacing w:line="380" w:lineRule="exact"/>
              <w:rPr>
                <w:rFonts w:ascii="宋体" w:hAnsi="宋体" w:cs="宋体"/>
                <w:color w:val="auto"/>
                <w:highlight w:val="none"/>
              </w:rPr>
            </w:pPr>
            <w:r>
              <w:rPr>
                <w:rFonts w:hint="eastAsia" w:ascii="宋体" w:hAnsi="宋体" w:cs="宋体"/>
                <w:color w:val="auto"/>
                <w:highlight w:val="none"/>
              </w:rPr>
              <w:t>1、受理方式：纸质方式受理，投诉书正、副本（经过质疑的事项才可投诉）。</w:t>
            </w:r>
          </w:p>
          <w:p w14:paraId="21EB6EA0">
            <w:pPr>
              <w:snapToGrid w:val="0"/>
              <w:spacing w:line="380" w:lineRule="exact"/>
              <w:rPr>
                <w:rFonts w:ascii="宋体" w:hAnsi="宋体" w:cs="宋体"/>
                <w:color w:val="auto"/>
                <w:highlight w:val="none"/>
              </w:rPr>
            </w:pPr>
            <w:r>
              <w:rPr>
                <w:rFonts w:hint="eastAsia" w:ascii="宋体" w:hAnsi="宋体" w:cs="宋体"/>
                <w:color w:val="auto"/>
                <w:highlight w:val="none"/>
              </w:rPr>
              <w:t>2、邮寄地址：</w:t>
            </w:r>
          </w:p>
          <w:p w14:paraId="61F62CD5">
            <w:pPr>
              <w:snapToGrid w:val="0"/>
              <w:spacing w:line="380" w:lineRule="exact"/>
              <w:rPr>
                <w:rFonts w:ascii="宋体" w:hAnsi="宋体" w:cs="宋体"/>
                <w:color w:val="auto"/>
                <w:highlight w:val="none"/>
              </w:rPr>
            </w:pPr>
            <w:r>
              <w:rPr>
                <w:rFonts w:hint="eastAsia" w:ascii="宋体" w:hAnsi="宋体" w:cs="宋体"/>
                <w:color w:val="auto"/>
                <w:highlight w:val="none"/>
              </w:rPr>
              <w:t>名称：上思县政府采购中心</w:t>
            </w:r>
          </w:p>
          <w:p w14:paraId="0AB12722">
            <w:pPr>
              <w:snapToGrid w:val="0"/>
              <w:spacing w:line="380" w:lineRule="exact"/>
              <w:rPr>
                <w:rFonts w:ascii="宋体" w:hAnsi="宋体" w:cs="宋体"/>
                <w:color w:val="auto"/>
                <w:highlight w:val="none"/>
              </w:rPr>
            </w:pPr>
            <w:r>
              <w:rPr>
                <w:rFonts w:hint="eastAsia" w:ascii="宋体" w:hAnsi="宋体" w:cs="宋体"/>
                <w:color w:val="auto"/>
                <w:highlight w:val="none"/>
              </w:rPr>
              <w:t>地址：上思县思阳镇更生路财政大厦</w:t>
            </w:r>
          </w:p>
          <w:p w14:paraId="01942ED2">
            <w:pPr>
              <w:snapToGrid w:val="0"/>
              <w:spacing w:line="380" w:lineRule="exact"/>
              <w:rPr>
                <w:rFonts w:ascii="宋体" w:hAnsi="宋体" w:cs="宋体"/>
                <w:color w:val="auto"/>
                <w:highlight w:val="none"/>
              </w:rPr>
            </w:pPr>
            <w:r>
              <w:rPr>
                <w:rFonts w:hint="eastAsia" w:ascii="宋体" w:hAnsi="宋体" w:cs="宋体"/>
                <w:color w:val="auto"/>
                <w:highlight w:val="none"/>
              </w:rPr>
              <w:t>联系电话：0770-8521708</w:t>
            </w:r>
          </w:p>
        </w:tc>
      </w:tr>
      <w:tr w14:paraId="1E04D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26AB7F0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33</w:t>
            </w:r>
          </w:p>
        </w:tc>
        <w:tc>
          <w:tcPr>
            <w:tcW w:w="2721" w:type="dxa"/>
            <w:tcBorders>
              <w:top w:val="single" w:color="000000" w:sz="4" w:space="0"/>
              <w:left w:val="single" w:color="000000" w:sz="4" w:space="0"/>
              <w:bottom w:val="single" w:color="000000" w:sz="4" w:space="0"/>
              <w:right w:val="single" w:color="000000" w:sz="4" w:space="0"/>
            </w:tcBorders>
            <w:vAlign w:val="center"/>
          </w:tcPr>
          <w:p w14:paraId="7BB0CE8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采购代理费</w:t>
            </w:r>
          </w:p>
        </w:tc>
        <w:tc>
          <w:tcPr>
            <w:tcW w:w="6793" w:type="dxa"/>
            <w:tcBorders>
              <w:top w:val="single" w:color="000000" w:sz="4" w:space="0"/>
              <w:left w:val="single" w:color="000000" w:sz="4" w:space="0"/>
              <w:bottom w:val="single" w:color="000000" w:sz="4" w:space="0"/>
              <w:right w:val="single" w:color="000000" w:sz="4" w:space="0"/>
            </w:tcBorders>
            <w:vAlign w:val="center"/>
          </w:tcPr>
          <w:p w14:paraId="6E3F2185">
            <w:pPr>
              <w:pStyle w:val="15"/>
              <w:snapToGrid w:val="0"/>
              <w:spacing w:line="360" w:lineRule="auto"/>
              <w:rPr>
                <w:rFonts w:hAnsi="宋体" w:cs="宋体"/>
                <w:color w:val="auto"/>
                <w:sz w:val="21"/>
                <w:highlight w:val="none"/>
              </w:rPr>
            </w:pPr>
            <w:r>
              <w:rPr>
                <w:rFonts w:hint="eastAsia" w:hAnsi="宋体" w:cs="宋体"/>
                <w:color w:val="auto"/>
                <w:sz w:val="21"/>
                <w:highlight w:val="none"/>
              </w:rPr>
              <w:t>1. 是否收取采购代理费：</w:t>
            </w:r>
          </w:p>
          <w:p w14:paraId="378F9D44">
            <w:pPr>
              <w:pStyle w:val="15"/>
              <w:snapToGrid w:val="0"/>
              <w:spacing w:line="360" w:lineRule="auto"/>
              <w:rPr>
                <w:rFonts w:hAnsi="宋体" w:cs="宋体"/>
                <w:color w:val="auto"/>
                <w:sz w:val="21"/>
                <w:highlight w:val="none"/>
              </w:rPr>
            </w:pPr>
            <w:r>
              <w:rPr>
                <w:rFonts w:hint="eastAsia" w:hAnsi="宋体" w:cs="宋体"/>
                <w:color w:val="auto"/>
                <w:sz w:val="21"/>
                <w:highlight w:val="none"/>
              </w:rPr>
              <w:t>☑是    □ 否</w:t>
            </w:r>
          </w:p>
          <w:p w14:paraId="7941A5B1">
            <w:pPr>
              <w:pStyle w:val="15"/>
              <w:snapToGrid w:val="0"/>
              <w:spacing w:line="360" w:lineRule="auto"/>
              <w:rPr>
                <w:rFonts w:hAnsi="宋体" w:cs="宋体"/>
                <w:color w:val="auto"/>
                <w:sz w:val="21"/>
                <w:highlight w:val="none"/>
              </w:rPr>
            </w:pPr>
            <w:r>
              <w:rPr>
                <w:rFonts w:hint="eastAsia" w:hAnsi="宋体" w:cs="宋体"/>
                <w:color w:val="auto"/>
                <w:sz w:val="21"/>
                <w:highlight w:val="none"/>
              </w:rPr>
              <w:t>2.采购代理费支付方式：</w:t>
            </w:r>
          </w:p>
          <w:p w14:paraId="4387835E">
            <w:pPr>
              <w:pStyle w:val="15"/>
              <w:snapToGrid w:val="0"/>
              <w:spacing w:line="360" w:lineRule="auto"/>
              <w:rPr>
                <w:rFonts w:hAnsi="宋体" w:cs="宋体"/>
                <w:color w:val="auto"/>
                <w:sz w:val="21"/>
                <w:highlight w:val="none"/>
              </w:rPr>
            </w:pPr>
            <w:r>
              <w:rPr>
                <w:rFonts w:hint="eastAsia" w:hAnsi="宋体" w:cs="宋体"/>
                <w:color w:val="auto"/>
                <w:sz w:val="21"/>
                <w:highlight w:val="none"/>
              </w:rPr>
              <w:t>☑本项目代理服务费由</w:t>
            </w:r>
            <w:r>
              <w:rPr>
                <w:rFonts w:hint="eastAsia" w:hAnsi="宋体" w:cs="宋体"/>
                <w:color w:val="auto"/>
                <w:sz w:val="21"/>
                <w:highlight w:val="none"/>
                <w:u w:val="single"/>
              </w:rPr>
              <w:t>成交供应商</w:t>
            </w:r>
            <w:r>
              <w:rPr>
                <w:rFonts w:hint="eastAsia" w:hAnsi="宋体" w:cs="宋体"/>
                <w:color w:val="auto"/>
                <w:sz w:val="21"/>
                <w:highlight w:val="none"/>
              </w:rPr>
              <w:t>领取成交通知书前，一次性向采购代理机构支付。</w:t>
            </w:r>
          </w:p>
          <w:p w14:paraId="56759587">
            <w:pPr>
              <w:pStyle w:val="15"/>
              <w:snapToGrid w:val="0"/>
              <w:spacing w:line="360" w:lineRule="auto"/>
              <w:rPr>
                <w:rFonts w:hAnsi="宋体" w:cs="宋体"/>
                <w:color w:val="auto"/>
                <w:sz w:val="21"/>
                <w:highlight w:val="none"/>
              </w:rPr>
            </w:pPr>
            <w:r>
              <w:rPr>
                <w:rFonts w:hint="eastAsia" w:hAnsi="宋体" w:cs="宋体"/>
                <w:color w:val="auto"/>
                <w:sz w:val="21"/>
                <w:highlight w:val="none"/>
              </w:rPr>
              <w:t>□采购人支付。</w:t>
            </w:r>
          </w:p>
          <w:p w14:paraId="23F726E6">
            <w:pPr>
              <w:pStyle w:val="15"/>
              <w:snapToGrid w:val="0"/>
              <w:spacing w:line="380" w:lineRule="exact"/>
              <w:rPr>
                <w:rFonts w:hAnsi="宋体" w:cs="宋体"/>
                <w:color w:val="auto"/>
                <w:sz w:val="21"/>
                <w:highlight w:val="none"/>
              </w:rPr>
            </w:pPr>
            <w:r>
              <w:rPr>
                <w:rFonts w:hint="eastAsia" w:hAnsi="宋体" w:cs="宋体"/>
                <w:color w:val="auto"/>
                <w:sz w:val="21"/>
                <w:highlight w:val="none"/>
              </w:rPr>
              <w:t>3.采购代理费收取标准：本项目采购代理费按以下费率采用累进法计算，采购代理费由采购代理机构向成交供应商收取。成交供应商在领取成交通知书前一次性向采购代理机构付清采购代理费。</w:t>
            </w:r>
          </w:p>
          <w:tbl>
            <w:tblPr>
              <w:tblStyle w:val="26"/>
              <w:tblW w:w="4999" w:type="pct"/>
              <w:jc w:val="center"/>
              <w:tblLayout w:type="autofit"/>
              <w:tblCellMar>
                <w:top w:w="0" w:type="dxa"/>
                <w:left w:w="108" w:type="dxa"/>
                <w:bottom w:w="0" w:type="dxa"/>
                <w:right w:w="108" w:type="dxa"/>
              </w:tblCellMar>
            </w:tblPr>
            <w:tblGrid>
              <w:gridCol w:w="3821"/>
              <w:gridCol w:w="2755"/>
            </w:tblGrid>
            <w:tr w14:paraId="51C43D58">
              <w:tblPrEx>
                <w:tblCellMar>
                  <w:top w:w="0" w:type="dxa"/>
                  <w:left w:w="108" w:type="dxa"/>
                  <w:bottom w:w="0" w:type="dxa"/>
                  <w:right w:w="108" w:type="dxa"/>
                </w:tblCellMar>
              </w:tblPrEx>
              <w:trPr>
                <w:trHeight w:val="602" w:hRule="atLeast"/>
                <w:jc w:val="center"/>
              </w:trPr>
              <w:tc>
                <w:tcPr>
                  <w:tcW w:w="2905" w:type="pct"/>
                  <w:tcBorders>
                    <w:top w:val="single" w:color="auto" w:sz="4" w:space="0"/>
                    <w:left w:val="single" w:color="auto" w:sz="4" w:space="0"/>
                    <w:bottom w:val="single" w:color="auto" w:sz="4" w:space="0"/>
                    <w:right w:val="single" w:color="auto" w:sz="4" w:space="0"/>
                  </w:tcBorders>
                  <w:noWrap w:val="0"/>
                  <w:vAlign w:val="center"/>
                </w:tcPr>
                <w:p w14:paraId="04AC8138">
                  <w:pPr>
                    <w:spacing w:line="360" w:lineRule="auto"/>
                    <w:ind w:firstLine="573"/>
                    <w:jc w:val="center"/>
                    <w:rPr>
                      <w:rFonts w:ascii="宋体" w:hAnsi="宋体" w:cs="宋体"/>
                      <w:color w:val="auto"/>
                      <w:sz w:val="21"/>
                      <w:szCs w:val="21"/>
                      <w:highlight w:val="none"/>
                    </w:rPr>
                  </w:pPr>
                  <w:r>
                    <w:rPr>
                      <w:rFonts w:hint="eastAsia" w:ascii="宋体" w:hAnsi="宋体" w:cs="宋体"/>
                      <w:color w:val="auto"/>
                      <w:sz w:val="21"/>
                      <w:szCs w:val="21"/>
                      <w:highlight w:val="none"/>
                    </w:rPr>
                    <w:t>中标（成交）金额（万元）范围</w:t>
                  </w:r>
                </w:p>
              </w:tc>
              <w:tc>
                <w:tcPr>
                  <w:tcW w:w="2094" w:type="pct"/>
                  <w:tcBorders>
                    <w:top w:val="single" w:color="auto" w:sz="4" w:space="0"/>
                    <w:left w:val="nil"/>
                    <w:bottom w:val="single" w:color="auto" w:sz="4" w:space="0"/>
                    <w:right w:val="single" w:color="auto" w:sz="4" w:space="0"/>
                  </w:tcBorders>
                  <w:noWrap w:val="0"/>
                  <w:vAlign w:val="center"/>
                </w:tcPr>
                <w:p w14:paraId="7024187D">
                  <w:pPr>
                    <w:spacing w:line="360" w:lineRule="auto"/>
                    <w:ind w:firstLine="573"/>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费率</w:t>
                  </w:r>
                </w:p>
              </w:tc>
            </w:tr>
            <w:tr w14:paraId="2959AD3B">
              <w:tblPrEx>
                <w:tblCellMar>
                  <w:top w:w="0" w:type="dxa"/>
                  <w:left w:w="108" w:type="dxa"/>
                  <w:bottom w:w="0" w:type="dxa"/>
                  <w:right w:w="108" w:type="dxa"/>
                </w:tblCellMar>
              </w:tblPrEx>
              <w:trPr>
                <w:trHeight w:val="375" w:hRule="atLeast"/>
                <w:jc w:val="center"/>
              </w:trPr>
              <w:tc>
                <w:tcPr>
                  <w:tcW w:w="2905" w:type="pct"/>
                  <w:tcBorders>
                    <w:top w:val="nil"/>
                    <w:left w:val="single" w:color="auto" w:sz="4" w:space="0"/>
                    <w:bottom w:val="single" w:color="auto" w:sz="4" w:space="0"/>
                    <w:right w:val="single" w:color="auto" w:sz="4" w:space="0"/>
                  </w:tcBorders>
                  <w:noWrap/>
                  <w:vAlign w:val="center"/>
                </w:tcPr>
                <w:p w14:paraId="66DA7C31">
                  <w:pPr>
                    <w:spacing w:line="360" w:lineRule="auto"/>
                    <w:ind w:firstLine="573"/>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100及以下</w:t>
                  </w:r>
                </w:p>
              </w:tc>
              <w:tc>
                <w:tcPr>
                  <w:tcW w:w="2094" w:type="pct"/>
                  <w:tcBorders>
                    <w:top w:val="nil"/>
                    <w:left w:val="nil"/>
                    <w:bottom w:val="single" w:color="auto" w:sz="4" w:space="0"/>
                    <w:right w:val="single" w:color="auto" w:sz="4" w:space="0"/>
                  </w:tcBorders>
                  <w:noWrap/>
                  <w:vAlign w:val="center"/>
                </w:tcPr>
                <w:p w14:paraId="14BE8AE5">
                  <w:pPr>
                    <w:spacing w:line="360" w:lineRule="auto"/>
                    <w:ind w:firstLine="573" w:firstLine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rPr>
                    <w:t>0%</w:t>
                  </w:r>
                </w:p>
              </w:tc>
            </w:tr>
            <w:tr w14:paraId="4FA55859">
              <w:tblPrEx>
                <w:tblCellMar>
                  <w:top w:w="0" w:type="dxa"/>
                  <w:left w:w="108" w:type="dxa"/>
                  <w:bottom w:w="0" w:type="dxa"/>
                  <w:right w:w="108" w:type="dxa"/>
                </w:tblCellMar>
              </w:tblPrEx>
              <w:trPr>
                <w:trHeight w:val="375" w:hRule="atLeast"/>
                <w:jc w:val="center"/>
              </w:trPr>
              <w:tc>
                <w:tcPr>
                  <w:tcW w:w="2905" w:type="pct"/>
                  <w:tcBorders>
                    <w:top w:val="nil"/>
                    <w:left w:val="single" w:color="auto" w:sz="4" w:space="0"/>
                    <w:bottom w:val="single" w:color="auto" w:sz="4" w:space="0"/>
                    <w:right w:val="single" w:color="auto" w:sz="4" w:space="0"/>
                  </w:tcBorders>
                  <w:noWrap/>
                  <w:vAlign w:val="center"/>
                </w:tcPr>
                <w:p w14:paraId="2E62D56F">
                  <w:pPr>
                    <w:spacing w:line="360" w:lineRule="auto"/>
                    <w:ind w:firstLine="573"/>
                    <w:jc w:val="center"/>
                    <w:rPr>
                      <w:rFonts w:hint="eastAsia" w:ascii="宋体" w:hAnsi="宋体" w:cs="宋体"/>
                      <w:color w:val="auto"/>
                      <w:sz w:val="21"/>
                      <w:szCs w:val="21"/>
                      <w:highlight w:val="none"/>
                    </w:rPr>
                  </w:pPr>
                  <w:r>
                    <w:rPr>
                      <w:rFonts w:ascii="宋体" w:hAnsi="宋体" w:cs="宋体"/>
                      <w:color w:val="auto"/>
                      <w:sz w:val="21"/>
                      <w:szCs w:val="21"/>
                      <w:highlight w:val="none"/>
                    </w:rPr>
                    <w:t>100-500</w:t>
                  </w:r>
                </w:p>
              </w:tc>
              <w:tc>
                <w:tcPr>
                  <w:tcW w:w="2094" w:type="pct"/>
                  <w:tcBorders>
                    <w:top w:val="nil"/>
                    <w:left w:val="nil"/>
                    <w:bottom w:val="single" w:color="auto" w:sz="4" w:space="0"/>
                    <w:right w:val="single" w:color="auto" w:sz="4" w:space="0"/>
                  </w:tcBorders>
                  <w:noWrap/>
                  <w:vAlign w:val="center"/>
                </w:tcPr>
                <w:p w14:paraId="3C06EE95">
                  <w:pPr>
                    <w:spacing w:line="360" w:lineRule="auto"/>
                    <w:ind w:firstLine="573" w:firstLineChars="0"/>
                    <w:jc w:val="center"/>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0.80</w:t>
                  </w:r>
                  <w:r>
                    <w:rPr>
                      <w:rFonts w:hint="eastAsia" w:ascii="宋体" w:hAnsi="宋体" w:cs="宋体"/>
                      <w:color w:val="auto"/>
                      <w:sz w:val="21"/>
                      <w:szCs w:val="21"/>
                      <w:highlight w:val="none"/>
                    </w:rPr>
                    <w:t>%</w:t>
                  </w:r>
                </w:p>
              </w:tc>
            </w:tr>
          </w:tbl>
          <w:p w14:paraId="66DCF30F">
            <w:pPr>
              <w:pStyle w:val="15"/>
              <w:snapToGrid w:val="0"/>
              <w:spacing w:line="380" w:lineRule="exact"/>
              <w:rPr>
                <w:rFonts w:hAnsi="宋体" w:cs="宋体"/>
                <w:color w:val="auto"/>
                <w:sz w:val="21"/>
                <w:highlight w:val="none"/>
              </w:rPr>
            </w:pPr>
            <w:r>
              <w:rPr>
                <w:rFonts w:hint="eastAsia" w:hAnsi="宋体" w:cs="宋体"/>
                <w:color w:val="auto"/>
                <w:sz w:val="21"/>
                <w:highlight w:val="none"/>
              </w:rPr>
              <w:t>4. 采购代理费收取银行账户</w:t>
            </w:r>
          </w:p>
          <w:p w14:paraId="768752D3">
            <w:pPr>
              <w:pStyle w:val="15"/>
              <w:snapToGrid w:val="0"/>
              <w:spacing w:line="380" w:lineRule="exact"/>
              <w:rPr>
                <w:rFonts w:hint="eastAsia" w:hAnsi="宋体" w:cs="宋体"/>
                <w:color w:val="auto"/>
                <w:sz w:val="21"/>
                <w:highlight w:val="none"/>
              </w:rPr>
            </w:pPr>
            <w:r>
              <w:rPr>
                <w:rFonts w:hint="eastAsia" w:hAnsi="宋体" w:cs="宋体"/>
                <w:color w:val="auto"/>
                <w:sz w:val="21"/>
                <w:highlight w:val="none"/>
              </w:rPr>
              <w:t>开户名称：广西昊泰工程咨询有限公司南宁分公司</w:t>
            </w:r>
          </w:p>
          <w:p w14:paraId="170888E3">
            <w:pPr>
              <w:pStyle w:val="15"/>
              <w:snapToGrid w:val="0"/>
              <w:spacing w:line="380" w:lineRule="exact"/>
              <w:rPr>
                <w:rFonts w:hint="eastAsia" w:hAnsi="宋体" w:cs="宋体"/>
                <w:color w:val="auto"/>
                <w:sz w:val="21"/>
                <w:highlight w:val="none"/>
              </w:rPr>
            </w:pPr>
            <w:r>
              <w:rPr>
                <w:rFonts w:hint="eastAsia" w:hAnsi="宋体" w:cs="宋体"/>
                <w:color w:val="auto"/>
                <w:sz w:val="21"/>
                <w:highlight w:val="none"/>
              </w:rPr>
              <w:t>开户银行：广西北部湾银行股份有限公司南宁市兴宁支行</w:t>
            </w:r>
          </w:p>
          <w:p w14:paraId="3964148E">
            <w:pPr>
              <w:pStyle w:val="15"/>
              <w:snapToGrid w:val="0"/>
              <w:spacing w:line="380" w:lineRule="exact"/>
              <w:rPr>
                <w:rFonts w:hAnsi="宋体" w:cs="宋体"/>
                <w:color w:val="auto"/>
                <w:sz w:val="21"/>
                <w:highlight w:val="none"/>
              </w:rPr>
            </w:pPr>
            <w:r>
              <w:rPr>
                <w:rFonts w:hint="eastAsia" w:hAnsi="宋体" w:cs="宋体"/>
                <w:color w:val="auto"/>
                <w:sz w:val="21"/>
                <w:highlight w:val="none"/>
              </w:rPr>
              <w:t>银行账号：805286412700003</w:t>
            </w:r>
          </w:p>
        </w:tc>
      </w:tr>
      <w:tr w14:paraId="6AE74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1266261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34.1</w:t>
            </w:r>
          </w:p>
        </w:tc>
        <w:tc>
          <w:tcPr>
            <w:tcW w:w="2721" w:type="dxa"/>
            <w:tcBorders>
              <w:top w:val="single" w:color="000000" w:sz="4" w:space="0"/>
              <w:left w:val="single" w:color="000000" w:sz="4" w:space="0"/>
              <w:bottom w:val="single" w:color="000000" w:sz="4" w:space="0"/>
              <w:right w:val="single" w:color="000000" w:sz="4" w:space="0"/>
            </w:tcBorders>
            <w:vAlign w:val="center"/>
          </w:tcPr>
          <w:p w14:paraId="5AE804A3">
            <w:pPr>
              <w:spacing w:line="360" w:lineRule="auto"/>
              <w:jc w:val="center"/>
              <w:rPr>
                <w:rFonts w:ascii="宋体" w:hAnsi="宋体" w:cs="宋体"/>
                <w:color w:val="auto"/>
                <w:szCs w:val="21"/>
                <w:highlight w:val="none"/>
              </w:rPr>
            </w:pPr>
            <w:r>
              <w:rPr>
                <w:rFonts w:hint="eastAsia" w:ascii="宋体" w:hAnsi="宋体" w:cs="宋体"/>
                <w:color w:val="auto"/>
                <w:highlight w:val="none"/>
              </w:rPr>
              <w:t>解释</w:t>
            </w:r>
          </w:p>
        </w:tc>
        <w:tc>
          <w:tcPr>
            <w:tcW w:w="6793" w:type="dxa"/>
            <w:tcBorders>
              <w:top w:val="single" w:color="000000" w:sz="4" w:space="0"/>
              <w:left w:val="single" w:color="000000" w:sz="4" w:space="0"/>
              <w:bottom w:val="single" w:color="000000" w:sz="4" w:space="0"/>
              <w:right w:val="single" w:color="000000" w:sz="4" w:space="0"/>
            </w:tcBorders>
            <w:vAlign w:val="center"/>
          </w:tcPr>
          <w:p w14:paraId="573F5A50">
            <w:pPr>
              <w:pStyle w:val="15"/>
              <w:snapToGrid w:val="0"/>
              <w:spacing w:line="360" w:lineRule="auto"/>
              <w:rPr>
                <w:rFonts w:hAnsi="宋体" w:cs="宋体"/>
                <w:b/>
                <w:color w:val="auto"/>
                <w:sz w:val="21"/>
                <w:highlight w:val="none"/>
              </w:rPr>
            </w:pPr>
            <w:r>
              <w:rPr>
                <w:rFonts w:hint="eastAsia" w:hAnsi="宋体" w:cs="宋体"/>
                <w:b/>
                <w:color w:val="auto"/>
                <w:sz w:val="21"/>
                <w:highlight w:val="none"/>
              </w:rPr>
              <w:t>解释权：</w:t>
            </w:r>
            <w:r>
              <w:rPr>
                <w:rFonts w:hint="eastAsia" w:hAnsi="宋体" w:cs="宋体"/>
                <w:color w:val="auto"/>
                <w:sz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hAnsi="宋体" w:cs="宋体"/>
                <w:b/>
                <w:color w:val="auto"/>
                <w:sz w:val="21"/>
                <w:highlight w:val="none"/>
              </w:rPr>
              <w:t>由采购人或者采购代理机构负责解释。</w:t>
            </w:r>
          </w:p>
          <w:p w14:paraId="01589218">
            <w:pPr>
              <w:pStyle w:val="15"/>
              <w:snapToGrid w:val="0"/>
              <w:spacing w:line="360" w:lineRule="auto"/>
              <w:rPr>
                <w:rFonts w:hAnsi="宋体" w:cs="宋体"/>
                <w:b/>
                <w:color w:val="auto"/>
                <w:sz w:val="21"/>
                <w:highlight w:val="none"/>
              </w:rPr>
            </w:pPr>
            <w:r>
              <w:rPr>
                <w:rFonts w:hint="eastAsia" w:hAnsi="宋体" w:cs="宋体"/>
                <w:b/>
                <w:color w:val="auto"/>
                <w:sz w:val="21"/>
                <w:highlight w:val="none"/>
              </w:rPr>
              <w:t>法律责任：</w:t>
            </w:r>
          </w:p>
          <w:p w14:paraId="21E1ACB3">
            <w:pPr>
              <w:pStyle w:val="15"/>
              <w:snapToGrid w:val="0"/>
              <w:spacing w:line="360" w:lineRule="auto"/>
              <w:rPr>
                <w:rFonts w:hAnsi="宋体" w:cs="宋体"/>
                <w:color w:val="auto"/>
                <w:sz w:val="21"/>
                <w:highlight w:val="none"/>
              </w:rPr>
            </w:pPr>
            <w:r>
              <w:rPr>
                <w:rFonts w:hint="eastAsia" w:hAnsi="宋体" w:cs="宋体"/>
                <w:b/>
                <w:color w:val="auto"/>
                <w:sz w:val="21"/>
                <w:highlight w:val="none"/>
              </w:rPr>
              <w:t>1.</w:t>
            </w:r>
            <w:r>
              <w:rPr>
                <w:rFonts w:hint="eastAsia" w:hAnsi="宋体" w:cs="宋体"/>
                <w:color w:val="auto"/>
                <w:sz w:val="21"/>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3E6A1BDD">
            <w:pPr>
              <w:spacing w:line="360" w:lineRule="auto"/>
              <w:rPr>
                <w:rFonts w:ascii="宋体" w:hAnsi="宋体" w:cs="宋体"/>
                <w:color w:val="auto"/>
                <w:highlight w:val="none"/>
              </w:rPr>
            </w:pPr>
            <w:r>
              <w:rPr>
                <w:rFonts w:hint="eastAsia" w:ascii="宋体" w:hAnsi="宋体" w:cs="宋体"/>
                <w:b/>
                <w:color w:val="auto"/>
                <w:highlight w:val="none"/>
              </w:rPr>
              <w:t>2.</w:t>
            </w:r>
            <w:r>
              <w:rPr>
                <w:rFonts w:hint="eastAsia" w:ascii="宋体" w:hAnsi="宋体" w:cs="宋体"/>
                <w:b/>
                <w:color w:val="auto"/>
                <w:szCs w:val="21"/>
                <w:highlight w:val="none"/>
              </w:rPr>
              <w:t xml:space="preserve"> 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76886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264A056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34.2</w:t>
            </w:r>
          </w:p>
        </w:tc>
        <w:tc>
          <w:tcPr>
            <w:tcW w:w="2721" w:type="dxa"/>
            <w:tcBorders>
              <w:top w:val="single" w:color="000000" w:sz="4" w:space="0"/>
              <w:left w:val="single" w:color="000000" w:sz="4" w:space="0"/>
              <w:bottom w:val="single" w:color="000000" w:sz="4" w:space="0"/>
              <w:right w:val="single" w:color="000000" w:sz="4" w:space="0"/>
            </w:tcBorders>
            <w:vAlign w:val="center"/>
          </w:tcPr>
          <w:p w14:paraId="0C60E4C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其他</w:t>
            </w:r>
          </w:p>
        </w:tc>
        <w:tc>
          <w:tcPr>
            <w:tcW w:w="6793" w:type="dxa"/>
            <w:tcBorders>
              <w:top w:val="single" w:color="000000" w:sz="4" w:space="0"/>
              <w:left w:val="single" w:color="000000" w:sz="4" w:space="0"/>
              <w:bottom w:val="single" w:color="000000" w:sz="4" w:space="0"/>
              <w:right w:val="single" w:color="000000" w:sz="4" w:space="0"/>
            </w:tcBorders>
            <w:vAlign w:val="center"/>
          </w:tcPr>
          <w:p w14:paraId="6EBBC811">
            <w:pPr>
              <w:pStyle w:val="15"/>
              <w:snapToGrid w:val="0"/>
              <w:spacing w:line="360" w:lineRule="auto"/>
              <w:rPr>
                <w:rFonts w:hAnsi="宋体" w:cs="宋体"/>
                <w:color w:val="auto"/>
                <w:sz w:val="21"/>
                <w:highlight w:val="none"/>
              </w:rPr>
            </w:pPr>
            <w:r>
              <w:rPr>
                <w:rFonts w:hint="eastAsia" w:hAnsi="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3F76FBF9">
            <w:pPr>
              <w:pStyle w:val="15"/>
              <w:snapToGrid w:val="0"/>
              <w:spacing w:line="360" w:lineRule="auto"/>
              <w:rPr>
                <w:rFonts w:hAnsi="宋体" w:cs="宋体"/>
                <w:color w:val="auto"/>
                <w:sz w:val="21"/>
                <w:highlight w:val="none"/>
              </w:rPr>
            </w:pPr>
            <w:r>
              <w:rPr>
                <w:rFonts w:hint="eastAsia" w:hAnsi="宋体" w:cs="宋体"/>
                <w:color w:val="auto"/>
                <w:sz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77A1C95">
            <w:pPr>
              <w:pStyle w:val="15"/>
              <w:snapToGrid w:val="0"/>
              <w:spacing w:line="360" w:lineRule="auto"/>
              <w:rPr>
                <w:rFonts w:hAnsi="宋体" w:cs="宋体"/>
                <w:color w:val="auto"/>
                <w:sz w:val="21"/>
                <w:highlight w:val="none"/>
              </w:rPr>
            </w:pPr>
            <w:r>
              <w:rPr>
                <w:rFonts w:hint="eastAsia" w:hAnsi="宋体" w:cs="宋体"/>
                <w:color w:val="auto"/>
                <w:sz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27B05D12">
            <w:pPr>
              <w:pStyle w:val="15"/>
              <w:snapToGrid w:val="0"/>
              <w:spacing w:line="360" w:lineRule="auto"/>
              <w:rPr>
                <w:rFonts w:hAnsi="宋体" w:cs="宋体"/>
                <w:color w:val="auto"/>
                <w:sz w:val="21"/>
                <w:highlight w:val="none"/>
              </w:rPr>
            </w:pPr>
            <w:r>
              <w:rPr>
                <w:rFonts w:hint="eastAsia" w:hAnsi="宋体" w:cs="宋体"/>
                <w:color w:val="auto"/>
                <w:sz w:val="21"/>
                <w:highlight w:val="none"/>
              </w:rPr>
              <w:t>4.自然人竞标的，磋商文件规定盖公章处由自然人摁手指指印。</w:t>
            </w:r>
          </w:p>
          <w:p w14:paraId="77AF3508">
            <w:pPr>
              <w:pStyle w:val="15"/>
              <w:snapToGrid w:val="0"/>
              <w:spacing w:line="360" w:lineRule="auto"/>
              <w:rPr>
                <w:rFonts w:hint="default" w:eastAsia="宋体"/>
                <w:color w:val="auto"/>
                <w:highlight w:val="none"/>
                <w:lang w:val="en-US" w:eastAsia="zh-CN"/>
              </w:rPr>
            </w:pPr>
            <w:r>
              <w:rPr>
                <w:rFonts w:hint="eastAsia" w:hAnsi="宋体" w:cs="宋体"/>
                <w:color w:val="auto"/>
                <w:sz w:val="21"/>
                <w:highlight w:val="none"/>
              </w:rPr>
              <w:t>5.本磋商文件所称的“以上”“以下”“以内”“届满”，包括本数；所称的“不满”“超过”“以外”，不包括本数。</w:t>
            </w:r>
          </w:p>
        </w:tc>
      </w:tr>
    </w:tbl>
    <w:p w14:paraId="4FA52B1E">
      <w:pPr>
        <w:pStyle w:val="3"/>
        <w:spacing w:line="420" w:lineRule="exact"/>
        <w:jc w:val="center"/>
        <w:rPr>
          <w:rFonts w:ascii="宋体" w:hAnsi="宋体" w:cs="宋体"/>
          <w:b w:val="0"/>
          <w:color w:val="auto"/>
          <w:highlight w:val="none"/>
        </w:rPr>
      </w:pPr>
      <w:r>
        <w:rPr>
          <w:rFonts w:hint="eastAsia" w:ascii="宋体" w:hAnsi="宋体" w:cs="宋体"/>
          <w:bCs w:val="0"/>
          <w:color w:val="auto"/>
          <w:highlight w:val="none"/>
        </w:rPr>
        <w:br w:type="page"/>
      </w:r>
      <w:bookmarkStart w:id="40" w:name="_Toc23846"/>
      <w:r>
        <w:rPr>
          <w:rFonts w:hint="eastAsia" w:ascii="宋体" w:hAnsi="宋体" w:cs="宋体"/>
          <w:b w:val="0"/>
          <w:color w:val="auto"/>
          <w:highlight w:val="none"/>
        </w:rPr>
        <w:t>第二节 供应商须知正文</w:t>
      </w:r>
      <w:bookmarkEnd w:id="40"/>
    </w:p>
    <w:p w14:paraId="73FD994D">
      <w:pPr>
        <w:pStyle w:val="4"/>
        <w:spacing w:before="0" w:after="0" w:line="360" w:lineRule="auto"/>
        <w:ind w:firstLine="640" w:firstLineChars="200"/>
        <w:rPr>
          <w:rFonts w:ascii="宋体" w:hAnsi="宋体" w:cs="宋体"/>
          <w:b w:val="0"/>
          <w:color w:val="auto"/>
          <w:highlight w:val="none"/>
        </w:rPr>
      </w:pPr>
      <w:bookmarkStart w:id="41" w:name="_Toc20691"/>
      <w:r>
        <w:rPr>
          <w:rFonts w:hint="eastAsia" w:ascii="宋体" w:hAnsi="宋体" w:cs="宋体"/>
          <w:b w:val="0"/>
          <w:color w:val="auto"/>
          <w:highlight w:val="none"/>
        </w:rPr>
        <w:t>一、总则</w:t>
      </w:r>
      <w:bookmarkEnd w:id="41"/>
    </w:p>
    <w:p w14:paraId="22C5B49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1.适用范围</w:t>
      </w:r>
    </w:p>
    <w:p w14:paraId="418689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356D5B1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3A8C8B2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2.定义</w:t>
      </w:r>
    </w:p>
    <w:p w14:paraId="2DCCA5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0A818ADD">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4173ECB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02DAEF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2.4“服务”是指除货物和工程以外的其他政府采购对象。</w:t>
      </w:r>
    </w:p>
    <w:p w14:paraId="1E3B0F0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2.5“竞标”是指供应商按照本项目竞争性磋商公告或者邀请函规定的方式获取磋商文件、提交响应文件并希望获得标的的行为。</w:t>
      </w:r>
    </w:p>
    <w:p w14:paraId="5F0C2A1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278D23B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2.7“实质性要求”是指磋商文件中已经指明不满足则响应文件按无效响应处理的条款，或者不能负偏离的条款，或者采购需求中带“▲”的条款。</w:t>
      </w:r>
    </w:p>
    <w:p w14:paraId="148659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2.8“正偏离”，是指响应文件对磋商文件“采购需求”中有关条款作出的响应优于条款要求并有利于采购人的情形。</w:t>
      </w:r>
    </w:p>
    <w:p w14:paraId="4181BF4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2.9“负偏离”，是指响应文件对磋商文件“采购需求”中有关条款作出的响应不满足条款要求，导致采购人要求不能得到满足的情形。</w:t>
      </w:r>
    </w:p>
    <w:p w14:paraId="27C55A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3815F2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2.11“书面形式”是指合同书、信件和数据电文（包括电报、电传、传真、电子数据交换和电子邮件）等可以有形地表现所载内容的形式。</w:t>
      </w:r>
    </w:p>
    <w:p w14:paraId="77D050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0ED252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2.13“评审报价”是指供应商提交的最后报价并经修正（如有）和政策功能价格扣除（如有）后的价格。</w:t>
      </w:r>
    </w:p>
    <w:p w14:paraId="17BB929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3.供应商的资格条件</w:t>
      </w:r>
    </w:p>
    <w:p w14:paraId="6FEF52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4DB6236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4.磋商费用</w:t>
      </w:r>
    </w:p>
    <w:p w14:paraId="262BE00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6710591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5.联合体竞标</w:t>
      </w:r>
    </w:p>
    <w:p w14:paraId="0613640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168F8E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highlight w:val="none"/>
        </w:rPr>
        <w:t>如接受联合体竞标，</w:t>
      </w:r>
      <w:r>
        <w:rPr>
          <w:rFonts w:hint="eastAsia" w:ascii="宋体" w:hAnsi="宋体" w:cs="宋体"/>
          <w:color w:val="auto"/>
          <w:szCs w:val="21"/>
          <w:highlight w:val="none"/>
        </w:rPr>
        <w:t>联合体竞标要求详见“供应商须知前附表”。</w:t>
      </w:r>
    </w:p>
    <w:p w14:paraId="6E04DDC9">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5.3根据《政府采购促进中小企业发展管理办法》（财库[2020]46号）第九条及《广西壮族自治区财政厅关于进一步发挥政府采购政策功能促进企业发展的通知》（桂财采〔2022〕30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7C225B4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 xml:space="preserve">6.转包与分包             </w:t>
      </w:r>
    </w:p>
    <w:p w14:paraId="120E302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6.1本项目是否允许分包详见“供应商须知前附表”，本项目不允许违法分包。</w:t>
      </w:r>
    </w:p>
    <w:p w14:paraId="7B569D5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根据《政府采购促进中小企业发展管理办法》（财库[2020]46号）第九条及《广西壮族自治区财政厅关于进一步发挥政府采购政策功能促进企业发展的通知》（桂财采〔2022〕30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599FABC8">
      <w:pPr>
        <w:spacing w:line="360" w:lineRule="auto"/>
        <w:ind w:firstLine="482" w:firstLineChars="200"/>
        <w:rPr>
          <w:rFonts w:ascii="宋体" w:hAnsi="宋体" w:cs="宋体"/>
          <w:b/>
          <w:bCs/>
          <w:color w:val="auto"/>
          <w:sz w:val="24"/>
          <w:highlight w:val="none"/>
        </w:rPr>
      </w:pPr>
      <w:bookmarkStart w:id="42" w:name="_Toc254970532"/>
      <w:bookmarkStart w:id="43" w:name="_Toc254970673"/>
      <w:r>
        <w:rPr>
          <w:rFonts w:hint="eastAsia" w:ascii="宋体" w:hAnsi="宋体" w:cs="宋体"/>
          <w:b/>
          <w:bCs/>
          <w:color w:val="auto"/>
          <w:sz w:val="24"/>
          <w:highlight w:val="none"/>
        </w:rPr>
        <w:t>7.特别说明</w:t>
      </w:r>
      <w:bookmarkEnd w:id="42"/>
      <w:bookmarkEnd w:id="43"/>
    </w:p>
    <w:p w14:paraId="2C89F6E8">
      <w:pPr>
        <w:spacing w:line="360" w:lineRule="auto"/>
        <w:ind w:firstLine="420" w:firstLineChars="200"/>
        <w:rPr>
          <w:rFonts w:ascii="宋体" w:hAnsi="宋体" w:cs="宋体"/>
          <w:color w:val="auto"/>
          <w:szCs w:val="21"/>
          <w:highlight w:val="none"/>
        </w:rPr>
      </w:pPr>
      <w:bookmarkStart w:id="44" w:name="_8.1提供相同品牌产品且通过资格审查、符合性审查的不同投标人参加同一合"/>
      <w:bookmarkEnd w:id="44"/>
      <w:r>
        <w:rPr>
          <w:rFonts w:hint="eastAsia" w:ascii="宋体" w:hAnsi="宋体" w:cs="宋体"/>
          <w:color w:val="auto"/>
          <w:szCs w:val="21"/>
          <w:highlight w:val="none"/>
        </w:rPr>
        <w:t>7.1</w:t>
      </w:r>
      <w:bookmarkStart w:id="45" w:name="_Hlk65832145"/>
      <w:r>
        <w:rPr>
          <w:rFonts w:hint="eastAsia" w:ascii="宋体" w:hAnsi="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5"/>
    <w:p w14:paraId="19D0D0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30C17F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A29E4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2199D7D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1EC247E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5B10740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6CF522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50BA742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22C4BD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02567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777855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（1）不同供应商的响应文件由同一单位或者个人编制；或者不同供应商报名的IP地址一致的；或者编制响应文件硬件设备CPU编号、硬盘编号、网卡地址一致的情况。 </w:t>
      </w:r>
    </w:p>
    <w:p w14:paraId="38E520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055EE82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35F3F72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021D17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41E22EEC">
      <w:pPr>
        <w:tabs>
          <w:tab w:val="left" w:pos="693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hint="eastAsia" w:ascii="宋体" w:hAnsi="宋体" w:cs="宋体"/>
          <w:color w:val="auto"/>
          <w:szCs w:val="21"/>
          <w:highlight w:val="none"/>
        </w:rPr>
        <w:tab/>
      </w:r>
    </w:p>
    <w:p w14:paraId="3F58A0B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4BC08B9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1DEB92A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5C716BF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5D14F0F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65A51E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57A4A1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2D7D55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47A71507">
      <w:pPr>
        <w:pStyle w:val="4"/>
        <w:spacing w:before="0" w:after="0" w:line="360" w:lineRule="auto"/>
        <w:ind w:firstLine="640" w:firstLineChars="200"/>
        <w:rPr>
          <w:rFonts w:ascii="宋体" w:hAnsi="宋体" w:cs="宋体"/>
          <w:b w:val="0"/>
          <w:bCs w:val="0"/>
          <w:color w:val="auto"/>
          <w:highlight w:val="none"/>
        </w:rPr>
      </w:pPr>
      <w:bookmarkStart w:id="46" w:name="_Toc254970534"/>
      <w:bookmarkStart w:id="47" w:name="_Toc5567"/>
      <w:bookmarkStart w:id="48" w:name="_Toc254970675"/>
      <w:r>
        <w:rPr>
          <w:rFonts w:hint="eastAsia" w:ascii="宋体" w:hAnsi="宋体" w:cs="宋体"/>
          <w:b w:val="0"/>
          <w:bCs w:val="0"/>
          <w:color w:val="auto"/>
          <w:highlight w:val="none"/>
        </w:rPr>
        <w:t>二、磋商文件</w:t>
      </w:r>
      <w:bookmarkEnd w:id="46"/>
      <w:bookmarkEnd w:id="47"/>
      <w:bookmarkEnd w:id="48"/>
    </w:p>
    <w:p w14:paraId="4D477C0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8.磋商文件的构成</w:t>
      </w:r>
    </w:p>
    <w:p w14:paraId="26DC197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第一章 竞争性磋商公告；</w:t>
      </w:r>
    </w:p>
    <w:p w14:paraId="333BE63C">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第二章 采购需求；</w:t>
      </w:r>
    </w:p>
    <w:p w14:paraId="3FCB8197">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第三章 供应商须知； </w:t>
      </w:r>
    </w:p>
    <w:p w14:paraId="073E1309">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第四章 评审程序、评审方法和评审标准；</w:t>
      </w:r>
    </w:p>
    <w:p w14:paraId="16EA417A">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第五章 响应文件格式；</w:t>
      </w:r>
    </w:p>
    <w:p w14:paraId="0601F512">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第六章 合同文本；</w:t>
      </w:r>
    </w:p>
    <w:p w14:paraId="40069CA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七</w:t>
      </w:r>
      <w:r>
        <w:rPr>
          <w:rFonts w:hint="eastAsia" w:ascii="宋体" w:hAnsi="宋体" w:cs="宋体"/>
          <w:color w:val="auto"/>
          <w:szCs w:val="21"/>
          <w:highlight w:val="none"/>
        </w:rPr>
        <w:t>章 质疑、投诉材料格式。</w:t>
      </w:r>
    </w:p>
    <w:p w14:paraId="4FC4217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9.供应商的询问</w:t>
      </w:r>
    </w:p>
    <w:p w14:paraId="6122EA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17954BA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10.磋商文件的澄清和修改</w:t>
      </w:r>
    </w:p>
    <w:p w14:paraId="3C5FB25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4EBBC330">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1EA695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之日。</w:t>
      </w:r>
    </w:p>
    <w:p w14:paraId="642482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10.4</w:t>
      </w:r>
      <w:r>
        <w:rPr>
          <w:rFonts w:hint="eastAsia" w:ascii="宋体" w:hAnsi="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50CE5D4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75449D41">
      <w:pPr>
        <w:spacing w:line="360" w:lineRule="auto"/>
        <w:ind w:firstLine="400" w:firstLineChars="200"/>
        <w:rPr>
          <w:rFonts w:ascii="宋体" w:hAnsi="宋体" w:cs="宋体"/>
          <w:color w:val="auto"/>
          <w:kern w:val="0"/>
          <w:sz w:val="20"/>
          <w:szCs w:val="21"/>
          <w:highlight w:val="none"/>
        </w:rPr>
      </w:pPr>
      <w:r>
        <w:rPr>
          <w:rFonts w:hint="eastAsia" w:ascii="宋体" w:hAnsi="宋体" w:cs="宋体"/>
          <w:color w:val="auto"/>
          <w:kern w:val="0"/>
          <w:sz w:val="20"/>
          <w:szCs w:val="21"/>
          <w:highlight w:val="none"/>
        </w:rPr>
        <w:t>▲</w:t>
      </w:r>
      <w:r>
        <w:rPr>
          <w:rFonts w:hint="eastAsia" w:ascii="宋体" w:hAnsi="宋体" w:cs="宋体"/>
          <w:b/>
          <w:color w:val="auto"/>
          <w:kern w:val="0"/>
          <w:sz w:val="20"/>
          <w:szCs w:val="21"/>
          <w:highlight w:val="none"/>
        </w:rPr>
        <w:t>响应文件未按磋商文件的澄清、修改的内容编制，又不符合实质性要求的，其响应文件作无效处理。</w:t>
      </w:r>
    </w:p>
    <w:p w14:paraId="77A3A5A9">
      <w:pPr>
        <w:pStyle w:val="4"/>
        <w:spacing w:before="0" w:after="0" w:line="360" w:lineRule="auto"/>
        <w:ind w:firstLine="640" w:firstLineChars="200"/>
        <w:rPr>
          <w:rFonts w:ascii="宋体" w:hAnsi="宋体" w:cs="宋体"/>
          <w:b w:val="0"/>
          <w:bCs w:val="0"/>
          <w:color w:val="auto"/>
          <w:highlight w:val="none"/>
        </w:rPr>
      </w:pPr>
      <w:r>
        <w:rPr>
          <w:rFonts w:hint="eastAsia" w:ascii="宋体" w:hAnsi="宋体" w:cs="宋体"/>
          <w:b w:val="0"/>
          <w:bCs w:val="0"/>
          <w:color w:val="auto"/>
          <w:highlight w:val="none"/>
        </w:rPr>
        <w:t xml:space="preserve">  </w:t>
      </w:r>
      <w:bookmarkStart w:id="49" w:name="_Toc18770"/>
      <w:r>
        <w:rPr>
          <w:rFonts w:hint="eastAsia" w:ascii="宋体" w:hAnsi="宋体" w:cs="宋体"/>
          <w:b w:val="0"/>
          <w:bCs w:val="0"/>
          <w:color w:val="auto"/>
          <w:highlight w:val="none"/>
        </w:rPr>
        <w:t>三、响应文件的编制</w:t>
      </w:r>
      <w:bookmarkEnd w:id="49"/>
    </w:p>
    <w:p w14:paraId="06ACEB5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315D128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01BD782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12.响应文件的组成</w:t>
      </w:r>
    </w:p>
    <w:p w14:paraId="26CA24F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12.1响应文件由资格证明文件、报价文件、商务和技术文件三部分组成。</w:t>
      </w:r>
    </w:p>
    <w:p w14:paraId="73BBB645">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12.1.1资格证明文件：详见须知前附表</w:t>
      </w:r>
    </w:p>
    <w:p w14:paraId="399E448A">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12.1.2商务技术文件：详见须知前附表</w:t>
      </w:r>
    </w:p>
    <w:p w14:paraId="7A3E52BE">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12.1.3报价文件：详见须知前附表</w:t>
      </w:r>
    </w:p>
    <w:p w14:paraId="285D22C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12.2响应文件电子版：详见须知前附表</w:t>
      </w:r>
    </w:p>
    <w:p w14:paraId="2F72E72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13.计量单位</w:t>
      </w:r>
    </w:p>
    <w:p w14:paraId="5A5AA84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5934021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14.竞标的风险</w:t>
      </w:r>
    </w:p>
    <w:p w14:paraId="0372EF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7195FE4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15.响应报价要求和构成</w:t>
      </w:r>
    </w:p>
    <w:p w14:paraId="2EF7E0A8">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15.1响应报价应按“第五章 响应文件格式”中“响应报价表”格式填写。</w:t>
      </w:r>
    </w:p>
    <w:p w14:paraId="57A43510">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15.2响应报价的价格构成见“供应商须知前附表”。</w:t>
      </w:r>
    </w:p>
    <w:p w14:paraId="313B51D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15.3响应报价要求</w:t>
      </w:r>
    </w:p>
    <w:p w14:paraId="7D3C1E8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15.3.1供应商的响应报价应符合以下要求，否则响应文件按无效响应处理：</w:t>
      </w:r>
    </w:p>
    <w:p w14:paraId="25C328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14:paraId="3155CA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0565EFA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15.3.2响应报价（包含首次报价、最后报价）超过所竞标分标规定的采购预算金额或者最高限价的，其响应文件将作无效处理。</w:t>
      </w:r>
    </w:p>
    <w:p w14:paraId="47957BB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15.3.3</w:t>
      </w:r>
      <w:bookmarkStart w:id="50" w:name="_Hlk42592874"/>
      <w:r>
        <w:rPr>
          <w:rFonts w:hint="eastAsia" w:ascii="宋体" w:hAnsi="宋体" w:cs="宋体"/>
          <w:color w:val="auto"/>
          <w:szCs w:val="21"/>
          <w:highlight w:val="none"/>
        </w:rPr>
        <w:t>响应报价（包含首次报价、最后报价）超过分项采购预算金额或者最高限价的，其响应文件将作无效处理。</w:t>
      </w:r>
    </w:p>
    <w:bookmarkEnd w:id="50"/>
    <w:p w14:paraId="72313CF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16.竞标有效期</w:t>
      </w:r>
    </w:p>
    <w:p w14:paraId="4F1EB0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4682F1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6DDF51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144A6AE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17.磋商保证金</w:t>
      </w:r>
    </w:p>
    <w:p w14:paraId="655753B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详见“供应商须知前附表”。</w:t>
      </w:r>
    </w:p>
    <w:p w14:paraId="115DC96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18.响应文件编制的要求</w:t>
      </w:r>
    </w:p>
    <w:p w14:paraId="1841CCA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color w:val="auto"/>
          <w:highlight w:val="none"/>
        </w:rPr>
        <w:t>由此引发的</w:t>
      </w:r>
      <w:r>
        <w:rPr>
          <w:rFonts w:hint="eastAsia" w:ascii="宋体" w:hAnsi="宋体" w:cs="宋体"/>
          <w:color w:val="auto"/>
          <w:szCs w:val="21"/>
          <w:highlight w:val="none"/>
        </w:rPr>
        <w:t>后果由供应商承担。</w:t>
      </w:r>
    </w:p>
    <w:p w14:paraId="09B762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18.2响应文件应按资格证明、报价分别编制，商务技术文件合并编制，本磋商只接受电子版响应文件，要求见本章“12.2响应文件电子版要求”。</w:t>
      </w:r>
    </w:p>
    <w:p w14:paraId="538681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w:t>
      </w:r>
      <w:bookmarkStart w:id="51" w:name="_Hlk65832699"/>
      <w:r>
        <w:rPr>
          <w:rFonts w:hint="eastAsia" w:ascii="宋体" w:hAnsi="宋体" w:cs="宋体"/>
          <w:color w:val="auto"/>
          <w:szCs w:val="21"/>
          <w:highlight w:val="none"/>
        </w:rPr>
        <w:t>3响应文件须由供应商在</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第五章 响应文件格式</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规定位置进行签署、盖章</w:t>
      </w:r>
      <w:bookmarkEnd w:id="51"/>
      <w:r>
        <w:rPr>
          <w:rFonts w:hint="eastAsia" w:ascii="宋体" w:hAnsi="宋体" w:cs="宋体"/>
          <w:color w:val="auto"/>
          <w:szCs w:val="21"/>
          <w:highlight w:val="none"/>
        </w:rPr>
        <w:t>，否则其响应文件按无效响应处理。骑缝盖公章不视为在规定位置盖章。</w:t>
      </w:r>
    </w:p>
    <w:p w14:paraId="0573AF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18.4响应文件中标注的供应商名称应与营业执照（事业单位法人证书、执业许可证、自然人身份证）及电子公章一致，否则其响应文件按无效响应处理。</w:t>
      </w:r>
    </w:p>
    <w:p w14:paraId="555A1C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18.5响应文件应避免涂改、行间插字或者删除，否则其响应文件按无效响应处理。</w:t>
      </w:r>
    </w:p>
    <w:p w14:paraId="5E82233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19.响应文件的密封和标记</w:t>
      </w:r>
    </w:p>
    <w:p w14:paraId="62297F02">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0FF5C19D">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19.2使用“广西政府采购云平台电子交易客户端”需要提前申领CA数字证书，申领流程见该项目采购公告附件。</w:t>
      </w:r>
    </w:p>
    <w:p w14:paraId="0B02057C">
      <w:pPr>
        <w:pStyle w:val="15"/>
        <w:spacing w:line="360" w:lineRule="auto"/>
        <w:ind w:firstLine="420" w:firstLineChars="200"/>
        <w:rPr>
          <w:rFonts w:hAnsi="宋体" w:cs="宋体"/>
          <w:color w:val="auto"/>
          <w:sz w:val="21"/>
          <w:highlight w:val="none"/>
        </w:rPr>
      </w:pPr>
      <w:r>
        <w:rPr>
          <w:rFonts w:hint="eastAsia" w:hAnsi="宋体" w:cs="宋体"/>
          <w:color w:val="auto"/>
          <w:sz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42E92C7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20.响应文件的提交</w:t>
      </w:r>
    </w:p>
    <w:p w14:paraId="5F19CA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w:t>
      </w:r>
    </w:p>
    <w:p w14:paraId="5A9B97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20.2 在响应文件提交截止时间以后，不能补充、修改响应文件。</w:t>
      </w:r>
    </w:p>
    <w:p w14:paraId="705370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20.3 在提交“最后报价”后，供应商不能退出谈判。</w:t>
      </w:r>
    </w:p>
    <w:p w14:paraId="70B70F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2009F38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20.5 采购机构不可视情况延长提交响应文件的截止时间。</w:t>
      </w:r>
    </w:p>
    <w:p w14:paraId="75914D7F">
      <w:pPr>
        <w:spacing w:line="360"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20.6备份响应文件。</w:t>
      </w:r>
      <w:r>
        <w:rPr>
          <w:rFonts w:hint="eastAsia" w:ascii="宋体" w:hAnsi="宋体" w:cs="宋体"/>
          <w:bCs/>
          <w:color w:val="auto"/>
          <w:szCs w:val="21"/>
          <w:highlight w:val="none"/>
        </w:rPr>
        <w:t>详见在“供应商须知前附表”。</w:t>
      </w:r>
    </w:p>
    <w:p w14:paraId="5CFAA3F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2E0C7D1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详见“供应商须知前附表”。</w:t>
      </w:r>
    </w:p>
    <w:p w14:paraId="074AC31F">
      <w:pPr>
        <w:spacing w:line="360" w:lineRule="auto"/>
        <w:ind w:firstLine="482" w:firstLineChars="200"/>
        <w:rPr>
          <w:rFonts w:ascii="宋体" w:hAnsi="宋体" w:cs="宋体"/>
          <w:b/>
          <w:bCs/>
          <w:color w:val="auto"/>
          <w:sz w:val="24"/>
          <w:highlight w:val="none"/>
        </w:rPr>
      </w:pPr>
      <w:bookmarkStart w:id="52" w:name="_Hlk45702405"/>
      <w:r>
        <w:rPr>
          <w:rFonts w:hint="eastAsia" w:ascii="宋体" w:hAnsi="宋体" w:cs="宋体"/>
          <w:b/>
          <w:bCs/>
          <w:color w:val="auto"/>
          <w:sz w:val="24"/>
          <w:highlight w:val="none"/>
        </w:rPr>
        <w:t>22. 首次响应文件的退回</w:t>
      </w:r>
    </w:p>
    <w:p w14:paraId="00572DE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6E8352B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23. 截止时间后的撤回</w:t>
      </w:r>
    </w:p>
    <w:p w14:paraId="1575C14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本项目不收取磋商保证金，供应商在首次响应文件提交截止时间后可向采购人、采购代理机构书面申请撤回电子响应文件。</w:t>
      </w:r>
      <w:bookmarkEnd w:id="52"/>
    </w:p>
    <w:p w14:paraId="35845131">
      <w:pPr>
        <w:pStyle w:val="4"/>
        <w:spacing w:before="0" w:after="0" w:line="360" w:lineRule="auto"/>
        <w:ind w:firstLine="640" w:firstLineChars="200"/>
        <w:rPr>
          <w:rFonts w:ascii="宋体" w:hAnsi="宋体" w:cs="宋体"/>
          <w:b w:val="0"/>
          <w:bCs w:val="0"/>
          <w:color w:val="auto"/>
          <w:highlight w:val="none"/>
        </w:rPr>
      </w:pPr>
      <w:r>
        <w:rPr>
          <w:rFonts w:hint="eastAsia" w:ascii="宋体" w:hAnsi="宋体" w:cs="宋体"/>
          <w:b w:val="0"/>
          <w:bCs w:val="0"/>
          <w:color w:val="auto"/>
          <w:highlight w:val="none"/>
        </w:rPr>
        <w:t xml:space="preserve">  </w:t>
      </w:r>
      <w:bookmarkStart w:id="53" w:name="_Toc16642"/>
      <w:r>
        <w:rPr>
          <w:rFonts w:hint="eastAsia" w:ascii="宋体" w:hAnsi="宋体" w:cs="宋体"/>
          <w:b w:val="0"/>
          <w:bCs w:val="0"/>
          <w:color w:val="auto"/>
          <w:highlight w:val="none"/>
        </w:rPr>
        <w:t>四、评审及磋商</w:t>
      </w:r>
      <w:bookmarkEnd w:id="53"/>
    </w:p>
    <w:p w14:paraId="5349E53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24.磋商小组成立</w:t>
      </w:r>
    </w:p>
    <w:p w14:paraId="2424B2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2146017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6C095EE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25.首次响应文件的开启</w:t>
      </w:r>
    </w:p>
    <w:p w14:paraId="46910B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25.1首次响应文件由磋商小组或者采购代理机构在“供应商须知前附表”规定的时间开启。</w:t>
      </w:r>
    </w:p>
    <w:p w14:paraId="539AD62E">
      <w:pPr>
        <w:pStyle w:val="15"/>
        <w:spacing w:line="360" w:lineRule="auto"/>
        <w:ind w:firstLine="420" w:firstLineChars="200"/>
        <w:rPr>
          <w:rFonts w:hAnsi="宋体" w:cs="宋体"/>
          <w:bCs/>
          <w:color w:val="auto"/>
          <w:sz w:val="21"/>
          <w:highlight w:val="none"/>
        </w:rPr>
      </w:pPr>
      <w:r>
        <w:rPr>
          <w:rFonts w:hint="eastAsia" w:hAnsi="宋体" w:cs="宋体"/>
          <w:color w:val="auto"/>
          <w:sz w:val="21"/>
          <w:highlight w:val="none"/>
        </w:rPr>
        <w:t xml:space="preserve">25.2 </w:t>
      </w:r>
      <w:r>
        <w:rPr>
          <w:rFonts w:hint="eastAsia" w:hAnsi="宋体" w:cs="宋体"/>
          <w:bCs/>
          <w:color w:val="auto"/>
          <w:sz w:val="21"/>
          <w:highlight w:val="none"/>
        </w:rPr>
        <w:t>响应文件解密</w:t>
      </w:r>
    </w:p>
    <w:p w14:paraId="11A1739D">
      <w:pPr>
        <w:pStyle w:val="15"/>
        <w:snapToGrid w:val="0"/>
        <w:spacing w:line="360" w:lineRule="auto"/>
        <w:ind w:firstLine="420" w:firstLineChars="200"/>
        <w:rPr>
          <w:rFonts w:hAnsi="宋体" w:cs="宋体"/>
          <w:color w:val="auto"/>
          <w:sz w:val="21"/>
          <w:highlight w:val="none"/>
        </w:rPr>
      </w:pPr>
      <w:r>
        <w:rPr>
          <w:rFonts w:hint="eastAsia" w:hAnsi="宋体" w:cs="宋体"/>
          <w:bCs/>
          <w:color w:val="auto"/>
          <w:sz w:val="21"/>
          <w:highlight w:val="none"/>
        </w:rPr>
        <w:t>采购代理机构将在“供应商须知前附表”规定的时</w:t>
      </w:r>
      <w:r>
        <w:rPr>
          <w:rFonts w:hint="eastAsia" w:hAnsi="宋体" w:cs="宋体"/>
          <w:color w:val="auto"/>
          <w:sz w:val="21"/>
          <w:highlight w:val="none"/>
        </w:rPr>
        <w:t>间通过电子交易平台组织响应文件开启，采购机构依托电子交易平台发起开始解密指令，供应商的法定代表人或其委托代理人</w:t>
      </w:r>
      <w:r>
        <w:rPr>
          <w:rFonts w:hint="eastAsia" w:hAnsi="宋体" w:cs="宋体"/>
          <w:b/>
          <w:color w:val="auto"/>
          <w:sz w:val="21"/>
          <w:highlight w:val="none"/>
        </w:rPr>
        <w:t>须携带加密时所用的CA锁按平台提示和采购文件的规定登录到“广西政府采购云平台”电子开标大厅签到并在发起解密指令之时起30分钟内完成对电子响应文件在线解密</w:t>
      </w:r>
      <w:r>
        <w:rPr>
          <w:rFonts w:hint="eastAsia" w:hAnsi="宋体" w:cs="宋体"/>
          <w:color w:val="auto"/>
          <w:sz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hAnsi="宋体" w:cs="宋体"/>
          <w:b/>
          <w:color w:val="auto"/>
          <w:sz w:val="21"/>
          <w:highlight w:val="none"/>
        </w:rPr>
        <w:t>视为响应文件无效。</w:t>
      </w:r>
      <w:r>
        <w:rPr>
          <w:rFonts w:hint="eastAsia" w:hAnsi="宋体" w:cs="宋体"/>
          <w:color w:val="auto"/>
          <w:sz w:val="21"/>
          <w:highlight w:val="none"/>
        </w:rPr>
        <w:t>（解密</w:t>
      </w:r>
      <w:r>
        <w:rPr>
          <w:rFonts w:hint="eastAsia" w:hAnsi="宋体" w:cs="宋体"/>
          <w:bCs/>
          <w:color w:val="auto"/>
          <w:sz w:val="21"/>
          <w:highlight w:val="none"/>
        </w:rPr>
        <w:t>异常情况处理：详见本章</w:t>
      </w:r>
      <w:r>
        <w:rPr>
          <w:rFonts w:hint="eastAsia" w:hAnsi="宋体" w:cs="宋体"/>
          <w:color w:val="auto"/>
          <w:sz w:val="21"/>
          <w:highlight w:val="none"/>
        </w:rPr>
        <w:t>26.3 电子交易活动的中止。）</w:t>
      </w:r>
    </w:p>
    <w:p w14:paraId="33C13DE2">
      <w:pPr>
        <w:pStyle w:val="15"/>
        <w:spacing w:line="360" w:lineRule="auto"/>
        <w:ind w:firstLine="420" w:firstLineChars="200"/>
        <w:rPr>
          <w:rFonts w:hAnsi="宋体" w:cs="宋体"/>
          <w:color w:val="auto"/>
          <w:sz w:val="21"/>
          <w:highlight w:val="none"/>
        </w:rPr>
      </w:pPr>
      <w:r>
        <w:rPr>
          <w:rFonts w:hint="eastAsia" w:hAnsi="宋体" w:cs="宋体"/>
          <w:color w:val="auto"/>
          <w:sz w:val="21"/>
          <w:highlight w:val="none"/>
        </w:rPr>
        <w:t>如</w:t>
      </w:r>
      <w:r>
        <w:rPr>
          <w:rFonts w:hint="eastAsia" w:hAnsi="宋体" w:cs="宋体"/>
          <w:bCs/>
          <w:color w:val="auto"/>
          <w:sz w:val="21"/>
          <w:highlight w:val="none"/>
        </w:rPr>
        <w:t>供应商成功解密响应文件，但未在“广西政府采购云平台”电子开标大厅参加谈判的，视同认可谈判过程和结果，</w:t>
      </w:r>
      <w:r>
        <w:rPr>
          <w:rFonts w:hint="eastAsia" w:hAnsi="宋体" w:cs="宋体"/>
          <w:color w:val="auto"/>
          <w:sz w:val="21"/>
          <w:highlight w:val="none"/>
        </w:rPr>
        <w:t>由此产生的后果由供应商自行负责。 参与谈判的供应商不足3家的，不得谈判。</w:t>
      </w:r>
    </w:p>
    <w:p w14:paraId="19EE410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26.评审程序、评审方法和评审标准</w:t>
      </w:r>
    </w:p>
    <w:p w14:paraId="3D685D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26.1磋商小组按照“第四章 评审程序、评审方法和评审标准”规定的方法、评审因素、标准和程序对响应文件进行评审。</w:t>
      </w:r>
    </w:p>
    <w:p w14:paraId="3F671F8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26.2 磋商文件内容违反国家有关强制性规定的，磋商小组应当停止评审并向采购人或者采购代理机构说明情况，并在评审报告中书面体现。</w:t>
      </w:r>
    </w:p>
    <w:p w14:paraId="6C1003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26.3 采购需求负偏离要求及磋商顺序详见 “ 供应商须知前附表”。</w:t>
      </w:r>
    </w:p>
    <w:p w14:paraId="10E36C2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26.4电子交易活动的中止。采购过程中出现以下情形，导致电子交易平台无法正常运行，或者无法保证电子交易的公平、公正和安全时，采购机构可中止电子交易活动：</w:t>
      </w:r>
    </w:p>
    <w:p w14:paraId="178F669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730FAE7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4C5369B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4F474B7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14:paraId="4344FE4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（5）其他无法保证电子交易的公平、公正和安全的情况。</w:t>
      </w:r>
    </w:p>
    <w:p w14:paraId="547FB81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3F7B01A5">
      <w:pPr>
        <w:pStyle w:val="4"/>
        <w:spacing w:before="0" w:after="0" w:line="360" w:lineRule="auto"/>
        <w:ind w:firstLine="480" w:firstLineChars="150"/>
        <w:rPr>
          <w:rFonts w:ascii="宋体" w:hAnsi="宋体" w:cs="宋体"/>
          <w:b w:val="0"/>
          <w:bCs w:val="0"/>
          <w:color w:val="auto"/>
          <w:highlight w:val="none"/>
        </w:rPr>
      </w:pPr>
      <w:bookmarkStart w:id="54" w:name="_Toc5736"/>
      <w:r>
        <w:rPr>
          <w:rFonts w:hint="eastAsia" w:ascii="宋体" w:hAnsi="宋体" w:cs="宋体"/>
          <w:b w:val="0"/>
          <w:bCs w:val="0"/>
          <w:color w:val="auto"/>
          <w:highlight w:val="none"/>
        </w:rPr>
        <w:t>五、成交及合同</w:t>
      </w:r>
      <w:bookmarkEnd w:id="54"/>
    </w:p>
    <w:p w14:paraId="0FF55B7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1177E8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27.1确定成交供应商。</w:t>
      </w:r>
      <w:r>
        <w:rPr>
          <w:rFonts w:hint="eastAsia" w:ascii="宋体" w:hAnsi="宋体" w:cs="宋体"/>
          <w:color w:val="auto"/>
          <w:kern w:val="0"/>
          <w:szCs w:val="21"/>
          <w:highlight w:val="none"/>
          <w:u w:val="single"/>
        </w:rPr>
        <w:t xml:space="preserve"> 由采购人直接委托评审专家确定</w:t>
      </w:r>
      <w:r>
        <w:rPr>
          <w:rFonts w:hint="eastAsia" w:ascii="宋体" w:hAnsi="宋体" w:cs="宋体"/>
          <w:color w:val="auto"/>
          <w:szCs w:val="21"/>
          <w:highlight w:val="none"/>
          <w:u w:val="single"/>
        </w:rPr>
        <w:t>，评审报告提出的排序第一的供应商为成交供应商。</w:t>
      </w:r>
    </w:p>
    <w:p w14:paraId="0E998A6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27.2成交通知及成交结果公告。</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w:t>
      </w:r>
      <w:r>
        <w:rPr>
          <w:rFonts w:hint="eastAsia" w:ascii="宋体" w:hAnsi="宋体" w:cs="宋体"/>
          <w:color w:val="auto"/>
          <w:kern w:val="0"/>
          <w:szCs w:val="21"/>
          <w:highlight w:val="none"/>
        </w:rPr>
        <w:t>告成交结果（成交通知及成交结果公告应使用</w:t>
      </w:r>
      <w:r>
        <w:rPr>
          <w:rFonts w:hint="eastAsia" w:ascii="宋体" w:hAnsi="宋体" w:cs="宋体"/>
          <w:color w:val="auto"/>
          <w:kern w:val="0"/>
          <w:szCs w:val="21"/>
          <w:highlight w:val="none"/>
          <w:lang w:val="en-US" w:eastAsia="zh-CN"/>
        </w:rPr>
        <w:t>防城港</w:t>
      </w:r>
      <w:r>
        <w:rPr>
          <w:rFonts w:hint="eastAsia" w:ascii="宋体" w:hAnsi="宋体" w:cs="宋体"/>
          <w:color w:val="auto"/>
          <w:kern w:val="0"/>
          <w:szCs w:val="21"/>
          <w:highlight w:val="none"/>
        </w:rPr>
        <w:t>市模板进行公告，公告内容除包含《政府采购公告和公示信息格式规范（2020年版）》要求内容外，还应包含采购人专门面向中小企业预留份额情况及成交供应商评审价格、优惠率等内容），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cs="宋体"/>
          <w:color w:val="auto"/>
          <w:szCs w:val="21"/>
          <w:highlight w:val="none"/>
        </w:rPr>
        <w:t>同时向成交供应商发出成交通知书，成交通知书规定签订合同的时间不得超过25日。</w:t>
      </w:r>
    </w:p>
    <w:p w14:paraId="3FB001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27.3采购人或者采购代理机构发出成交通知书前，应当对成交供应商信用进行查询核实，对列入失信被执行人、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3EA6E5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3CDDE8B5">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27.5</w:t>
      </w:r>
      <w:r>
        <w:rPr>
          <w:rFonts w:hint="eastAsia" w:ascii="宋体" w:hAnsi="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6C86004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28.履约保证金</w:t>
      </w:r>
    </w:p>
    <w:p w14:paraId="22E8AF5F">
      <w:pPr>
        <w:spacing w:line="360" w:lineRule="auto"/>
        <w:ind w:firstLine="420" w:firstLineChars="200"/>
        <w:rPr>
          <w:rFonts w:ascii="宋体" w:hAnsi="宋体" w:cs="宋体"/>
          <w:b/>
          <w:bCs/>
          <w:color w:val="auto"/>
          <w:sz w:val="24"/>
          <w:highlight w:val="none"/>
        </w:rPr>
      </w:pPr>
      <w:r>
        <w:rPr>
          <w:rFonts w:hint="eastAsia" w:ascii="宋体" w:hAnsi="宋体" w:cs="宋体"/>
          <w:color w:val="auto"/>
          <w:szCs w:val="21"/>
          <w:highlight w:val="none"/>
        </w:rPr>
        <w:t>详见 “供应商须知前附表”</w:t>
      </w:r>
    </w:p>
    <w:p w14:paraId="6503827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29.签订合同</w:t>
      </w:r>
    </w:p>
    <w:p w14:paraId="3E98E34A">
      <w:pPr>
        <w:pStyle w:val="37"/>
        <w:snapToGrid w:val="0"/>
        <w:spacing w:before="0"/>
        <w:ind w:firstLine="420"/>
        <w:rPr>
          <w:rFonts w:ascii="宋体" w:hAnsi="宋体" w:cs="宋体"/>
          <w:color w:val="auto"/>
          <w:sz w:val="21"/>
          <w:szCs w:val="21"/>
          <w:highlight w:val="none"/>
          <w:lang w:val="zh-CN"/>
        </w:rPr>
      </w:pPr>
      <w:r>
        <w:rPr>
          <w:rFonts w:hint="eastAsia" w:ascii="宋体" w:hAnsi="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color w:val="auto"/>
          <w:sz w:val="21"/>
          <w:szCs w:val="21"/>
          <w:highlight w:val="none"/>
          <w:lang w:val="zh-CN"/>
        </w:rPr>
        <w:t>如成交供应商为联合体的，由联合体成员各方法定代表人或其授权代表与采购人代表签订合同。</w:t>
      </w:r>
    </w:p>
    <w:p w14:paraId="13810C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2D18E7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C7D46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29.4如签订合同并生效后，供应商无故拒绝或延期，除按照合同条款处理外，列入不良行为记录，并给予通报。</w:t>
      </w:r>
    </w:p>
    <w:p w14:paraId="39B9A2B3">
      <w:pPr>
        <w:pStyle w:val="37"/>
        <w:spacing w:before="0"/>
        <w:ind w:firstLine="420"/>
        <w:rPr>
          <w:rFonts w:ascii="宋体" w:hAnsi="宋体" w:cs="宋体"/>
          <w:color w:val="auto"/>
          <w:szCs w:val="21"/>
          <w:highlight w:val="none"/>
        </w:rPr>
      </w:pPr>
      <w:r>
        <w:rPr>
          <w:rFonts w:hint="eastAsia" w:ascii="宋体" w:hAnsi="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cs="宋体"/>
          <w:color w:val="auto"/>
          <w:highlight w:val="none"/>
        </w:rPr>
        <w:t xml:space="preserve"> </w:t>
      </w:r>
      <w:r>
        <w:rPr>
          <w:rFonts w:hint="eastAsia" w:ascii="宋体" w:hAnsi="宋体" w:cs="宋体"/>
          <w:color w:val="auto"/>
          <w:sz w:val="21"/>
          <w:szCs w:val="21"/>
          <w:highlight w:val="none"/>
        </w:rPr>
        <w:t>供应商须知前附表”。</w:t>
      </w:r>
    </w:p>
    <w:p w14:paraId="0219203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30.政府采购合同公告</w:t>
      </w:r>
    </w:p>
    <w:p w14:paraId="49887E4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采购人或者受托采购代理机构应当自政府采购合同签订之日起2个工作日内，将政府采购合同</w:t>
      </w:r>
      <w:r>
        <w:rPr>
          <w:rFonts w:hint="eastAsia" w:ascii="宋体" w:hAnsi="宋体" w:cs="宋体"/>
          <w:bCs/>
          <w:color w:val="auto"/>
          <w:highlight w:val="none"/>
        </w:rPr>
        <w:t>在以下媒体上发布</w:t>
      </w:r>
      <w:r>
        <w:rPr>
          <w:rFonts w:hint="eastAsia" w:ascii="宋体" w:hAnsi="宋体" w:cs="宋体"/>
          <w:color w:val="auto"/>
          <w:kern w:val="0"/>
          <w:szCs w:val="21"/>
          <w:highlight w:val="none"/>
        </w:rPr>
        <w:t xml:space="preserve"> “广西政府采购网”（http://zfcg.gxzf.gov.cn）</w:t>
      </w:r>
      <w:r>
        <w:rPr>
          <w:rFonts w:hint="eastAsia" w:ascii="宋体" w:hAnsi="宋体" w:cs="宋体"/>
          <w:color w:val="auto"/>
          <w:highlight w:val="none"/>
        </w:rPr>
        <w:t>上公告，但政府采购合同中涉及国家秘密、商业秘密的内容除外。</w:t>
      </w:r>
    </w:p>
    <w:p w14:paraId="64DB3A7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31. 询问、质疑和投诉</w:t>
      </w:r>
    </w:p>
    <w:p w14:paraId="467BF72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7CA990CD">
      <w:pPr>
        <w:spacing w:line="360" w:lineRule="auto"/>
        <w:ind w:firstLine="420" w:firstLineChars="200"/>
        <w:rPr>
          <w:rFonts w:ascii="宋体" w:hAnsi="宋体" w:cs="宋体"/>
          <w:b/>
          <w:color w:val="auto"/>
          <w:szCs w:val="21"/>
          <w:highlight w:val="none"/>
        </w:rPr>
      </w:pPr>
      <w:r>
        <w:rPr>
          <w:rFonts w:hint="eastAsia" w:ascii="宋体" w:hAnsi="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w:t>
      </w:r>
      <w:r>
        <w:rPr>
          <w:rFonts w:hint="eastAsia" w:ascii="宋体" w:hAnsi="宋体" w:cs="宋体"/>
          <w:color w:val="auto"/>
          <w:highlight w:val="none"/>
        </w:rPr>
        <w:t>。</w:t>
      </w:r>
      <w:r>
        <w:rPr>
          <w:rFonts w:hint="eastAsia" w:ascii="宋体" w:hAnsi="宋体" w:cs="宋体"/>
          <w:b/>
          <w:color w:val="auto"/>
          <w:szCs w:val="21"/>
          <w:highlight w:val="none"/>
        </w:rPr>
        <w:t xml:space="preserve">具体质疑起算时间及处理方式如下： </w:t>
      </w:r>
    </w:p>
    <w:p w14:paraId="209CFCF0">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cs="宋体"/>
          <w:color w:val="auto"/>
          <w:highlight w:val="none"/>
        </w:rPr>
        <w:t>委托代理协议无特殊约定的，</w:t>
      </w:r>
      <w:r>
        <w:rPr>
          <w:rFonts w:hint="eastAsia" w:ascii="宋体" w:hAnsi="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0E9FE70F">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4CFE1424">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（3）供应商认为成交结果使自己的权益受到损害的，应当在成交结果公告期限届满之日起7个工作日内提出质疑，由采购人受理并负责答复。</w:t>
      </w:r>
    </w:p>
    <w:p w14:paraId="07549ED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22ED87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highlight w:val="none"/>
        </w:rPr>
        <w:t>（质疑函格式后附）</w:t>
      </w:r>
      <w:r>
        <w:rPr>
          <w:rFonts w:hint="eastAsia" w:ascii="宋体" w:hAnsi="宋体" w:cs="宋体"/>
          <w:color w:val="auto"/>
          <w:highlight w:val="none"/>
        </w:rPr>
        <w:t>：</w:t>
      </w:r>
    </w:p>
    <w:p w14:paraId="393605D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331215A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0E0CB1B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608470E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253ECE4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64D425C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3605722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532D57D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6620D7A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11DC88C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6563D2D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444D5CF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5" w:name="_Toc80205930"/>
    </w:p>
    <w:p w14:paraId="5AF1CD76">
      <w:pPr>
        <w:pStyle w:val="4"/>
        <w:spacing w:before="0" w:after="0" w:line="360" w:lineRule="auto"/>
        <w:ind w:firstLine="315" w:firstLineChars="98"/>
        <w:rPr>
          <w:rFonts w:ascii="宋体" w:hAnsi="宋体" w:cs="宋体"/>
          <w:b w:val="0"/>
          <w:color w:val="auto"/>
          <w:highlight w:val="none"/>
        </w:rPr>
      </w:pPr>
      <w:bookmarkStart w:id="56" w:name="_Toc17863"/>
      <w:r>
        <w:rPr>
          <w:rFonts w:hint="eastAsia" w:ascii="宋体" w:hAnsi="宋体" w:cs="宋体"/>
          <w:color w:val="auto"/>
          <w:highlight w:val="none"/>
        </w:rPr>
        <w:t>六</w:t>
      </w:r>
      <w:r>
        <w:rPr>
          <w:rFonts w:hint="eastAsia" w:ascii="宋体" w:hAnsi="宋体" w:cs="宋体"/>
          <w:b w:val="0"/>
          <w:color w:val="auto"/>
          <w:highlight w:val="none"/>
        </w:rPr>
        <w:t>、验收</w:t>
      </w:r>
      <w:bookmarkEnd w:id="55"/>
      <w:bookmarkEnd w:id="56"/>
    </w:p>
    <w:p w14:paraId="6732F6CE">
      <w:pPr>
        <w:tabs>
          <w:tab w:val="left" w:pos="0"/>
        </w:tabs>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32.验收</w:t>
      </w:r>
    </w:p>
    <w:p w14:paraId="0BB80729">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30644C6">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6D437C4A">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209CF28">
      <w:pPr>
        <w:tabs>
          <w:tab w:val="left" w:pos="0"/>
        </w:tabs>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AF19990">
      <w:pPr>
        <w:pStyle w:val="4"/>
        <w:spacing w:before="0" w:after="0" w:line="360" w:lineRule="auto"/>
        <w:ind w:firstLine="320" w:firstLineChars="100"/>
        <w:rPr>
          <w:rFonts w:ascii="宋体" w:hAnsi="宋体" w:cs="宋体"/>
          <w:b w:val="0"/>
          <w:bCs w:val="0"/>
          <w:color w:val="auto"/>
          <w:highlight w:val="none"/>
        </w:rPr>
      </w:pPr>
      <w:bookmarkStart w:id="57" w:name="_Toc14884"/>
      <w:r>
        <w:rPr>
          <w:rFonts w:hint="eastAsia" w:ascii="宋体" w:hAnsi="宋体" w:cs="宋体"/>
          <w:b w:val="0"/>
          <w:bCs w:val="0"/>
          <w:color w:val="auto"/>
          <w:highlight w:val="none"/>
        </w:rPr>
        <w:t>七、其他事项</w:t>
      </w:r>
      <w:bookmarkEnd w:id="57"/>
    </w:p>
    <w:p w14:paraId="4B844F7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33.代理服务费</w:t>
      </w:r>
    </w:p>
    <w:p w14:paraId="387E11B5">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代理服务收费标准及缴费账户详见“供应商须知前附表”，供应商为联合体的，可以由联合体中的一方或者多方共同交纳代理服务费。</w:t>
      </w:r>
    </w:p>
    <w:p w14:paraId="674BAFA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34.需要补充的其他内容</w:t>
      </w:r>
    </w:p>
    <w:p w14:paraId="461AA552">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34.1本磋商文件解释规则详见“供应商须知前附表”。</w:t>
      </w:r>
    </w:p>
    <w:p w14:paraId="483FE586">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34.2 其他事项详见“供应商须知前附表”。</w:t>
      </w:r>
    </w:p>
    <w:p w14:paraId="06810240">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hAnsi="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hAnsi="宋体" w:cs="宋体"/>
          <w:color w:val="auto"/>
          <w:kern w:val="2"/>
          <w:sz w:val="21"/>
          <w:highlight w:val="none"/>
        </w:rPr>
        <w:t>，享受本文件规定的中小企业扶持政策。</w:t>
      </w:r>
    </w:p>
    <w:p w14:paraId="5B2BFB76">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以联合体形式参加政府采购活动，联合体各方均为中小企业的，联合体视同中小企业。其中，联合体各方均为小微企业的，联合体视同小微企业。</w:t>
      </w:r>
    </w:p>
    <w:p w14:paraId="698DBBAB">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依据本文件规定享受扶持政策获得政府采购合同的，小微企业不得将合同分包给大中型企业，中型企业不得将合同分包给大型企业。</w:t>
      </w:r>
    </w:p>
    <w:p w14:paraId="27A120D4">
      <w:pPr>
        <w:pStyle w:val="15"/>
        <w:numPr>
          <w:ilvl w:val="0"/>
          <w:numId w:val="0"/>
        </w:numPr>
        <w:spacing w:line="360" w:lineRule="auto"/>
        <w:ind w:firstLine="402" w:firstLineChars="200"/>
        <w:textAlignment w:val="center"/>
        <w:rPr>
          <w:rFonts w:hAnsi="宋体" w:cs="宋体"/>
          <w:color w:val="auto"/>
          <w:highlight w:val="none"/>
        </w:rPr>
      </w:pPr>
      <w:r>
        <w:rPr>
          <w:rFonts w:hint="eastAsia" w:hAnsi="宋体" w:cs="宋体"/>
          <w:b/>
          <w:color w:val="auto"/>
          <w:highlight w:val="none"/>
        </w:rPr>
        <w:br w:type="page"/>
      </w:r>
    </w:p>
    <w:p w14:paraId="6D9A18A4">
      <w:pPr>
        <w:pStyle w:val="2"/>
        <w:jc w:val="center"/>
        <w:rPr>
          <w:rFonts w:ascii="宋体" w:hAnsi="宋体" w:cs="宋体"/>
          <w:color w:val="auto"/>
          <w:highlight w:val="none"/>
        </w:rPr>
      </w:pPr>
      <w:bookmarkStart w:id="58" w:name="_Toc25106"/>
      <w:r>
        <w:rPr>
          <w:rFonts w:hint="eastAsia" w:ascii="宋体" w:hAnsi="宋体" w:cs="宋体"/>
          <w:color w:val="auto"/>
          <w:highlight w:val="none"/>
        </w:rPr>
        <w:t>第四章  评审程序、评审方法和评审标准</w:t>
      </w:r>
      <w:bookmarkEnd w:id="58"/>
    </w:p>
    <w:p w14:paraId="4E7FB631">
      <w:pPr>
        <w:pStyle w:val="3"/>
        <w:jc w:val="center"/>
        <w:rPr>
          <w:rFonts w:ascii="宋体" w:hAnsi="宋体" w:cs="宋体"/>
          <w:b w:val="0"/>
          <w:color w:val="auto"/>
          <w:highlight w:val="none"/>
        </w:rPr>
      </w:pPr>
      <w:bookmarkStart w:id="59" w:name="_Toc30181"/>
      <w:r>
        <w:rPr>
          <w:rFonts w:hint="eastAsia" w:ascii="宋体" w:hAnsi="宋体" w:cs="宋体"/>
          <w:b w:val="0"/>
          <w:color w:val="auto"/>
          <w:highlight w:val="none"/>
        </w:rPr>
        <w:t>第一节 评审程序和评审方法</w:t>
      </w:r>
      <w:bookmarkEnd w:id="59"/>
    </w:p>
    <w:p w14:paraId="1F531B8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1.确认磋商文件</w:t>
      </w:r>
    </w:p>
    <w:p w14:paraId="49E8B6E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由磋商小组确认磋商文件。</w:t>
      </w:r>
    </w:p>
    <w:p w14:paraId="3F5976C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2.资格审查</w:t>
      </w:r>
    </w:p>
    <w:p w14:paraId="152CB9E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2.1响应文件开启后，磋商小组依法对供应商的资格证明文件进行审查。</w:t>
      </w:r>
    </w:p>
    <w:p w14:paraId="1EB14B4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注：采购人代表或者采购代理机构在资格审查结束前，对供应商进行信用查询。</w:t>
      </w:r>
    </w:p>
    <w:p w14:paraId="1997B056">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（1）查询渠道：“广西政府采购云平台”“信用中国”网站(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30"/>
          <w:rFonts w:hint="eastAsia" w:ascii="宋体" w:hAnsi="宋体" w:cs="宋体"/>
          <w:color w:val="auto"/>
          <w:highlight w:val="none"/>
        </w:rPr>
        <w:t>www.creditchina.gov.cn</w:t>
      </w:r>
      <w:r>
        <w:rPr>
          <w:rStyle w:val="30"/>
          <w:rFonts w:hint="eastAsia" w:ascii="宋体" w:hAnsi="宋体" w:cs="宋体"/>
          <w:color w:val="auto"/>
          <w:highlight w:val="none"/>
        </w:rPr>
        <w:fldChar w:fldCharType="end"/>
      </w:r>
      <w:r>
        <w:rPr>
          <w:rFonts w:hint="eastAsia" w:ascii="宋体" w:hAnsi="宋体" w:cs="宋体"/>
          <w:color w:val="auto"/>
          <w:szCs w:val="21"/>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30"/>
          <w:rFonts w:hint="eastAsia" w:ascii="宋体" w:hAnsi="宋体" w:cs="宋体"/>
          <w:color w:val="auto"/>
          <w:highlight w:val="none"/>
        </w:rPr>
        <w:t>www.ccgp.gov.cn</w:t>
      </w:r>
      <w:r>
        <w:rPr>
          <w:rStyle w:val="30"/>
          <w:rFonts w:hint="eastAsia" w:ascii="宋体" w:hAnsi="宋体" w:cs="宋体"/>
          <w:color w:val="auto"/>
          <w:highlight w:val="none"/>
        </w:rPr>
        <w:fldChar w:fldCharType="end"/>
      </w:r>
      <w:r>
        <w:rPr>
          <w:rFonts w:hint="eastAsia" w:ascii="宋体" w:hAnsi="宋体" w:cs="宋体"/>
          <w:color w:val="auto"/>
          <w:szCs w:val="21"/>
          <w:highlight w:val="none"/>
        </w:rPr>
        <w:t>)链接入口。</w:t>
      </w:r>
    </w:p>
    <w:p w14:paraId="766E169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503F5D0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查询记录和证据留存方式：在查询网站中直接打印查询记录，截图另存为电子文档作为评审资料保存。</w:t>
      </w:r>
    </w:p>
    <w:p w14:paraId="493CF2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（3）信用信息使用规则：对在“信用中国”网站(www.creditchina.gov.cn) 、中国政府采购网(www.ccgp.gov.cn)被列入失信被执行人、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7A8A91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1D2AF41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2.3供应商有下列情形之一的，资格审查不通过，其响应文件按无效响应处理：</w:t>
      </w:r>
    </w:p>
    <w:p w14:paraId="6FE90AC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1E6BC6D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（2）响应文件未提供任一项“供应商须知前附表”资格证明文件规定的“必须提供”的文件资料的；</w:t>
      </w:r>
    </w:p>
    <w:p w14:paraId="61C007D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（3）响应文件提供的资格证明文件出现任一项不符合“供应商须知前附表”资格证明文件规定的“必须提供”的文件资料要求或者无效的。</w:t>
      </w:r>
    </w:p>
    <w:p w14:paraId="158C7793">
      <w:pPr>
        <w:spacing w:line="360" w:lineRule="auto"/>
        <w:ind w:firstLine="420" w:firstLineChars="200"/>
        <w:rPr>
          <w:rFonts w:ascii="宋体" w:hAnsi="宋体" w:cs="宋体"/>
          <w:color w:val="auto"/>
          <w:szCs w:val="21"/>
          <w:highlight w:val="none"/>
        </w:rPr>
      </w:pPr>
      <w:bookmarkStart w:id="60" w:name="_Hlk68601553"/>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60"/>
    </w:p>
    <w:p w14:paraId="00E21F9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2.4通过资格审查的合格供应商不足3家的，不得进入符合性审查环节，采购人或者采购代理机构应当重新开展采购活动。</w:t>
      </w:r>
    </w:p>
    <w:p w14:paraId="6DBD554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3.符合性审查</w:t>
      </w:r>
    </w:p>
    <w:p w14:paraId="37A670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5A4CC7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89020CD">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color w:val="auto"/>
          <w:spacing w:val="-6"/>
          <w:szCs w:val="21"/>
          <w:highlight w:val="none"/>
        </w:rPr>
        <w:t>。供应商为自然人的，必须由本人签字并附身份证明。</w:t>
      </w:r>
    </w:p>
    <w:p w14:paraId="2027207D">
      <w:pPr>
        <w:spacing w:line="360" w:lineRule="auto"/>
        <w:ind w:firstLine="396" w:firstLineChars="200"/>
        <w:rPr>
          <w:rFonts w:ascii="宋体" w:hAnsi="宋体" w:cs="宋体"/>
          <w:color w:val="auto"/>
          <w:szCs w:val="21"/>
          <w:highlight w:val="none"/>
        </w:rPr>
      </w:pPr>
      <w:r>
        <w:rPr>
          <w:rFonts w:hint="eastAsia"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14:paraId="29C10A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78BD39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0BAEEA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31461D7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575DED4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49B6632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3.5商务技术、报价评审</w:t>
      </w:r>
    </w:p>
    <w:p w14:paraId="37086A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227BB76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41B106D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576AB77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 </w:t>
      </w:r>
    </w:p>
    <w:p w14:paraId="5AF79A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60CFA4B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4）商务条款中标“▲”的条款发生负偏离的或者允许负偏离的条款数超过“供应商须知前附表”规定项数的或者标明实质性的要求发生负偏离；</w:t>
      </w:r>
    </w:p>
    <w:p w14:paraId="180D0E8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5）未对竞标有效期作出响应或者响应文件承诺的竞标有效期不满足磋商文件要求；</w:t>
      </w:r>
    </w:p>
    <w:p w14:paraId="378899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6）响应文件的实质性内容未使用中文表述、使用计量单位不符合磋商文件要求；</w:t>
      </w:r>
    </w:p>
    <w:p w14:paraId="478002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7）响应文件中的文件资料因填写不齐全或者内容虚假或者出现其他情形而导致被磋商小组认定无效；</w:t>
      </w:r>
    </w:p>
    <w:p w14:paraId="4034F9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8）响应文件含有采购人不能接受的附加条件；</w:t>
      </w:r>
    </w:p>
    <w:p w14:paraId="686112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9）属于“供应商须知正文”第7.5条情形；</w:t>
      </w:r>
    </w:p>
    <w:p w14:paraId="77A4E60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10）技术需求允许负偏离的条款数超过“供应商须知前附表”规定项数；</w:t>
      </w:r>
    </w:p>
    <w:p w14:paraId="44DB47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11）虚假竞标，或者出现其他情形而导致被磋商小组认定无效；</w:t>
      </w:r>
    </w:p>
    <w:p w14:paraId="342B480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12）竞标技术方案不明确，磋商文件未允许但响应文件中存在一个或者一个以上备选（替代）竞标方案；</w:t>
      </w:r>
    </w:p>
    <w:p w14:paraId="2004965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13）响应文件标注的项目名称或者项目编号与竞争性磋商文件标注的项目名称或者项目编号不一致的；</w:t>
      </w:r>
    </w:p>
    <w:p w14:paraId="4D87478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14）未响应磋商文件实质性要求；</w:t>
      </w:r>
    </w:p>
    <w:p w14:paraId="0036678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15）法律、法规和磋商文件规定的其他无效情形。</w:t>
      </w:r>
    </w:p>
    <w:p w14:paraId="775B387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（2）报价评审</w:t>
      </w:r>
    </w:p>
    <w:p w14:paraId="76B8A5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响应文件未提供“供应商须知前附表” 报价文件中规定的“响应报价表”；</w:t>
      </w:r>
    </w:p>
    <w:p w14:paraId="0B009F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572F35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02AC50C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5EFF246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5D3515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6）响应文件响应的标的数量及单位与竞争性磋商采购文件要求实质性不一致的。</w:t>
      </w:r>
    </w:p>
    <w:p w14:paraId="1B98872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07C9F09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01C97440">
      <w:pPr>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4.磋商程序</w:t>
      </w:r>
    </w:p>
    <w:p w14:paraId="1A5942E8">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4.1磋商小组按照“供应商须知前附表”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0B4CE6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929A6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4.3对磋商文件作出的实质性变动是磋商文件的有效组成部分，由磋商小组及时以电子澄清函形式同时通知所有参加磋商的供应商。</w:t>
      </w:r>
    </w:p>
    <w:p w14:paraId="4DE142F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7943DA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4.5磋商中，</w:t>
      </w:r>
      <w:r>
        <w:rPr>
          <w:rFonts w:hint="eastAsia" w:ascii="宋体" w:hAnsi="宋体" w:cs="宋体"/>
          <w:color w:val="auto"/>
          <w:spacing w:val="-6"/>
          <w:szCs w:val="21"/>
          <w:highlight w:val="none"/>
        </w:rPr>
        <w:t>磋商的任何一方不得透露与磋商有关的其他供应商的技术资料、价格和其他信息。</w:t>
      </w:r>
    </w:p>
    <w:p w14:paraId="56AE8BC6">
      <w:pPr>
        <w:widowControl/>
        <w:tabs>
          <w:tab w:val="left" w:pos="540"/>
        </w:tabs>
        <w:spacing w:line="360" w:lineRule="auto"/>
        <w:ind w:firstLine="420" w:firstLineChars="200"/>
        <w:jc w:val="left"/>
        <w:rPr>
          <w:rFonts w:ascii="宋体" w:hAnsi="宋体" w:cs="宋体"/>
          <w:b/>
          <w:color w:val="auto"/>
          <w:highlight w:val="none"/>
        </w:rPr>
      </w:pPr>
      <w:r>
        <w:rPr>
          <w:rFonts w:hint="eastAsia" w:ascii="宋体" w:hAnsi="宋体" w:cs="宋体"/>
          <w:color w:val="auto"/>
          <w:szCs w:val="21"/>
          <w:highlight w:val="none"/>
        </w:rPr>
        <w:t>4.6磋商小组应对磋商过程和重要磋商内容进行记录，作为评标报告一部分，磋商小组在记录上签字确认。</w:t>
      </w:r>
      <w:r>
        <w:rPr>
          <w:rFonts w:hint="eastAsia" w:ascii="宋体" w:hAnsi="宋体" w:cs="宋体"/>
          <w:b/>
          <w:color w:val="auto"/>
          <w:highlight w:val="none"/>
        </w:rPr>
        <w:t>主要内容包括：</w:t>
      </w:r>
    </w:p>
    <w:p w14:paraId="425392B5">
      <w:pPr>
        <w:pStyle w:val="37"/>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（1）按照相关规定进行公示的，公示情况说明；</w:t>
      </w:r>
    </w:p>
    <w:p w14:paraId="44D258DB">
      <w:pPr>
        <w:pStyle w:val="37"/>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（2）磋商日期和地点，磋商人员名单；</w:t>
      </w:r>
    </w:p>
    <w:p w14:paraId="4DC5A050">
      <w:pPr>
        <w:pStyle w:val="37"/>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（3）合同主要条款及价格商定情况。</w:t>
      </w:r>
    </w:p>
    <w:p w14:paraId="7CA99CD9">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4.7磋商过程中重新提交的响应文件，供应商可以在开启前补充、修改。</w:t>
      </w:r>
    </w:p>
    <w:p w14:paraId="47590D3F">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652BA928">
      <w:pPr>
        <w:ind w:firstLine="200"/>
        <w:rPr>
          <w:rFonts w:ascii="宋体" w:hAnsi="宋体" w:cs="宋体"/>
          <w:color w:val="auto"/>
          <w:szCs w:val="21"/>
          <w:highlight w:val="none"/>
        </w:rPr>
      </w:pPr>
      <w:r>
        <w:rPr>
          <w:rFonts w:hint="eastAsia" w:ascii="宋体" w:hAnsi="宋体" w:cs="宋体"/>
          <w:b/>
          <w:bCs/>
          <w:color w:val="auto"/>
          <w:sz w:val="24"/>
          <w:highlight w:val="none"/>
        </w:rPr>
        <w:t>5. 最后报价</w:t>
      </w:r>
    </w:p>
    <w:p w14:paraId="585C8D5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磋商文件能够详细列明采购标的的技术、服务要求的，磋商结束后，由磋商小组要求所有继续参加磋商的供应商在规定时间内密封提交最后报价，除本章第3.7、5.3条外，提交最后报价的供应商不得少于3家，否则必须重新采购。</w:t>
      </w:r>
    </w:p>
    <w:p w14:paraId="4ECBC9E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5BCA86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242E3C4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5.4已经提交响应文件的供应商，在提交最后报价之前，可以根据磋商情况退出磋商，退出磋商的供应商的响应文件按无效响应处理。</w:t>
      </w:r>
    </w:p>
    <w:p w14:paraId="0A5B704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5.5供应商未在规定时间内提交最后报价的，视同退出磋商。</w:t>
      </w:r>
    </w:p>
    <w:p w14:paraId="49763F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5.6磋商小组收齐某一分标最后报价后统一开启，磋商小组对最后报价进行有效性、完整性和响应程度的审查。</w:t>
      </w:r>
    </w:p>
    <w:p w14:paraId="2B5DACF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5.7最终响应文件的报价出现前后不一致的，按照本章第3.4条的规定修正。 </w:t>
      </w:r>
    </w:p>
    <w:p w14:paraId="5243EE7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5.8修正后的最终报价出现下列情形的，按无效响应处理：</w:t>
      </w:r>
    </w:p>
    <w:p w14:paraId="636A46A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55F9DC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（2）经供应商确认修正后的响应报价（包含首次报价、最后报价）超过所竞标分标规定的采购预算金额或者最高限价的（如本项目公布了最高限价）；</w:t>
      </w:r>
    </w:p>
    <w:p w14:paraId="0A5699D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（3）经供应商确认修正后的响应报价（包含首次报价、最后报价）超过分项采购预算金额或者最高限价的（如本项目公布了最高限价）。</w:t>
      </w:r>
    </w:p>
    <w:p w14:paraId="6A1B183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5.9经供应商确认修正后的最后报价作为评审及签订合同的依据。</w:t>
      </w:r>
    </w:p>
    <w:p w14:paraId="1CCCAF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s="宋体"/>
          <w:color w:val="auto"/>
          <w:sz w:val="22"/>
          <w:szCs w:val="22"/>
          <w:highlight w:val="none"/>
        </w:rPr>
        <w:t>，磋商小组应当告知有关供应商</w:t>
      </w:r>
      <w:r>
        <w:rPr>
          <w:rFonts w:hint="eastAsia" w:ascii="宋体" w:hAnsi="宋体" w:cs="宋体"/>
          <w:color w:val="auto"/>
          <w:szCs w:val="21"/>
          <w:highlight w:val="none"/>
        </w:rPr>
        <w:t>。</w:t>
      </w:r>
    </w:p>
    <w:p w14:paraId="32C84EF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5.11最后报价结束后，磋商小组不得再与供应商进行任何形式的商谈。</w:t>
      </w:r>
    </w:p>
    <w:p w14:paraId="652DA845">
      <w:pPr>
        <w:ind w:firstLine="200"/>
        <w:rPr>
          <w:rFonts w:ascii="宋体" w:hAnsi="宋体" w:cs="宋体"/>
          <w:b/>
          <w:bCs/>
          <w:color w:val="auto"/>
          <w:sz w:val="24"/>
          <w:highlight w:val="none"/>
        </w:rPr>
      </w:pPr>
      <w:r>
        <w:rPr>
          <w:rFonts w:hint="eastAsia" w:ascii="宋体" w:hAnsi="宋体" w:cs="宋体"/>
          <w:b/>
          <w:bCs/>
          <w:color w:val="auto"/>
          <w:sz w:val="24"/>
          <w:highlight w:val="none"/>
        </w:rPr>
        <w:t>6.比较与评价</w:t>
      </w:r>
    </w:p>
    <w:p w14:paraId="6C614B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6.1评审方法：综合评分法。</w:t>
      </w:r>
    </w:p>
    <w:p w14:paraId="77E5A55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059D55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6.3评审时，磋商小组各成员应当独立对每个有效响应的文件进行评价、打分，然后汇总每个供应商每项评分因素的得分。</w:t>
      </w:r>
    </w:p>
    <w:p w14:paraId="19B6B4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55BCD1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（2）磋商小组按照磋商文件中规定的评审标准计算各供应商的报价得分。项目评审过程中，不得去掉最后报价中的最高报价和最低报价。</w:t>
      </w:r>
    </w:p>
    <w:p w14:paraId="4F12F3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（3）各供应商的得分为磋商小组所有成员的有效评分的算术平均数。</w:t>
      </w:r>
    </w:p>
    <w:p w14:paraId="46DF31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3D1CAB62">
      <w:pPr>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6.5由磋商小组根据综合评分情况，按照评审得分由高到低顺序推荐3名以上成交候选供应商，并编写评</w:t>
      </w:r>
      <w:r>
        <w:rPr>
          <w:rFonts w:hint="eastAsia" w:ascii="宋体" w:hAnsi="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51B95416">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9A68D40">
      <w:pPr>
        <w:spacing w:line="360" w:lineRule="auto"/>
        <w:ind w:firstLine="200"/>
        <w:rPr>
          <w:rFonts w:ascii="宋体" w:hAnsi="宋体" w:cs="宋体"/>
          <w:b/>
          <w:bCs/>
          <w:color w:val="auto"/>
          <w:sz w:val="24"/>
          <w:highlight w:val="none"/>
        </w:rPr>
      </w:pPr>
      <w:r>
        <w:rPr>
          <w:rFonts w:hint="eastAsia" w:ascii="宋体" w:hAnsi="宋体" w:cs="宋体"/>
          <w:b/>
          <w:bCs/>
          <w:color w:val="auto"/>
          <w:sz w:val="24"/>
          <w:highlight w:val="none"/>
        </w:rPr>
        <w:t>7.评审复核</w:t>
      </w:r>
    </w:p>
    <w:p w14:paraId="1E06116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7.1评审报告签署前，评审委员会要对评审结果进行复核，复核意见要体现在评审报告中。</w:t>
      </w:r>
    </w:p>
    <w:p w14:paraId="511E9620">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485E8F27">
      <w:pPr>
        <w:spacing w:line="360" w:lineRule="auto"/>
        <w:ind w:firstLine="200"/>
        <w:rPr>
          <w:rFonts w:ascii="宋体" w:hAnsi="宋体" w:cs="宋体"/>
          <w:b/>
          <w:bCs/>
          <w:color w:val="auto"/>
          <w:sz w:val="24"/>
          <w:highlight w:val="none"/>
        </w:rPr>
      </w:pPr>
      <w:r>
        <w:rPr>
          <w:rFonts w:hint="eastAsia" w:ascii="宋体" w:hAnsi="宋体" w:cs="宋体"/>
          <w:b/>
          <w:bCs/>
          <w:color w:val="auto"/>
          <w:sz w:val="24"/>
          <w:highlight w:val="none"/>
        </w:rPr>
        <w:t>8.评审标准</w:t>
      </w:r>
    </w:p>
    <w:p w14:paraId="3FB629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8.1评审依据：磋商小组将以磋商响应文件为评审依据，对供应商的报价、技术、商务等方面内容按百分制打分。（计分方法按四舍五入取至百分位）</w:t>
      </w:r>
    </w:p>
    <w:p w14:paraId="3026D53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总得分=1+2+3</w:t>
      </w:r>
    </w:p>
    <w:tbl>
      <w:tblPr>
        <w:tblStyle w:val="26"/>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086"/>
        <w:gridCol w:w="7110"/>
        <w:gridCol w:w="772"/>
      </w:tblGrid>
      <w:tr w14:paraId="64C5A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2" w:type="dxa"/>
            <w:vAlign w:val="center"/>
          </w:tcPr>
          <w:p w14:paraId="22A4C9D9">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086" w:type="dxa"/>
            <w:vAlign w:val="center"/>
          </w:tcPr>
          <w:p w14:paraId="6D5E0BCE">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评分因素</w:t>
            </w:r>
          </w:p>
        </w:tc>
        <w:tc>
          <w:tcPr>
            <w:tcW w:w="7110" w:type="dxa"/>
            <w:vAlign w:val="center"/>
          </w:tcPr>
          <w:p w14:paraId="0AD7156D">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评分因素</w:t>
            </w:r>
          </w:p>
        </w:tc>
        <w:tc>
          <w:tcPr>
            <w:tcW w:w="772" w:type="dxa"/>
            <w:vAlign w:val="center"/>
          </w:tcPr>
          <w:p w14:paraId="3590C172">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分值</w:t>
            </w:r>
          </w:p>
        </w:tc>
      </w:tr>
      <w:tr w14:paraId="7DADD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0" w:hRule="atLeast"/>
          <w:jc w:val="center"/>
        </w:trPr>
        <w:tc>
          <w:tcPr>
            <w:tcW w:w="652" w:type="dxa"/>
            <w:vAlign w:val="center"/>
          </w:tcPr>
          <w:p w14:paraId="575FFAFA">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086" w:type="dxa"/>
            <w:vAlign w:val="center"/>
          </w:tcPr>
          <w:p w14:paraId="32BFAFB3">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价格分（服务项目的价格分值占总分值的比重(即权值)为10%至30%。政务信息系统采购服务的，价格分值占总分值比重应当为10%）</w:t>
            </w:r>
          </w:p>
        </w:tc>
        <w:tc>
          <w:tcPr>
            <w:tcW w:w="7110" w:type="dxa"/>
          </w:tcPr>
          <w:p w14:paraId="61A4C2D2">
            <w:pPr>
              <w:snapToGrid w:val="0"/>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（1）本项目为专门面向中小企业采购项目，不执行价格扣除优惠政策，评审报价＝最后报价；</w:t>
            </w:r>
          </w:p>
          <w:p w14:paraId="0F06B566">
            <w:pPr>
              <w:snapToGrid w:val="0"/>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竞标服务/产品提供企业按《关于政府采购支持监狱企业发展有关问题的通知》（财库[2014]68号）认定为监狱企业的，在政府采购活动中，监狱企业视同小型、微型企业，享受预留份额。监狱企业参加政府采购活动时，应当提供由省级以上监狱管理局、戒毒管理局（含新疆生产建设兵团）出具的属于监狱企业的证明文件；</w:t>
            </w:r>
          </w:p>
          <w:p w14:paraId="0773C5D1">
            <w:pPr>
              <w:snapToGrid w:val="0"/>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3）竞标服务/产品提供企业按《关于促进残疾人就业政府采购政策的通知》（财库〔2017〕141号）认定为残疾人福利性单位的，在政府采购活动中，残疾人福利性单位视同小型、微型企业，享受预留份额。残疾人福利性单位参加政府采购活动时，应当提供该《残疾人福利性单位声明函》为证明文件（格式见第五章“响应文件格式”）。</w:t>
            </w:r>
          </w:p>
          <w:p w14:paraId="17E3B5EC">
            <w:pPr>
              <w:pStyle w:val="15"/>
              <w:spacing w:line="360" w:lineRule="exact"/>
              <w:ind w:firstLine="420" w:firstLineChars="200"/>
              <w:rPr>
                <w:rFonts w:hAnsi="宋体" w:cs="宋体"/>
                <w:bCs/>
                <w:color w:val="auto"/>
                <w:kern w:val="2"/>
                <w:sz w:val="21"/>
                <w:highlight w:val="none"/>
              </w:rPr>
            </w:pPr>
            <w:r>
              <w:rPr>
                <w:rFonts w:hint="eastAsia" w:hAnsi="宋体" w:cs="宋体"/>
                <w:bCs/>
                <w:color w:val="auto"/>
                <w:kern w:val="2"/>
                <w:sz w:val="21"/>
                <w:highlight w:val="none"/>
              </w:rPr>
              <w:t>（4）以进入比较与评价环节的评审报价</w:t>
            </w:r>
            <w:r>
              <w:rPr>
                <w:rFonts w:hint="eastAsia" w:hAnsi="宋体" w:cs="宋体"/>
                <w:bCs/>
                <w:color w:val="auto"/>
                <w:kern w:val="2"/>
                <w:sz w:val="21"/>
                <w:highlight w:val="none"/>
                <w:lang w:val="en-US" w:eastAsia="zh-CN"/>
              </w:rPr>
              <w:t>最低的</w:t>
            </w:r>
            <w:r>
              <w:rPr>
                <w:rFonts w:hint="eastAsia" w:hAnsi="宋体" w:cs="宋体"/>
                <w:bCs/>
                <w:color w:val="auto"/>
                <w:kern w:val="2"/>
                <w:sz w:val="21"/>
                <w:highlight w:val="none"/>
              </w:rPr>
              <w:t>为基准价，基准价得分为</w:t>
            </w:r>
            <w:r>
              <w:rPr>
                <w:rFonts w:hint="eastAsia" w:hAnsi="宋体" w:cs="宋体"/>
                <w:bCs/>
                <w:color w:val="auto"/>
                <w:kern w:val="2"/>
                <w:sz w:val="21"/>
                <w:highlight w:val="none"/>
                <w:u w:val="single"/>
              </w:rPr>
              <w:t xml:space="preserve"> </w:t>
            </w:r>
            <w:r>
              <w:rPr>
                <w:rFonts w:hint="eastAsia" w:hAnsi="宋体" w:cs="宋体"/>
                <w:bCs/>
                <w:color w:val="auto"/>
                <w:kern w:val="2"/>
                <w:sz w:val="21"/>
                <w:highlight w:val="none"/>
                <w:u w:val="single"/>
                <w:lang w:val="en-US" w:eastAsia="zh-CN"/>
              </w:rPr>
              <w:t>20</w:t>
            </w:r>
            <w:r>
              <w:rPr>
                <w:rFonts w:hint="eastAsia" w:hAnsi="宋体" w:cs="宋体"/>
                <w:bCs/>
                <w:color w:val="auto"/>
                <w:kern w:val="2"/>
                <w:sz w:val="21"/>
                <w:highlight w:val="none"/>
                <w:u w:val="single"/>
              </w:rPr>
              <w:t xml:space="preserve"> </w:t>
            </w:r>
            <w:r>
              <w:rPr>
                <w:rFonts w:hint="eastAsia" w:hAnsi="宋体" w:cs="宋体"/>
                <w:bCs/>
                <w:color w:val="auto"/>
                <w:kern w:val="2"/>
                <w:sz w:val="21"/>
                <w:highlight w:val="none"/>
              </w:rPr>
              <w:t>分。</w:t>
            </w:r>
          </w:p>
          <w:p w14:paraId="374F3415">
            <w:pPr>
              <w:pStyle w:val="15"/>
              <w:spacing w:line="360" w:lineRule="exact"/>
              <w:ind w:firstLine="420" w:firstLineChars="200"/>
              <w:rPr>
                <w:rFonts w:hAnsi="宋体" w:cs="宋体"/>
                <w:bCs/>
                <w:color w:val="auto"/>
                <w:kern w:val="2"/>
                <w:sz w:val="21"/>
                <w:highlight w:val="none"/>
              </w:rPr>
            </w:pPr>
            <w:r>
              <w:rPr>
                <w:rFonts w:hint="eastAsia" w:hAnsi="宋体" w:cs="宋体"/>
                <w:bCs/>
                <w:color w:val="auto"/>
                <w:kern w:val="2"/>
                <w:sz w:val="21"/>
                <w:highlight w:val="none"/>
              </w:rPr>
              <w:t>（5）价格分计算公式：</w:t>
            </w:r>
          </w:p>
          <w:p w14:paraId="3370E224">
            <w:pPr>
              <w:pStyle w:val="15"/>
              <w:spacing w:line="360" w:lineRule="exact"/>
              <w:ind w:firstLine="420" w:firstLineChars="200"/>
              <w:rPr>
                <w:rFonts w:hAnsi="宋体" w:cs="宋体"/>
                <w:bCs/>
                <w:color w:val="auto"/>
                <w:sz w:val="21"/>
                <w:highlight w:val="none"/>
              </w:rPr>
            </w:pPr>
            <w:r>
              <w:rPr>
                <w:rFonts w:hint="eastAsia" w:hAnsi="宋体" w:cs="宋体"/>
                <w:bCs/>
                <w:color w:val="auto"/>
                <w:kern w:val="2"/>
                <w:sz w:val="21"/>
                <w:highlight w:val="none"/>
              </w:rPr>
              <w:t>报价得分=基准价/</w:t>
            </w:r>
            <w:r>
              <w:rPr>
                <w:rFonts w:hint="eastAsia" w:hAnsi="宋体" w:cs="宋体"/>
                <w:bCs/>
                <w:color w:val="auto"/>
                <w:kern w:val="2"/>
                <w:sz w:val="21"/>
                <w:highlight w:val="none"/>
                <w:lang w:val="en-US" w:eastAsia="zh-CN"/>
              </w:rPr>
              <w:t>评审报价</w:t>
            </w:r>
            <w:r>
              <w:rPr>
                <w:rFonts w:hint="eastAsia" w:hAnsi="宋体" w:cs="宋体"/>
                <w:bCs/>
                <w:color w:val="auto"/>
                <w:kern w:val="2"/>
                <w:sz w:val="21"/>
                <w:highlight w:val="none"/>
              </w:rPr>
              <w:t>×</w:t>
            </w:r>
            <w:r>
              <w:rPr>
                <w:rFonts w:hint="eastAsia" w:hAnsi="宋体" w:cs="宋体"/>
                <w:bCs/>
                <w:color w:val="auto"/>
                <w:kern w:val="2"/>
                <w:sz w:val="21"/>
                <w:highlight w:val="none"/>
                <w:u w:val="single"/>
              </w:rPr>
              <w:t xml:space="preserve"> </w:t>
            </w:r>
            <w:r>
              <w:rPr>
                <w:rFonts w:hint="eastAsia" w:hAnsi="宋体" w:cs="宋体"/>
                <w:bCs/>
                <w:color w:val="auto"/>
                <w:kern w:val="2"/>
                <w:sz w:val="21"/>
                <w:highlight w:val="none"/>
                <w:u w:val="single"/>
                <w:lang w:val="en-US" w:eastAsia="zh-CN"/>
              </w:rPr>
              <w:t>20</w:t>
            </w:r>
            <w:r>
              <w:rPr>
                <w:rFonts w:hint="eastAsia" w:hAnsi="宋体" w:cs="宋体"/>
                <w:bCs/>
                <w:color w:val="auto"/>
                <w:kern w:val="2"/>
                <w:sz w:val="21"/>
                <w:highlight w:val="none"/>
                <w:u w:val="single"/>
              </w:rPr>
              <w:t xml:space="preserve"> </w:t>
            </w:r>
            <w:r>
              <w:rPr>
                <w:rFonts w:hint="eastAsia" w:hAnsi="宋体" w:cs="宋体"/>
                <w:bCs/>
                <w:color w:val="auto"/>
                <w:kern w:val="2"/>
                <w:sz w:val="21"/>
                <w:highlight w:val="none"/>
              </w:rPr>
              <w:t>分</w:t>
            </w:r>
          </w:p>
        </w:tc>
        <w:tc>
          <w:tcPr>
            <w:tcW w:w="772" w:type="dxa"/>
            <w:vAlign w:val="center"/>
          </w:tcPr>
          <w:p w14:paraId="3E6B5D79">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20</w:t>
            </w:r>
            <w:r>
              <w:rPr>
                <w:rFonts w:hint="eastAsia" w:ascii="宋体" w:hAnsi="宋体" w:cs="宋体"/>
                <w:color w:val="auto"/>
                <w:kern w:val="0"/>
                <w:szCs w:val="21"/>
                <w:highlight w:val="none"/>
              </w:rPr>
              <w:t>分</w:t>
            </w:r>
          </w:p>
        </w:tc>
      </w:tr>
      <w:tr w14:paraId="7DB87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52" w:type="dxa"/>
            <w:vAlign w:val="center"/>
          </w:tcPr>
          <w:p w14:paraId="5A0AA32F">
            <w:pPr>
              <w:widowControl/>
              <w:spacing w:line="3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2</w:t>
            </w:r>
          </w:p>
        </w:tc>
        <w:tc>
          <w:tcPr>
            <w:tcW w:w="1086" w:type="dxa"/>
            <w:vAlign w:val="center"/>
          </w:tcPr>
          <w:p w14:paraId="3EA8AF42">
            <w:pPr>
              <w:widowControl/>
              <w:spacing w:line="360" w:lineRule="exact"/>
              <w:jc w:val="center"/>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lang w:val="en-US" w:eastAsia="zh-CN"/>
              </w:rPr>
              <w:t>服务方案</w:t>
            </w:r>
            <w:r>
              <w:rPr>
                <w:rFonts w:ascii="宋体" w:hAnsi="宋体" w:cs="宋体"/>
                <w:b/>
                <w:color w:val="auto"/>
                <w:kern w:val="0"/>
                <w:szCs w:val="21"/>
                <w:highlight w:val="none"/>
              </w:rPr>
              <w:t>评分标准</w:t>
            </w:r>
          </w:p>
        </w:tc>
        <w:tc>
          <w:tcPr>
            <w:tcW w:w="7110" w:type="dxa"/>
            <w:vAlign w:val="center"/>
          </w:tcPr>
          <w:p w14:paraId="67556DFC">
            <w:pPr>
              <w:widowControl/>
              <w:spacing w:line="3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评审因素</w:t>
            </w:r>
          </w:p>
        </w:tc>
        <w:tc>
          <w:tcPr>
            <w:tcW w:w="772" w:type="dxa"/>
            <w:vAlign w:val="center"/>
          </w:tcPr>
          <w:p w14:paraId="55B33448">
            <w:pPr>
              <w:widowControl/>
              <w:spacing w:line="3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54</w:t>
            </w:r>
            <w:r>
              <w:rPr>
                <w:rFonts w:hint="eastAsia" w:ascii="宋体" w:hAnsi="宋体" w:cs="宋体"/>
                <w:b/>
                <w:color w:val="auto"/>
                <w:kern w:val="0"/>
                <w:szCs w:val="21"/>
                <w:highlight w:val="none"/>
              </w:rPr>
              <w:t>分</w:t>
            </w:r>
          </w:p>
        </w:tc>
      </w:tr>
      <w:tr w14:paraId="51906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112BFB07">
            <w:pPr>
              <w:adjustRightInd w:val="0"/>
              <w:spacing w:line="360" w:lineRule="exact"/>
              <w:ind w:left="-105" w:leftChars="-50" w:right="-105" w:rightChars="-50"/>
              <w:jc w:val="center"/>
              <w:textAlignment w:val="baseline"/>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2.</w:t>
            </w:r>
            <w:r>
              <w:rPr>
                <w:rFonts w:hint="eastAsia" w:ascii="宋体" w:hAnsi="宋体" w:cs="宋体"/>
                <w:bCs/>
                <w:color w:val="auto"/>
                <w:kern w:val="0"/>
                <w:szCs w:val="21"/>
                <w:highlight w:val="none"/>
                <w:lang w:val="en-US" w:eastAsia="zh-CN"/>
              </w:rPr>
              <w:t>1</w:t>
            </w:r>
          </w:p>
        </w:tc>
        <w:tc>
          <w:tcPr>
            <w:tcW w:w="1086" w:type="dxa"/>
            <w:vAlign w:val="center"/>
          </w:tcPr>
          <w:p w14:paraId="30065D12">
            <w:pPr>
              <w:adjustRightInd w:val="0"/>
              <w:spacing w:line="320" w:lineRule="exact"/>
              <w:jc w:val="center"/>
              <w:textAlignment w:val="baseline"/>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 xml:space="preserve">对采购项 </w:t>
            </w:r>
          </w:p>
          <w:p w14:paraId="44A33464">
            <w:pPr>
              <w:adjustRightInd w:val="0"/>
              <w:spacing w:line="320" w:lineRule="exact"/>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目的理解和认识</w:t>
            </w:r>
          </w:p>
        </w:tc>
        <w:tc>
          <w:tcPr>
            <w:tcW w:w="7110" w:type="dxa"/>
            <w:vAlign w:val="center"/>
          </w:tcPr>
          <w:p w14:paraId="3729656D">
            <w:pPr>
              <w:adjustRightInd w:val="0"/>
              <w:spacing w:line="320" w:lineRule="exact"/>
              <w:ind w:firstLine="420" w:firstLineChars="200"/>
              <w:jc w:val="left"/>
              <w:textAlignment w:val="baseline"/>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优：供应商对项目的理解和服务工作内容总体思路清晰，重点、难点突出，能充分考虑项目实际情况，对本项目设计运用的技术标准和规范准确合理的得</w:t>
            </w:r>
            <w:r>
              <w:rPr>
                <w:rFonts w:hint="eastAsia" w:ascii="宋体" w:hAnsi="宋体" w:cs="宋体"/>
                <w:bCs/>
                <w:color w:val="auto"/>
                <w:kern w:val="0"/>
                <w:sz w:val="21"/>
                <w:szCs w:val="21"/>
                <w:highlight w:val="none"/>
                <w:lang w:val="en-US" w:eastAsia="zh-CN" w:bidi="ar-SA"/>
              </w:rPr>
              <w:t>6</w:t>
            </w:r>
            <w:r>
              <w:rPr>
                <w:rFonts w:hint="eastAsia" w:ascii="宋体" w:hAnsi="宋体" w:eastAsia="宋体" w:cs="宋体"/>
                <w:bCs/>
                <w:color w:val="auto"/>
                <w:kern w:val="0"/>
                <w:sz w:val="21"/>
                <w:szCs w:val="21"/>
                <w:highlight w:val="none"/>
                <w:lang w:val="en-US" w:eastAsia="zh-CN" w:bidi="ar-SA"/>
              </w:rPr>
              <w:t>分；</w:t>
            </w:r>
          </w:p>
          <w:p w14:paraId="63D1BA1E">
            <w:pPr>
              <w:adjustRightInd w:val="0"/>
              <w:spacing w:line="320" w:lineRule="exact"/>
              <w:ind w:firstLine="420" w:firstLineChars="200"/>
              <w:jc w:val="left"/>
              <w:textAlignment w:val="baseline"/>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良：供应商对项目的理解和服务工作内容总体思路较清晰，重点、难点较突出，能考虑项目实际情况，对本项目设计运用的技术标准和规范较准确合理的得</w:t>
            </w:r>
            <w:r>
              <w:rPr>
                <w:rFonts w:hint="eastAsia" w:ascii="宋体" w:hAnsi="宋体" w:cs="宋体"/>
                <w:bCs/>
                <w:color w:val="auto"/>
                <w:kern w:val="0"/>
                <w:sz w:val="21"/>
                <w:szCs w:val="21"/>
                <w:highlight w:val="none"/>
                <w:lang w:val="en-US" w:eastAsia="zh-CN" w:bidi="ar-SA"/>
              </w:rPr>
              <w:t>4</w:t>
            </w:r>
            <w:r>
              <w:rPr>
                <w:rFonts w:hint="eastAsia" w:ascii="宋体" w:hAnsi="宋体" w:eastAsia="宋体" w:cs="宋体"/>
                <w:bCs/>
                <w:color w:val="auto"/>
                <w:kern w:val="0"/>
                <w:sz w:val="21"/>
                <w:szCs w:val="21"/>
                <w:highlight w:val="none"/>
                <w:lang w:val="en-US" w:eastAsia="zh-CN" w:bidi="ar-SA"/>
              </w:rPr>
              <w:t>分；</w:t>
            </w:r>
          </w:p>
          <w:p w14:paraId="463A4BE3">
            <w:pPr>
              <w:adjustRightInd w:val="0"/>
              <w:spacing w:line="320" w:lineRule="exact"/>
              <w:ind w:firstLine="420" w:firstLineChars="200"/>
              <w:jc w:val="left"/>
              <w:textAlignment w:val="baseline"/>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中：供应商对项目的理解和服务工作内容总体思路一般，有重点、难点分析，能考虑项目实际情况的得</w:t>
            </w:r>
            <w:r>
              <w:rPr>
                <w:rFonts w:hint="eastAsia" w:ascii="宋体" w:hAnsi="宋体" w:cs="宋体"/>
                <w:bCs/>
                <w:color w:val="auto"/>
                <w:kern w:val="0"/>
                <w:sz w:val="21"/>
                <w:szCs w:val="21"/>
                <w:highlight w:val="none"/>
                <w:lang w:val="en-US" w:eastAsia="zh-CN" w:bidi="ar-SA"/>
              </w:rPr>
              <w:t>2</w:t>
            </w:r>
            <w:r>
              <w:rPr>
                <w:rFonts w:hint="eastAsia" w:ascii="宋体" w:hAnsi="宋体" w:eastAsia="宋体" w:cs="宋体"/>
                <w:bCs/>
                <w:color w:val="auto"/>
                <w:kern w:val="0"/>
                <w:sz w:val="21"/>
                <w:szCs w:val="21"/>
                <w:highlight w:val="none"/>
                <w:lang w:val="en-US" w:eastAsia="zh-CN" w:bidi="ar-SA"/>
              </w:rPr>
              <w:t>分；</w:t>
            </w:r>
          </w:p>
          <w:p w14:paraId="1A96BD05">
            <w:pPr>
              <w:adjustRightInd w:val="0"/>
              <w:spacing w:line="320" w:lineRule="exact"/>
              <w:ind w:firstLine="420" w:firstLineChars="200"/>
              <w:jc w:val="left"/>
              <w:textAlignment w:val="baseline"/>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一般：供应商能结合项目情况提出对项目理解和总体工作思路的得</w:t>
            </w:r>
            <w:r>
              <w:rPr>
                <w:rFonts w:hint="eastAsia" w:ascii="宋体" w:hAnsi="宋体" w:cs="宋体"/>
                <w:bCs/>
                <w:color w:val="auto"/>
                <w:kern w:val="0"/>
                <w:sz w:val="21"/>
                <w:szCs w:val="21"/>
                <w:highlight w:val="none"/>
                <w:lang w:val="en-US" w:eastAsia="zh-CN" w:bidi="ar-SA"/>
              </w:rPr>
              <w:t>1</w:t>
            </w:r>
            <w:r>
              <w:rPr>
                <w:rFonts w:hint="eastAsia" w:ascii="宋体" w:hAnsi="宋体" w:eastAsia="宋体" w:cs="宋体"/>
                <w:bCs/>
                <w:color w:val="auto"/>
                <w:kern w:val="0"/>
                <w:sz w:val="21"/>
                <w:szCs w:val="21"/>
                <w:highlight w:val="none"/>
                <w:lang w:val="en-US" w:eastAsia="zh-CN" w:bidi="ar-SA"/>
              </w:rPr>
              <w:t>分。</w:t>
            </w:r>
          </w:p>
          <w:p w14:paraId="54675EF8">
            <w:pPr>
              <w:adjustRightInd w:val="0"/>
              <w:spacing w:line="320" w:lineRule="exact"/>
              <w:jc w:val="left"/>
              <w:textAlignment w:val="baseline"/>
              <w:rPr>
                <w:rFonts w:ascii="宋体" w:hAnsi="宋体" w:cs="宋体"/>
                <w:bCs/>
                <w:color w:val="auto"/>
                <w:kern w:val="0"/>
                <w:szCs w:val="21"/>
                <w:highlight w:val="none"/>
              </w:rPr>
            </w:pPr>
            <w:r>
              <w:rPr>
                <w:rFonts w:hint="eastAsia" w:ascii="宋体" w:hAnsi="宋体" w:eastAsia="宋体" w:cs="宋体"/>
                <w:bCs/>
                <w:color w:val="auto"/>
                <w:kern w:val="0"/>
                <w:sz w:val="21"/>
                <w:szCs w:val="21"/>
                <w:highlight w:val="none"/>
                <w:lang w:val="en-US" w:eastAsia="zh-CN" w:bidi="ar-SA"/>
              </w:rPr>
              <w:t>未提供得0分。</w:t>
            </w:r>
          </w:p>
        </w:tc>
        <w:tc>
          <w:tcPr>
            <w:tcW w:w="772" w:type="dxa"/>
            <w:vAlign w:val="center"/>
          </w:tcPr>
          <w:p w14:paraId="04CAFB12">
            <w:pPr>
              <w:spacing w:line="360" w:lineRule="exact"/>
              <w:jc w:val="center"/>
              <w:rPr>
                <w:rFonts w:ascii="宋体" w:hAnsi="宋体" w:cs="宋体"/>
                <w:color w:val="auto"/>
                <w:kern w:val="0"/>
                <w:szCs w:val="21"/>
                <w:highlight w:val="none"/>
              </w:rPr>
            </w:pP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分</w:t>
            </w:r>
          </w:p>
        </w:tc>
      </w:tr>
      <w:tr w14:paraId="3283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3A6B2F73">
            <w:pPr>
              <w:adjustRightInd w:val="0"/>
              <w:spacing w:line="320" w:lineRule="exact"/>
              <w:ind w:left="-105" w:leftChars="-50" w:right="-105" w:rightChars="-50"/>
              <w:jc w:val="center"/>
              <w:textAlignment w:val="baseline"/>
              <w:rPr>
                <w:rFonts w:hint="default"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2.2</w:t>
            </w:r>
          </w:p>
        </w:tc>
        <w:tc>
          <w:tcPr>
            <w:tcW w:w="1086" w:type="dxa"/>
            <w:vAlign w:val="center"/>
          </w:tcPr>
          <w:p w14:paraId="773ED151">
            <w:pPr>
              <w:adjustRightInd w:val="0"/>
              <w:spacing w:line="320" w:lineRule="exact"/>
              <w:jc w:val="left"/>
              <w:textAlignment w:val="baseline"/>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采购项目的特点、关键技术问题的认识及对策措施</w:t>
            </w:r>
          </w:p>
        </w:tc>
        <w:tc>
          <w:tcPr>
            <w:tcW w:w="7110" w:type="dxa"/>
            <w:vAlign w:val="top"/>
          </w:tcPr>
          <w:p w14:paraId="127E19E7">
            <w:pPr>
              <w:adjustRightInd w:val="0"/>
              <w:spacing w:line="320" w:lineRule="exact"/>
              <w:ind w:firstLine="420" w:firstLineChars="200"/>
              <w:jc w:val="left"/>
              <w:textAlignment w:val="baseline"/>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优：供应商对本项目的特点、难点、重点把握准确，分析透彻、全面，技术处理措施科学、合理，对采购项目关键技术的认识与对策措施可行，提出的设计建议方案，能充分利用当地的资源，且实施方案优良的得</w:t>
            </w:r>
            <w:r>
              <w:rPr>
                <w:rFonts w:hint="eastAsia" w:ascii="宋体" w:hAnsi="宋体" w:cs="宋体"/>
                <w:bCs/>
                <w:color w:val="auto"/>
                <w:kern w:val="0"/>
                <w:sz w:val="21"/>
                <w:szCs w:val="21"/>
                <w:highlight w:val="none"/>
                <w:lang w:val="en-US" w:eastAsia="zh-CN" w:bidi="ar-SA"/>
              </w:rPr>
              <w:t>9</w:t>
            </w:r>
            <w:r>
              <w:rPr>
                <w:rFonts w:hint="eastAsia" w:ascii="宋体" w:hAnsi="宋体" w:eastAsia="宋体" w:cs="宋体"/>
                <w:bCs/>
                <w:color w:val="auto"/>
                <w:kern w:val="0"/>
                <w:sz w:val="21"/>
                <w:szCs w:val="21"/>
                <w:highlight w:val="none"/>
                <w:lang w:val="en-US" w:eastAsia="zh-CN" w:bidi="ar-SA"/>
              </w:rPr>
              <w:t>分；</w:t>
            </w:r>
          </w:p>
          <w:p w14:paraId="2DF2C793">
            <w:pPr>
              <w:adjustRightInd w:val="0"/>
              <w:spacing w:line="320" w:lineRule="exact"/>
              <w:ind w:firstLine="420" w:firstLineChars="200"/>
              <w:jc w:val="left"/>
              <w:textAlignment w:val="baseline"/>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良：供应商对本项目的特点、难点、重点把握较准确，分析较透彻、全面，技术处理措施较科学、合理，对采购项目关键技术的认识与对策措施可行，提出的设计建议方案，能充分利用当地的资源，且实施方案良好的得</w:t>
            </w:r>
            <w:r>
              <w:rPr>
                <w:rFonts w:hint="eastAsia" w:ascii="宋体" w:hAnsi="宋体" w:cs="宋体"/>
                <w:bCs/>
                <w:color w:val="auto"/>
                <w:kern w:val="0"/>
                <w:sz w:val="21"/>
                <w:szCs w:val="21"/>
                <w:highlight w:val="none"/>
                <w:lang w:val="en-US" w:eastAsia="zh-CN" w:bidi="ar-SA"/>
              </w:rPr>
              <w:t>7</w:t>
            </w:r>
            <w:r>
              <w:rPr>
                <w:rFonts w:hint="eastAsia" w:ascii="宋体" w:hAnsi="宋体" w:eastAsia="宋体" w:cs="宋体"/>
                <w:bCs/>
                <w:color w:val="auto"/>
                <w:kern w:val="0"/>
                <w:sz w:val="21"/>
                <w:szCs w:val="21"/>
                <w:highlight w:val="none"/>
                <w:lang w:val="en-US" w:eastAsia="zh-CN" w:bidi="ar-SA"/>
              </w:rPr>
              <w:t>分；</w:t>
            </w:r>
          </w:p>
          <w:p w14:paraId="6117D4C0">
            <w:pPr>
              <w:adjustRightInd w:val="0"/>
              <w:spacing w:line="320" w:lineRule="exact"/>
              <w:ind w:firstLine="420" w:firstLineChars="200"/>
              <w:jc w:val="left"/>
              <w:textAlignment w:val="baseline"/>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中：供应商对本项目的特点、难点、重点把握一般，分析较全面，技术处理措施较合理，对采购项目关键技术的认识与对策措施一般，提出的设计建议方案，一般的得</w:t>
            </w:r>
            <w:r>
              <w:rPr>
                <w:rFonts w:hint="eastAsia" w:ascii="宋体" w:hAnsi="宋体" w:cs="宋体"/>
                <w:bCs/>
                <w:color w:val="auto"/>
                <w:kern w:val="0"/>
                <w:sz w:val="21"/>
                <w:szCs w:val="21"/>
                <w:highlight w:val="none"/>
                <w:lang w:val="en-US" w:eastAsia="zh-CN" w:bidi="ar-SA"/>
              </w:rPr>
              <w:t>5</w:t>
            </w:r>
            <w:r>
              <w:rPr>
                <w:rFonts w:hint="eastAsia" w:ascii="宋体" w:hAnsi="宋体" w:eastAsia="宋体" w:cs="宋体"/>
                <w:bCs/>
                <w:color w:val="auto"/>
                <w:kern w:val="0"/>
                <w:sz w:val="21"/>
                <w:szCs w:val="21"/>
                <w:highlight w:val="none"/>
                <w:lang w:val="en-US" w:eastAsia="zh-CN" w:bidi="ar-SA"/>
              </w:rPr>
              <w:t>分；</w:t>
            </w:r>
          </w:p>
          <w:p w14:paraId="7E2DE173">
            <w:pPr>
              <w:adjustRightInd w:val="0"/>
              <w:spacing w:line="320" w:lineRule="exact"/>
              <w:ind w:firstLine="420" w:firstLineChars="200"/>
              <w:jc w:val="left"/>
              <w:textAlignment w:val="baseline"/>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一般：投标人对本项目的特点、难点、重点有表述，能够针对采购项目关键技术提出认识与对策措施，能够提出的设计建议方案的得</w:t>
            </w:r>
            <w:r>
              <w:rPr>
                <w:rFonts w:hint="eastAsia" w:ascii="宋体" w:hAnsi="宋体" w:cs="宋体"/>
                <w:bCs/>
                <w:color w:val="auto"/>
                <w:kern w:val="0"/>
                <w:sz w:val="21"/>
                <w:szCs w:val="21"/>
                <w:highlight w:val="none"/>
                <w:lang w:val="en-US" w:eastAsia="zh-CN" w:bidi="ar-SA"/>
              </w:rPr>
              <w:t>3</w:t>
            </w:r>
            <w:r>
              <w:rPr>
                <w:rFonts w:hint="eastAsia" w:ascii="宋体" w:hAnsi="宋体" w:eastAsia="宋体" w:cs="宋体"/>
                <w:bCs/>
                <w:color w:val="auto"/>
                <w:kern w:val="0"/>
                <w:sz w:val="21"/>
                <w:szCs w:val="21"/>
                <w:highlight w:val="none"/>
                <w:lang w:val="en-US" w:eastAsia="zh-CN" w:bidi="ar-SA"/>
              </w:rPr>
              <w:t>分；</w:t>
            </w:r>
          </w:p>
          <w:p w14:paraId="052DDB4C">
            <w:pPr>
              <w:adjustRightInd w:val="0"/>
              <w:spacing w:line="320" w:lineRule="exact"/>
              <w:ind w:firstLine="420" w:firstLineChars="200"/>
              <w:jc w:val="left"/>
              <w:textAlignment w:val="baseline"/>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未提供得0分。</w:t>
            </w:r>
          </w:p>
        </w:tc>
        <w:tc>
          <w:tcPr>
            <w:tcW w:w="772" w:type="dxa"/>
            <w:vAlign w:val="center"/>
          </w:tcPr>
          <w:p w14:paraId="49010B83">
            <w:pPr>
              <w:spacing w:line="32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9分</w:t>
            </w:r>
          </w:p>
        </w:tc>
      </w:tr>
      <w:tr w14:paraId="63A66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56DE93BF">
            <w:pPr>
              <w:adjustRightInd w:val="0"/>
              <w:spacing w:line="320" w:lineRule="exact"/>
              <w:ind w:left="-105" w:leftChars="-50" w:right="-105" w:rightChars="-50"/>
              <w:jc w:val="center"/>
              <w:textAlignment w:val="baseline"/>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2.3</w:t>
            </w:r>
          </w:p>
        </w:tc>
        <w:tc>
          <w:tcPr>
            <w:tcW w:w="1086" w:type="dxa"/>
            <w:shd w:val="clear" w:color="auto" w:fill="auto"/>
            <w:vAlign w:val="center"/>
          </w:tcPr>
          <w:p w14:paraId="69151B8A">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工作量及</w:t>
            </w:r>
          </w:p>
          <w:p w14:paraId="425DE553">
            <w:pPr>
              <w:adjustRightInd w:val="0"/>
              <w:spacing w:line="400" w:lineRule="exact"/>
              <w:jc w:val="center"/>
              <w:textAlignment w:val="baseline"/>
              <w:rPr>
                <w:rFonts w:hint="eastAsia" w:ascii="宋体" w:hAnsi="宋体" w:eastAsia="宋体" w:cs="宋体"/>
                <w:bCs/>
                <w:color w:val="auto"/>
                <w:kern w:val="0"/>
                <w:sz w:val="21"/>
                <w:szCs w:val="21"/>
                <w:highlight w:val="none"/>
                <w:lang w:val="en-US" w:eastAsia="zh-CN" w:bidi="ar-SA"/>
              </w:rPr>
            </w:pPr>
            <w:r>
              <w:rPr>
                <w:rFonts w:hint="eastAsia" w:ascii="宋体" w:hAnsi="宋体" w:cs="宋体"/>
                <w:color w:val="auto"/>
                <w:kern w:val="0"/>
                <w:szCs w:val="21"/>
                <w:highlight w:val="none"/>
              </w:rPr>
              <w:t>计划安排</w:t>
            </w:r>
          </w:p>
        </w:tc>
        <w:tc>
          <w:tcPr>
            <w:tcW w:w="7110" w:type="dxa"/>
            <w:shd w:val="clear" w:color="auto" w:fill="auto"/>
            <w:vAlign w:val="center"/>
          </w:tcPr>
          <w:p w14:paraId="7FCA6D43">
            <w:pPr>
              <w:pStyle w:val="15"/>
              <w:spacing w:line="400" w:lineRule="exact"/>
              <w:ind w:firstLine="420" w:firstLineChars="200"/>
              <w:rPr>
                <w:rFonts w:hint="default" w:ascii="宋体" w:hAnsi="宋体" w:eastAsia="宋体" w:cs="宋体"/>
                <w:bCs/>
                <w:color w:val="auto"/>
                <w:kern w:val="0"/>
                <w:sz w:val="21"/>
                <w:szCs w:val="21"/>
                <w:highlight w:val="none"/>
                <w:lang w:val="en-US" w:eastAsia="zh-CN" w:bidi="ar-SA"/>
              </w:rPr>
            </w:pPr>
            <w:r>
              <w:rPr>
                <w:rFonts w:hint="default" w:ascii="宋体" w:hAnsi="宋体" w:eastAsia="宋体" w:cs="宋体"/>
                <w:bCs/>
                <w:color w:val="auto"/>
                <w:kern w:val="0"/>
                <w:sz w:val="21"/>
                <w:szCs w:val="21"/>
                <w:highlight w:val="none"/>
                <w:lang w:val="en-US" w:eastAsia="zh-CN" w:bidi="ar-SA"/>
              </w:rPr>
              <w:t xml:space="preserve">优：供应商对本项目服务工作量分析准确、无误，人员、设备投入充足，对项目计划合理的得9分； </w:t>
            </w:r>
          </w:p>
          <w:p w14:paraId="5F2C51CF">
            <w:pPr>
              <w:pStyle w:val="15"/>
              <w:spacing w:line="400" w:lineRule="exact"/>
              <w:ind w:firstLine="420" w:firstLineChars="200"/>
              <w:rPr>
                <w:rFonts w:hint="default" w:ascii="宋体" w:hAnsi="宋体" w:eastAsia="宋体" w:cs="宋体"/>
                <w:bCs/>
                <w:color w:val="auto"/>
                <w:kern w:val="0"/>
                <w:sz w:val="21"/>
                <w:szCs w:val="21"/>
                <w:highlight w:val="none"/>
                <w:lang w:val="en-US" w:eastAsia="zh-CN" w:bidi="ar-SA"/>
              </w:rPr>
            </w:pPr>
            <w:r>
              <w:rPr>
                <w:rFonts w:hint="default" w:ascii="宋体" w:hAnsi="宋体" w:eastAsia="宋体" w:cs="宋体"/>
                <w:bCs/>
                <w:color w:val="auto"/>
                <w:kern w:val="0"/>
                <w:sz w:val="21"/>
                <w:szCs w:val="21"/>
                <w:highlight w:val="none"/>
                <w:lang w:val="en-US" w:eastAsia="zh-CN" w:bidi="ar-SA"/>
              </w:rPr>
              <w:t xml:space="preserve">良：供应商对本项目服务工作量分析较准确、基本无误，人员、设备投入较充足，对项目计划较合理的得7分； </w:t>
            </w:r>
          </w:p>
          <w:p w14:paraId="3602864C">
            <w:pPr>
              <w:pStyle w:val="15"/>
              <w:spacing w:line="400" w:lineRule="exact"/>
              <w:ind w:firstLine="420" w:firstLineChars="200"/>
              <w:rPr>
                <w:rFonts w:hint="default" w:ascii="宋体" w:hAnsi="宋体" w:eastAsia="宋体" w:cs="宋体"/>
                <w:bCs/>
                <w:color w:val="auto"/>
                <w:kern w:val="0"/>
                <w:sz w:val="21"/>
                <w:szCs w:val="21"/>
                <w:highlight w:val="none"/>
                <w:lang w:val="en-US" w:eastAsia="zh-CN" w:bidi="ar-SA"/>
              </w:rPr>
            </w:pPr>
            <w:r>
              <w:rPr>
                <w:rFonts w:hint="default" w:ascii="宋体" w:hAnsi="宋体" w:eastAsia="宋体" w:cs="宋体"/>
                <w:bCs/>
                <w:color w:val="auto"/>
                <w:kern w:val="0"/>
                <w:sz w:val="21"/>
                <w:szCs w:val="21"/>
                <w:highlight w:val="none"/>
                <w:lang w:val="en-US" w:eastAsia="zh-CN" w:bidi="ar-SA"/>
              </w:rPr>
              <w:t xml:space="preserve">中：供应商对本项目服务工作量分析一般，无较大错误，人员、设备投入一般，对项目计划一般的得5分； </w:t>
            </w:r>
          </w:p>
          <w:p w14:paraId="72EA6878">
            <w:pPr>
              <w:pStyle w:val="15"/>
              <w:spacing w:line="400" w:lineRule="exact"/>
              <w:ind w:firstLine="420" w:firstLineChars="200"/>
              <w:rPr>
                <w:rFonts w:hint="default" w:ascii="宋体" w:hAnsi="宋体" w:eastAsia="宋体" w:cs="宋体"/>
                <w:bCs/>
                <w:color w:val="auto"/>
                <w:kern w:val="0"/>
                <w:sz w:val="21"/>
                <w:szCs w:val="21"/>
                <w:highlight w:val="none"/>
                <w:lang w:val="en-US" w:eastAsia="zh-CN" w:bidi="ar-SA"/>
              </w:rPr>
            </w:pPr>
            <w:r>
              <w:rPr>
                <w:rFonts w:hint="default" w:ascii="宋体" w:hAnsi="宋体" w:eastAsia="宋体" w:cs="宋体"/>
                <w:bCs/>
                <w:color w:val="auto"/>
                <w:kern w:val="0"/>
                <w:sz w:val="21"/>
                <w:szCs w:val="21"/>
                <w:highlight w:val="none"/>
                <w:lang w:val="en-US" w:eastAsia="zh-CN" w:bidi="ar-SA"/>
              </w:rPr>
              <w:t>一般：供应商对本项目服务工作量及项目计划安排有描述并进行分析，有人员、设备计划投入的得3分；</w:t>
            </w:r>
          </w:p>
          <w:p w14:paraId="558E1721">
            <w:pPr>
              <w:pStyle w:val="15"/>
              <w:spacing w:line="400" w:lineRule="exact"/>
              <w:ind w:firstLine="420" w:firstLineChars="200"/>
              <w:rPr>
                <w:rFonts w:hint="default" w:ascii="宋体" w:hAnsi="宋体" w:eastAsia="宋体" w:cs="宋体"/>
                <w:bCs/>
                <w:color w:val="auto"/>
                <w:kern w:val="0"/>
                <w:sz w:val="21"/>
                <w:szCs w:val="21"/>
                <w:highlight w:val="none"/>
                <w:lang w:val="en-US" w:eastAsia="zh-CN" w:bidi="ar-SA"/>
              </w:rPr>
            </w:pPr>
            <w:r>
              <w:rPr>
                <w:rFonts w:hint="default" w:ascii="宋体" w:hAnsi="宋体" w:eastAsia="宋体" w:cs="宋体"/>
                <w:bCs/>
                <w:color w:val="auto"/>
                <w:kern w:val="0"/>
                <w:sz w:val="21"/>
                <w:szCs w:val="21"/>
                <w:highlight w:val="none"/>
                <w:lang w:val="en-US" w:eastAsia="zh-CN" w:bidi="ar-SA"/>
              </w:rPr>
              <w:t>未提供得0分。</w:t>
            </w:r>
          </w:p>
        </w:tc>
        <w:tc>
          <w:tcPr>
            <w:tcW w:w="772" w:type="dxa"/>
            <w:vAlign w:val="center"/>
          </w:tcPr>
          <w:p w14:paraId="3578E4A8">
            <w:pPr>
              <w:spacing w:line="32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9分</w:t>
            </w:r>
          </w:p>
        </w:tc>
      </w:tr>
      <w:tr w14:paraId="0D68F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588CF2BB">
            <w:pPr>
              <w:adjustRightInd w:val="0"/>
              <w:spacing w:line="320" w:lineRule="exact"/>
              <w:ind w:left="-105" w:leftChars="-50" w:right="-105" w:rightChars="-50"/>
              <w:jc w:val="center"/>
              <w:textAlignment w:val="baseline"/>
              <w:rPr>
                <w:rFonts w:hint="default"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2.4</w:t>
            </w:r>
          </w:p>
        </w:tc>
        <w:tc>
          <w:tcPr>
            <w:tcW w:w="1086" w:type="dxa"/>
            <w:shd w:val="clear" w:color="auto" w:fill="auto"/>
            <w:vAlign w:val="center"/>
          </w:tcPr>
          <w:p w14:paraId="12361249">
            <w:pPr>
              <w:spacing w:line="400" w:lineRule="exact"/>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 xml:space="preserve">质量保证措施、进度保证 </w:t>
            </w:r>
          </w:p>
          <w:p w14:paraId="05E95686">
            <w:pPr>
              <w:spacing w:line="400" w:lineRule="exact"/>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 xml:space="preserve">措施、安全保证 </w:t>
            </w:r>
          </w:p>
          <w:p w14:paraId="2B2348A8">
            <w:pPr>
              <w:adjustRightInd w:val="0"/>
              <w:spacing w:line="400" w:lineRule="exact"/>
              <w:jc w:val="center"/>
              <w:textAlignment w:val="baseline"/>
              <w:rPr>
                <w:rFonts w:hint="eastAsia" w:ascii="宋体" w:hAnsi="宋体" w:eastAsia="宋体" w:cs="宋体"/>
                <w:bCs/>
                <w:color w:val="auto"/>
                <w:kern w:val="0"/>
                <w:sz w:val="21"/>
                <w:szCs w:val="21"/>
                <w:highlight w:val="none"/>
                <w:lang w:val="en-US" w:eastAsia="zh-CN" w:bidi="ar-SA"/>
              </w:rPr>
            </w:pPr>
            <w:r>
              <w:rPr>
                <w:rFonts w:hint="eastAsia" w:ascii="宋体" w:hAnsi="宋体" w:cs="宋体"/>
                <w:color w:val="auto"/>
                <w:highlight w:val="none"/>
                <w:lang w:val="en-US" w:eastAsia="zh-CN"/>
              </w:rPr>
              <w:t>措施</w:t>
            </w:r>
          </w:p>
        </w:tc>
        <w:tc>
          <w:tcPr>
            <w:tcW w:w="7110" w:type="dxa"/>
            <w:shd w:val="clear" w:color="auto" w:fill="auto"/>
            <w:vAlign w:val="center"/>
          </w:tcPr>
          <w:p w14:paraId="35A5EA34">
            <w:pPr>
              <w:pStyle w:val="15"/>
              <w:spacing w:line="400" w:lineRule="exact"/>
              <w:ind w:firstLine="420" w:firstLineChars="200"/>
              <w:rPr>
                <w:rFonts w:hint="default" w:ascii="宋体" w:hAnsi="宋体" w:eastAsia="宋体" w:cs="宋体"/>
                <w:bCs/>
                <w:color w:val="auto"/>
                <w:kern w:val="0"/>
                <w:sz w:val="21"/>
                <w:szCs w:val="21"/>
                <w:highlight w:val="none"/>
                <w:lang w:val="en-US" w:eastAsia="zh-CN" w:bidi="ar-SA"/>
              </w:rPr>
            </w:pPr>
            <w:r>
              <w:rPr>
                <w:rFonts w:hint="default" w:ascii="宋体" w:hAnsi="宋体" w:eastAsia="宋体" w:cs="宋体"/>
                <w:bCs/>
                <w:color w:val="auto"/>
                <w:kern w:val="0"/>
                <w:sz w:val="21"/>
                <w:szCs w:val="21"/>
                <w:highlight w:val="none"/>
                <w:lang w:val="en-US" w:eastAsia="zh-CN" w:bidi="ar-SA"/>
              </w:rPr>
              <w:t xml:space="preserve">优：供应商结合项目实际情况，针对项目特点，提出的质量保证措施、进度保证措施、安全保证措施切实可行的得15分； </w:t>
            </w:r>
          </w:p>
          <w:p w14:paraId="3191A6DD">
            <w:pPr>
              <w:pStyle w:val="15"/>
              <w:spacing w:line="400" w:lineRule="exact"/>
              <w:ind w:firstLine="420" w:firstLineChars="200"/>
              <w:rPr>
                <w:rFonts w:hint="default" w:ascii="宋体" w:hAnsi="宋体" w:eastAsia="宋体" w:cs="宋体"/>
                <w:bCs/>
                <w:color w:val="auto"/>
                <w:kern w:val="0"/>
                <w:sz w:val="21"/>
                <w:szCs w:val="21"/>
                <w:highlight w:val="none"/>
                <w:lang w:val="en-US" w:eastAsia="zh-CN" w:bidi="ar-SA"/>
              </w:rPr>
            </w:pPr>
            <w:r>
              <w:rPr>
                <w:rFonts w:hint="default" w:ascii="宋体" w:hAnsi="宋体" w:eastAsia="宋体" w:cs="宋体"/>
                <w:bCs/>
                <w:color w:val="auto"/>
                <w:kern w:val="0"/>
                <w:sz w:val="21"/>
                <w:szCs w:val="21"/>
                <w:highlight w:val="none"/>
                <w:lang w:val="en-US" w:eastAsia="zh-CN" w:bidi="ar-SA"/>
              </w:rPr>
              <w:t xml:space="preserve">良：供应商能结合本项目特点，提出的质量保证措施、进度保证措施、安全保证措施较可行的得11分； </w:t>
            </w:r>
          </w:p>
          <w:p w14:paraId="779B7257">
            <w:pPr>
              <w:pStyle w:val="15"/>
              <w:spacing w:line="400" w:lineRule="exact"/>
              <w:ind w:firstLine="420" w:firstLineChars="200"/>
              <w:rPr>
                <w:rFonts w:hint="default" w:ascii="宋体" w:hAnsi="宋体" w:eastAsia="宋体" w:cs="宋体"/>
                <w:bCs/>
                <w:color w:val="auto"/>
                <w:kern w:val="0"/>
                <w:sz w:val="21"/>
                <w:szCs w:val="21"/>
                <w:highlight w:val="none"/>
                <w:lang w:val="en-US" w:eastAsia="zh-CN" w:bidi="ar-SA"/>
              </w:rPr>
            </w:pPr>
            <w:r>
              <w:rPr>
                <w:rFonts w:hint="default" w:ascii="宋体" w:hAnsi="宋体" w:eastAsia="宋体" w:cs="宋体"/>
                <w:bCs/>
                <w:color w:val="auto"/>
                <w:kern w:val="0"/>
                <w:sz w:val="21"/>
                <w:szCs w:val="21"/>
                <w:highlight w:val="none"/>
                <w:lang w:val="en-US" w:eastAsia="zh-CN" w:bidi="ar-SA"/>
              </w:rPr>
              <w:t xml:space="preserve">中：供应商能结合项目实际情况，提出的质量保证措施、进度保证措施、安全保证措施一般可行的得7分； </w:t>
            </w:r>
          </w:p>
          <w:p w14:paraId="7BBCA37F">
            <w:pPr>
              <w:pStyle w:val="15"/>
              <w:spacing w:line="400" w:lineRule="exact"/>
              <w:ind w:firstLine="420" w:firstLineChars="200"/>
              <w:rPr>
                <w:rFonts w:hint="default" w:ascii="宋体" w:hAnsi="宋体" w:eastAsia="宋体" w:cs="宋体"/>
                <w:bCs/>
                <w:color w:val="auto"/>
                <w:kern w:val="0"/>
                <w:sz w:val="21"/>
                <w:szCs w:val="21"/>
                <w:highlight w:val="none"/>
                <w:lang w:val="en-US" w:eastAsia="zh-CN" w:bidi="ar-SA"/>
              </w:rPr>
            </w:pPr>
            <w:r>
              <w:rPr>
                <w:rFonts w:hint="default" w:ascii="宋体" w:hAnsi="宋体" w:eastAsia="宋体" w:cs="宋体"/>
                <w:bCs/>
                <w:color w:val="auto"/>
                <w:kern w:val="0"/>
                <w:sz w:val="21"/>
                <w:szCs w:val="21"/>
                <w:highlight w:val="none"/>
                <w:lang w:val="en-US" w:eastAsia="zh-CN" w:bidi="ar-SA"/>
              </w:rPr>
              <w:t>一般：供应商能结合项目实际情况，提出的质量保证措施、进度保证措施、安全保证措施的得3分；</w:t>
            </w:r>
          </w:p>
          <w:p w14:paraId="4814EC2D">
            <w:pPr>
              <w:pStyle w:val="15"/>
              <w:spacing w:line="400" w:lineRule="exact"/>
              <w:ind w:firstLine="420" w:firstLineChars="200"/>
              <w:rPr>
                <w:rFonts w:hint="default" w:ascii="宋体" w:hAnsi="宋体" w:eastAsia="宋体" w:cs="宋体"/>
                <w:bCs/>
                <w:color w:val="auto"/>
                <w:kern w:val="0"/>
                <w:sz w:val="21"/>
                <w:szCs w:val="21"/>
                <w:highlight w:val="none"/>
                <w:lang w:val="en-US" w:eastAsia="zh-CN" w:bidi="ar-SA"/>
              </w:rPr>
            </w:pPr>
            <w:r>
              <w:rPr>
                <w:rFonts w:hint="default" w:ascii="宋体" w:hAnsi="宋体" w:eastAsia="宋体" w:cs="宋体"/>
                <w:bCs/>
                <w:color w:val="auto"/>
                <w:kern w:val="0"/>
                <w:sz w:val="21"/>
                <w:szCs w:val="21"/>
                <w:highlight w:val="none"/>
                <w:lang w:val="en-US" w:eastAsia="zh-CN" w:bidi="ar-SA"/>
              </w:rPr>
              <w:t>未提供得0分。</w:t>
            </w:r>
          </w:p>
        </w:tc>
        <w:tc>
          <w:tcPr>
            <w:tcW w:w="772" w:type="dxa"/>
            <w:vAlign w:val="center"/>
          </w:tcPr>
          <w:p w14:paraId="6DAC3C28">
            <w:pPr>
              <w:spacing w:line="32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15分</w:t>
            </w:r>
          </w:p>
        </w:tc>
      </w:tr>
      <w:tr w14:paraId="42D92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16A80867">
            <w:pPr>
              <w:adjustRightInd w:val="0"/>
              <w:spacing w:line="320" w:lineRule="exact"/>
              <w:ind w:left="-105" w:leftChars="-50" w:right="-105" w:rightChars="-50"/>
              <w:jc w:val="center"/>
              <w:textAlignment w:val="baseline"/>
              <w:rPr>
                <w:rFonts w:hint="default"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2.5</w:t>
            </w:r>
          </w:p>
        </w:tc>
        <w:tc>
          <w:tcPr>
            <w:tcW w:w="1086" w:type="dxa"/>
            <w:shd w:val="clear" w:color="auto" w:fill="auto"/>
            <w:vAlign w:val="center"/>
          </w:tcPr>
          <w:p w14:paraId="65E2610E">
            <w:pPr>
              <w:adjustRightInd w:val="0"/>
              <w:spacing w:line="400" w:lineRule="exact"/>
              <w:jc w:val="center"/>
              <w:textAlignment w:val="baseline"/>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 xml:space="preserve">后续服务 </w:t>
            </w:r>
          </w:p>
          <w:p w14:paraId="1FC600FE">
            <w:pPr>
              <w:adjustRightInd w:val="0"/>
              <w:spacing w:line="400" w:lineRule="exact"/>
              <w:jc w:val="center"/>
              <w:textAlignment w:val="baseline"/>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 xml:space="preserve">的安排及保证 </w:t>
            </w:r>
          </w:p>
          <w:p w14:paraId="3BFA5DBD">
            <w:pPr>
              <w:adjustRightInd w:val="0"/>
              <w:spacing w:line="400" w:lineRule="exact"/>
              <w:jc w:val="center"/>
              <w:textAlignment w:val="baseline"/>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措施</w:t>
            </w:r>
          </w:p>
        </w:tc>
        <w:tc>
          <w:tcPr>
            <w:tcW w:w="7110" w:type="dxa"/>
            <w:shd w:val="clear" w:color="auto" w:fill="auto"/>
            <w:vAlign w:val="center"/>
          </w:tcPr>
          <w:p w14:paraId="7D91C1E1">
            <w:pPr>
              <w:pStyle w:val="15"/>
              <w:spacing w:line="400" w:lineRule="exact"/>
              <w:ind w:firstLine="420" w:firstLineChars="200"/>
              <w:rPr>
                <w:rFonts w:hint="default" w:ascii="宋体" w:hAnsi="宋体" w:eastAsia="宋体" w:cs="宋体"/>
                <w:bCs/>
                <w:color w:val="auto"/>
                <w:kern w:val="0"/>
                <w:sz w:val="21"/>
                <w:szCs w:val="21"/>
                <w:highlight w:val="none"/>
                <w:lang w:val="en-US" w:eastAsia="zh-CN" w:bidi="ar-SA"/>
              </w:rPr>
            </w:pPr>
            <w:r>
              <w:rPr>
                <w:rFonts w:hint="default" w:ascii="宋体" w:hAnsi="宋体" w:eastAsia="宋体" w:cs="宋体"/>
                <w:bCs/>
                <w:color w:val="auto"/>
                <w:kern w:val="0"/>
                <w:sz w:val="21"/>
                <w:szCs w:val="21"/>
                <w:highlight w:val="none"/>
                <w:lang w:val="en-US" w:eastAsia="zh-CN" w:bidi="ar-SA"/>
              </w:rPr>
              <w:t xml:space="preserve">优：供应商结合本项目实际情况和自身的优势条件，对本项目提出优质后续服务后期服务保障措施（包含技术人员、设备物资安排等）合理安排，提供质量异常解决方案和紧急预案，提供一站式、全面、专业的本地化维护服务，提供维护信息档案管理，有良好的定期回访计划，接到采购人通知后能快速响应故障处理，方案优秀，各项保证措施切实可行的得15分； </w:t>
            </w:r>
          </w:p>
          <w:p w14:paraId="25298A99">
            <w:pPr>
              <w:pStyle w:val="15"/>
              <w:spacing w:line="400" w:lineRule="exact"/>
              <w:ind w:firstLine="420" w:firstLineChars="200"/>
              <w:rPr>
                <w:rFonts w:hint="default" w:ascii="宋体" w:hAnsi="宋体" w:eastAsia="宋体" w:cs="宋体"/>
                <w:bCs/>
                <w:color w:val="auto"/>
                <w:kern w:val="0"/>
                <w:sz w:val="21"/>
                <w:szCs w:val="21"/>
                <w:highlight w:val="none"/>
                <w:lang w:val="en-US" w:eastAsia="zh-CN" w:bidi="ar-SA"/>
              </w:rPr>
            </w:pPr>
            <w:r>
              <w:rPr>
                <w:rFonts w:hint="default" w:ascii="宋体" w:hAnsi="宋体" w:eastAsia="宋体" w:cs="宋体"/>
                <w:bCs/>
                <w:color w:val="auto"/>
                <w:kern w:val="0"/>
                <w:sz w:val="21"/>
                <w:szCs w:val="21"/>
                <w:highlight w:val="none"/>
                <w:lang w:val="en-US" w:eastAsia="zh-CN" w:bidi="ar-SA"/>
              </w:rPr>
              <w:t xml:space="preserve">良：供应商能结合本项目实际情况，后期服务保障措施（包含技术人员、设备物资安排等）表述较清晰、完整，提供质量异常解决方案，有定期回访计划，接到采购人通知后能及时响应故障处理方案良好，相应保证措施较可行的得11分； </w:t>
            </w:r>
          </w:p>
          <w:p w14:paraId="563A65BB">
            <w:pPr>
              <w:pStyle w:val="15"/>
              <w:spacing w:line="400" w:lineRule="exact"/>
              <w:ind w:firstLine="420" w:firstLineChars="200"/>
              <w:rPr>
                <w:rFonts w:hint="default" w:ascii="宋体" w:hAnsi="宋体" w:eastAsia="宋体" w:cs="宋体"/>
                <w:bCs/>
                <w:color w:val="auto"/>
                <w:kern w:val="0"/>
                <w:sz w:val="21"/>
                <w:szCs w:val="21"/>
                <w:highlight w:val="none"/>
                <w:lang w:val="en-US" w:eastAsia="zh-CN" w:bidi="ar-SA"/>
              </w:rPr>
            </w:pPr>
            <w:r>
              <w:rPr>
                <w:rFonts w:hint="default" w:ascii="宋体" w:hAnsi="宋体" w:eastAsia="宋体" w:cs="宋体"/>
                <w:bCs/>
                <w:color w:val="auto"/>
                <w:kern w:val="0"/>
                <w:sz w:val="21"/>
                <w:szCs w:val="21"/>
                <w:highlight w:val="none"/>
                <w:lang w:val="en-US" w:eastAsia="zh-CN" w:bidi="ar-SA"/>
              </w:rPr>
              <w:t xml:space="preserve">中：供应商能结合本项目实际情况，后期服务保障措施（包含技术人员、设备物资安排等）比较完整，能提供简单的质量异常解决方案，接到采购人通知后能准时响应故障处理，方案基本可行的得7分； </w:t>
            </w:r>
          </w:p>
          <w:p w14:paraId="1A9E9118">
            <w:pPr>
              <w:pStyle w:val="15"/>
              <w:spacing w:line="400" w:lineRule="exact"/>
              <w:ind w:firstLine="420" w:firstLineChars="200"/>
              <w:rPr>
                <w:rFonts w:hint="default" w:ascii="宋体" w:hAnsi="宋体" w:eastAsia="宋体" w:cs="宋体"/>
                <w:bCs/>
                <w:color w:val="auto"/>
                <w:kern w:val="0"/>
                <w:sz w:val="21"/>
                <w:szCs w:val="21"/>
                <w:highlight w:val="none"/>
                <w:lang w:val="en-US" w:eastAsia="zh-CN" w:bidi="ar-SA"/>
              </w:rPr>
            </w:pPr>
            <w:r>
              <w:rPr>
                <w:rFonts w:hint="default" w:ascii="宋体" w:hAnsi="宋体" w:eastAsia="宋体" w:cs="宋体"/>
                <w:bCs/>
                <w:color w:val="auto"/>
                <w:kern w:val="0"/>
                <w:sz w:val="21"/>
                <w:szCs w:val="21"/>
                <w:highlight w:val="none"/>
                <w:lang w:val="en-US" w:eastAsia="zh-CN" w:bidi="ar-SA"/>
              </w:rPr>
              <w:t>一般：供应商能结合本项目实际情况，提出后续服务的安排和保证措施一般的得3分。</w:t>
            </w:r>
          </w:p>
          <w:p w14:paraId="3B7A8B6F">
            <w:pPr>
              <w:pStyle w:val="15"/>
              <w:spacing w:line="400" w:lineRule="exact"/>
              <w:ind w:firstLine="420" w:firstLineChars="200"/>
              <w:rPr>
                <w:rFonts w:hint="default" w:ascii="宋体" w:hAnsi="宋体" w:eastAsia="宋体" w:cs="宋体"/>
                <w:bCs/>
                <w:color w:val="auto"/>
                <w:kern w:val="0"/>
                <w:sz w:val="21"/>
                <w:szCs w:val="21"/>
                <w:highlight w:val="none"/>
                <w:lang w:val="en-US" w:eastAsia="zh-CN" w:bidi="ar-SA"/>
              </w:rPr>
            </w:pPr>
            <w:r>
              <w:rPr>
                <w:rFonts w:hint="default" w:ascii="宋体" w:hAnsi="宋体" w:eastAsia="宋体" w:cs="宋体"/>
                <w:bCs/>
                <w:color w:val="auto"/>
                <w:kern w:val="0"/>
                <w:sz w:val="21"/>
                <w:szCs w:val="21"/>
                <w:highlight w:val="none"/>
                <w:lang w:val="en-US" w:eastAsia="zh-CN" w:bidi="ar-SA"/>
              </w:rPr>
              <w:t>未提供得0分。</w:t>
            </w:r>
          </w:p>
        </w:tc>
        <w:tc>
          <w:tcPr>
            <w:tcW w:w="772" w:type="dxa"/>
            <w:vAlign w:val="center"/>
          </w:tcPr>
          <w:p w14:paraId="27B3B2FA">
            <w:pPr>
              <w:spacing w:line="32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15分</w:t>
            </w:r>
          </w:p>
        </w:tc>
      </w:tr>
      <w:tr w14:paraId="3E10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36569F84">
            <w:pPr>
              <w:adjustRightInd w:val="0"/>
              <w:spacing w:line="320" w:lineRule="exact"/>
              <w:ind w:left="-105" w:leftChars="-50" w:right="-105" w:rightChars="-50"/>
              <w:jc w:val="center"/>
              <w:textAlignment w:val="baseline"/>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3</w:t>
            </w:r>
          </w:p>
        </w:tc>
        <w:tc>
          <w:tcPr>
            <w:tcW w:w="1086" w:type="dxa"/>
            <w:vAlign w:val="center"/>
          </w:tcPr>
          <w:p w14:paraId="1F2A3BAF">
            <w:pPr>
              <w:adjustRightInd w:val="0"/>
              <w:spacing w:line="400" w:lineRule="exact"/>
              <w:jc w:val="center"/>
              <w:textAlignment w:val="baseline"/>
              <w:rPr>
                <w:rFonts w:hint="default" w:ascii="宋体" w:hAnsi="宋体" w:eastAsia="宋体" w:cs="宋体"/>
                <w:bCs/>
                <w:color w:val="auto"/>
                <w:kern w:val="0"/>
                <w:szCs w:val="21"/>
                <w:highlight w:val="none"/>
                <w:lang w:val="en-US" w:eastAsia="zh-CN"/>
              </w:rPr>
            </w:pPr>
            <w:r>
              <w:rPr>
                <w:rFonts w:hint="eastAsia" w:ascii="宋体" w:hAnsi="宋体" w:cs="宋体"/>
                <w:b/>
                <w:bCs w:val="0"/>
                <w:color w:val="auto"/>
                <w:kern w:val="0"/>
                <w:szCs w:val="21"/>
                <w:highlight w:val="none"/>
                <w:lang w:val="en-US" w:eastAsia="zh-CN"/>
              </w:rPr>
              <w:t>商务评分标准</w:t>
            </w:r>
          </w:p>
        </w:tc>
        <w:tc>
          <w:tcPr>
            <w:tcW w:w="7110" w:type="dxa"/>
            <w:vAlign w:val="center"/>
          </w:tcPr>
          <w:p w14:paraId="54EB058B">
            <w:pPr>
              <w:pStyle w:val="15"/>
              <w:spacing w:line="400" w:lineRule="exact"/>
              <w:ind w:firstLine="422" w:firstLineChars="200"/>
              <w:jc w:val="center"/>
              <w:rPr>
                <w:rFonts w:hint="eastAsia" w:hAnsi="宋体" w:cs="宋体"/>
                <w:bCs/>
                <w:color w:val="auto"/>
                <w:sz w:val="21"/>
                <w:highlight w:val="none"/>
              </w:rPr>
            </w:pPr>
            <w:r>
              <w:rPr>
                <w:rFonts w:hint="eastAsia" w:ascii="宋体" w:hAnsi="宋体" w:eastAsia="宋体" w:cs="宋体"/>
                <w:b/>
                <w:bCs w:val="0"/>
                <w:color w:val="auto"/>
                <w:kern w:val="0"/>
                <w:sz w:val="21"/>
                <w:szCs w:val="21"/>
                <w:highlight w:val="none"/>
                <w:lang w:val="en-US" w:eastAsia="zh-CN" w:bidi="ar-SA"/>
              </w:rPr>
              <w:t>评审因素</w:t>
            </w:r>
          </w:p>
        </w:tc>
        <w:tc>
          <w:tcPr>
            <w:tcW w:w="772" w:type="dxa"/>
            <w:vAlign w:val="center"/>
          </w:tcPr>
          <w:p w14:paraId="5BE809EA">
            <w:pPr>
              <w:spacing w:line="320" w:lineRule="exact"/>
              <w:jc w:val="center"/>
              <w:rPr>
                <w:rFonts w:ascii="宋体" w:hAnsi="宋体" w:cs="宋体"/>
                <w:color w:val="auto"/>
                <w:kern w:val="0"/>
                <w:szCs w:val="21"/>
                <w:highlight w:val="none"/>
              </w:rPr>
            </w:pPr>
            <w:r>
              <w:rPr>
                <w:rFonts w:hint="eastAsia" w:ascii="宋体" w:hAnsi="宋体" w:cs="宋体"/>
                <w:b/>
                <w:bCs/>
                <w:color w:val="auto"/>
                <w:kern w:val="0"/>
                <w:szCs w:val="21"/>
                <w:highlight w:val="none"/>
                <w:lang w:val="en-US" w:eastAsia="zh-CN"/>
              </w:rPr>
              <w:t>26分</w:t>
            </w:r>
          </w:p>
        </w:tc>
      </w:tr>
      <w:tr w14:paraId="1379D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07DAC0E2">
            <w:pPr>
              <w:adjustRightInd w:val="0"/>
              <w:spacing w:line="320" w:lineRule="exact"/>
              <w:ind w:left="-105" w:leftChars="-50" w:right="-105" w:rightChars="-50"/>
              <w:jc w:val="center"/>
              <w:textAlignment w:val="baseline"/>
              <w:rPr>
                <w:rFonts w:hint="default"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3.1</w:t>
            </w:r>
          </w:p>
        </w:tc>
        <w:tc>
          <w:tcPr>
            <w:tcW w:w="1086" w:type="dxa"/>
            <w:vAlign w:val="center"/>
          </w:tcPr>
          <w:p w14:paraId="0EBE2882">
            <w:pPr>
              <w:adjustRightInd w:val="0"/>
              <w:spacing w:line="400" w:lineRule="exact"/>
              <w:jc w:val="center"/>
              <w:textAlignment w:val="baseline"/>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业绩</w:t>
            </w:r>
          </w:p>
        </w:tc>
        <w:tc>
          <w:tcPr>
            <w:tcW w:w="7110" w:type="dxa"/>
            <w:vAlign w:val="center"/>
          </w:tcPr>
          <w:p w14:paraId="59BAEAE3">
            <w:pPr>
              <w:pStyle w:val="15"/>
              <w:spacing w:line="400" w:lineRule="exact"/>
              <w:ind w:firstLine="420" w:firstLineChars="200"/>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2022年1月1日至磋商截止时间止</w:t>
            </w:r>
            <w:bookmarkStart w:id="112" w:name="_GoBack"/>
            <w:bookmarkEnd w:id="112"/>
            <w:r>
              <w:rPr>
                <w:rFonts w:hint="eastAsia" w:ascii="宋体" w:hAnsi="宋体" w:eastAsia="宋体" w:cs="宋体"/>
                <w:bCs/>
                <w:color w:val="auto"/>
                <w:kern w:val="0"/>
                <w:sz w:val="21"/>
                <w:szCs w:val="21"/>
                <w:highlight w:val="none"/>
                <w:lang w:val="en-US" w:eastAsia="zh-CN" w:bidi="ar-SA"/>
              </w:rPr>
              <w:t xml:space="preserve">，供应商承接或完成过类似服务项目的，每个业绩的得 </w:t>
            </w:r>
            <w:r>
              <w:rPr>
                <w:rFonts w:hint="eastAsia" w:hAnsi="宋体" w:cs="宋体"/>
                <w:bCs/>
                <w:color w:val="auto"/>
                <w:kern w:val="0"/>
                <w:sz w:val="21"/>
                <w:szCs w:val="21"/>
                <w:highlight w:val="none"/>
                <w:lang w:val="en-US" w:eastAsia="zh-CN" w:bidi="ar-SA"/>
              </w:rPr>
              <w:t>3</w:t>
            </w:r>
            <w:r>
              <w:rPr>
                <w:rFonts w:hint="eastAsia" w:ascii="宋体" w:hAnsi="宋体" w:eastAsia="宋体" w:cs="宋体"/>
                <w:bCs/>
                <w:color w:val="auto"/>
                <w:kern w:val="0"/>
                <w:sz w:val="21"/>
                <w:szCs w:val="21"/>
                <w:highlight w:val="none"/>
                <w:lang w:val="en-US" w:eastAsia="zh-CN" w:bidi="ar-SA"/>
              </w:rPr>
              <w:t>分，满分</w:t>
            </w:r>
            <w:r>
              <w:rPr>
                <w:rFonts w:hint="eastAsia" w:hAnsi="宋体" w:cs="宋体"/>
                <w:bCs/>
                <w:color w:val="auto"/>
                <w:kern w:val="0"/>
                <w:sz w:val="21"/>
                <w:szCs w:val="21"/>
                <w:highlight w:val="none"/>
                <w:lang w:val="en-US" w:eastAsia="zh-CN" w:bidi="ar-SA"/>
              </w:rPr>
              <w:t>15</w:t>
            </w:r>
            <w:r>
              <w:rPr>
                <w:rFonts w:hint="eastAsia" w:ascii="宋体" w:hAnsi="宋体" w:eastAsia="宋体" w:cs="宋体"/>
                <w:bCs/>
                <w:color w:val="auto"/>
                <w:kern w:val="0"/>
                <w:sz w:val="21"/>
                <w:szCs w:val="21"/>
                <w:highlight w:val="none"/>
                <w:lang w:val="en-US" w:eastAsia="zh-CN" w:bidi="ar-SA"/>
              </w:rPr>
              <w:t>分。（必须提供中标（成交）通知书或服务合同扫描件，否则不予计分。）</w:t>
            </w:r>
          </w:p>
        </w:tc>
        <w:tc>
          <w:tcPr>
            <w:tcW w:w="772" w:type="dxa"/>
            <w:vAlign w:val="center"/>
          </w:tcPr>
          <w:p w14:paraId="55D1C670">
            <w:pPr>
              <w:spacing w:line="32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15分</w:t>
            </w:r>
          </w:p>
        </w:tc>
      </w:tr>
      <w:tr w14:paraId="1C87A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573460AA">
            <w:pPr>
              <w:adjustRightInd w:val="0"/>
              <w:spacing w:line="320" w:lineRule="exact"/>
              <w:ind w:left="-105" w:leftChars="-50" w:right="-105" w:rightChars="-50"/>
              <w:jc w:val="center"/>
              <w:textAlignment w:val="baseline"/>
              <w:rPr>
                <w:rFonts w:hint="default"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3.2</w:t>
            </w:r>
          </w:p>
        </w:tc>
        <w:tc>
          <w:tcPr>
            <w:tcW w:w="1086" w:type="dxa"/>
            <w:vAlign w:val="center"/>
          </w:tcPr>
          <w:p w14:paraId="56D116FC">
            <w:pPr>
              <w:adjustRightInd w:val="0"/>
              <w:spacing w:line="400" w:lineRule="exact"/>
              <w:jc w:val="center"/>
              <w:textAlignment w:val="baseline"/>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拟投入项目实施人员</w:t>
            </w:r>
          </w:p>
        </w:tc>
        <w:tc>
          <w:tcPr>
            <w:tcW w:w="7110" w:type="dxa"/>
            <w:vAlign w:val="center"/>
          </w:tcPr>
          <w:p w14:paraId="2CDA5E09">
            <w:pPr>
              <w:pStyle w:val="15"/>
              <w:spacing w:line="400" w:lineRule="exact"/>
              <w:ind w:firstLine="420" w:firstLineChars="200"/>
              <w:jc w:val="left"/>
              <w:rPr>
                <w:rFonts w:hint="eastAsia" w:ascii="宋体" w:hAnsi="宋体" w:cs="宋体"/>
                <w:b/>
                <w:color w:val="auto"/>
                <w:kern w:val="0"/>
                <w:szCs w:val="21"/>
                <w:highlight w:val="none"/>
              </w:rPr>
            </w:pPr>
            <w:r>
              <w:rPr>
                <w:rFonts w:hint="eastAsia" w:ascii="宋体" w:hAnsi="宋体" w:eastAsia="宋体" w:cs="宋体"/>
                <w:bCs/>
                <w:color w:val="auto"/>
                <w:kern w:val="0"/>
                <w:sz w:val="21"/>
                <w:szCs w:val="21"/>
                <w:highlight w:val="none"/>
                <w:lang w:val="en-US" w:eastAsia="zh-CN" w:bidi="ar-SA"/>
              </w:rPr>
              <w:t>拟投入项目实施人员中(除项目负责人外)具有测绘类或规划类或土地管理或土地工程与技术或国土空间规划专业初级职称证书的每个得0.5分，具有测绘类或规划类或土地管理或土地工程与技术或国土空间规划专业中级职称证书的每个得1分，具有测绘类或规划类或土地管理或土地工程与技术或国土空间规划专业高级及以上职称证书的每个得1.5分，此项满分11分(</w:t>
            </w:r>
            <w:r>
              <w:rPr>
                <w:rFonts w:hint="eastAsia" w:hAnsi="宋体" w:cs="宋体"/>
                <w:bCs/>
                <w:color w:val="auto"/>
                <w:kern w:val="0"/>
                <w:sz w:val="21"/>
                <w:szCs w:val="21"/>
                <w:highlight w:val="none"/>
                <w:lang w:val="en-US" w:eastAsia="zh-CN" w:bidi="ar-SA"/>
              </w:rPr>
              <w:t>响应文件中</w:t>
            </w:r>
            <w:r>
              <w:rPr>
                <w:rFonts w:hint="eastAsia" w:ascii="宋体" w:hAnsi="宋体" w:eastAsia="宋体" w:cs="宋体"/>
                <w:bCs/>
                <w:color w:val="auto"/>
                <w:kern w:val="0"/>
                <w:sz w:val="21"/>
                <w:szCs w:val="21"/>
                <w:highlight w:val="none"/>
                <w:lang w:val="en-US" w:eastAsia="zh-CN" w:bidi="ar-SA"/>
              </w:rPr>
              <w:t>须提供有效的职称证复印件</w:t>
            </w:r>
            <w:r>
              <w:rPr>
                <w:rFonts w:hint="eastAsia" w:hAnsi="宋体" w:cs="宋体"/>
                <w:bCs/>
                <w:color w:val="auto"/>
                <w:kern w:val="0"/>
                <w:sz w:val="21"/>
                <w:szCs w:val="21"/>
                <w:highlight w:val="none"/>
                <w:lang w:val="en-US" w:eastAsia="zh-CN" w:bidi="ar-SA"/>
              </w:rPr>
              <w:t>并加盖单位公章</w:t>
            </w:r>
            <w:r>
              <w:rPr>
                <w:rFonts w:hint="eastAsia" w:ascii="宋体" w:hAnsi="宋体" w:eastAsia="宋体" w:cs="宋体"/>
                <w:bCs/>
                <w:color w:val="auto"/>
                <w:kern w:val="0"/>
                <w:sz w:val="21"/>
                <w:szCs w:val="21"/>
                <w:highlight w:val="none"/>
                <w:lang w:val="en-US" w:eastAsia="zh-CN" w:bidi="ar-SA"/>
              </w:rPr>
              <w:t>，否则不子计分)</w:t>
            </w:r>
          </w:p>
        </w:tc>
        <w:tc>
          <w:tcPr>
            <w:tcW w:w="772" w:type="dxa"/>
            <w:vAlign w:val="center"/>
          </w:tcPr>
          <w:p w14:paraId="65D9A1C5">
            <w:pPr>
              <w:spacing w:line="32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11分</w:t>
            </w:r>
          </w:p>
        </w:tc>
      </w:tr>
      <w:tr w14:paraId="6DD24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48" w:type="dxa"/>
            <w:gridSpan w:val="3"/>
          </w:tcPr>
          <w:p w14:paraId="0A1D895C">
            <w:pPr>
              <w:pStyle w:val="15"/>
              <w:spacing w:line="360" w:lineRule="exact"/>
              <w:ind w:firstLine="420" w:firstLineChars="200"/>
              <w:rPr>
                <w:rFonts w:hAnsi="宋体" w:cs="宋体"/>
                <w:bCs/>
                <w:color w:val="auto"/>
                <w:sz w:val="21"/>
                <w:highlight w:val="none"/>
              </w:rPr>
            </w:pPr>
            <w:r>
              <w:rPr>
                <w:rFonts w:hint="eastAsia" w:hAnsi="宋体" w:cs="宋体"/>
                <w:bCs/>
                <w:color w:val="auto"/>
                <w:sz w:val="21"/>
                <w:highlight w:val="none"/>
              </w:rPr>
              <w:t>总得分＝1＋2</w:t>
            </w:r>
          </w:p>
        </w:tc>
        <w:tc>
          <w:tcPr>
            <w:tcW w:w="772" w:type="dxa"/>
            <w:vAlign w:val="center"/>
          </w:tcPr>
          <w:p w14:paraId="7FEDF449">
            <w:pPr>
              <w:widowControl/>
              <w:spacing w:line="360" w:lineRule="exact"/>
              <w:jc w:val="center"/>
              <w:rPr>
                <w:rFonts w:ascii="宋体" w:hAnsi="宋体" w:cs="宋体"/>
                <w:color w:val="auto"/>
                <w:kern w:val="0"/>
                <w:szCs w:val="21"/>
                <w:highlight w:val="none"/>
              </w:rPr>
            </w:pPr>
          </w:p>
        </w:tc>
      </w:tr>
    </w:tbl>
    <w:p w14:paraId="6A074BC8">
      <w:pPr>
        <w:pStyle w:val="15"/>
        <w:spacing w:line="360" w:lineRule="exact"/>
        <w:ind w:firstLine="420" w:firstLineChars="200"/>
        <w:rPr>
          <w:rFonts w:hint="eastAsia" w:hAnsi="宋体" w:cs="宋体"/>
          <w:color w:val="auto"/>
          <w:kern w:val="2"/>
          <w:sz w:val="21"/>
          <w:szCs w:val="24"/>
          <w:highlight w:val="none"/>
        </w:rPr>
      </w:pPr>
    </w:p>
    <w:p w14:paraId="0110E21B">
      <w:pPr>
        <w:pStyle w:val="15"/>
        <w:spacing w:line="360" w:lineRule="exact"/>
        <w:ind w:firstLine="420" w:firstLineChars="200"/>
        <w:rPr>
          <w:rFonts w:hAnsi="宋体" w:cs="宋体"/>
          <w:color w:val="auto"/>
          <w:kern w:val="2"/>
          <w:sz w:val="21"/>
          <w:szCs w:val="24"/>
          <w:highlight w:val="none"/>
        </w:rPr>
      </w:pPr>
      <w:r>
        <w:rPr>
          <w:rFonts w:hint="eastAsia" w:hAnsi="宋体" w:cs="宋体"/>
          <w:color w:val="auto"/>
          <w:kern w:val="2"/>
          <w:sz w:val="21"/>
          <w:szCs w:val="24"/>
          <w:highlight w:val="none"/>
        </w:rPr>
        <w:t>8.2商务技术评审因素为客观评分项的，应在评分项目或评分标准中予以标注为“客观分”。对供应商的客观评分项目，各评审专家评分应当一致。</w:t>
      </w:r>
    </w:p>
    <w:p w14:paraId="22D9AFC8">
      <w:pPr>
        <w:spacing w:line="360" w:lineRule="auto"/>
        <w:ind w:firstLine="420" w:firstLineChars="200"/>
        <w:rPr>
          <w:rFonts w:ascii="宋体" w:hAnsi="宋体" w:cs="宋体"/>
          <w:color w:val="auto"/>
          <w:highlight w:val="none"/>
        </w:rPr>
      </w:pPr>
      <w:bookmarkStart w:id="61" w:name="_Toc80205935"/>
      <w:r>
        <w:rPr>
          <w:rFonts w:hint="eastAsia" w:ascii="宋体" w:hAnsi="宋体" w:cs="宋体"/>
          <w:color w:val="auto"/>
          <w:highlight w:val="none"/>
        </w:rPr>
        <w:t>8.3.终止竞争性磋商采购活动</w:t>
      </w:r>
    </w:p>
    <w:p w14:paraId="6CF60E7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2D2DFA20">
      <w:pPr>
        <w:pStyle w:val="3"/>
        <w:spacing w:before="0" w:after="0" w:line="360" w:lineRule="auto"/>
        <w:ind w:firstLine="640" w:firstLineChars="200"/>
        <w:jc w:val="center"/>
        <w:rPr>
          <w:rFonts w:ascii="宋体" w:hAnsi="宋体" w:cs="宋体"/>
          <w:b w:val="0"/>
          <w:color w:val="auto"/>
          <w:highlight w:val="none"/>
        </w:rPr>
      </w:pPr>
    </w:p>
    <w:p w14:paraId="4BCB96F5">
      <w:pPr>
        <w:pStyle w:val="3"/>
        <w:spacing w:before="0" w:after="0" w:line="360" w:lineRule="auto"/>
        <w:ind w:firstLine="640" w:firstLineChars="200"/>
        <w:jc w:val="center"/>
        <w:rPr>
          <w:rFonts w:ascii="宋体" w:hAnsi="宋体" w:cs="宋体"/>
          <w:b w:val="0"/>
          <w:color w:val="auto"/>
          <w:highlight w:val="none"/>
        </w:rPr>
      </w:pPr>
      <w:bookmarkStart w:id="62" w:name="_Toc1930"/>
      <w:r>
        <w:rPr>
          <w:rFonts w:hint="eastAsia" w:ascii="宋体" w:hAnsi="宋体" w:cs="宋体"/>
          <w:b w:val="0"/>
          <w:color w:val="auto"/>
          <w:highlight w:val="none"/>
        </w:rPr>
        <w:t>第二节 评标报告</w:t>
      </w:r>
      <w:bookmarkEnd w:id="61"/>
      <w:bookmarkEnd w:id="62"/>
    </w:p>
    <w:p w14:paraId="09946DEA">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1.成交标准</w:t>
      </w:r>
    </w:p>
    <w:p w14:paraId="73FFFBE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由磋商小组根据综合评分情况，按照评审得分由高到低顺序推荐3名以上成交候选供应商</w:t>
      </w:r>
      <w:r>
        <w:rPr>
          <w:rFonts w:hint="eastAsia" w:ascii="宋体" w:hAnsi="宋体" w:cs="宋体"/>
          <w:color w:val="auto"/>
          <w:highlight w:val="none"/>
        </w:rPr>
        <w:t>,并在线编写电子评审报告</w:t>
      </w:r>
      <w:r>
        <w:rPr>
          <w:rFonts w:hint="eastAsia" w:ascii="宋体" w:hAnsi="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35DDA074">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2.评标争议事项处理</w:t>
      </w:r>
    </w:p>
    <w:p w14:paraId="0A188442">
      <w:pPr>
        <w:pStyle w:val="37"/>
        <w:spacing w:before="0"/>
        <w:ind w:firstLine="420"/>
        <w:rPr>
          <w:rFonts w:ascii="宋体" w:hAnsi="宋体" w:cs="宋体"/>
          <w:color w:val="auto"/>
          <w:kern w:val="2"/>
          <w:sz w:val="21"/>
          <w:szCs w:val="24"/>
          <w:highlight w:val="none"/>
        </w:rPr>
      </w:pPr>
      <w:r>
        <w:rPr>
          <w:rFonts w:hint="eastAsia" w:ascii="宋体" w:hAnsi="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3D4818A8">
      <w:pPr>
        <w:pStyle w:val="3"/>
        <w:spacing w:before="0" w:after="0" w:line="360" w:lineRule="auto"/>
        <w:ind w:firstLine="640" w:firstLineChars="200"/>
        <w:jc w:val="center"/>
        <w:rPr>
          <w:rFonts w:ascii="宋体" w:hAnsi="宋体" w:cs="宋体"/>
          <w:b w:val="0"/>
          <w:color w:val="auto"/>
          <w:highlight w:val="none"/>
        </w:rPr>
      </w:pPr>
      <w:bookmarkStart w:id="63" w:name="_Toc80205936"/>
      <w:bookmarkStart w:id="64" w:name="_Toc23409"/>
      <w:r>
        <w:rPr>
          <w:rFonts w:hint="eastAsia" w:ascii="宋体" w:hAnsi="宋体" w:cs="宋体"/>
          <w:b w:val="0"/>
          <w:color w:val="auto"/>
          <w:highlight w:val="none"/>
        </w:rPr>
        <w:t>第三节 评审过程的保密与录像</w:t>
      </w:r>
      <w:bookmarkEnd w:id="63"/>
      <w:bookmarkEnd w:id="64"/>
    </w:p>
    <w:p w14:paraId="17A89E81">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1.保密。</w:t>
      </w:r>
    </w:p>
    <w:p w14:paraId="4E21B052">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37F64B01">
      <w:pPr>
        <w:widowControl/>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2.录音录像。</w:t>
      </w:r>
    </w:p>
    <w:p w14:paraId="2CD4CE1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采购代理机构对评审工作现场及操作屏幕进行全过程录音录像，录音录像资料作为采购项目文件随其他文件一并存档。</w:t>
      </w:r>
      <w:r>
        <w:rPr>
          <w:rFonts w:hint="eastAsia" w:ascii="宋体" w:hAnsi="宋体" w:cs="宋体"/>
          <w:b/>
          <w:bCs/>
          <w:color w:val="auto"/>
          <w:highlight w:val="none"/>
        </w:rPr>
        <w:br w:type="page"/>
      </w:r>
    </w:p>
    <w:p w14:paraId="134FD470">
      <w:pPr>
        <w:pStyle w:val="3"/>
        <w:jc w:val="center"/>
        <w:rPr>
          <w:rFonts w:ascii="宋体" w:hAnsi="宋体" w:cs="宋体"/>
          <w:color w:val="auto"/>
          <w:highlight w:val="none"/>
        </w:rPr>
      </w:pPr>
    </w:p>
    <w:p w14:paraId="6984856D">
      <w:pPr>
        <w:pStyle w:val="3"/>
        <w:jc w:val="center"/>
        <w:rPr>
          <w:rFonts w:ascii="宋体" w:hAnsi="宋体" w:cs="宋体"/>
          <w:color w:val="auto"/>
          <w:highlight w:val="none"/>
        </w:rPr>
      </w:pPr>
    </w:p>
    <w:p w14:paraId="63E2D7F1">
      <w:pPr>
        <w:pStyle w:val="3"/>
        <w:jc w:val="center"/>
        <w:rPr>
          <w:rFonts w:ascii="宋体" w:hAnsi="宋体" w:cs="宋体"/>
          <w:color w:val="auto"/>
          <w:highlight w:val="none"/>
        </w:rPr>
      </w:pPr>
    </w:p>
    <w:p w14:paraId="4E7873A1">
      <w:pPr>
        <w:pStyle w:val="3"/>
        <w:jc w:val="center"/>
        <w:rPr>
          <w:rFonts w:ascii="宋体" w:hAnsi="宋体" w:cs="宋体"/>
          <w:color w:val="auto"/>
          <w:highlight w:val="none"/>
        </w:rPr>
      </w:pPr>
    </w:p>
    <w:p w14:paraId="2B89985F">
      <w:pPr>
        <w:pStyle w:val="3"/>
        <w:rPr>
          <w:rFonts w:ascii="宋体" w:hAnsi="宋体" w:cs="宋体"/>
          <w:color w:val="auto"/>
          <w:highlight w:val="none"/>
        </w:rPr>
      </w:pPr>
    </w:p>
    <w:p w14:paraId="0BADD0AA">
      <w:pPr>
        <w:pStyle w:val="2"/>
        <w:jc w:val="center"/>
        <w:rPr>
          <w:rFonts w:ascii="宋体" w:hAnsi="宋体" w:cs="宋体"/>
          <w:color w:val="auto"/>
          <w:highlight w:val="none"/>
        </w:rPr>
      </w:pPr>
      <w:bookmarkStart w:id="65" w:name="_Toc13484"/>
      <w:r>
        <w:rPr>
          <w:rFonts w:hint="eastAsia" w:ascii="宋体" w:hAnsi="宋体" w:cs="宋体"/>
          <w:color w:val="auto"/>
          <w:highlight w:val="none"/>
        </w:rPr>
        <w:t>第五章 响应文件格式</w:t>
      </w:r>
      <w:bookmarkEnd w:id="65"/>
    </w:p>
    <w:p w14:paraId="58C0F739">
      <w:pPr>
        <w:widowControl/>
        <w:spacing w:line="576" w:lineRule="auto"/>
        <w:jc w:val="left"/>
        <w:rPr>
          <w:rFonts w:ascii="宋体" w:hAnsi="宋体" w:cs="宋体"/>
          <w:b/>
          <w:bCs/>
          <w:color w:val="auto"/>
          <w:kern w:val="44"/>
          <w:sz w:val="44"/>
          <w:szCs w:val="44"/>
          <w:highlight w:val="none"/>
        </w:rPr>
        <w:sectPr>
          <w:pgSz w:w="11910" w:h="16840"/>
          <w:pgMar w:top="1340" w:right="1500" w:bottom="280" w:left="1680" w:header="720" w:footer="720" w:gutter="0"/>
          <w:cols w:space="720" w:num="1"/>
        </w:sectPr>
      </w:pPr>
    </w:p>
    <w:p w14:paraId="193823E4">
      <w:pPr>
        <w:pStyle w:val="3"/>
        <w:jc w:val="center"/>
        <w:rPr>
          <w:rFonts w:ascii="宋体" w:hAnsi="宋体" w:cs="宋体"/>
          <w:b w:val="0"/>
          <w:color w:val="auto"/>
          <w:highlight w:val="none"/>
        </w:rPr>
      </w:pPr>
      <w:bookmarkStart w:id="66" w:name="_Toc7129"/>
      <w:bookmarkStart w:id="67" w:name="_Toc80205938"/>
      <w:r>
        <w:rPr>
          <w:rFonts w:hint="eastAsia" w:ascii="宋体" w:hAnsi="宋体" w:cs="宋体"/>
          <w:b w:val="0"/>
          <w:color w:val="auto"/>
          <w:highlight w:val="none"/>
        </w:rPr>
        <w:t>第一节 封面格式</w:t>
      </w:r>
      <w:bookmarkEnd w:id="66"/>
      <w:bookmarkEnd w:id="67"/>
    </w:p>
    <w:p w14:paraId="2ED29E35">
      <w:pPr>
        <w:snapToGrid w:val="0"/>
        <w:spacing w:before="120" w:beforeLines="50" w:after="50"/>
        <w:rPr>
          <w:rFonts w:ascii="宋体" w:hAnsi="宋体" w:cs="宋体"/>
          <w:color w:val="auto"/>
          <w:sz w:val="24"/>
          <w:szCs w:val="20"/>
          <w:highlight w:val="none"/>
        </w:rPr>
      </w:pPr>
    </w:p>
    <w:p w14:paraId="11A65364">
      <w:pPr>
        <w:snapToGrid w:val="0"/>
        <w:spacing w:before="120" w:beforeLines="50" w:after="50"/>
        <w:jc w:val="center"/>
        <w:rPr>
          <w:rFonts w:ascii="宋体" w:hAnsi="宋体" w:cs="宋体"/>
          <w:bCs/>
          <w:color w:val="auto"/>
          <w:sz w:val="24"/>
          <w:szCs w:val="20"/>
          <w:highlight w:val="none"/>
        </w:rPr>
      </w:pPr>
    </w:p>
    <w:p w14:paraId="3A691E10">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响  应  文  件</w:t>
      </w:r>
    </w:p>
    <w:p w14:paraId="2C17FA8D">
      <w:pPr>
        <w:snapToGrid w:val="0"/>
        <w:spacing w:before="120" w:beforeLines="50" w:after="50"/>
        <w:rPr>
          <w:rFonts w:ascii="宋体" w:hAnsi="宋体" w:cs="宋体"/>
          <w:bCs/>
          <w:color w:val="auto"/>
          <w:sz w:val="24"/>
          <w:szCs w:val="20"/>
          <w:highlight w:val="none"/>
        </w:rPr>
      </w:pPr>
    </w:p>
    <w:p w14:paraId="28ECDE26">
      <w:pPr>
        <w:snapToGrid w:val="0"/>
        <w:spacing w:before="120" w:beforeLines="50" w:after="50"/>
        <w:rPr>
          <w:rFonts w:ascii="宋体" w:hAnsi="宋体" w:cs="宋体"/>
          <w:bCs/>
          <w:color w:val="auto"/>
          <w:sz w:val="24"/>
          <w:szCs w:val="20"/>
          <w:highlight w:val="none"/>
        </w:rPr>
      </w:pPr>
    </w:p>
    <w:p w14:paraId="543E811C">
      <w:pPr>
        <w:snapToGrid w:val="0"/>
        <w:spacing w:before="120" w:beforeLines="50" w:after="50"/>
        <w:rPr>
          <w:rFonts w:ascii="宋体" w:hAnsi="宋体" w:cs="宋体"/>
          <w:bCs/>
          <w:color w:val="auto"/>
          <w:sz w:val="32"/>
          <w:szCs w:val="32"/>
          <w:highlight w:val="none"/>
        </w:rPr>
      </w:pPr>
    </w:p>
    <w:p w14:paraId="618F1A9F">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68" w:name="PO_3000001868_PM002_2"/>
      <w:r>
        <w:rPr>
          <w:rFonts w:hint="eastAsia" w:ascii="宋体" w:hAnsi="宋体" w:cs="宋体"/>
          <w:bCs/>
          <w:color w:val="auto"/>
          <w:sz w:val="32"/>
          <w:szCs w:val="32"/>
          <w:highlight w:val="none"/>
        </w:rPr>
        <w:t>[项目名称]</w:t>
      </w:r>
      <w:bookmarkEnd w:id="68"/>
    </w:p>
    <w:p w14:paraId="3EDDC72D">
      <w:pPr>
        <w:snapToGrid w:val="0"/>
        <w:spacing w:before="120" w:beforeLines="50" w:after="50"/>
        <w:ind w:firstLine="480" w:firstLineChars="150"/>
        <w:rPr>
          <w:rFonts w:ascii="宋体" w:hAnsi="宋体" w:cs="宋体"/>
          <w:bCs/>
          <w:color w:val="auto"/>
          <w:sz w:val="32"/>
          <w:szCs w:val="32"/>
          <w:highlight w:val="none"/>
        </w:rPr>
      </w:pPr>
    </w:p>
    <w:p w14:paraId="4523A079">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69" w:name="PO_3000001868_PM001_4"/>
      <w:r>
        <w:rPr>
          <w:rFonts w:hint="eastAsia" w:ascii="宋体" w:hAnsi="宋体" w:cs="宋体"/>
          <w:bCs/>
          <w:color w:val="auto"/>
          <w:sz w:val="32"/>
          <w:szCs w:val="32"/>
          <w:highlight w:val="none"/>
        </w:rPr>
        <w:t>[项目编号]</w:t>
      </w:r>
      <w:bookmarkEnd w:id="69"/>
    </w:p>
    <w:p w14:paraId="32D6EB21">
      <w:pPr>
        <w:snapToGrid w:val="0"/>
        <w:spacing w:before="120" w:beforeLines="50" w:after="50"/>
        <w:ind w:firstLine="480" w:firstLineChars="150"/>
        <w:rPr>
          <w:rFonts w:ascii="宋体" w:hAnsi="宋体" w:cs="宋体"/>
          <w:bCs/>
          <w:color w:val="auto"/>
          <w:sz w:val="32"/>
          <w:szCs w:val="32"/>
          <w:highlight w:val="none"/>
        </w:rPr>
      </w:pPr>
    </w:p>
    <w:p w14:paraId="242EBDBF">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28F42B97">
      <w:pPr>
        <w:snapToGrid w:val="0"/>
        <w:spacing w:before="120" w:beforeLines="50" w:after="50"/>
        <w:rPr>
          <w:rFonts w:ascii="宋体" w:hAnsi="宋体" w:cs="宋体"/>
          <w:bCs/>
          <w:color w:val="auto"/>
          <w:sz w:val="32"/>
          <w:szCs w:val="32"/>
          <w:highlight w:val="none"/>
        </w:rPr>
      </w:pPr>
    </w:p>
    <w:p w14:paraId="1D857DA0">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09EF6105">
      <w:pPr>
        <w:snapToGrid w:val="0"/>
        <w:spacing w:before="120" w:beforeLines="50" w:after="50"/>
        <w:rPr>
          <w:rFonts w:ascii="宋体" w:hAnsi="宋体" w:cs="宋体"/>
          <w:bCs/>
          <w:color w:val="auto"/>
          <w:sz w:val="32"/>
          <w:szCs w:val="32"/>
          <w:highlight w:val="none"/>
        </w:rPr>
      </w:pPr>
    </w:p>
    <w:p w14:paraId="32D6B3FF">
      <w:pPr>
        <w:snapToGrid w:val="0"/>
        <w:spacing w:before="120" w:beforeLines="50" w:after="50"/>
        <w:ind w:firstLine="480" w:firstLineChars="150"/>
        <w:jc w:val="center"/>
        <w:rPr>
          <w:rFonts w:ascii="宋体" w:hAnsi="宋体" w:cs="宋体"/>
          <w:bCs/>
          <w:color w:val="auto"/>
          <w:sz w:val="32"/>
          <w:szCs w:val="32"/>
          <w:highlight w:val="none"/>
        </w:rPr>
      </w:pPr>
      <w:r>
        <w:rPr>
          <w:rFonts w:hint="eastAsia" w:ascii="宋体" w:hAnsi="宋体" w:cs="宋体"/>
          <w:bCs/>
          <w:color w:val="auto"/>
          <w:sz w:val="32"/>
          <w:szCs w:val="32"/>
          <w:highlight w:val="none"/>
        </w:rPr>
        <w:t>首次响应文件提交截止时间前不得解密</w:t>
      </w:r>
    </w:p>
    <w:p w14:paraId="6E6B9C6B">
      <w:pPr>
        <w:snapToGrid w:val="0"/>
        <w:spacing w:before="120" w:beforeLines="50" w:after="50"/>
        <w:ind w:firstLine="5440" w:firstLineChars="1700"/>
        <w:jc w:val="center"/>
        <w:rPr>
          <w:rFonts w:ascii="宋体" w:hAnsi="宋体" w:cs="宋体"/>
          <w:bCs/>
          <w:color w:val="auto"/>
          <w:sz w:val="32"/>
          <w:szCs w:val="32"/>
          <w:highlight w:val="none"/>
        </w:rPr>
      </w:pPr>
    </w:p>
    <w:p w14:paraId="78738FEB">
      <w:pPr>
        <w:snapToGrid w:val="0"/>
        <w:spacing w:before="120" w:beforeLines="50" w:after="50"/>
        <w:ind w:firstLine="645"/>
        <w:jc w:val="center"/>
        <w:rPr>
          <w:rFonts w:ascii="宋体" w:hAnsi="宋体" w:cs="宋体"/>
          <w:bCs/>
          <w:color w:val="auto"/>
          <w:sz w:val="32"/>
          <w:szCs w:val="32"/>
          <w:highlight w:val="none"/>
        </w:rPr>
      </w:pPr>
      <w:r>
        <w:rPr>
          <w:rFonts w:hint="eastAsia" w:ascii="宋体" w:hAnsi="宋体" w:cs="宋体"/>
          <w:bCs/>
          <w:color w:val="auto"/>
          <w:sz w:val="32"/>
          <w:szCs w:val="32"/>
          <w:highlight w:val="none"/>
        </w:rPr>
        <w:t>年    月    日</w:t>
      </w:r>
    </w:p>
    <w:p w14:paraId="6BF764D1">
      <w:pPr>
        <w:widowControl/>
        <w:jc w:val="left"/>
        <w:rPr>
          <w:rFonts w:ascii="宋体" w:hAnsi="宋体" w:cs="宋体"/>
          <w:color w:val="auto"/>
          <w:highlight w:val="none"/>
        </w:rPr>
        <w:sectPr>
          <w:pgSz w:w="11910" w:h="16840"/>
          <w:pgMar w:top="1340" w:right="1500" w:bottom="280" w:left="1680" w:header="720" w:footer="720" w:gutter="0"/>
          <w:cols w:space="720" w:num="1"/>
        </w:sectPr>
      </w:pPr>
    </w:p>
    <w:p w14:paraId="5F356B04">
      <w:pPr>
        <w:pStyle w:val="3"/>
        <w:jc w:val="center"/>
        <w:rPr>
          <w:rFonts w:ascii="宋体" w:hAnsi="宋体" w:cs="宋体"/>
          <w:bCs w:val="0"/>
          <w:color w:val="auto"/>
          <w:highlight w:val="none"/>
        </w:rPr>
      </w:pPr>
      <w:bookmarkStart w:id="70" w:name="_Toc80205939"/>
      <w:bookmarkStart w:id="71" w:name="_Toc30886"/>
      <w:r>
        <w:rPr>
          <w:rFonts w:hint="eastAsia" w:ascii="宋体" w:hAnsi="宋体" w:cs="宋体"/>
          <w:bCs w:val="0"/>
          <w:color w:val="auto"/>
          <w:highlight w:val="none"/>
        </w:rPr>
        <w:t>第二节 资格证明文件格式</w:t>
      </w:r>
      <w:bookmarkEnd w:id="70"/>
      <w:bookmarkEnd w:id="71"/>
    </w:p>
    <w:p w14:paraId="41EDA82A">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03494C02">
      <w:pPr>
        <w:snapToGrid w:val="0"/>
        <w:spacing w:before="120" w:beforeLines="50" w:after="50"/>
        <w:rPr>
          <w:rFonts w:ascii="宋体" w:hAnsi="宋体" w:cs="宋体"/>
          <w:color w:val="auto"/>
          <w:sz w:val="24"/>
          <w:szCs w:val="20"/>
          <w:highlight w:val="none"/>
        </w:rPr>
      </w:pPr>
    </w:p>
    <w:p w14:paraId="5E19545B">
      <w:pPr>
        <w:snapToGrid w:val="0"/>
        <w:spacing w:before="120" w:beforeLines="50" w:after="50"/>
        <w:rPr>
          <w:rFonts w:ascii="宋体" w:hAnsi="宋体" w:cs="宋体"/>
          <w:color w:val="auto"/>
          <w:sz w:val="24"/>
          <w:szCs w:val="20"/>
          <w:highlight w:val="none"/>
        </w:rPr>
      </w:pPr>
    </w:p>
    <w:p w14:paraId="32FBDDBF">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资  格  证  明  文  件（封面）</w:t>
      </w:r>
    </w:p>
    <w:p w14:paraId="09F38A28">
      <w:pPr>
        <w:snapToGrid w:val="0"/>
        <w:spacing w:before="120" w:beforeLines="50" w:after="50"/>
        <w:rPr>
          <w:rFonts w:ascii="宋体" w:hAnsi="宋体" w:cs="宋体"/>
          <w:bCs/>
          <w:color w:val="auto"/>
          <w:sz w:val="24"/>
          <w:szCs w:val="20"/>
          <w:highlight w:val="none"/>
        </w:rPr>
      </w:pPr>
    </w:p>
    <w:p w14:paraId="4A6F497A">
      <w:pPr>
        <w:snapToGrid w:val="0"/>
        <w:spacing w:before="120" w:beforeLines="50" w:after="50"/>
        <w:rPr>
          <w:rFonts w:ascii="宋体" w:hAnsi="宋体" w:cs="宋体"/>
          <w:bCs/>
          <w:color w:val="auto"/>
          <w:sz w:val="24"/>
          <w:szCs w:val="20"/>
          <w:highlight w:val="none"/>
        </w:rPr>
      </w:pPr>
    </w:p>
    <w:p w14:paraId="442E0BDA">
      <w:pPr>
        <w:snapToGrid w:val="0"/>
        <w:spacing w:before="120" w:beforeLines="50" w:after="50"/>
        <w:rPr>
          <w:rFonts w:ascii="宋体" w:hAnsi="宋体" w:cs="宋体"/>
          <w:bCs/>
          <w:color w:val="auto"/>
          <w:sz w:val="24"/>
          <w:szCs w:val="20"/>
          <w:highlight w:val="none"/>
        </w:rPr>
      </w:pPr>
    </w:p>
    <w:p w14:paraId="7445E96E">
      <w:pPr>
        <w:snapToGrid w:val="0"/>
        <w:spacing w:before="120" w:beforeLines="50" w:after="50"/>
        <w:rPr>
          <w:rFonts w:ascii="宋体" w:hAnsi="宋体" w:cs="宋体"/>
          <w:bCs/>
          <w:color w:val="auto"/>
          <w:sz w:val="24"/>
          <w:szCs w:val="20"/>
          <w:highlight w:val="none"/>
        </w:rPr>
      </w:pPr>
    </w:p>
    <w:p w14:paraId="70828D4C">
      <w:pPr>
        <w:snapToGrid w:val="0"/>
        <w:spacing w:before="120" w:beforeLines="50" w:after="50"/>
        <w:rPr>
          <w:rFonts w:ascii="宋体" w:hAnsi="宋体" w:cs="宋体"/>
          <w:bCs/>
          <w:color w:val="auto"/>
          <w:sz w:val="24"/>
          <w:szCs w:val="20"/>
          <w:highlight w:val="none"/>
        </w:rPr>
      </w:pPr>
    </w:p>
    <w:p w14:paraId="71B50F83">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72" w:name="PO_3000001868_PM002_3"/>
      <w:r>
        <w:rPr>
          <w:rFonts w:hint="eastAsia" w:ascii="宋体" w:hAnsi="宋体" w:cs="宋体"/>
          <w:bCs/>
          <w:color w:val="auto"/>
          <w:sz w:val="32"/>
          <w:szCs w:val="32"/>
          <w:highlight w:val="none"/>
        </w:rPr>
        <w:t>[项目名称]</w:t>
      </w:r>
      <w:bookmarkEnd w:id="72"/>
    </w:p>
    <w:p w14:paraId="37E0D4E4">
      <w:pPr>
        <w:snapToGrid w:val="0"/>
        <w:spacing w:before="120" w:beforeLines="50" w:after="50"/>
        <w:ind w:firstLine="720" w:firstLineChars="225"/>
        <w:rPr>
          <w:rFonts w:ascii="宋体" w:hAnsi="宋体" w:cs="宋体"/>
          <w:bCs/>
          <w:color w:val="auto"/>
          <w:sz w:val="32"/>
          <w:szCs w:val="32"/>
          <w:highlight w:val="none"/>
        </w:rPr>
      </w:pPr>
    </w:p>
    <w:p w14:paraId="01CAB8FB">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73" w:name="PO_3000001868_PM001_5"/>
      <w:r>
        <w:rPr>
          <w:rFonts w:hint="eastAsia" w:ascii="宋体" w:hAnsi="宋体" w:cs="宋体"/>
          <w:bCs/>
          <w:color w:val="auto"/>
          <w:sz w:val="32"/>
          <w:szCs w:val="32"/>
          <w:highlight w:val="none"/>
        </w:rPr>
        <w:t>[项目编号]</w:t>
      </w:r>
      <w:bookmarkEnd w:id="73"/>
    </w:p>
    <w:p w14:paraId="24F54239">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3146BB04">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3A2EF7FA">
      <w:pPr>
        <w:snapToGrid w:val="0"/>
        <w:spacing w:before="120" w:beforeLines="50" w:after="50"/>
        <w:ind w:firstLine="720" w:firstLineChars="225"/>
        <w:rPr>
          <w:rFonts w:ascii="宋体" w:hAnsi="宋体" w:cs="宋体"/>
          <w:bCs/>
          <w:color w:val="auto"/>
          <w:sz w:val="32"/>
          <w:szCs w:val="32"/>
          <w:highlight w:val="none"/>
        </w:rPr>
      </w:pPr>
    </w:p>
    <w:p w14:paraId="2050E877">
      <w:pPr>
        <w:pStyle w:val="8"/>
        <w:snapToGrid w:val="0"/>
        <w:spacing w:before="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1173C880">
      <w:pPr>
        <w:pStyle w:val="8"/>
        <w:snapToGrid w:val="0"/>
        <w:spacing w:before="50" w:after="50"/>
        <w:ind w:firstLine="720" w:firstLineChars="225"/>
        <w:rPr>
          <w:rFonts w:ascii="宋体" w:hAnsi="宋体" w:cs="宋体"/>
          <w:bCs/>
          <w:color w:val="auto"/>
          <w:sz w:val="32"/>
          <w:szCs w:val="32"/>
          <w:highlight w:val="none"/>
        </w:rPr>
      </w:pPr>
    </w:p>
    <w:p w14:paraId="3384A684">
      <w:pPr>
        <w:pStyle w:val="8"/>
        <w:snapToGrid w:val="0"/>
        <w:spacing w:before="50" w:after="50"/>
        <w:ind w:firstLine="720" w:firstLineChars="225"/>
        <w:rPr>
          <w:rFonts w:ascii="宋体" w:hAnsi="宋体" w:cs="宋体"/>
          <w:bCs/>
          <w:color w:val="auto"/>
          <w:sz w:val="32"/>
          <w:szCs w:val="32"/>
          <w:highlight w:val="none"/>
        </w:rPr>
      </w:pPr>
    </w:p>
    <w:p w14:paraId="573CB0D9">
      <w:pPr>
        <w:pStyle w:val="8"/>
        <w:snapToGrid w:val="0"/>
        <w:spacing w:before="50" w:after="50"/>
        <w:ind w:firstLine="720" w:firstLineChars="225"/>
        <w:rPr>
          <w:rFonts w:ascii="宋体" w:hAnsi="宋体" w:cs="宋体"/>
          <w:bCs/>
          <w:color w:val="auto"/>
          <w:sz w:val="32"/>
          <w:szCs w:val="32"/>
          <w:highlight w:val="none"/>
        </w:rPr>
      </w:pPr>
    </w:p>
    <w:p w14:paraId="770FC600">
      <w:pPr>
        <w:pStyle w:val="8"/>
        <w:snapToGrid w:val="0"/>
        <w:spacing w:before="50" w:after="50"/>
        <w:ind w:firstLine="1280" w:firstLineChars="400"/>
        <w:rPr>
          <w:rFonts w:ascii="宋体" w:hAnsi="宋体" w:cs="宋体"/>
          <w:bCs/>
          <w:color w:val="auto"/>
          <w:sz w:val="32"/>
          <w:szCs w:val="32"/>
          <w:highlight w:val="none"/>
        </w:rPr>
      </w:pPr>
    </w:p>
    <w:p w14:paraId="0D46C6DE">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2BB82489">
      <w:pPr>
        <w:snapToGrid w:val="0"/>
        <w:spacing w:before="120" w:beforeLines="50" w:after="50" w:line="360" w:lineRule="auto"/>
        <w:jc w:val="left"/>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 xml:space="preserve"> </w:t>
      </w:r>
    </w:p>
    <w:p w14:paraId="0DA4B4B3">
      <w:pPr>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资格证明文件目录</w:t>
      </w:r>
    </w:p>
    <w:p w14:paraId="1F230133">
      <w:pPr>
        <w:snapToGrid w:val="0"/>
        <w:spacing w:line="360" w:lineRule="auto"/>
        <w:rPr>
          <w:rFonts w:ascii="宋体" w:hAnsi="宋体" w:cs="宋体"/>
          <w:color w:val="auto"/>
          <w:kern w:val="0"/>
          <w:sz w:val="24"/>
          <w:highlight w:val="none"/>
        </w:rPr>
      </w:pPr>
    </w:p>
    <w:p w14:paraId="289440D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一、</w:t>
      </w:r>
      <w:r>
        <w:rPr>
          <w:rFonts w:hint="eastAsia" w:ascii="宋体" w:hAnsi="宋体" w:cs="宋体"/>
          <w:color w:val="auto"/>
          <w:sz w:val="24"/>
          <w:highlight w:val="none"/>
        </w:rPr>
        <w:t>营业执照(或事业法人登记证或其他工商等登记证明材料)复印件（供应商为自然人的，须提供</w:t>
      </w:r>
      <w:r>
        <w:rPr>
          <w:rFonts w:hint="eastAsia" w:ascii="宋体" w:hAnsi="宋体" w:cs="宋体"/>
          <w:color w:val="auto"/>
          <w:kern w:val="0"/>
          <w:sz w:val="24"/>
          <w:highlight w:val="none"/>
        </w:rPr>
        <w:t>自然人的身份证明</w:t>
      </w:r>
      <w:r>
        <w:rPr>
          <w:rFonts w:hint="eastAsia" w:ascii="宋体" w:hAnsi="宋体" w:cs="宋体"/>
          <w:color w:val="auto"/>
          <w:sz w:val="24"/>
          <w:highlight w:val="none"/>
        </w:rPr>
        <w:t>）</w:t>
      </w:r>
      <w:r>
        <w:rPr>
          <w:rFonts w:hint="eastAsia" w:ascii="宋体" w:hAnsi="宋体" w:cs="宋体"/>
          <w:color w:val="auto"/>
          <w:kern w:val="0"/>
          <w:sz w:val="24"/>
          <w:highlight w:val="none"/>
        </w:rPr>
        <w:t>…………………………………………（页码）</w:t>
      </w:r>
    </w:p>
    <w:p w14:paraId="4776F8A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二、竞标人根据防财监〔2023〕58 号文要求提供的《防城港市政府采购供应商信用承诺函》………………………………………………………………………（页码）</w:t>
      </w:r>
    </w:p>
    <w:p w14:paraId="02E955A8">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、供应商直接控股股东信息</w:t>
      </w:r>
      <w:r>
        <w:rPr>
          <w:rFonts w:hint="eastAsia" w:ascii="宋体" w:hAnsi="宋体" w:cs="宋体"/>
          <w:color w:val="auto"/>
          <w:sz w:val="24"/>
          <w:highlight w:val="none"/>
          <w:lang w:eastAsia="zh-CN"/>
        </w:rPr>
        <w:t>、供应商直接关联关系信息表</w:t>
      </w:r>
      <w:r>
        <w:rPr>
          <w:rFonts w:hint="eastAsia" w:ascii="宋体" w:hAnsi="宋体" w:cs="宋体"/>
          <w:color w:val="auto"/>
          <w:kern w:val="0"/>
          <w:sz w:val="24"/>
          <w:highlight w:val="none"/>
        </w:rPr>
        <w:t>……………（页码）</w:t>
      </w:r>
    </w:p>
    <w:p w14:paraId="67354423">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val="en-US" w:eastAsia="zh-CN"/>
        </w:rPr>
        <w:t>四</w:t>
      </w:r>
      <w:r>
        <w:rPr>
          <w:rFonts w:hint="eastAsia" w:ascii="宋体" w:hAnsi="宋体" w:cs="宋体"/>
          <w:color w:val="auto"/>
          <w:sz w:val="24"/>
          <w:highlight w:val="none"/>
        </w:rPr>
        <w:t>、</w:t>
      </w:r>
      <w:r>
        <w:rPr>
          <w:rFonts w:hint="eastAsia" w:ascii="宋体" w:hAnsi="宋体" w:cs="宋体"/>
          <w:color w:val="auto"/>
          <w:kern w:val="0"/>
          <w:sz w:val="24"/>
          <w:highlight w:val="none"/>
        </w:rPr>
        <w:t>竞标声明………………………………………………（页码）</w:t>
      </w:r>
    </w:p>
    <w:p w14:paraId="62631789">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五</w:t>
      </w:r>
      <w:r>
        <w:rPr>
          <w:rFonts w:hint="eastAsia" w:ascii="宋体" w:hAnsi="宋体" w:cs="宋体"/>
          <w:color w:val="auto"/>
          <w:kern w:val="0"/>
          <w:sz w:val="24"/>
          <w:highlight w:val="none"/>
        </w:rPr>
        <w:t>、</w:t>
      </w:r>
      <w:r>
        <w:rPr>
          <w:rFonts w:hint="eastAsia" w:ascii="宋体" w:hAnsi="宋体" w:cs="宋体"/>
          <w:color w:val="auto"/>
          <w:sz w:val="24"/>
          <w:highlight w:val="none"/>
        </w:rPr>
        <w:t>中小企业声明函或残疾人福利性单位声明函或属于监狱企业的证明文件</w:t>
      </w:r>
      <w:r>
        <w:rPr>
          <w:rFonts w:hint="eastAsia" w:ascii="宋体" w:hAnsi="宋体" w:cs="宋体"/>
          <w:color w:val="auto"/>
          <w:kern w:val="0"/>
          <w:sz w:val="24"/>
          <w:highlight w:val="none"/>
        </w:rPr>
        <w:t>（页码）</w:t>
      </w:r>
    </w:p>
    <w:p w14:paraId="1B88D018">
      <w:pPr>
        <w:snapToGrid w:val="0"/>
        <w:spacing w:line="360" w:lineRule="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六、供应商有效的土地规划乙级（含） 以上资质证书和测绘乙级（含）以上资质证书，并同时提供有效的检验检测（CMA）资质证书</w:t>
      </w:r>
      <w:r>
        <w:rPr>
          <w:rFonts w:hint="eastAsia" w:ascii="宋体" w:hAnsi="宋体" w:cs="宋体"/>
          <w:color w:val="auto"/>
          <w:kern w:val="0"/>
          <w:sz w:val="24"/>
          <w:highlight w:val="none"/>
        </w:rPr>
        <w:t>……（页码）</w:t>
      </w:r>
    </w:p>
    <w:p w14:paraId="3E635D81">
      <w:pPr>
        <w:snapToGrid w:val="0"/>
        <w:spacing w:line="360" w:lineRule="auto"/>
        <w:rPr>
          <w:rFonts w:hint="eastAsia" w:ascii="宋体" w:hAnsi="宋体" w:cs="宋体"/>
          <w:color w:val="auto"/>
          <w:kern w:val="0"/>
          <w:sz w:val="24"/>
          <w:highlight w:val="none"/>
        </w:rPr>
      </w:pPr>
      <w:r>
        <w:rPr>
          <w:rFonts w:hint="eastAsia" w:ascii="宋体" w:hAnsi="宋体" w:cs="宋体"/>
          <w:color w:val="auto"/>
          <w:sz w:val="24"/>
          <w:highlight w:val="none"/>
          <w:lang w:val="en-US" w:eastAsia="zh-CN"/>
        </w:rPr>
        <w:t>七</w:t>
      </w:r>
      <w:r>
        <w:rPr>
          <w:rFonts w:hint="eastAsia" w:ascii="宋体" w:hAnsi="宋体" w:cs="宋体"/>
          <w:color w:val="auto"/>
          <w:sz w:val="24"/>
          <w:highlight w:val="none"/>
        </w:rPr>
        <w:t>、</w:t>
      </w:r>
      <w:r>
        <w:rPr>
          <w:rFonts w:hint="eastAsia" w:ascii="宋体" w:hAnsi="宋体" w:cs="宋体"/>
          <w:color w:val="auto"/>
          <w:kern w:val="0"/>
          <w:sz w:val="24"/>
          <w:highlight w:val="none"/>
          <w:lang w:val="en-US" w:eastAsia="zh-CN"/>
        </w:rPr>
        <w:t>联合体协议</w:t>
      </w:r>
      <w:r>
        <w:rPr>
          <w:rFonts w:hint="eastAsia" w:ascii="宋体" w:hAnsi="宋体" w:cs="宋体"/>
          <w:color w:val="auto"/>
          <w:kern w:val="0"/>
          <w:sz w:val="24"/>
          <w:highlight w:val="none"/>
        </w:rPr>
        <w:t>…………………………………………………………………（页码）</w:t>
      </w:r>
    </w:p>
    <w:p w14:paraId="3AF8F5F7">
      <w:pPr>
        <w:snapToGrid w:val="0"/>
        <w:spacing w:line="360" w:lineRule="auto"/>
        <w:rPr>
          <w:rFonts w:hint="eastAsia" w:ascii="宋体" w:hAnsi="宋体" w:cs="宋体"/>
          <w:color w:val="auto"/>
          <w:kern w:val="0"/>
          <w:sz w:val="24"/>
          <w:highlight w:val="none"/>
        </w:rPr>
      </w:pPr>
      <w:r>
        <w:rPr>
          <w:rFonts w:hint="eastAsia" w:ascii="宋体" w:hAnsi="宋体" w:cs="宋体"/>
          <w:color w:val="auto"/>
          <w:sz w:val="24"/>
          <w:highlight w:val="none"/>
          <w:lang w:val="en-US" w:eastAsia="zh-CN"/>
        </w:rPr>
        <w:t>八</w:t>
      </w:r>
      <w:r>
        <w:rPr>
          <w:rFonts w:hint="eastAsia" w:ascii="宋体" w:hAnsi="宋体" w:cs="宋体"/>
          <w:color w:val="auto"/>
          <w:sz w:val="24"/>
          <w:highlight w:val="none"/>
        </w:rPr>
        <w:t>、除磋商文件规定必须提供以外，供应商认为需要提供的其他证明材料</w:t>
      </w:r>
      <w:r>
        <w:rPr>
          <w:rFonts w:hint="eastAsia" w:ascii="宋体" w:hAnsi="宋体" w:eastAsia="宋体" w:cs="宋体"/>
          <w:color w:val="auto"/>
          <w:sz w:val="24"/>
          <w:highlight w:val="none"/>
        </w:rPr>
        <w:t>…</w:t>
      </w:r>
      <w:r>
        <w:rPr>
          <w:rFonts w:hint="eastAsia" w:ascii="宋体" w:hAnsi="宋体" w:cs="宋体"/>
          <w:color w:val="auto"/>
          <w:kern w:val="0"/>
          <w:sz w:val="24"/>
          <w:highlight w:val="none"/>
        </w:rPr>
        <w:t>……………（页码）</w:t>
      </w:r>
    </w:p>
    <w:p w14:paraId="01AEA020">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注：以上目录是编制供应商响应文件的基本格式要求，各供应商可根据自身情况进一步细化。</w:t>
      </w:r>
    </w:p>
    <w:p w14:paraId="24CAF2CE">
      <w:pPr>
        <w:snapToGrid w:val="0"/>
        <w:spacing w:before="120" w:beforeLines="50" w:after="50" w:line="360" w:lineRule="auto"/>
        <w:ind w:left="142" w:firstLine="420" w:firstLineChars="200"/>
        <w:jc w:val="left"/>
        <w:rPr>
          <w:rFonts w:ascii="宋体" w:hAnsi="宋体" w:cs="宋体"/>
          <w:color w:val="auto"/>
          <w:szCs w:val="21"/>
          <w:highlight w:val="none"/>
        </w:rPr>
      </w:pPr>
    </w:p>
    <w:p w14:paraId="36E92DC7">
      <w:pPr>
        <w:spacing w:line="300" w:lineRule="auto"/>
        <w:rPr>
          <w:rFonts w:ascii="宋体" w:hAnsi="宋体" w:cs="宋体"/>
          <w:color w:val="auto"/>
          <w:szCs w:val="21"/>
          <w:highlight w:val="none"/>
        </w:rPr>
      </w:pPr>
    </w:p>
    <w:p w14:paraId="4993EEA5">
      <w:pPr>
        <w:spacing w:line="300" w:lineRule="auto"/>
        <w:rPr>
          <w:rFonts w:ascii="宋体" w:hAnsi="宋体" w:cs="宋体"/>
          <w:color w:val="auto"/>
          <w:szCs w:val="21"/>
          <w:highlight w:val="none"/>
        </w:rPr>
      </w:pPr>
    </w:p>
    <w:p w14:paraId="348DFE01">
      <w:pPr>
        <w:spacing w:line="300" w:lineRule="auto"/>
        <w:rPr>
          <w:rFonts w:ascii="宋体" w:hAnsi="宋体" w:cs="宋体"/>
          <w:color w:val="auto"/>
          <w:szCs w:val="21"/>
          <w:highlight w:val="none"/>
        </w:rPr>
      </w:pPr>
    </w:p>
    <w:p w14:paraId="4DDBA271">
      <w:pPr>
        <w:spacing w:line="300" w:lineRule="auto"/>
        <w:rPr>
          <w:rFonts w:ascii="宋体" w:hAnsi="宋体" w:cs="宋体"/>
          <w:color w:val="auto"/>
          <w:szCs w:val="21"/>
          <w:highlight w:val="none"/>
        </w:rPr>
      </w:pPr>
    </w:p>
    <w:p w14:paraId="29F171EF">
      <w:pPr>
        <w:spacing w:line="300" w:lineRule="auto"/>
        <w:rPr>
          <w:rFonts w:ascii="宋体" w:hAnsi="宋体" w:cs="宋体"/>
          <w:color w:val="auto"/>
          <w:szCs w:val="21"/>
          <w:highlight w:val="none"/>
        </w:rPr>
      </w:pPr>
    </w:p>
    <w:p w14:paraId="3136E13D">
      <w:pPr>
        <w:spacing w:line="300" w:lineRule="auto"/>
        <w:rPr>
          <w:rFonts w:ascii="宋体" w:hAnsi="宋体" w:cs="宋体"/>
          <w:color w:val="auto"/>
          <w:szCs w:val="21"/>
          <w:highlight w:val="none"/>
        </w:rPr>
      </w:pPr>
    </w:p>
    <w:p w14:paraId="2A04955A">
      <w:pPr>
        <w:spacing w:line="300" w:lineRule="auto"/>
        <w:rPr>
          <w:rFonts w:ascii="宋体" w:hAnsi="宋体" w:cs="宋体"/>
          <w:color w:val="auto"/>
          <w:szCs w:val="21"/>
          <w:highlight w:val="none"/>
        </w:rPr>
      </w:pPr>
    </w:p>
    <w:p w14:paraId="449863A7">
      <w:pPr>
        <w:spacing w:line="300" w:lineRule="auto"/>
        <w:rPr>
          <w:rFonts w:ascii="宋体" w:hAnsi="宋体" w:cs="宋体"/>
          <w:color w:val="auto"/>
          <w:szCs w:val="21"/>
          <w:highlight w:val="none"/>
        </w:rPr>
      </w:pPr>
    </w:p>
    <w:p w14:paraId="33807B30">
      <w:pPr>
        <w:spacing w:line="300" w:lineRule="auto"/>
        <w:rPr>
          <w:rFonts w:ascii="宋体" w:hAnsi="宋体" w:cs="宋体"/>
          <w:color w:val="auto"/>
          <w:szCs w:val="21"/>
          <w:highlight w:val="none"/>
        </w:rPr>
      </w:pPr>
    </w:p>
    <w:p w14:paraId="3B28D454">
      <w:pPr>
        <w:spacing w:line="300" w:lineRule="auto"/>
        <w:rPr>
          <w:rFonts w:ascii="宋体" w:hAnsi="宋体" w:cs="宋体"/>
          <w:color w:val="auto"/>
          <w:szCs w:val="21"/>
          <w:highlight w:val="none"/>
        </w:rPr>
      </w:pPr>
    </w:p>
    <w:p w14:paraId="033D3C81">
      <w:pPr>
        <w:spacing w:line="300" w:lineRule="auto"/>
        <w:rPr>
          <w:rFonts w:ascii="宋体" w:hAnsi="宋体" w:cs="宋体"/>
          <w:color w:val="auto"/>
          <w:szCs w:val="21"/>
          <w:highlight w:val="none"/>
        </w:rPr>
      </w:pPr>
    </w:p>
    <w:p w14:paraId="4C750D83">
      <w:pPr>
        <w:spacing w:line="300" w:lineRule="auto"/>
        <w:rPr>
          <w:rFonts w:ascii="宋体" w:hAnsi="宋体" w:cs="宋体"/>
          <w:color w:val="auto"/>
          <w:szCs w:val="21"/>
          <w:highlight w:val="none"/>
        </w:rPr>
      </w:pPr>
    </w:p>
    <w:p w14:paraId="36A08402">
      <w:pPr>
        <w:spacing w:line="300" w:lineRule="auto"/>
        <w:rPr>
          <w:rFonts w:ascii="宋体" w:hAnsi="宋体" w:cs="宋体"/>
          <w:color w:val="auto"/>
          <w:szCs w:val="21"/>
          <w:highlight w:val="none"/>
        </w:rPr>
      </w:pPr>
    </w:p>
    <w:p w14:paraId="58F985F7">
      <w:pPr>
        <w:spacing w:line="300" w:lineRule="auto"/>
        <w:rPr>
          <w:rFonts w:ascii="宋体" w:hAnsi="宋体" w:cs="宋体"/>
          <w:color w:val="auto"/>
          <w:szCs w:val="21"/>
          <w:highlight w:val="none"/>
        </w:rPr>
      </w:pPr>
    </w:p>
    <w:p w14:paraId="6784B4D6">
      <w:pPr>
        <w:spacing w:line="300" w:lineRule="auto"/>
        <w:rPr>
          <w:rFonts w:ascii="宋体" w:hAnsi="宋体" w:cs="宋体"/>
          <w:color w:val="auto"/>
          <w:szCs w:val="21"/>
          <w:highlight w:val="none"/>
        </w:rPr>
      </w:pPr>
    </w:p>
    <w:p w14:paraId="00E49E7E">
      <w:pPr>
        <w:spacing w:line="300" w:lineRule="auto"/>
        <w:rPr>
          <w:rFonts w:ascii="宋体" w:hAnsi="宋体" w:cs="宋体"/>
          <w:color w:val="auto"/>
          <w:szCs w:val="21"/>
          <w:highlight w:val="none"/>
        </w:rPr>
      </w:pPr>
    </w:p>
    <w:p w14:paraId="22568FAC">
      <w:pPr>
        <w:spacing w:line="300" w:lineRule="auto"/>
        <w:rPr>
          <w:rFonts w:ascii="宋体" w:hAnsi="宋体" w:cs="宋体"/>
          <w:color w:val="auto"/>
          <w:szCs w:val="21"/>
          <w:highlight w:val="none"/>
        </w:rPr>
      </w:pPr>
    </w:p>
    <w:p w14:paraId="0EC44371">
      <w:pPr>
        <w:spacing w:line="300" w:lineRule="auto"/>
        <w:rPr>
          <w:rFonts w:ascii="宋体" w:hAnsi="宋体" w:cs="宋体"/>
          <w:color w:val="auto"/>
          <w:szCs w:val="21"/>
          <w:highlight w:val="none"/>
        </w:rPr>
      </w:pPr>
    </w:p>
    <w:p w14:paraId="39931D17">
      <w:pPr>
        <w:spacing w:line="300" w:lineRule="auto"/>
        <w:rPr>
          <w:rFonts w:ascii="宋体" w:hAnsi="宋体" w:cs="宋体"/>
          <w:color w:val="auto"/>
          <w:szCs w:val="21"/>
          <w:highlight w:val="none"/>
        </w:rPr>
      </w:pPr>
    </w:p>
    <w:p w14:paraId="340A071B">
      <w:pPr>
        <w:pStyle w:val="15"/>
        <w:spacing w:line="360" w:lineRule="auto"/>
        <w:ind w:firstLine="400" w:firstLineChars="200"/>
        <w:rPr>
          <w:rFonts w:hAnsi="宋体" w:cs="宋体"/>
          <w:b/>
          <w:color w:val="auto"/>
          <w:sz w:val="30"/>
          <w:szCs w:val="30"/>
          <w:highlight w:val="none"/>
        </w:rPr>
      </w:pPr>
      <w:r>
        <w:rPr>
          <w:rFonts w:hint="eastAsia" w:hAnsi="宋体" w:cs="宋体"/>
          <w:color w:val="auto"/>
          <w:highlight w:val="none"/>
        </w:rPr>
        <w:t xml:space="preserve">   </w:t>
      </w:r>
      <w:r>
        <w:rPr>
          <w:rFonts w:hint="eastAsia" w:hAnsi="宋体" w:cs="宋体"/>
          <w:b/>
          <w:color w:val="auto"/>
          <w:sz w:val="30"/>
          <w:szCs w:val="30"/>
          <w:highlight w:val="none"/>
        </w:rPr>
        <w:t>一、营业执照(或事业法人登记证或其他工商等登记证明材料)复印件（供应商为自然人的，提供自然人的身份证明）</w:t>
      </w:r>
    </w:p>
    <w:p w14:paraId="3716611B">
      <w:pPr>
        <w:pStyle w:val="15"/>
        <w:spacing w:line="360" w:lineRule="auto"/>
        <w:ind w:firstLine="602" w:firstLineChars="200"/>
        <w:rPr>
          <w:rFonts w:hAnsi="宋体" w:cs="宋体"/>
          <w:b/>
          <w:color w:val="auto"/>
          <w:sz w:val="30"/>
          <w:szCs w:val="30"/>
          <w:highlight w:val="none"/>
        </w:rPr>
      </w:pPr>
    </w:p>
    <w:p w14:paraId="7F0A09CD">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EB52FFB">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655E0FAC">
      <w:pPr>
        <w:snapToGrid w:val="0"/>
        <w:spacing w:before="120" w:beforeLines="50" w:after="50"/>
        <w:rPr>
          <w:rFonts w:ascii="宋体" w:hAnsi="宋体" w:cs="宋体"/>
          <w:color w:val="auto"/>
          <w:sz w:val="24"/>
          <w:szCs w:val="20"/>
          <w:highlight w:val="none"/>
        </w:rPr>
      </w:pPr>
    </w:p>
    <w:p w14:paraId="73768C22">
      <w:pPr>
        <w:pStyle w:val="15"/>
        <w:spacing w:line="360" w:lineRule="auto"/>
        <w:ind w:firstLine="602" w:firstLineChars="200"/>
        <w:rPr>
          <w:rFonts w:ascii="宋体" w:hAnsi="宋体"/>
          <w:b/>
          <w:color w:val="auto"/>
          <w:sz w:val="32"/>
          <w:szCs w:val="32"/>
          <w:highlight w:val="none"/>
        </w:rPr>
      </w:pPr>
      <w:r>
        <w:rPr>
          <w:rFonts w:hint="eastAsia" w:hAnsi="宋体" w:cs="宋体"/>
          <w:b/>
          <w:color w:val="auto"/>
          <w:sz w:val="30"/>
          <w:szCs w:val="30"/>
          <w:highlight w:val="none"/>
        </w:rPr>
        <w:t>二、</w:t>
      </w:r>
      <w:r>
        <w:rPr>
          <w:rFonts w:hint="eastAsia" w:ascii="宋体" w:hAnsi="宋体"/>
          <w:b/>
          <w:color w:val="auto"/>
          <w:sz w:val="32"/>
          <w:szCs w:val="32"/>
          <w:highlight w:val="none"/>
        </w:rPr>
        <w:t>防城港市政府采购供应商信用承诺函（格式）</w:t>
      </w:r>
    </w:p>
    <w:p w14:paraId="30AF43E6">
      <w:pPr>
        <w:spacing w:line="320" w:lineRule="exact"/>
        <w:jc w:val="left"/>
        <w:rPr>
          <w:rFonts w:hint="eastAsia" w:ascii="宋体" w:hAnsi="宋体"/>
          <w:color w:val="auto"/>
          <w:szCs w:val="21"/>
          <w:highlight w:val="none"/>
        </w:rPr>
      </w:pPr>
    </w:p>
    <w:p w14:paraId="64F9D388">
      <w:pPr>
        <w:spacing w:line="360" w:lineRule="auto"/>
        <w:jc w:val="left"/>
        <w:rPr>
          <w:rFonts w:hint="eastAsia" w:ascii="宋体" w:hAnsi="宋体"/>
          <w:color w:val="auto"/>
          <w:sz w:val="24"/>
          <w:highlight w:val="none"/>
        </w:rPr>
      </w:pPr>
      <w:r>
        <w:rPr>
          <w:rFonts w:hint="eastAsia" w:ascii="宋体" w:hAnsi="宋体"/>
          <w:color w:val="auto"/>
          <w:sz w:val="24"/>
          <w:highlight w:val="none"/>
        </w:rPr>
        <w:t>致（采购人或采购代理机构） ：</w:t>
      </w:r>
    </w:p>
    <w:p w14:paraId="1FF7945E">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我方自愿参加</w:t>
      </w:r>
      <w:r>
        <w:rPr>
          <w:rFonts w:hint="eastAsia" w:ascii="宋体" w:hAnsi="宋体"/>
          <w:color w:val="auto"/>
          <w:sz w:val="24"/>
          <w:highlight w:val="none"/>
          <w:u w:val="single"/>
        </w:rPr>
        <w:t xml:space="preserve"> （项目名称） </w:t>
      </w:r>
      <w:r>
        <w:rPr>
          <w:rFonts w:hint="eastAsia" w:ascii="宋体" w:hAnsi="宋体"/>
          <w:color w:val="auto"/>
          <w:sz w:val="24"/>
          <w:highlight w:val="none"/>
        </w:rPr>
        <w:t>项目（</w:t>
      </w:r>
      <w:r>
        <w:rPr>
          <w:rFonts w:hint="eastAsia" w:ascii="宋体" w:hAnsi="宋体"/>
          <w:color w:val="auto"/>
          <w:sz w:val="24"/>
          <w:highlight w:val="none"/>
          <w:u w:val="single"/>
        </w:rPr>
        <w:t xml:space="preserve">项目编号：         </w:t>
      </w:r>
      <w:r>
        <w:rPr>
          <w:rFonts w:hint="eastAsia" w:ascii="宋体" w:hAnsi="宋体"/>
          <w:color w:val="auto"/>
          <w:sz w:val="24"/>
          <w:highlight w:val="none"/>
        </w:rPr>
        <w:t xml:space="preserve">）的政府采购活动，严格遵守《中华人民共和国政府采购法》及相关法律法规，依法诚信经营，无条件遵守本次政府采购活动的各项规定，并郑重承诺： </w:t>
      </w:r>
    </w:p>
    <w:p w14:paraId="41D67E3C">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 xml:space="preserve">1.我方具有符合采购文件资格要求的财务状况报告。 </w:t>
      </w:r>
    </w:p>
    <w:p w14:paraId="0C5FD3E3">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 xml:space="preserve">2.我方具有符合采购文件资格要求的依法缴纳税收和社会保障资金的良好记录。 </w:t>
      </w:r>
    </w:p>
    <w:p w14:paraId="1F37994E">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 xml:space="preserve">3.我方参加政府采购活动前三年内在经营活动中没有重大违法记录。 </w:t>
      </w:r>
    </w:p>
    <w:p w14:paraId="0C8E8488">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我方对以上承诺内容的真实性负责。如有虚假，将依法承担相应责任。</w:t>
      </w:r>
    </w:p>
    <w:p w14:paraId="382A2526">
      <w:pPr>
        <w:spacing w:line="360" w:lineRule="auto"/>
        <w:jc w:val="left"/>
        <w:rPr>
          <w:rFonts w:hint="eastAsia" w:ascii="宋体" w:hAnsi="宋体"/>
          <w:color w:val="auto"/>
          <w:sz w:val="24"/>
          <w:highlight w:val="none"/>
        </w:rPr>
      </w:pPr>
    </w:p>
    <w:p w14:paraId="1BFBC2B1">
      <w:pPr>
        <w:spacing w:line="360" w:lineRule="auto"/>
        <w:jc w:val="left"/>
        <w:rPr>
          <w:rFonts w:hint="eastAsia" w:ascii="宋体" w:hAnsi="宋体"/>
          <w:color w:val="auto"/>
          <w:sz w:val="24"/>
          <w:highlight w:val="none"/>
        </w:rPr>
      </w:pPr>
    </w:p>
    <w:p w14:paraId="4F22FB9C">
      <w:pPr>
        <w:spacing w:line="360" w:lineRule="auto"/>
        <w:jc w:val="left"/>
        <w:rPr>
          <w:rFonts w:hint="eastAsia" w:ascii="宋体" w:hAnsi="宋体"/>
          <w:color w:val="auto"/>
          <w:sz w:val="24"/>
          <w:highlight w:val="none"/>
        </w:rPr>
      </w:pPr>
      <w:r>
        <w:rPr>
          <w:rFonts w:hint="eastAsia" w:ascii="宋体" w:hAnsi="宋体"/>
          <w:color w:val="auto"/>
          <w:sz w:val="24"/>
          <w:highlight w:val="none"/>
        </w:rPr>
        <w:t>供应商名称（电子签章）：</w:t>
      </w:r>
    </w:p>
    <w:p w14:paraId="30FE837B">
      <w:pPr>
        <w:spacing w:line="360" w:lineRule="auto"/>
        <w:jc w:val="left"/>
        <w:rPr>
          <w:rFonts w:hint="eastAsia" w:ascii="宋体" w:hAnsi="宋体"/>
          <w:color w:val="auto"/>
          <w:sz w:val="24"/>
          <w:highlight w:val="none"/>
        </w:rPr>
      </w:pPr>
      <w:r>
        <w:rPr>
          <w:rFonts w:hint="eastAsia" w:ascii="宋体" w:hAnsi="宋体"/>
          <w:color w:val="auto"/>
          <w:sz w:val="24"/>
          <w:highlight w:val="none"/>
        </w:rPr>
        <w:t>统一社会信用代码：</w:t>
      </w:r>
    </w:p>
    <w:p w14:paraId="2CCD54F8">
      <w:pPr>
        <w:spacing w:line="360" w:lineRule="auto"/>
        <w:jc w:val="left"/>
        <w:rPr>
          <w:rFonts w:hint="eastAsia" w:ascii="宋体" w:hAnsi="宋体"/>
          <w:color w:val="auto"/>
          <w:sz w:val="24"/>
          <w:highlight w:val="none"/>
        </w:rPr>
      </w:pPr>
      <w:r>
        <w:rPr>
          <w:rFonts w:hint="eastAsia" w:ascii="宋体" w:hAnsi="宋体"/>
          <w:color w:val="auto"/>
          <w:sz w:val="24"/>
          <w:highlight w:val="none"/>
        </w:rPr>
        <w:t>法定代表人或授权代表(签字或者电子签名)：</w:t>
      </w:r>
    </w:p>
    <w:p w14:paraId="6E217232">
      <w:pPr>
        <w:spacing w:line="360" w:lineRule="auto"/>
        <w:jc w:val="left"/>
        <w:rPr>
          <w:rFonts w:hint="eastAsia" w:ascii="宋体" w:hAnsi="宋体"/>
          <w:color w:val="auto"/>
          <w:sz w:val="24"/>
          <w:highlight w:val="none"/>
        </w:rPr>
      </w:pPr>
      <w:r>
        <w:rPr>
          <w:rFonts w:hint="eastAsia" w:ascii="宋体" w:hAnsi="宋体"/>
          <w:color w:val="auto"/>
          <w:sz w:val="24"/>
          <w:highlight w:val="none"/>
        </w:rPr>
        <w:t>日期： 年 月 日</w:t>
      </w:r>
    </w:p>
    <w:p w14:paraId="7C1DD595">
      <w:pPr>
        <w:spacing w:line="360" w:lineRule="auto"/>
        <w:jc w:val="left"/>
        <w:rPr>
          <w:rFonts w:hint="eastAsia" w:ascii="宋体" w:hAnsi="宋体"/>
          <w:color w:val="auto"/>
          <w:sz w:val="24"/>
          <w:highlight w:val="none"/>
        </w:rPr>
      </w:pPr>
    </w:p>
    <w:p w14:paraId="21CD3949">
      <w:pPr>
        <w:spacing w:line="360" w:lineRule="auto"/>
        <w:jc w:val="left"/>
        <w:rPr>
          <w:rFonts w:hint="eastAsia" w:ascii="宋体" w:hAnsi="宋体"/>
          <w:color w:val="auto"/>
          <w:sz w:val="24"/>
          <w:highlight w:val="none"/>
        </w:rPr>
      </w:pPr>
      <w:r>
        <w:rPr>
          <w:rFonts w:hint="eastAsia" w:ascii="宋体" w:hAnsi="宋体"/>
          <w:color w:val="auto"/>
          <w:sz w:val="24"/>
          <w:highlight w:val="none"/>
        </w:rPr>
        <w:t>注：1.供应商须在响应文件中按此模板提供承诺函，未提供视为未实质性响应采购文件要求，按无效响应处理。</w:t>
      </w:r>
    </w:p>
    <w:p w14:paraId="3998617D">
      <w:pPr>
        <w:spacing w:line="360" w:lineRule="auto"/>
        <w:jc w:val="left"/>
        <w:rPr>
          <w:rFonts w:hint="eastAsia" w:ascii="宋体" w:hAnsi="宋体"/>
          <w:color w:val="auto"/>
          <w:sz w:val="24"/>
          <w:highlight w:val="none"/>
        </w:rPr>
      </w:pPr>
      <w:r>
        <w:rPr>
          <w:rFonts w:hint="eastAsia" w:ascii="宋体" w:hAnsi="宋体"/>
          <w:color w:val="auto"/>
          <w:sz w:val="24"/>
          <w:highlight w:val="none"/>
        </w:rPr>
        <w:t>2.供应商的法定代表人（其他组织的为负责人）或者授权代表的签名或盖章应真实、有效，如由授权代表签名或盖章的，应提供“法定代表人授权书”。</w:t>
      </w:r>
    </w:p>
    <w:p w14:paraId="46D6599A">
      <w:pPr>
        <w:spacing w:line="300" w:lineRule="auto"/>
        <w:rPr>
          <w:rFonts w:ascii="宋体" w:hAnsi="宋体" w:cs="宋体"/>
          <w:color w:val="auto"/>
          <w:szCs w:val="21"/>
          <w:highlight w:val="none"/>
        </w:rPr>
      </w:pPr>
    </w:p>
    <w:p w14:paraId="50C2A04A">
      <w:pPr>
        <w:spacing w:line="300" w:lineRule="auto"/>
        <w:rPr>
          <w:rFonts w:ascii="宋体" w:hAnsi="宋体" w:cs="宋体"/>
          <w:color w:val="auto"/>
          <w:szCs w:val="21"/>
          <w:highlight w:val="none"/>
        </w:rPr>
      </w:pPr>
    </w:p>
    <w:p w14:paraId="4C500D03">
      <w:pPr>
        <w:spacing w:line="300" w:lineRule="auto"/>
        <w:rPr>
          <w:rFonts w:ascii="宋体" w:hAnsi="宋体" w:cs="宋体"/>
          <w:color w:val="auto"/>
          <w:szCs w:val="21"/>
          <w:highlight w:val="none"/>
        </w:rPr>
      </w:pPr>
    </w:p>
    <w:p w14:paraId="5B948841">
      <w:pPr>
        <w:snapToGrid w:val="0"/>
        <w:spacing w:before="120" w:beforeLines="50" w:after="50" w:line="360" w:lineRule="auto"/>
        <w:jc w:val="both"/>
        <w:rPr>
          <w:rFonts w:ascii="宋体" w:hAnsi="宋体" w:cs="宋体"/>
          <w:b/>
          <w:color w:val="auto"/>
          <w:sz w:val="24"/>
          <w:highlight w:val="none"/>
        </w:rPr>
      </w:pPr>
    </w:p>
    <w:p w14:paraId="2749F171">
      <w:pPr>
        <w:spacing w:line="360" w:lineRule="auto"/>
        <w:ind w:firstLine="596" w:firstLineChars="198"/>
        <w:rPr>
          <w:rFonts w:ascii="宋体" w:hAnsi="宋体" w:cs="宋体"/>
          <w:b/>
          <w:color w:val="auto"/>
          <w:kern w:val="0"/>
          <w:sz w:val="30"/>
          <w:szCs w:val="30"/>
          <w:highlight w:val="none"/>
        </w:rPr>
      </w:pPr>
      <w:r>
        <w:rPr>
          <w:rFonts w:hint="eastAsia" w:ascii="宋体" w:hAnsi="宋体" w:cs="宋体"/>
          <w:b/>
          <w:color w:val="auto"/>
          <w:kern w:val="0"/>
          <w:sz w:val="30"/>
          <w:szCs w:val="30"/>
          <w:highlight w:val="none"/>
          <w:lang w:val="en-US" w:eastAsia="zh-CN"/>
        </w:rPr>
        <w:t>三</w:t>
      </w:r>
      <w:r>
        <w:rPr>
          <w:rFonts w:hint="eastAsia" w:ascii="宋体" w:hAnsi="宋体" w:cs="宋体"/>
          <w:b/>
          <w:color w:val="auto"/>
          <w:kern w:val="0"/>
          <w:sz w:val="30"/>
          <w:szCs w:val="30"/>
          <w:highlight w:val="none"/>
        </w:rPr>
        <w:t>、供应商直接控股股东信息</w:t>
      </w:r>
    </w:p>
    <w:p w14:paraId="3521153E">
      <w:pPr>
        <w:spacing w:line="360" w:lineRule="auto"/>
        <w:jc w:val="center"/>
        <w:rPr>
          <w:rFonts w:ascii="宋体" w:hAnsi="宋体" w:cs="宋体"/>
          <w:b/>
          <w:color w:val="auto"/>
          <w:sz w:val="24"/>
          <w:highlight w:val="none"/>
        </w:rPr>
      </w:pPr>
      <w:r>
        <w:rPr>
          <w:rFonts w:hint="default" w:ascii="Calibri" w:hAnsi="Calibri" w:cs="Calibri"/>
          <w:b/>
          <w:color w:val="auto"/>
          <w:kern w:val="0"/>
          <w:sz w:val="30"/>
          <w:szCs w:val="30"/>
          <w:highlight w:val="none"/>
        </w:rPr>
        <w:t>①</w:t>
      </w:r>
      <w:r>
        <w:rPr>
          <w:rFonts w:hint="eastAsia" w:ascii="宋体" w:hAnsi="宋体" w:cs="宋体"/>
          <w:b/>
          <w:color w:val="auto"/>
          <w:kern w:val="0"/>
          <w:sz w:val="30"/>
          <w:szCs w:val="30"/>
          <w:highlight w:val="none"/>
        </w:rPr>
        <w:t>供应商直接控股股东信息</w:t>
      </w:r>
    </w:p>
    <w:tbl>
      <w:tblPr>
        <w:tblStyle w:val="26"/>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5CB45555">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EDDAE8">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C28FE91">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DC3DE82">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51E8480">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BDE0634">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2ED2309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88F8AE">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453EAC1">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CD5A1AD">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5199E3">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B2BA085">
            <w:pPr>
              <w:widowControl/>
              <w:spacing w:line="360" w:lineRule="auto"/>
              <w:jc w:val="center"/>
              <w:rPr>
                <w:rFonts w:ascii="宋体" w:hAnsi="宋体" w:cs="宋体"/>
                <w:color w:val="auto"/>
                <w:kern w:val="0"/>
                <w:sz w:val="24"/>
                <w:highlight w:val="none"/>
              </w:rPr>
            </w:pPr>
          </w:p>
        </w:tc>
      </w:tr>
      <w:tr w14:paraId="1B681D8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06F48B">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4EFC0DC">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82C6783">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6CD5F9">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2392909">
            <w:pPr>
              <w:widowControl/>
              <w:spacing w:line="360" w:lineRule="auto"/>
              <w:jc w:val="center"/>
              <w:rPr>
                <w:rFonts w:ascii="宋体" w:hAnsi="宋体" w:cs="宋体"/>
                <w:color w:val="auto"/>
                <w:kern w:val="0"/>
                <w:sz w:val="24"/>
                <w:highlight w:val="none"/>
              </w:rPr>
            </w:pPr>
          </w:p>
        </w:tc>
      </w:tr>
      <w:tr w14:paraId="382EE6AE">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3E88EF0">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A57A882">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E014F23">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F5847C">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2A9DF5">
            <w:pPr>
              <w:widowControl/>
              <w:spacing w:line="360" w:lineRule="auto"/>
              <w:jc w:val="center"/>
              <w:rPr>
                <w:rFonts w:ascii="宋体" w:hAnsi="宋体" w:cs="宋体"/>
                <w:color w:val="auto"/>
                <w:kern w:val="0"/>
                <w:sz w:val="24"/>
                <w:highlight w:val="none"/>
              </w:rPr>
            </w:pPr>
          </w:p>
        </w:tc>
      </w:tr>
      <w:tr w14:paraId="61D05C93">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CB9D83D">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DE709A">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5000D19">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9285FF3">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DAFA7DA">
            <w:pPr>
              <w:widowControl/>
              <w:spacing w:line="360" w:lineRule="auto"/>
              <w:jc w:val="center"/>
              <w:rPr>
                <w:rFonts w:ascii="宋体" w:hAnsi="宋体" w:cs="宋体"/>
                <w:color w:val="auto"/>
                <w:kern w:val="0"/>
                <w:sz w:val="24"/>
                <w:highlight w:val="none"/>
              </w:rPr>
            </w:pPr>
          </w:p>
        </w:tc>
      </w:tr>
    </w:tbl>
    <w:p w14:paraId="7FA7BA60">
      <w:pPr>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注：</w:t>
      </w:r>
    </w:p>
    <w:p w14:paraId="2DBFA182">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D7308BF">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2.本表所指的控股关系仅限于直接控股关系，不包括间接的控股关系。公司实际控制人与公司之间的关系不属于本表所指的直接控股关系。</w:t>
      </w:r>
    </w:p>
    <w:p w14:paraId="289037B5">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3.供应商不存在直接控股股东的，则填“无”。</w:t>
      </w:r>
    </w:p>
    <w:p w14:paraId="20541941">
      <w:pPr>
        <w:snapToGrid w:val="0"/>
        <w:spacing w:line="360" w:lineRule="auto"/>
        <w:jc w:val="left"/>
        <w:rPr>
          <w:rFonts w:ascii="宋体" w:hAnsi="宋体" w:cs="宋体"/>
          <w:color w:val="auto"/>
          <w:sz w:val="24"/>
          <w:highlight w:val="none"/>
        </w:rPr>
      </w:pPr>
    </w:p>
    <w:p w14:paraId="68F31C12">
      <w:pPr>
        <w:snapToGrid w:val="0"/>
        <w:spacing w:line="360" w:lineRule="auto"/>
        <w:jc w:val="left"/>
        <w:rPr>
          <w:rFonts w:ascii="宋体" w:hAnsi="宋体" w:cs="宋体"/>
          <w:color w:val="auto"/>
          <w:sz w:val="24"/>
          <w:highlight w:val="none"/>
        </w:rPr>
      </w:pPr>
    </w:p>
    <w:p w14:paraId="24F0C7AC">
      <w:pPr>
        <w:snapToGrid w:val="0"/>
        <w:spacing w:line="360" w:lineRule="auto"/>
        <w:jc w:val="left"/>
        <w:rPr>
          <w:rFonts w:ascii="宋体" w:hAnsi="宋体" w:cs="宋体"/>
          <w:color w:val="auto"/>
          <w:sz w:val="24"/>
          <w:highlight w:val="none"/>
        </w:rPr>
      </w:pPr>
    </w:p>
    <w:p w14:paraId="479A36EF">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80A0ECB">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2024A463">
      <w:pPr>
        <w:snapToGrid w:val="0"/>
        <w:rPr>
          <w:rFonts w:ascii="宋体" w:hAnsi="宋体" w:cs="宋体"/>
          <w:b/>
          <w:color w:val="auto"/>
          <w:kern w:val="0"/>
          <w:sz w:val="30"/>
          <w:szCs w:val="30"/>
          <w:highlight w:val="none"/>
        </w:rPr>
      </w:pPr>
    </w:p>
    <w:p w14:paraId="043BCA72">
      <w:pPr>
        <w:snapToGrid w:val="0"/>
        <w:rPr>
          <w:rFonts w:ascii="宋体" w:hAnsi="宋体" w:cs="宋体"/>
          <w:b/>
          <w:color w:val="auto"/>
          <w:kern w:val="0"/>
          <w:sz w:val="30"/>
          <w:szCs w:val="30"/>
          <w:highlight w:val="none"/>
        </w:rPr>
      </w:pPr>
    </w:p>
    <w:p w14:paraId="694AE6B8">
      <w:pPr>
        <w:snapToGrid w:val="0"/>
        <w:rPr>
          <w:rFonts w:ascii="宋体" w:hAnsi="宋体" w:cs="宋体"/>
          <w:b/>
          <w:color w:val="auto"/>
          <w:kern w:val="0"/>
          <w:sz w:val="30"/>
          <w:szCs w:val="30"/>
          <w:highlight w:val="none"/>
        </w:rPr>
      </w:pPr>
    </w:p>
    <w:p w14:paraId="6DC8726B">
      <w:pPr>
        <w:snapToGrid w:val="0"/>
        <w:rPr>
          <w:rFonts w:ascii="宋体" w:hAnsi="宋体" w:cs="宋体"/>
          <w:b/>
          <w:color w:val="auto"/>
          <w:kern w:val="0"/>
          <w:sz w:val="30"/>
          <w:szCs w:val="30"/>
          <w:highlight w:val="none"/>
        </w:rPr>
      </w:pPr>
    </w:p>
    <w:p w14:paraId="274C3E09">
      <w:pPr>
        <w:snapToGrid w:val="0"/>
        <w:rPr>
          <w:rFonts w:ascii="宋体" w:hAnsi="宋体" w:cs="宋体"/>
          <w:b/>
          <w:color w:val="auto"/>
          <w:kern w:val="0"/>
          <w:sz w:val="30"/>
          <w:szCs w:val="30"/>
          <w:highlight w:val="none"/>
        </w:rPr>
      </w:pPr>
    </w:p>
    <w:p w14:paraId="14BECE37">
      <w:pPr>
        <w:snapToGrid w:val="0"/>
        <w:rPr>
          <w:rFonts w:ascii="宋体" w:hAnsi="宋体" w:cs="宋体"/>
          <w:b/>
          <w:color w:val="auto"/>
          <w:kern w:val="0"/>
          <w:sz w:val="30"/>
          <w:szCs w:val="30"/>
          <w:highlight w:val="none"/>
        </w:rPr>
      </w:pPr>
    </w:p>
    <w:p w14:paraId="08894F32">
      <w:pPr>
        <w:snapToGrid w:val="0"/>
        <w:rPr>
          <w:rFonts w:ascii="宋体" w:hAnsi="宋体" w:cs="宋体"/>
          <w:b/>
          <w:color w:val="auto"/>
          <w:kern w:val="0"/>
          <w:sz w:val="30"/>
          <w:szCs w:val="30"/>
          <w:highlight w:val="none"/>
        </w:rPr>
      </w:pPr>
    </w:p>
    <w:p w14:paraId="11FFBAA0">
      <w:pPr>
        <w:snapToGrid w:val="0"/>
        <w:rPr>
          <w:rFonts w:ascii="宋体" w:hAnsi="宋体" w:cs="宋体"/>
          <w:b/>
          <w:color w:val="auto"/>
          <w:kern w:val="0"/>
          <w:sz w:val="30"/>
          <w:szCs w:val="30"/>
          <w:highlight w:val="none"/>
        </w:rPr>
      </w:pPr>
    </w:p>
    <w:p w14:paraId="7A1A855A">
      <w:pPr>
        <w:snapToGrid w:val="0"/>
        <w:rPr>
          <w:rFonts w:ascii="宋体" w:hAnsi="宋体" w:cs="宋体"/>
          <w:b/>
          <w:color w:val="auto"/>
          <w:kern w:val="0"/>
          <w:sz w:val="30"/>
          <w:szCs w:val="30"/>
          <w:highlight w:val="none"/>
        </w:rPr>
      </w:pPr>
    </w:p>
    <w:p w14:paraId="7CADC32B">
      <w:pPr>
        <w:snapToGrid w:val="0"/>
        <w:ind w:firstLine="596" w:firstLineChars="198"/>
        <w:jc w:val="center"/>
        <w:rPr>
          <w:rFonts w:ascii="宋体" w:hAnsi="宋体" w:cs="宋体"/>
          <w:b/>
          <w:color w:val="auto"/>
          <w:kern w:val="0"/>
          <w:sz w:val="30"/>
          <w:szCs w:val="30"/>
          <w:highlight w:val="none"/>
        </w:rPr>
      </w:pPr>
      <w:r>
        <w:rPr>
          <w:rFonts w:hint="default" w:ascii="Calibri" w:hAnsi="Calibri" w:cs="Calibri"/>
          <w:b/>
          <w:color w:val="auto"/>
          <w:kern w:val="0"/>
          <w:sz w:val="30"/>
          <w:szCs w:val="30"/>
          <w:highlight w:val="none"/>
          <w:lang w:val="en-US" w:eastAsia="zh-CN"/>
        </w:rPr>
        <w:t>②</w:t>
      </w:r>
      <w:r>
        <w:rPr>
          <w:rFonts w:hint="eastAsia" w:ascii="宋体" w:hAnsi="宋体" w:cs="宋体"/>
          <w:b/>
          <w:color w:val="auto"/>
          <w:kern w:val="0"/>
          <w:sz w:val="30"/>
          <w:szCs w:val="30"/>
          <w:highlight w:val="none"/>
        </w:rPr>
        <w:t>供应商直接管理关系信息表</w:t>
      </w:r>
    </w:p>
    <w:p w14:paraId="606AC761">
      <w:pPr>
        <w:snapToGrid w:val="0"/>
        <w:spacing w:line="360" w:lineRule="auto"/>
        <w:jc w:val="center"/>
        <w:rPr>
          <w:rFonts w:ascii="宋体" w:hAnsi="宋体" w:cs="宋体"/>
          <w:b/>
          <w:color w:val="auto"/>
          <w:sz w:val="24"/>
          <w:highlight w:val="none"/>
        </w:rPr>
      </w:pPr>
    </w:p>
    <w:tbl>
      <w:tblPr>
        <w:tblStyle w:val="26"/>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65059719">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9D183FE">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4A9796F">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4143633">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74C2682">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E871A4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1980C3E">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A22093">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BE3CF18">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66DAC8B">
            <w:pPr>
              <w:widowControl/>
              <w:spacing w:line="360" w:lineRule="auto"/>
              <w:jc w:val="center"/>
              <w:rPr>
                <w:rFonts w:ascii="宋体" w:hAnsi="宋体" w:cs="宋体"/>
                <w:color w:val="auto"/>
                <w:kern w:val="0"/>
                <w:sz w:val="24"/>
                <w:highlight w:val="none"/>
              </w:rPr>
            </w:pPr>
          </w:p>
        </w:tc>
      </w:tr>
      <w:tr w14:paraId="3487CB27">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5254798">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44F2A14">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A155E7">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9F40CA">
            <w:pPr>
              <w:widowControl/>
              <w:spacing w:line="360" w:lineRule="auto"/>
              <w:jc w:val="center"/>
              <w:rPr>
                <w:rFonts w:ascii="宋体" w:hAnsi="宋体" w:cs="宋体"/>
                <w:color w:val="auto"/>
                <w:kern w:val="0"/>
                <w:sz w:val="24"/>
                <w:highlight w:val="none"/>
              </w:rPr>
            </w:pPr>
          </w:p>
        </w:tc>
      </w:tr>
      <w:tr w14:paraId="33B170F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03954E0">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79CB276">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334F248">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456F579">
            <w:pPr>
              <w:widowControl/>
              <w:spacing w:line="360" w:lineRule="auto"/>
              <w:jc w:val="center"/>
              <w:rPr>
                <w:rFonts w:ascii="宋体" w:hAnsi="宋体" w:cs="宋体"/>
                <w:color w:val="auto"/>
                <w:kern w:val="0"/>
                <w:sz w:val="24"/>
                <w:highlight w:val="none"/>
              </w:rPr>
            </w:pPr>
          </w:p>
        </w:tc>
      </w:tr>
      <w:tr w14:paraId="5E92C99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DAECEC">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8BD039A">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D9CC0EA">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7F36295">
            <w:pPr>
              <w:widowControl/>
              <w:spacing w:line="360" w:lineRule="auto"/>
              <w:jc w:val="center"/>
              <w:rPr>
                <w:rFonts w:ascii="宋体" w:hAnsi="宋体" w:cs="宋体"/>
                <w:color w:val="auto"/>
                <w:kern w:val="0"/>
                <w:sz w:val="24"/>
                <w:highlight w:val="none"/>
              </w:rPr>
            </w:pPr>
          </w:p>
        </w:tc>
      </w:tr>
    </w:tbl>
    <w:p w14:paraId="58B057F6">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注：</w:t>
      </w:r>
    </w:p>
    <w:p w14:paraId="575CA980">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1.管理关系：是指不具有出资持股关系的其他单位之间存在的管理与被管理关系，如一些上下级关系的事业单位和团体组织。</w:t>
      </w:r>
    </w:p>
    <w:p w14:paraId="728086FA">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2.本表所指的管理关系仅限于直接管理关系，不包括间接的管理关系。</w:t>
      </w:r>
    </w:p>
    <w:p w14:paraId="1A457F38">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3.供应商不存在直接管理关系的，则填“无”。</w:t>
      </w:r>
    </w:p>
    <w:p w14:paraId="09ED5EB4">
      <w:pPr>
        <w:spacing w:line="360" w:lineRule="auto"/>
        <w:jc w:val="left"/>
        <w:rPr>
          <w:rFonts w:ascii="宋体" w:hAnsi="宋体" w:cs="宋体"/>
          <w:color w:val="auto"/>
          <w:sz w:val="24"/>
          <w:highlight w:val="none"/>
        </w:rPr>
      </w:pPr>
    </w:p>
    <w:p w14:paraId="4CEE7D7E">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1531D41">
      <w:pPr>
        <w:autoSpaceDE w:val="0"/>
        <w:autoSpaceDN w:val="0"/>
        <w:spacing w:line="360" w:lineRule="auto"/>
        <w:rPr>
          <w:rFonts w:hint="eastAsia" w:ascii="宋体" w:hAnsi="宋体" w:cs="宋体"/>
          <w:color w:val="auto"/>
          <w:kern w:val="0"/>
          <w:sz w:val="24"/>
          <w:highlight w:val="none"/>
          <w:lang w:val="zh-CN"/>
        </w:rPr>
      </w:pPr>
    </w:p>
    <w:p w14:paraId="21024966">
      <w:pPr>
        <w:autoSpaceDE w:val="0"/>
        <w:autoSpaceDN w:val="0"/>
        <w:spacing w:line="360" w:lineRule="auto"/>
        <w:ind w:firstLine="6120" w:firstLineChars="2550"/>
        <w:rPr>
          <w:rFonts w:hint="eastAsia" w:ascii="宋体" w:hAnsi="宋体" w:cs="宋体"/>
          <w:color w:val="auto"/>
          <w:kern w:val="0"/>
          <w:sz w:val="24"/>
          <w:highlight w:val="none"/>
          <w:lang w:val="zh-CN"/>
        </w:rPr>
      </w:pPr>
    </w:p>
    <w:p w14:paraId="126AA317">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75D1027B">
      <w:pPr>
        <w:spacing w:line="360" w:lineRule="auto"/>
        <w:ind w:right="480" w:firstLine="240" w:firstLineChars="100"/>
        <w:contextualSpacing/>
        <w:jc w:val="center"/>
        <w:rPr>
          <w:rFonts w:hint="eastAsia" w:ascii="宋体" w:hAnsi="宋体" w:cs="宋体"/>
          <w:color w:val="auto"/>
          <w:sz w:val="24"/>
          <w:highlight w:val="none"/>
        </w:rPr>
      </w:pPr>
    </w:p>
    <w:p w14:paraId="4D857BC4">
      <w:pPr>
        <w:spacing w:line="360" w:lineRule="auto"/>
        <w:ind w:right="480" w:firstLine="240" w:firstLineChars="100"/>
        <w:contextualSpacing/>
        <w:jc w:val="center"/>
        <w:rPr>
          <w:rFonts w:hint="eastAsia" w:ascii="宋体" w:hAnsi="宋体" w:cs="宋体"/>
          <w:color w:val="auto"/>
          <w:sz w:val="24"/>
          <w:highlight w:val="none"/>
        </w:rPr>
      </w:pPr>
    </w:p>
    <w:p w14:paraId="07732DE1">
      <w:pPr>
        <w:spacing w:line="360" w:lineRule="auto"/>
        <w:ind w:right="480" w:firstLine="240" w:firstLineChars="100"/>
        <w:contextualSpacing/>
        <w:jc w:val="center"/>
        <w:rPr>
          <w:rFonts w:hint="eastAsia" w:ascii="宋体" w:hAnsi="宋体" w:cs="宋体"/>
          <w:color w:val="auto"/>
          <w:sz w:val="24"/>
          <w:highlight w:val="none"/>
        </w:rPr>
      </w:pPr>
    </w:p>
    <w:p w14:paraId="1F678E5E">
      <w:pPr>
        <w:spacing w:line="360" w:lineRule="auto"/>
        <w:ind w:right="480" w:firstLine="240" w:firstLineChars="100"/>
        <w:contextualSpacing/>
        <w:jc w:val="center"/>
        <w:rPr>
          <w:rFonts w:hint="eastAsia" w:ascii="宋体" w:hAnsi="宋体" w:cs="宋体"/>
          <w:color w:val="auto"/>
          <w:sz w:val="24"/>
          <w:highlight w:val="none"/>
        </w:rPr>
      </w:pPr>
    </w:p>
    <w:p w14:paraId="14DEEB5B">
      <w:pPr>
        <w:spacing w:line="360" w:lineRule="auto"/>
        <w:ind w:right="480" w:firstLine="240" w:firstLineChars="100"/>
        <w:contextualSpacing/>
        <w:jc w:val="center"/>
        <w:rPr>
          <w:rFonts w:hint="eastAsia" w:ascii="宋体" w:hAnsi="宋体" w:cs="宋体"/>
          <w:color w:val="auto"/>
          <w:sz w:val="24"/>
          <w:highlight w:val="none"/>
        </w:rPr>
      </w:pPr>
    </w:p>
    <w:p w14:paraId="2F845A5F">
      <w:pPr>
        <w:spacing w:line="360" w:lineRule="auto"/>
        <w:ind w:right="480" w:firstLine="240" w:firstLineChars="100"/>
        <w:contextualSpacing/>
        <w:jc w:val="center"/>
        <w:rPr>
          <w:rFonts w:hint="eastAsia" w:ascii="宋体" w:hAnsi="宋体" w:cs="宋体"/>
          <w:color w:val="auto"/>
          <w:sz w:val="24"/>
          <w:highlight w:val="none"/>
        </w:rPr>
      </w:pPr>
    </w:p>
    <w:p w14:paraId="7C1C47B7">
      <w:pPr>
        <w:spacing w:line="360" w:lineRule="auto"/>
        <w:ind w:right="480" w:firstLine="240" w:firstLineChars="100"/>
        <w:contextualSpacing/>
        <w:jc w:val="center"/>
        <w:rPr>
          <w:rFonts w:hint="eastAsia" w:ascii="宋体" w:hAnsi="宋体" w:cs="宋体"/>
          <w:color w:val="auto"/>
          <w:sz w:val="24"/>
          <w:highlight w:val="none"/>
        </w:rPr>
      </w:pPr>
    </w:p>
    <w:p w14:paraId="44D7F713">
      <w:pPr>
        <w:spacing w:line="360" w:lineRule="auto"/>
        <w:ind w:right="480" w:firstLine="240" w:firstLineChars="100"/>
        <w:contextualSpacing/>
        <w:jc w:val="center"/>
        <w:rPr>
          <w:rFonts w:hint="eastAsia" w:ascii="宋体" w:hAnsi="宋体" w:cs="宋体"/>
          <w:color w:val="auto"/>
          <w:sz w:val="24"/>
          <w:highlight w:val="none"/>
        </w:rPr>
      </w:pPr>
    </w:p>
    <w:p w14:paraId="0F523868">
      <w:pPr>
        <w:spacing w:line="360" w:lineRule="auto"/>
        <w:ind w:right="480" w:firstLine="240" w:firstLineChars="100"/>
        <w:contextualSpacing/>
        <w:jc w:val="center"/>
        <w:rPr>
          <w:rFonts w:hint="eastAsia" w:ascii="宋体" w:hAnsi="宋体" w:cs="宋体"/>
          <w:color w:val="auto"/>
          <w:sz w:val="24"/>
          <w:highlight w:val="none"/>
        </w:rPr>
      </w:pPr>
    </w:p>
    <w:p w14:paraId="13026A10">
      <w:pPr>
        <w:spacing w:line="360" w:lineRule="auto"/>
        <w:ind w:right="480" w:firstLine="240" w:firstLineChars="100"/>
        <w:contextualSpacing/>
        <w:jc w:val="center"/>
        <w:rPr>
          <w:rFonts w:hint="eastAsia" w:ascii="宋体" w:hAnsi="宋体" w:cs="宋体"/>
          <w:color w:val="auto"/>
          <w:sz w:val="24"/>
          <w:highlight w:val="none"/>
        </w:rPr>
      </w:pPr>
    </w:p>
    <w:p w14:paraId="78203386">
      <w:pPr>
        <w:spacing w:line="360" w:lineRule="auto"/>
        <w:ind w:right="480" w:firstLine="240" w:firstLineChars="100"/>
        <w:contextualSpacing/>
        <w:jc w:val="center"/>
        <w:rPr>
          <w:rFonts w:ascii="宋体" w:hAnsi="宋体" w:cs="宋体"/>
          <w:color w:val="auto"/>
          <w:sz w:val="28"/>
          <w:szCs w:val="28"/>
          <w:highlight w:val="none"/>
        </w:rPr>
      </w:pPr>
      <w:r>
        <w:rPr>
          <w:rFonts w:hint="eastAsia" w:ascii="宋体" w:hAnsi="宋体" w:cs="宋体"/>
          <w:color w:val="auto"/>
          <w:sz w:val="24"/>
          <w:highlight w:val="none"/>
        </w:rPr>
        <w:t xml:space="preserve">                                  </w:t>
      </w:r>
    </w:p>
    <w:p w14:paraId="388BFB3B">
      <w:pPr>
        <w:spacing w:line="320" w:lineRule="exact"/>
        <w:ind w:firstLine="602" w:firstLineChars="200"/>
        <w:jc w:val="left"/>
        <w:rPr>
          <w:rFonts w:ascii="宋体" w:hAnsi="宋体" w:cs="宋体"/>
          <w:color w:val="auto"/>
          <w:sz w:val="28"/>
          <w:szCs w:val="28"/>
          <w:highlight w:val="none"/>
        </w:rPr>
      </w:pPr>
      <w:r>
        <w:rPr>
          <w:rFonts w:hint="eastAsia" w:ascii="宋体" w:hAnsi="宋体" w:cs="宋体"/>
          <w:b/>
          <w:color w:val="auto"/>
          <w:kern w:val="0"/>
          <w:sz w:val="30"/>
          <w:szCs w:val="30"/>
          <w:highlight w:val="none"/>
          <w:lang w:val="en-US" w:eastAsia="zh-CN"/>
        </w:rPr>
        <w:t>四</w:t>
      </w:r>
      <w:r>
        <w:rPr>
          <w:rFonts w:hint="eastAsia" w:ascii="宋体" w:hAnsi="宋体" w:cs="宋体"/>
          <w:b/>
          <w:color w:val="auto"/>
          <w:kern w:val="0"/>
          <w:sz w:val="30"/>
          <w:szCs w:val="30"/>
          <w:highlight w:val="none"/>
        </w:rPr>
        <w:t>、</w:t>
      </w:r>
      <w:r>
        <w:rPr>
          <w:rFonts w:hint="eastAsia" w:ascii="宋体" w:hAnsi="宋体" w:cs="宋体"/>
          <w:b/>
          <w:color w:val="auto"/>
          <w:kern w:val="0"/>
          <w:sz w:val="30"/>
          <w:szCs w:val="30"/>
          <w:highlight w:val="none"/>
          <w:lang w:val="en-US" w:eastAsia="zh-CN"/>
        </w:rPr>
        <w:t>竞标</w:t>
      </w:r>
      <w:r>
        <w:rPr>
          <w:rFonts w:hint="eastAsia" w:ascii="宋体" w:hAnsi="宋体" w:cs="宋体"/>
          <w:b/>
          <w:color w:val="auto"/>
          <w:kern w:val="0"/>
          <w:sz w:val="30"/>
          <w:szCs w:val="30"/>
          <w:highlight w:val="none"/>
        </w:rPr>
        <w:t>声明函</w:t>
      </w:r>
    </w:p>
    <w:p w14:paraId="433E3764">
      <w:pPr>
        <w:spacing w:line="320" w:lineRule="exact"/>
        <w:jc w:val="center"/>
        <w:rPr>
          <w:rFonts w:ascii="宋体" w:hAnsi="宋体" w:cs="宋体"/>
          <w:b/>
          <w:color w:val="auto"/>
          <w:sz w:val="32"/>
          <w:szCs w:val="32"/>
          <w:highlight w:val="none"/>
        </w:rPr>
      </w:pPr>
    </w:p>
    <w:p w14:paraId="08A22D46">
      <w:pPr>
        <w:spacing w:line="320" w:lineRule="exact"/>
        <w:jc w:val="center"/>
        <w:rPr>
          <w:rFonts w:ascii="宋体" w:hAnsi="宋体" w:cs="宋体"/>
          <w:b/>
          <w:color w:val="auto"/>
          <w:sz w:val="32"/>
          <w:szCs w:val="32"/>
          <w:highlight w:val="none"/>
        </w:rPr>
      </w:pPr>
      <w:r>
        <w:rPr>
          <w:rFonts w:hint="eastAsia" w:ascii="宋体" w:hAnsi="宋体" w:cs="宋体"/>
          <w:b/>
          <w:color w:val="auto"/>
          <w:kern w:val="0"/>
          <w:sz w:val="30"/>
          <w:szCs w:val="30"/>
          <w:highlight w:val="none"/>
          <w:lang w:val="en-US" w:eastAsia="zh-CN"/>
        </w:rPr>
        <w:t>竞标</w:t>
      </w:r>
      <w:r>
        <w:rPr>
          <w:rFonts w:hint="eastAsia" w:ascii="宋体" w:hAnsi="宋体" w:cs="宋体"/>
          <w:b/>
          <w:color w:val="auto"/>
          <w:sz w:val="32"/>
          <w:szCs w:val="32"/>
          <w:highlight w:val="none"/>
        </w:rPr>
        <w:t>声明函</w:t>
      </w:r>
    </w:p>
    <w:p w14:paraId="5F6995FB">
      <w:pPr>
        <w:spacing w:line="320" w:lineRule="exact"/>
        <w:jc w:val="center"/>
        <w:rPr>
          <w:rFonts w:ascii="宋体" w:hAnsi="宋体" w:cs="宋体"/>
          <w:color w:val="auto"/>
          <w:sz w:val="24"/>
          <w:szCs w:val="20"/>
          <w:highlight w:val="none"/>
        </w:rPr>
      </w:pPr>
    </w:p>
    <w:p w14:paraId="3355E322">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764A7B4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3A3D3C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5EECA12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57CEE49B">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16DB7E9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6B80610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201E9E0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110E231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236AB44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（4）响应磋商文件规定的竞标有效期。</w:t>
      </w:r>
    </w:p>
    <w:p w14:paraId="0F3A0EE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47F1882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0CA8231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6232847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2546DD2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2AAEC55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30A6310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35412F6E">
      <w:pPr>
        <w:pStyle w:val="8"/>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5.我方承诺具有满足本项目的承保资格、经营能力、售后服务和偿付能力；承诺</w:t>
      </w:r>
      <w:r>
        <w:rPr>
          <w:rFonts w:ascii="宋体" w:hAnsi="宋体" w:cs="宋体"/>
          <w:color w:val="auto"/>
          <w:sz w:val="24"/>
          <w:szCs w:val="24"/>
          <w:highlight w:val="none"/>
        </w:rPr>
        <w:t>同一保险机构只</w:t>
      </w:r>
      <w:r>
        <w:rPr>
          <w:rFonts w:hint="eastAsia" w:ascii="宋体" w:hAnsi="宋体" w:cs="宋体"/>
          <w:color w:val="auto"/>
          <w:sz w:val="24"/>
          <w:szCs w:val="24"/>
          <w:highlight w:val="none"/>
        </w:rPr>
        <w:t>有</w:t>
      </w:r>
      <w:r>
        <w:rPr>
          <w:rFonts w:ascii="宋体" w:hAnsi="宋体" w:cs="宋体"/>
          <w:color w:val="auto"/>
          <w:sz w:val="24"/>
          <w:szCs w:val="24"/>
          <w:highlight w:val="none"/>
        </w:rPr>
        <w:t>一家公司</w:t>
      </w:r>
      <w:r>
        <w:rPr>
          <w:rFonts w:hint="eastAsia" w:ascii="宋体" w:hAnsi="宋体" w:cs="宋体"/>
          <w:color w:val="auto"/>
          <w:sz w:val="24"/>
          <w:szCs w:val="24"/>
          <w:highlight w:val="none"/>
        </w:rPr>
        <w:t>（包括其总公司、省级分公司的下属分公司、分支机构）</w:t>
      </w:r>
      <w:r>
        <w:rPr>
          <w:rFonts w:ascii="宋体" w:hAnsi="宋体" w:cs="宋体"/>
          <w:color w:val="auto"/>
          <w:sz w:val="24"/>
          <w:szCs w:val="24"/>
          <w:highlight w:val="none"/>
        </w:rPr>
        <w:t>参与本次</w:t>
      </w:r>
      <w:r>
        <w:rPr>
          <w:rFonts w:hint="eastAsia" w:ascii="宋体" w:hAnsi="宋体" w:cs="宋体"/>
          <w:color w:val="auto"/>
          <w:sz w:val="24"/>
          <w:szCs w:val="24"/>
          <w:highlight w:val="none"/>
        </w:rPr>
        <w:t>竞标，如有2家及以上属于本单位同系统的供应商（包括其总公司、省级分公司的下属分公司、分支机构）参与竞标的，则只认可最先获取竞争性磋商文件的供应商。</w:t>
      </w:r>
    </w:p>
    <w:p w14:paraId="68DFB59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1EDFFF2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7.根据《中华人民共和国政府采购法实施条例》第五十条要求对政府采购合同进行公告，但政府采购合同中涉及国家秘密、商业秘密的内容除外。我方就对本次响应文件进行注明如下：（两项内容中必须选择一项）</w:t>
      </w:r>
    </w:p>
    <w:p w14:paraId="793ACFE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681DE32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6D1BA4A1">
      <w:pPr>
        <w:pStyle w:val="15"/>
        <w:spacing w:line="360" w:lineRule="auto"/>
        <w:ind w:firstLine="480" w:firstLineChars="200"/>
        <w:contextualSpacing/>
        <w:rPr>
          <w:rFonts w:hint="eastAsia" w:hAnsi="宋体" w:cs="宋体"/>
          <w:color w:val="auto"/>
          <w:sz w:val="24"/>
          <w:szCs w:val="24"/>
          <w:highlight w:val="none"/>
          <w:u w:val="single"/>
        </w:rPr>
      </w:pPr>
      <w:r>
        <w:rPr>
          <w:rFonts w:hint="eastAsia" w:hAnsi="宋体" w:cs="宋体"/>
          <w:color w:val="auto"/>
          <w:sz w:val="24"/>
          <w:szCs w:val="24"/>
          <w:highlight w:val="none"/>
          <w:lang w:eastAsia="zh-CN"/>
        </w:rPr>
        <w:t>8</w:t>
      </w:r>
      <w:r>
        <w:rPr>
          <w:rFonts w:hint="eastAsia" w:hAnsi="宋体" w:cs="宋体"/>
          <w:color w:val="auto"/>
          <w:sz w:val="24"/>
          <w:szCs w:val="24"/>
          <w:highlight w:val="none"/>
        </w:rPr>
        <w:t>.与本磋商有关的一切正式往来信函请寄：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20E5BA56">
      <w:pPr>
        <w:pStyle w:val="15"/>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109E1689">
      <w:pPr>
        <w:pStyle w:val="13"/>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w:t>
      </w:r>
      <w:r>
        <w:rPr>
          <w:rFonts w:hint="eastAsia" w:ascii="宋体" w:hAnsi="宋体" w:cs="宋体"/>
          <w:color w:val="auto"/>
          <w:sz w:val="24"/>
          <w:highlight w:val="none"/>
          <w:u w:val="single"/>
        </w:rPr>
        <w:t xml:space="preserve">                               </w:t>
      </w:r>
    </w:p>
    <w:p w14:paraId="492D6BFD">
      <w:pPr>
        <w:pStyle w:val="13"/>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9.以上事项如有虚假或者隐瞒，我方愿意承担一切后果，并不再寻求任何旨在减轻或者免除法律责任的辩解。</w:t>
      </w:r>
    </w:p>
    <w:p w14:paraId="5CE627F7">
      <w:pPr>
        <w:pStyle w:val="13"/>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特此承诺。</w:t>
      </w:r>
    </w:p>
    <w:p w14:paraId="45AAF223">
      <w:pPr>
        <w:spacing w:line="360" w:lineRule="auto"/>
        <w:contextualSpacing/>
        <w:jc w:val="left"/>
        <w:rPr>
          <w:rFonts w:hint="eastAsia" w:ascii="宋体" w:hAnsi="宋体" w:cs="宋体"/>
          <w:b/>
          <w:color w:val="auto"/>
          <w:sz w:val="24"/>
          <w:highlight w:val="none"/>
        </w:rPr>
      </w:pPr>
    </w:p>
    <w:p w14:paraId="7A82FC17">
      <w:pPr>
        <w:spacing w:line="360" w:lineRule="auto"/>
        <w:contextualSpacing/>
        <w:jc w:val="left"/>
        <w:rPr>
          <w:rFonts w:hint="eastAsia" w:ascii="宋体" w:hAnsi="宋体" w:cs="宋体"/>
          <w:color w:val="auto"/>
          <w:szCs w:val="21"/>
          <w:highlight w:val="none"/>
        </w:rPr>
      </w:pPr>
    </w:p>
    <w:p w14:paraId="21E00605">
      <w:pPr>
        <w:spacing w:line="360" w:lineRule="auto"/>
        <w:ind w:firstLine="1800" w:firstLineChars="750"/>
        <w:contextualSpacing/>
        <w:rPr>
          <w:rFonts w:hint="eastAsia"/>
          <w:color w:val="auto"/>
          <w:sz w:val="24"/>
          <w:szCs w:val="24"/>
          <w:highlight w:val="none"/>
        </w:rPr>
      </w:pPr>
      <w:r>
        <w:rPr>
          <w:rFonts w:hint="eastAsia"/>
          <w:color w:val="auto"/>
          <w:sz w:val="24"/>
          <w:szCs w:val="24"/>
          <w:highlight w:val="none"/>
        </w:rPr>
        <w:t>法定代表人（</w:t>
      </w:r>
      <w:r>
        <w:rPr>
          <w:rFonts w:hint="eastAsia" w:ascii="宋体" w:hAnsi="宋体"/>
          <w:color w:val="auto"/>
          <w:sz w:val="24"/>
          <w:szCs w:val="24"/>
          <w:highlight w:val="none"/>
        </w:rPr>
        <w:t>签字或者盖章或者电子签名</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rPr>
        <w:t xml:space="preserve">                                     </w:t>
      </w:r>
    </w:p>
    <w:p w14:paraId="47A7D065">
      <w:pPr>
        <w:spacing w:line="360" w:lineRule="auto"/>
        <w:ind w:firstLine="1920" w:firstLineChars="800"/>
        <w:contextualSpacing/>
        <w:rPr>
          <w:rFonts w:hint="eastAsia" w:ascii="宋体" w:hAnsi="宋体" w:cs="宋体"/>
          <w:color w:val="auto"/>
          <w:sz w:val="24"/>
          <w:szCs w:val="24"/>
          <w:highlight w:val="none"/>
          <w:u w:val="single"/>
        </w:rPr>
      </w:pPr>
      <w:r>
        <w:rPr>
          <w:rFonts w:hint="eastAsia"/>
          <w:color w:val="auto"/>
          <w:sz w:val="24"/>
          <w:szCs w:val="24"/>
          <w:highlight w:val="none"/>
        </w:rPr>
        <w:t>供应商（电子签章）：</w:t>
      </w:r>
      <w:r>
        <w:rPr>
          <w:rFonts w:hint="eastAsia"/>
          <w:color w:val="auto"/>
          <w:sz w:val="24"/>
          <w:szCs w:val="24"/>
          <w:highlight w:val="none"/>
          <w:u w:val="single"/>
        </w:rPr>
        <w:t xml:space="preserve">                               </w:t>
      </w:r>
      <w:r>
        <w:rPr>
          <w:rFonts w:hint="eastAsia"/>
          <w:color w:val="auto"/>
          <w:sz w:val="24"/>
          <w:szCs w:val="24"/>
          <w:highlight w:val="none"/>
        </w:rPr>
        <w:t xml:space="preserve">       </w:t>
      </w:r>
      <w:r>
        <w:rPr>
          <w:rFonts w:hint="eastAsia" w:ascii="宋体" w:hAnsi="宋体" w:cs="宋体"/>
          <w:color w:val="auto"/>
          <w:sz w:val="24"/>
          <w:szCs w:val="24"/>
          <w:highlight w:val="none"/>
        </w:rPr>
        <w:t xml:space="preserve">    </w:t>
      </w:r>
    </w:p>
    <w:p w14:paraId="3CDAD964">
      <w:pPr>
        <w:pStyle w:val="13"/>
        <w:tabs>
          <w:tab w:val="left" w:pos="939"/>
        </w:tabs>
        <w:spacing w:line="360" w:lineRule="auto"/>
        <w:ind w:left="0" w:leftChars="0" w:firstLine="480" w:firstLineChars="200"/>
        <w:rPr>
          <w:rFonts w:hint="eastAsia"/>
          <w:color w:val="auto"/>
          <w:sz w:val="24"/>
          <w:szCs w:val="24"/>
          <w:highlight w:val="none"/>
        </w:rPr>
      </w:pPr>
      <w:r>
        <w:rPr>
          <w:rFonts w:hint="eastAsia" w:ascii="宋体" w:hAnsi="宋体" w:cs="宋体"/>
          <w:color w:val="auto"/>
          <w:sz w:val="24"/>
          <w:szCs w:val="24"/>
          <w:highlight w:val="none"/>
        </w:rPr>
        <w:t xml:space="preserve">                                               </w:t>
      </w:r>
      <w:r>
        <w:rPr>
          <w:rFonts w:hint="eastAsia"/>
          <w:color w:val="auto"/>
          <w:sz w:val="24"/>
          <w:szCs w:val="24"/>
          <w:highlight w:val="none"/>
        </w:rPr>
        <w:t xml:space="preserve"> 年    月    日</w:t>
      </w:r>
    </w:p>
    <w:p w14:paraId="7766C96A">
      <w:pPr>
        <w:widowControl/>
        <w:spacing w:line="360" w:lineRule="auto"/>
        <w:jc w:val="left"/>
        <w:rPr>
          <w:rFonts w:ascii="宋体" w:hAnsi="宋体" w:cs="宋体"/>
          <w:color w:val="auto"/>
          <w:kern w:val="0"/>
          <w:sz w:val="24"/>
          <w:szCs w:val="24"/>
          <w:highlight w:val="none"/>
          <w:lang w:val="zh-CN"/>
        </w:rPr>
        <w:sectPr>
          <w:pgSz w:w="11910" w:h="16840"/>
          <w:pgMar w:top="1340" w:right="1500" w:bottom="280" w:left="1680" w:header="720" w:footer="720" w:gutter="0"/>
          <w:cols w:space="720" w:num="1"/>
        </w:sectPr>
      </w:pPr>
    </w:p>
    <w:p w14:paraId="17188202">
      <w:pPr>
        <w:pStyle w:val="33"/>
        <w:rPr>
          <w:color w:val="auto"/>
          <w:highlight w:val="none"/>
        </w:rPr>
      </w:pPr>
    </w:p>
    <w:p w14:paraId="0B3D6430">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lang w:val="en-US" w:eastAsia="zh-CN"/>
        </w:rPr>
        <w:t>五</w:t>
      </w:r>
      <w:r>
        <w:rPr>
          <w:rFonts w:hint="eastAsia" w:ascii="宋体" w:hAnsi="宋体" w:cs="宋体"/>
          <w:b/>
          <w:color w:val="auto"/>
          <w:sz w:val="30"/>
          <w:szCs w:val="30"/>
          <w:highlight w:val="none"/>
        </w:rPr>
        <w:t>、中小企业声明函或残疾人福利性单位声明函或属于监狱企业的证明文件</w:t>
      </w:r>
    </w:p>
    <w:p w14:paraId="6BEE0E85">
      <w:pPr>
        <w:spacing w:line="30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中小企业声明函（工程、服务）</w:t>
      </w:r>
    </w:p>
    <w:p w14:paraId="0BC5398D">
      <w:pPr>
        <w:spacing w:line="360" w:lineRule="auto"/>
        <w:ind w:firstLine="550"/>
        <w:rPr>
          <w:rFonts w:ascii="宋体" w:hAnsi="宋体" w:cs="宋体"/>
          <w:color w:val="auto"/>
          <w:kern w:val="0"/>
          <w:sz w:val="24"/>
          <w:highlight w:val="none"/>
        </w:rPr>
      </w:pPr>
    </w:p>
    <w:p w14:paraId="74E8D06C">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本公司（联合体）郑重声明，根据《政府采购促进中小企业发展管理办法》（财库﹝2020﹞46 号）的规定，本公司（联合体）参加</w:t>
      </w:r>
      <w:r>
        <w:rPr>
          <w:rFonts w:hint="eastAsia" w:ascii="宋体" w:hAnsi="宋体" w:cs="宋体"/>
          <w:color w:val="auto"/>
          <w:sz w:val="24"/>
          <w:highlight w:val="none"/>
          <w:u w:val="single"/>
        </w:rPr>
        <w:t>[采购人]</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6D24F052">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 xml:space="preserve">1. </w:t>
      </w:r>
      <w:r>
        <w:rPr>
          <w:rFonts w:hint="eastAsia" w:ascii="宋体" w:hAnsi="宋体" w:cs="宋体"/>
          <w:color w:val="auto"/>
          <w:kern w:val="0"/>
          <w:sz w:val="24"/>
          <w:highlight w:val="none"/>
          <w:u w:val="single"/>
        </w:rPr>
        <w:t>（标的名称）</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（采购文件中明确的所属行业：见服务需求一览表）</w:t>
      </w:r>
      <w:r>
        <w:rPr>
          <w:rFonts w:hint="eastAsia" w:ascii="宋体" w:hAnsi="宋体" w:cs="宋体"/>
          <w:color w:val="auto"/>
          <w:kern w:val="0"/>
          <w:sz w:val="24"/>
          <w:highlight w:val="none"/>
        </w:rPr>
        <w:t>行业；承建（承接）企业为</w:t>
      </w:r>
      <w:r>
        <w:rPr>
          <w:rFonts w:hint="eastAsia" w:ascii="宋体" w:hAnsi="宋体" w:cs="宋体"/>
          <w:color w:val="auto"/>
          <w:kern w:val="0"/>
          <w:sz w:val="24"/>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人，营业收入为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万元，资产总额为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w:t>
      </w:r>
      <w:r>
        <w:rPr>
          <w:rFonts w:hint="eastAsia" w:ascii="宋体" w:hAnsi="宋体" w:cs="宋体"/>
          <w:color w:val="auto"/>
          <w:sz w:val="24"/>
          <w:highlight w:val="none"/>
          <w:vertAlign w:val="superscript"/>
        </w:rPr>
        <w:t>1</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（中型企业、小型企业、微型企业）</w:t>
      </w:r>
      <w:r>
        <w:rPr>
          <w:rFonts w:hint="eastAsia" w:ascii="宋体" w:hAnsi="宋体" w:cs="宋体"/>
          <w:color w:val="auto"/>
          <w:kern w:val="0"/>
          <w:sz w:val="24"/>
          <w:highlight w:val="none"/>
        </w:rPr>
        <w:t>；</w:t>
      </w:r>
    </w:p>
    <w:p w14:paraId="1E2BE704">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 xml:space="preserve"> 2. </w:t>
      </w:r>
      <w:r>
        <w:rPr>
          <w:rFonts w:hint="eastAsia" w:ascii="宋体" w:hAnsi="宋体" w:cs="宋体"/>
          <w:color w:val="auto"/>
          <w:kern w:val="0"/>
          <w:sz w:val="24"/>
          <w:highlight w:val="none"/>
          <w:u w:val="single"/>
        </w:rPr>
        <w:t>（标的名称）</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（采购文件中明确的所属行业：见服务需求一览表）</w:t>
      </w:r>
      <w:r>
        <w:rPr>
          <w:rFonts w:hint="eastAsia" w:ascii="宋体" w:hAnsi="宋体" w:cs="宋体"/>
          <w:color w:val="auto"/>
          <w:kern w:val="0"/>
          <w:sz w:val="24"/>
          <w:highlight w:val="none"/>
        </w:rPr>
        <w:t>行业；承建（承接）企业为</w:t>
      </w:r>
      <w:r>
        <w:rPr>
          <w:rFonts w:hint="eastAsia" w:ascii="宋体" w:hAnsi="宋体" w:cs="宋体"/>
          <w:color w:val="auto"/>
          <w:kern w:val="0"/>
          <w:sz w:val="24"/>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人，营业收入为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万元，资产总额为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万元，属于</w:t>
      </w:r>
      <w:r>
        <w:rPr>
          <w:rFonts w:hint="eastAsia" w:ascii="宋体" w:hAnsi="宋体" w:cs="宋体"/>
          <w:color w:val="auto"/>
          <w:kern w:val="0"/>
          <w:sz w:val="24"/>
          <w:highlight w:val="none"/>
          <w:u w:val="single"/>
        </w:rPr>
        <w:t>（中型企业、小型企业、微型企业）</w:t>
      </w:r>
      <w:r>
        <w:rPr>
          <w:rFonts w:hint="eastAsia" w:ascii="宋体" w:hAnsi="宋体" w:cs="宋体"/>
          <w:color w:val="auto"/>
          <w:kern w:val="0"/>
          <w:sz w:val="24"/>
          <w:highlight w:val="none"/>
        </w:rPr>
        <w:t>；</w:t>
      </w:r>
    </w:p>
    <w:p w14:paraId="6302C709">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 xml:space="preserve"> …… </w:t>
      </w:r>
    </w:p>
    <w:p w14:paraId="6377D82F">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以上企业，不属于大企业的分支机构，不存在控股股东为大企业的情形，也不存在与大企业的负责人为同一人的情形。</w:t>
      </w:r>
    </w:p>
    <w:p w14:paraId="664CB90D">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本企业对上述声明内容的真实性负责。如有虚假，将依法承担相应责任。</w:t>
      </w:r>
    </w:p>
    <w:p w14:paraId="25DEF4D2">
      <w:pPr>
        <w:ind w:firstLine="552"/>
        <w:rPr>
          <w:rFonts w:ascii="宋体" w:hAnsi="宋体" w:cs="宋体"/>
          <w:color w:val="auto"/>
          <w:kern w:val="0"/>
          <w:szCs w:val="21"/>
          <w:highlight w:val="none"/>
        </w:rPr>
      </w:pPr>
    </w:p>
    <w:p w14:paraId="7CCCA98A">
      <w:pPr>
        <w:pStyle w:val="11"/>
        <w:spacing w:after="0" w:line="360" w:lineRule="auto"/>
        <w:contextualSpacing/>
        <w:rPr>
          <w:rFonts w:ascii="宋体" w:hAnsi="宋体" w:cs="宋体"/>
          <w:color w:val="auto"/>
          <w:kern w:val="0"/>
          <w:sz w:val="24"/>
          <w:szCs w:val="22"/>
          <w:highlight w:val="none"/>
        </w:rPr>
      </w:pPr>
      <w:r>
        <w:rPr>
          <w:rFonts w:hint="eastAsia" w:ascii="宋体" w:hAnsi="宋体" w:cs="宋体"/>
          <w:color w:val="auto"/>
          <w:kern w:val="0"/>
          <w:sz w:val="24"/>
          <w:szCs w:val="22"/>
          <w:highlight w:val="none"/>
        </w:rPr>
        <w:t>1从业人员、营业收入、资产总额填报上一年度数据，无上一年度数据的新成立企业可不填报。</w:t>
      </w:r>
    </w:p>
    <w:p w14:paraId="5DA9DD89">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7893F058">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5F47E764">
      <w:pPr>
        <w:pStyle w:val="11"/>
        <w:spacing w:after="0" w:line="360" w:lineRule="auto"/>
        <w:ind w:left="3960" w:right="1808"/>
        <w:contextualSpacing/>
        <w:rPr>
          <w:rFonts w:ascii="宋体" w:hAnsi="宋体" w:cs="宋体"/>
          <w:color w:val="auto"/>
          <w:highlight w:val="none"/>
        </w:rPr>
      </w:pPr>
    </w:p>
    <w:p w14:paraId="66C17F9E">
      <w:pPr>
        <w:tabs>
          <w:tab w:val="left" w:pos="7980"/>
        </w:tabs>
        <w:spacing w:line="360" w:lineRule="auto"/>
        <w:contextualSpacing/>
        <w:jc w:val="left"/>
        <w:rPr>
          <w:rFonts w:ascii="宋体" w:hAnsi="宋体" w:cs="宋体"/>
          <w:color w:val="auto"/>
          <w:kern w:val="0"/>
          <w:sz w:val="24"/>
          <w:highlight w:val="none"/>
        </w:rPr>
      </w:pPr>
      <w:r>
        <w:rPr>
          <w:rFonts w:hint="eastAsia" w:ascii="宋体" w:hAnsi="宋体" w:cs="宋体"/>
          <w:color w:val="auto"/>
          <w:sz w:val="24"/>
          <w:highlight w:val="none"/>
        </w:rPr>
        <w:t>注：享受《政府采购促进中小企业发展管理办法》（财库〔2020〕46号）规定的小微企业扶持政策的，采购人、采购代理机构应当随成交结果公开成交供应商的《小微企业声明函》。从业人员、营业收入、资产总额填报上一年度数据，无上一年度数据的新成立企业可不填报。</w:t>
      </w:r>
    </w:p>
    <w:p w14:paraId="146B2ACF">
      <w:pPr>
        <w:snapToGrid w:val="0"/>
        <w:spacing w:before="120" w:beforeLines="50" w:after="50" w:line="360" w:lineRule="auto"/>
        <w:outlineLvl w:val="1"/>
        <w:rPr>
          <w:rFonts w:ascii="宋体" w:hAnsi="宋体" w:cs="宋体"/>
          <w:b/>
          <w:bCs/>
          <w:color w:val="auto"/>
          <w:sz w:val="32"/>
          <w:szCs w:val="32"/>
          <w:highlight w:val="none"/>
        </w:rPr>
        <w:sectPr>
          <w:pgSz w:w="11910" w:h="16840"/>
          <w:pgMar w:top="1440" w:right="1440" w:bottom="1440" w:left="1440" w:header="720" w:footer="720" w:gutter="0"/>
          <w:cols w:space="720" w:num="1"/>
        </w:sectPr>
      </w:pPr>
    </w:p>
    <w:p w14:paraId="20236B4E">
      <w:pPr>
        <w:spacing w:line="520" w:lineRule="exact"/>
        <w:jc w:val="center"/>
        <w:rPr>
          <w:rFonts w:ascii="宋体" w:hAnsi="宋体" w:cs="宋体"/>
          <w:color w:val="auto"/>
          <w:sz w:val="32"/>
          <w:szCs w:val="32"/>
          <w:highlight w:val="none"/>
        </w:rPr>
      </w:pPr>
      <w:r>
        <w:rPr>
          <w:rFonts w:hint="eastAsia" w:ascii="宋体" w:hAnsi="宋体" w:cs="宋体"/>
          <w:color w:val="auto"/>
          <w:sz w:val="44"/>
          <w:szCs w:val="44"/>
          <w:highlight w:val="none"/>
        </w:rPr>
        <w:t>残疾人福利性单位声明函</w:t>
      </w:r>
    </w:p>
    <w:p w14:paraId="672D5B6B">
      <w:pPr>
        <w:spacing w:line="520" w:lineRule="exact"/>
        <w:rPr>
          <w:rFonts w:ascii="宋体" w:hAnsi="宋体" w:cs="宋体"/>
          <w:color w:val="auto"/>
          <w:sz w:val="32"/>
          <w:szCs w:val="32"/>
          <w:highlight w:val="none"/>
        </w:rPr>
      </w:pPr>
    </w:p>
    <w:p w14:paraId="6BFFB7F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项目采购活动由本单位提供服务。</w:t>
      </w:r>
    </w:p>
    <w:p w14:paraId="328A17B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52E1EA08">
      <w:pPr>
        <w:spacing w:line="360" w:lineRule="auto"/>
        <w:contextualSpacing/>
        <w:rPr>
          <w:rFonts w:ascii="宋体" w:hAnsi="宋体" w:cs="宋体"/>
          <w:color w:val="auto"/>
          <w:sz w:val="24"/>
          <w:highlight w:val="none"/>
        </w:rPr>
      </w:pPr>
    </w:p>
    <w:p w14:paraId="1A8E35DD">
      <w:pPr>
        <w:spacing w:line="360" w:lineRule="auto"/>
        <w:contextualSpacing/>
        <w:rPr>
          <w:rFonts w:ascii="宋体" w:hAnsi="宋体" w:cs="宋体"/>
          <w:color w:val="auto"/>
          <w:sz w:val="24"/>
          <w:highlight w:val="none"/>
        </w:rPr>
      </w:pPr>
    </w:p>
    <w:p w14:paraId="308A18AA">
      <w:pPr>
        <w:spacing w:line="360" w:lineRule="auto"/>
        <w:contextualSpacing/>
        <w:rPr>
          <w:rFonts w:ascii="宋体" w:hAnsi="宋体" w:cs="宋体"/>
          <w:color w:val="auto"/>
          <w:sz w:val="24"/>
          <w:highlight w:val="none"/>
        </w:rPr>
      </w:pPr>
    </w:p>
    <w:p w14:paraId="238BB38B">
      <w:pPr>
        <w:spacing w:line="360" w:lineRule="auto"/>
        <w:ind w:firstLine="2400" w:firstLineChars="1000"/>
        <w:contextualSpacing/>
        <w:rPr>
          <w:rFonts w:ascii="宋体" w:hAnsi="宋体" w:cs="宋体"/>
          <w:color w:val="auto"/>
          <w:sz w:val="24"/>
          <w:highlight w:val="none"/>
        </w:rPr>
      </w:pPr>
      <w:r>
        <w:rPr>
          <w:rFonts w:hint="eastAsia" w:ascii="宋体" w:hAnsi="宋体" w:cs="宋体"/>
          <w:color w:val="auto"/>
          <w:sz w:val="24"/>
          <w:highlight w:val="none"/>
        </w:rPr>
        <w:t>供应商名称（电子签章）：</w:t>
      </w:r>
    </w:p>
    <w:p w14:paraId="0B040AF5">
      <w:pPr>
        <w:spacing w:line="360" w:lineRule="auto"/>
        <w:ind w:firstLine="4320" w:firstLineChars="1800"/>
        <w:contextualSpacing/>
        <w:rPr>
          <w:rFonts w:ascii="宋体" w:hAnsi="宋体" w:cs="宋体"/>
          <w:color w:val="auto"/>
          <w:sz w:val="24"/>
          <w:highlight w:val="none"/>
        </w:rPr>
      </w:pPr>
      <w:r>
        <w:rPr>
          <w:rFonts w:hint="eastAsia" w:ascii="宋体" w:hAnsi="宋体" w:cs="宋体"/>
          <w:color w:val="auto"/>
          <w:sz w:val="24"/>
          <w:highlight w:val="none"/>
        </w:rPr>
        <w:t>日  期：     年   月   日</w:t>
      </w:r>
    </w:p>
    <w:p w14:paraId="6ADBBA82">
      <w:pPr>
        <w:spacing w:line="360" w:lineRule="auto"/>
        <w:contextualSpacing/>
        <w:rPr>
          <w:rFonts w:ascii="宋体" w:hAnsi="宋体" w:cs="宋体"/>
          <w:color w:val="auto"/>
          <w:sz w:val="24"/>
          <w:highlight w:val="none"/>
        </w:rPr>
      </w:pPr>
    </w:p>
    <w:p w14:paraId="364B8696">
      <w:pPr>
        <w:spacing w:line="360" w:lineRule="auto"/>
        <w:contextualSpacing/>
        <w:rPr>
          <w:rFonts w:ascii="宋体" w:hAnsi="宋体" w:cs="宋体"/>
          <w:color w:val="auto"/>
          <w:sz w:val="24"/>
          <w:highlight w:val="none"/>
        </w:rPr>
      </w:pPr>
    </w:p>
    <w:p w14:paraId="23CF306B">
      <w:pPr>
        <w:spacing w:line="360" w:lineRule="auto"/>
        <w:contextualSpacing/>
        <w:rPr>
          <w:rFonts w:ascii="宋体" w:hAnsi="宋体" w:cs="宋体"/>
          <w:color w:val="auto"/>
          <w:sz w:val="24"/>
          <w:highlight w:val="none"/>
        </w:rPr>
      </w:pPr>
    </w:p>
    <w:p w14:paraId="246AB460">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注：请根据自己的真实情况出具《残疾人福利性单位声明函》。依法享受小微企业优惠政策的，采购人或者采购代理机构在公告中标结果时，同时公告其《残疾人福利性单位声明函》，接受社会监督。</w:t>
      </w:r>
    </w:p>
    <w:p w14:paraId="0D2EF3F9">
      <w:pPr>
        <w:spacing w:line="360" w:lineRule="auto"/>
        <w:contextualSpacing/>
        <w:rPr>
          <w:rFonts w:hint="eastAsia" w:ascii="宋体" w:hAnsi="宋体" w:cs="宋体"/>
          <w:color w:val="auto"/>
          <w:sz w:val="24"/>
          <w:highlight w:val="none"/>
        </w:rPr>
      </w:pPr>
    </w:p>
    <w:p w14:paraId="55C1783E">
      <w:pPr>
        <w:snapToGrid w:val="0"/>
        <w:spacing w:line="360" w:lineRule="auto"/>
        <w:ind w:firstLine="602" w:firstLineChars="200"/>
        <w:rPr>
          <w:rFonts w:hint="default" w:ascii="宋体" w:hAnsi="宋体" w:cs="宋体"/>
          <w:b/>
          <w:color w:val="auto"/>
          <w:sz w:val="30"/>
          <w:szCs w:val="30"/>
          <w:highlight w:val="none"/>
          <w:lang w:val="en-US" w:eastAsia="zh-CN"/>
        </w:rPr>
      </w:pPr>
      <w:r>
        <w:rPr>
          <w:rFonts w:hint="eastAsia" w:ascii="宋体" w:hAnsi="宋体" w:cs="宋体"/>
          <w:b/>
          <w:color w:val="auto"/>
          <w:sz w:val="30"/>
          <w:szCs w:val="30"/>
          <w:highlight w:val="none"/>
          <w:lang w:val="en-US" w:eastAsia="zh-CN"/>
        </w:rPr>
        <w:t>六、资格要求：供应商有效的土地规划乙级（含） 以上资质证书和测绘乙级（含）以上资质证书，并同时提供有效的检验检测（CMA）资质证书。</w:t>
      </w:r>
    </w:p>
    <w:p w14:paraId="77E945BA">
      <w:pPr>
        <w:spacing w:line="360" w:lineRule="auto"/>
        <w:contextualSpacing/>
        <w:rPr>
          <w:rFonts w:hint="eastAsia" w:ascii="宋体" w:hAnsi="宋体" w:cs="宋体"/>
          <w:color w:val="auto"/>
          <w:sz w:val="24"/>
          <w:highlight w:val="none"/>
        </w:rPr>
      </w:pPr>
    </w:p>
    <w:p w14:paraId="5D670FBC">
      <w:pPr>
        <w:snapToGrid w:val="0"/>
        <w:spacing w:line="360" w:lineRule="auto"/>
        <w:rPr>
          <w:rFonts w:ascii="宋体" w:hAnsi="宋体" w:cs="宋体"/>
          <w:bCs/>
          <w:color w:val="auto"/>
          <w:sz w:val="30"/>
          <w:szCs w:val="30"/>
          <w:highlight w:val="none"/>
        </w:rPr>
      </w:pPr>
    </w:p>
    <w:p w14:paraId="7A888DD9">
      <w:pPr>
        <w:snapToGrid w:val="0"/>
        <w:spacing w:line="360" w:lineRule="auto"/>
        <w:rPr>
          <w:rFonts w:hint="eastAsia" w:ascii="宋体" w:hAnsi="宋体" w:cs="宋体"/>
          <w:b/>
          <w:bCs/>
          <w:color w:val="auto"/>
          <w:sz w:val="24"/>
          <w:highlight w:val="none"/>
          <w:lang w:val="en-US" w:eastAsia="zh-CN"/>
        </w:rPr>
      </w:pPr>
    </w:p>
    <w:p w14:paraId="13C14E00">
      <w:pPr>
        <w:snapToGrid w:val="0"/>
        <w:spacing w:line="360" w:lineRule="auto"/>
        <w:rPr>
          <w:rFonts w:hint="eastAsia" w:ascii="宋体" w:hAnsi="宋体" w:cs="宋体"/>
          <w:b/>
          <w:bCs/>
          <w:color w:val="auto"/>
          <w:sz w:val="24"/>
          <w:highlight w:val="none"/>
          <w:lang w:val="en-US" w:eastAsia="zh-CN"/>
        </w:rPr>
      </w:pPr>
    </w:p>
    <w:p w14:paraId="39C3B443">
      <w:pPr>
        <w:snapToGrid w:val="0"/>
        <w:spacing w:line="360" w:lineRule="auto"/>
        <w:rPr>
          <w:rFonts w:hint="eastAsia" w:ascii="宋体" w:hAnsi="宋体" w:cs="宋体"/>
          <w:b/>
          <w:bCs/>
          <w:color w:val="auto"/>
          <w:sz w:val="24"/>
          <w:highlight w:val="none"/>
          <w:lang w:val="en-US" w:eastAsia="zh-CN"/>
        </w:rPr>
      </w:pPr>
    </w:p>
    <w:p w14:paraId="60B672C4">
      <w:pPr>
        <w:snapToGrid w:val="0"/>
        <w:spacing w:line="360" w:lineRule="auto"/>
        <w:rPr>
          <w:rFonts w:hint="eastAsia" w:ascii="宋体" w:hAnsi="宋体" w:cs="宋体"/>
          <w:b/>
          <w:bCs/>
          <w:color w:val="auto"/>
          <w:sz w:val="24"/>
          <w:highlight w:val="none"/>
          <w:lang w:val="en-US" w:eastAsia="zh-CN"/>
        </w:rPr>
      </w:pPr>
    </w:p>
    <w:p w14:paraId="2EBC8E92">
      <w:pPr>
        <w:snapToGrid w:val="0"/>
        <w:spacing w:line="360" w:lineRule="auto"/>
        <w:rPr>
          <w:rFonts w:hint="eastAsia" w:ascii="宋体" w:hAnsi="宋体" w:cs="宋体"/>
          <w:b/>
          <w:bCs/>
          <w:color w:val="auto"/>
          <w:sz w:val="24"/>
          <w:highlight w:val="none"/>
          <w:lang w:val="en-US" w:eastAsia="zh-CN"/>
        </w:rPr>
      </w:pPr>
    </w:p>
    <w:p w14:paraId="48F939AC">
      <w:pPr>
        <w:snapToGrid w:val="0"/>
        <w:spacing w:line="360" w:lineRule="auto"/>
        <w:rPr>
          <w:rFonts w:hint="eastAsia" w:ascii="宋体" w:hAnsi="宋体" w:cs="宋体"/>
          <w:b/>
          <w:bCs/>
          <w:color w:val="auto"/>
          <w:sz w:val="24"/>
          <w:highlight w:val="none"/>
          <w:lang w:val="en-US" w:eastAsia="zh-CN"/>
        </w:rPr>
      </w:pPr>
    </w:p>
    <w:p w14:paraId="27313F94">
      <w:pPr>
        <w:bidi w:val="0"/>
        <w:jc w:val="left"/>
        <w:rPr>
          <w:color w:val="auto"/>
          <w:sz w:val="28"/>
          <w:szCs w:val="28"/>
          <w:highlight w:val="none"/>
        </w:rPr>
      </w:pPr>
      <w:r>
        <w:rPr>
          <w:rFonts w:hint="eastAsia"/>
          <w:color w:val="auto"/>
          <w:sz w:val="28"/>
          <w:szCs w:val="28"/>
          <w:highlight w:val="none"/>
          <w:lang w:val="en-US" w:eastAsia="zh-CN"/>
        </w:rPr>
        <w:t>七</w:t>
      </w:r>
      <w:r>
        <w:rPr>
          <w:rFonts w:hint="eastAsia"/>
          <w:color w:val="auto"/>
          <w:sz w:val="28"/>
          <w:szCs w:val="28"/>
          <w:highlight w:val="none"/>
        </w:rPr>
        <w:t>、联合体协议书（如有）</w:t>
      </w:r>
    </w:p>
    <w:p w14:paraId="7252CCE0">
      <w:pPr>
        <w:bidi w:val="0"/>
        <w:jc w:val="center"/>
        <w:rPr>
          <w:color w:val="auto"/>
          <w:highlight w:val="none"/>
        </w:rPr>
      </w:pPr>
    </w:p>
    <w:p w14:paraId="29729EE6">
      <w:pPr>
        <w:bidi w:val="0"/>
        <w:jc w:val="center"/>
        <w:rPr>
          <w:b/>
          <w:bCs/>
          <w:color w:val="auto"/>
          <w:sz w:val="28"/>
          <w:szCs w:val="28"/>
          <w:highlight w:val="none"/>
        </w:rPr>
      </w:pPr>
      <w:r>
        <w:rPr>
          <w:rFonts w:hint="eastAsia"/>
          <w:b/>
          <w:bCs/>
          <w:color w:val="auto"/>
          <w:sz w:val="28"/>
          <w:szCs w:val="28"/>
          <w:highlight w:val="none"/>
        </w:rPr>
        <w:t>联合体竞标协议书（格式）</w:t>
      </w:r>
    </w:p>
    <w:p w14:paraId="6C59122E">
      <w:pPr>
        <w:autoSpaceDE w:val="0"/>
        <w:autoSpaceDN w:val="0"/>
        <w:adjustRightInd w:val="0"/>
        <w:spacing w:line="360" w:lineRule="auto"/>
        <w:jc w:val="left"/>
        <w:rPr>
          <w:rFonts w:ascii="宋体" w:hAnsi="宋体" w:cs="宋体"/>
          <w:color w:val="auto"/>
          <w:kern w:val="0"/>
          <w:szCs w:val="21"/>
          <w:highlight w:val="none"/>
          <w:u w:val="single"/>
        </w:rPr>
      </w:pPr>
    </w:p>
    <w:p w14:paraId="1A0DBA05">
      <w:pPr>
        <w:autoSpaceDE w:val="0"/>
        <w:autoSpaceDN w:val="0"/>
        <w:adjustRightInd w:val="0"/>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（所有成员单位名称）自愿组成联合体，共同参加</w:t>
      </w:r>
      <w:r>
        <w:rPr>
          <w:rFonts w:hint="eastAsia" w:ascii="宋体" w:hAnsi="宋体" w:cs="宋体"/>
          <w:color w:val="auto"/>
          <w:kern w:val="0"/>
          <w:sz w:val="21"/>
          <w:szCs w:val="21"/>
          <w:highlight w:val="none"/>
          <w:u w:val="single"/>
        </w:rPr>
        <w:t xml:space="preserve">    </w:t>
      </w:r>
      <w:bookmarkStart w:id="74" w:name="PO_3000001868_PM031"/>
      <w:r>
        <w:rPr>
          <w:rFonts w:hint="eastAsia" w:ascii="宋体" w:hAnsi="宋体" w:cs="宋体"/>
          <w:color w:val="auto"/>
          <w:kern w:val="0"/>
          <w:sz w:val="21"/>
          <w:szCs w:val="21"/>
          <w:highlight w:val="none"/>
          <w:u w:val="single"/>
        </w:rPr>
        <w:t>[采购组织机构]</w:t>
      </w:r>
      <w:bookmarkEnd w:id="74"/>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组织的</w:t>
      </w:r>
      <w:r>
        <w:rPr>
          <w:rFonts w:hint="eastAsia" w:ascii="宋体" w:hAnsi="宋体" w:cs="宋体"/>
          <w:color w:val="auto"/>
          <w:kern w:val="0"/>
          <w:sz w:val="21"/>
          <w:szCs w:val="21"/>
          <w:highlight w:val="none"/>
          <w:u w:val="single"/>
        </w:rPr>
        <w:t xml:space="preserve">       </w:t>
      </w:r>
      <w:bookmarkStart w:id="75" w:name="PO_3000001868_PM002_5"/>
      <w:r>
        <w:rPr>
          <w:rFonts w:hint="eastAsia" w:ascii="宋体" w:hAnsi="宋体" w:cs="宋体"/>
          <w:color w:val="auto"/>
          <w:kern w:val="0"/>
          <w:sz w:val="21"/>
          <w:szCs w:val="21"/>
          <w:highlight w:val="none"/>
          <w:u w:val="single"/>
        </w:rPr>
        <w:t>[项目名称]</w:t>
      </w:r>
      <w:bookmarkEnd w:id="75"/>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（项目编号：</w:t>
      </w:r>
      <w:r>
        <w:rPr>
          <w:rFonts w:hint="eastAsia" w:ascii="宋体" w:hAnsi="宋体" w:cs="宋体"/>
          <w:color w:val="auto"/>
          <w:kern w:val="0"/>
          <w:sz w:val="21"/>
          <w:szCs w:val="21"/>
          <w:highlight w:val="none"/>
          <w:u w:val="single"/>
        </w:rPr>
        <w:t xml:space="preserve">  </w:t>
      </w:r>
      <w:bookmarkStart w:id="76" w:name="PO_3000001868_PM001_6"/>
      <w:r>
        <w:rPr>
          <w:rFonts w:hint="eastAsia" w:ascii="宋体" w:hAnsi="宋体" w:cs="宋体"/>
          <w:color w:val="auto"/>
          <w:kern w:val="0"/>
          <w:sz w:val="21"/>
          <w:szCs w:val="21"/>
          <w:highlight w:val="none"/>
          <w:u w:val="single"/>
        </w:rPr>
        <w:t>[项目编号]</w:t>
      </w:r>
      <w:bookmarkEnd w:id="76"/>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）竞争性磋商采购。现就联合体竞标事宜订立如下协议：</w:t>
      </w:r>
    </w:p>
    <w:p w14:paraId="79D1F6B0">
      <w:pPr>
        <w:autoSpaceDE w:val="0"/>
        <w:autoSpaceDN w:val="0"/>
        <w:adjustRightInd w:val="0"/>
        <w:spacing w:line="36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r>
        <w:rPr>
          <w:rFonts w:hint="eastAsia" w:ascii="宋体" w:hAnsi="宋体" w:cs="宋体"/>
          <w:color w:val="auto"/>
          <w:sz w:val="21"/>
          <w:szCs w:val="21"/>
          <w:highlight w:val="none"/>
        </w:rPr>
        <w:t>________________________</w:t>
      </w:r>
      <w:r>
        <w:rPr>
          <w:rFonts w:hint="eastAsia" w:ascii="宋体" w:hAnsi="宋体" w:cs="宋体"/>
          <w:color w:val="auto"/>
          <w:kern w:val="0"/>
          <w:sz w:val="21"/>
          <w:szCs w:val="21"/>
          <w:highlight w:val="none"/>
        </w:rPr>
        <w:t>（某成员单位名称）为联合体名称牵头人。</w:t>
      </w:r>
    </w:p>
    <w:p w14:paraId="68773206">
      <w:pPr>
        <w:autoSpaceDE w:val="0"/>
        <w:autoSpaceDN w:val="0"/>
        <w:adjustRightInd w:val="0"/>
        <w:spacing w:line="36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49DBB30B">
      <w:pPr>
        <w:autoSpaceDE w:val="0"/>
        <w:autoSpaceDN w:val="0"/>
        <w:adjustRightInd w:val="0"/>
        <w:spacing w:line="36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3、联合体牵头人在本项目中签署和盖章的一切文件和处理的一切事宜，联合体各成员均予以承认。 联合体各成员将严格按照磋商文件、响应文件和合同的要求全面履行义务，并向采购人承担连带责任。</w:t>
      </w:r>
    </w:p>
    <w:p w14:paraId="6CF07DD0">
      <w:pPr>
        <w:autoSpaceDE w:val="0"/>
        <w:autoSpaceDN w:val="0"/>
        <w:adjustRightInd w:val="0"/>
        <w:spacing w:line="36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4、联合体各成员单位内部的职责分工如下</w:t>
      </w:r>
      <w:r>
        <w:rPr>
          <w:rFonts w:hint="eastAsia" w:ascii="宋体" w:hAnsi="宋体" w:cs="宋体"/>
          <w:color w:val="auto"/>
          <w:kern w:val="0"/>
          <w:sz w:val="21"/>
          <w:szCs w:val="21"/>
          <w:highlight w:val="none"/>
          <w:u w:val="none"/>
        </w:rPr>
        <w:t>：</w:t>
      </w:r>
      <w:r>
        <w:rPr>
          <w:rFonts w:hint="eastAsia" w:ascii="宋体" w:hAnsi="宋体" w:cs="宋体"/>
          <w:color w:val="auto"/>
          <w:sz w:val="21"/>
          <w:szCs w:val="21"/>
          <w:highlight w:val="none"/>
          <w:u w:val="single"/>
        </w:rPr>
        <w:t>____________________</w:t>
      </w:r>
      <w:r>
        <w:rPr>
          <w:rFonts w:hint="eastAsia" w:ascii="宋体" w:hAnsi="宋体" w:cs="宋体"/>
          <w:color w:val="auto"/>
          <w:kern w:val="0"/>
          <w:sz w:val="21"/>
          <w:szCs w:val="21"/>
          <w:highlight w:val="none"/>
        </w:rPr>
        <w:t>。</w:t>
      </w:r>
    </w:p>
    <w:p w14:paraId="0B4DC75A">
      <w:pPr>
        <w:pStyle w:val="15"/>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5、本联合体中</w:t>
      </w:r>
      <w:r>
        <w:rPr>
          <w:rFonts w:hint="eastAsia" w:hAnsi="宋体" w:cs="宋体"/>
          <w:color w:val="auto"/>
          <w:sz w:val="21"/>
          <w:szCs w:val="21"/>
          <w:highlight w:val="none"/>
          <w:u w:val="single"/>
        </w:rPr>
        <w:t>，________________________（某成员单位名称）为______</w:t>
      </w:r>
      <w:r>
        <w:rPr>
          <w:rFonts w:hint="eastAsia" w:hAnsi="宋体" w:cs="宋体"/>
          <w:color w:val="auto"/>
          <w:sz w:val="21"/>
          <w:szCs w:val="21"/>
          <w:highlight w:val="none"/>
        </w:rPr>
        <w:t>（请填写：中型、小型、微型）企业，其协议合同金额占联合体协议合同总金额的</w:t>
      </w:r>
      <w:r>
        <w:rPr>
          <w:rFonts w:hint="eastAsia" w:hAnsi="宋体" w:cs="宋体"/>
          <w:color w:val="auto"/>
          <w:sz w:val="21"/>
          <w:szCs w:val="21"/>
          <w:highlight w:val="none"/>
          <w:u w:val="single"/>
        </w:rPr>
        <w:t>______</w:t>
      </w:r>
      <w:r>
        <w:rPr>
          <w:rFonts w:hint="eastAsia" w:hAnsi="宋体" w:cs="宋体"/>
          <w:color w:val="auto"/>
          <w:sz w:val="21"/>
          <w:szCs w:val="21"/>
          <w:highlight w:val="none"/>
        </w:rPr>
        <w:t>%。【如联合体成员中有小型、微型企业的，请填写此条，否则无需填写；如联合体成员中有多个小型、微型企业的，请逐一列出。】</w:t>
      </w:r>
    </w:p>
    <w:p w14:paraId="49CB807D">
      <w:pPr>
        <w:autoSpaceDE w:val="0"/>
        <w:autoSpaceDN w:val="0"/>
        <w:adjustRightInd w:val="0"/>
        <w:spacing w:line="36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6、本协议书自签署之日起生效，合同履行完毕后自动失效。</w:t>
      </w:r>
    </w:p>
    <w:p w14:paraId="716E7B4F">
      <w:pPr>
        <w:autoSpaceDE w:val="0"/>
        <w:autoSpaceDN w:val="0"/>
        <w:adjustRightInd w:val="0"/>
        <w:spacing w:line="36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7、本协议书一式</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份，联合体成员和采购代理机构各执一份。</w:t>
      </w:r>
    </w:p>
    <w:p w14:paraId="47149EB7">
      <w:pPr>
        <w:autoSpaceDE w:val="0"/>
        <w:autoSpaceDN w:val="0"/>
        <w:adjustRightInd w:val="0"/>
        <w:spacing w:line="36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注：本协议书由法定代表人签字的，应附法定代表人身份证明；本协议书由委托代理人签字的，应附法定代表人授权委托书。</w:t>
      </w:r>
    </w:p>
    <w:p w14:paraId="51B83B74">
      <w:pPr>
        <w:autoSpaceDE w:val="0"/>
        <w:autoSpaceDN w:val="0"/>
        <w:adjustRightInd w:val="0"/>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牵头人名称：</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（盖单位公章）</w:t>
      </w:r>
    </w:p>
    <w:p w14:paraId="71F4125E">
      <w:pPr>
        <w:autoSpaceDE w:val="0"/>
        <w:autoSpaceDN w:val="0"/>
        <w:adjustRightInd w:val="0"/>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法定代表人或其委托代理人：</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（签字或盖章）</w:t>
      </w:r>
    </w:p>
    <w:p w14:paraId="634CEDA8">
      <w:pPr>
        <w:autoSpaceDE w:val="0"/>
        <w:autoSpaceDN w:val="0"/>
        <w:adjustRightInd w:val="0"/>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成员一名称：</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（盖单位公章）</w:t>
      </w:r>
    </w:p>
    <w:p w14:paraId="7B0887F2">
      <w:pPr>
        <w:autoSpaceDE w:val="0"/>
        <w:autoSpaceDN w:val="0"/>
        <w:adjustRightInd w:val="0"/>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法定代表人或其委托代理人：</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（签字或盖章）</w:t>
      </w:r>
    </w:p>
    <w:p w14:paraId="28C91CCD">
      <w:pPr>
        <w:autoSpaceDE w:val="0"/>
        <w:autoSpaceDN w:val="0"/>
        <w:adjustRightInd w:val="0"/>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成员二名称：</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（盖单位公章）</w:t>
      </w:r>
    </w:p>
    <w:p w14:paraId="50FCD9D1">
      <w:pPr>
        <w:autoSpaceDE w:val="0"/>
        <w:autoSpaceDN w:val="0"/>
        <w:adjustRightInd w:val="0"/>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法定代表人或其委托代理人：</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（签字或盖章）</w:t>
      </w:r>
    </w:p>
    <w:p w14:paraId="6E4C9814">
      <w:pPr>
        <w:snapToGrid w:val="0"/>
        <w:spacing w:line="360" w:lineRule="auto"/>
        <w:jc w:val="right"/>
        <w:rPr>
          <w:rFonts w:hint="eastAsia" w:ascii="宋体" w:hAnsi="宋体" w:cs="宋体"/>
          <w:color w:val="auto"/>
          <w:kern w:val="0"/>
          <w:sz w:val="21"/>
          <w:szCs w:val="21"/>
          <w:highlight w:val="none"/>
          <w:lang w:val="zh-CN"/>
        </w:rPr>
      </w:pPr>
    </w:p>
    <w:p w14:paraId="45A74393">
      <w:pPr>
        <w:snapToGrid w:val="0"/>
        <w:spacing w:line="360" w:lineRule="auto"/>
        <w:jc w:val="right"/>
        <w:rPr>
          <w:rFonts w:hint="eastAsia" w:ascii="宋体" w:hAnsi="宋体" w:cs="宋体"/>
          <w:b/>
          <w:bCs/>
          <w:color w:val="auto"/>
          <w:sz w:val="21"/>
          <w:szCs w:val="21"/>
          <w:highlight w:val="none"/>
          <w:lang w:val="en-US" w:eastAsia="zh-CN"/>
        </w:rPr>
      </w:pPr>
      <w:r>
        <w:rPr>
          <w:rFonts w:hint="eastAsia" w:ascii="宋体" w:hAnsi="宋体" w:cs="宋体"/>
          <w:color w:val="auto"/>
          <w:kern w:val="0"/>
          <w:sz w:val="21"/>
          <w:szCs w:val="21"/>
          <w:highlight w:val="none"/>
          <w:lang w:val="zh-CN"/>
        </w:rPr>
        <w:t>日期：  年  月   日</w:t>
      </w:r>
    </w:p>
    <w:p w14:paraId="66DB4FCE">
      <w:pPr>
        <w:snapToGrid w:val="0"/>
        <w:spacing w:line="360" w:lineRule="auto"/>
        <w:rPr>
          <w:rFonts w:hint="eastAsia" w:ascii="宋体" w:hAnsi="宋体" w:cs="宋体"/>
          <w:b/>
          <w:bCs/>
          <w:color w:val="auto"/>
          <w:sz w:val="24"/>
          <w:highlight w:val="none"/>
          <w:lang w:val="en-US" w:eastAsia="zh-CN"/>
        </w:rPr>
      </w:pPr>
    </w:p>
    <w:p w14:paraId="06B57C75">
      <w:pPr>
        <w:snapToGrid w:val="0"/>
        <w:spacing w:line="360" w:lineRule="auto"/>
        <w:rPr>
          <w:rFonts w:ascii="宋体" w:hAnsi="宋体" w:cs="宋体"/>
          <w:b/>
          <w:color w:val="auto"/>
          <w:sz w:val="30"/>
          <w:szCs w:val="30"/>
          <w:highlight w:val="none"/>
        </w:rPr>
      </w:pPr>
      <w:r>
        <w:rPr>
          <w:rFonts w:hint="eastAsia" w:ascii="宋体" w:hAnsi="宋体" w:cs="宋体"/>
          <w:b/>
          <w:bCs/>
          <w:color w:val="auto"/>
          <w:sz w:val="24"/>
          <w:highlight w:val="none"/>
          <w:lang w:val="en-US" w:eastAsia="zh-CN"/>
        </w:rPr>
        <w:t>八</w:t>
      </w:r>
      <w:r>
        <w:rPr>
          <w:rFonts w:hint="eastAsia" w:ascii="宋体" w:hAnsi="宋体" w:cs="宋体"/>
          <w:b/>
          <w:bCs/>
          <w:color w:val="auto"/>
          <w:sz w:val="24"/>
          <w:highlight w:val="none"/>
        </w:rPr>
        <w:t>、除磋商文件规定必须提供以外，供应商认为需要提供的其他证明材料</w:t>
      </w:r>
    </w:p>
    <w:p w14:paraId="631541FD">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6863AFF">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2139C090">
      <w:pPr>
        <w:pStyle w:val="3"/>
        <w:jc w:val="both"/>
        <w:rPr>
          <w:rFonts w:hint="eastAsia" w:ascii="宋体" w:hAnsi="宋体" w:cs="宋体"/>
          <w:b w:val="0"/>
          <w:bCs w:val="0"/>
          <w:color w:val="auto"/>
          <w:highlight w:val="none"/>
        </w:rPr>
      </w:pPr>
      <w:bookmarkStart w:id="77" w:name="_Toc10861"/>
      <w:bookmarkStart w:id="78" w:name="_Toc80205940"/>
    </w:p>
    <w:p w14:paraId="65906B1D">
      <w:pPr>
        <w:rPr>
          <w:rFonts w:hint="eastAsia" w:ascii="宋体" w:hAnsi="宋体" w:cs="宋体"/>
          <w:b w:val="0"/>
          <w:bCs w:val="0"/>
          <w:color w:val="auto"/>
          <w:highlight w:val="none"/>
        </w:rPr>
      </w:pPr>
    </w:p>
    <w:p w14:paraId="46664416">
      <w:pPr>
        <w:rPr>
          <w:rFonts w:hint="eastAsia" w:ascii="宋体" w:hAnsi="宋体" w:cs="宋体"/>
          <w:b w:val="0"/>
          <w:bCs w:val="0"/>
          <w:color w:val="auto"/>
          <w:highlight w:val="none"/>
        </w:rPr>
      </w:pPr>
    </w:p>
    <w:p w14:paraId="181B2D8C">
      <w:pPr>
        <w:rPr>
          <w:rFonts w:hint="eastAsia" w:ascii="宋体" w:hAnsi="宋体" w:cs="宋体"/>
          <w:b w:val="0"/>
          <w:bCs w:val="0"/>
          <w:color w:val="auto"/>
          <w:highlight w:val="none"/>
        </w:rPr>
      </w:pPr>
    </w:p>
    <w:p w14:paraId="40A456CF">
      <w:pPr>
        <w:rPr>
          <w:rFonts w:hint="eastAsia" w:ascii="宋体" w:hAnsi="宋体" w:cs="宋体"/>
          <w:b w:val="0"/>
          <w:bCs w:val="0"/>
          <w:color w:val="auto"/>
          <w:highlight w:val="none"/>
        </w:rPr>
      </w:pPr>
    </w:p>
    <w:p w14:paraId="2360F521">
      <w:pPr>
        <w:rPr>
          <w:rFonts w:hint="eastAsia" w:ascii="宋体" w:hAnsi="宋体" w:cs="宋体"/>
          <w:b w:val="0"/>
          <w:bCs w:val="0"/>
          <w:color w:val="auto"/>
          <w:highlight w:val="none"/>
        </w:rPr>
      </w:pPr>
    </w:p>
    <w:p w14:paraId="7FACF727">
      <w:pPr>
        <w:rPr>
          <w:rFonts w:hint="eastAsia" w:ascii="宋体" w:hAnsi="宋体" w:cs="宋体"/>
          <w:b w:val="0"/>
          <w:bCs w:val="0"/>
          <w:color w:val="auto"/>
          <w:highlight w:val="none"/>
        </w:rPr>
      </w:pPr>
    </w:p>
    <w:p w14:paraId="5DEACF4A">
      <w:pPr>
        <w:pStyle w:val="3"/>
        <w:jc w:val="center"/>
        <w:rPr>
          <w:rFonts w:ascii="宋体" w:hAnsi="宋体" w:cs="宋体"/>
          <w:b w:val="0"/>
          <w:color w:val="auto"/>
          <w:highlight w:val="none"/>
        </w:rPr>
      </w:pPr>
      <w:r>
        <w:rPr>
          <w:rFonts w:hint="eastAsia" w:ascii="宋体" w:hAnsi="宋体" w:cs="宋体"/>
          <w:b w:val="0"/>
          <w:bCs w:val="0"/>
          <w:color w:val="auto"/>
          <w:highlight w:val="none"/>
        </w:rPr>
        <w:t xml:space="preserve">第三节 </w:t>
      </w:r>
      <w:r>
        <w:rPr>
          <w:rFonts w:hint="eastAsia" w:ascii="宋体" w:hAnsi="宋体" w:cs="宋体"/>
          <w:b w:val="0"/>
          <w:color w:val="auto"/>
          <w:highlight w:val="none"/>
        </w:rPr>
        <w:t>商务技术文件格式</w:t>
      </w:r>
      <w:bookmarkEnd w:id="77"/>
      <w:bookmarkEnd w:id="78"/>
    </w:p>
    <w:p w14:paraId="1093ED5F">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65F481CB">
      <w:pPr>
        <w:snapToGrid w:val="0"/>
        <w:spacing w:before="120" w:beforeLines="50" w:after="50"/>
        <w:rPr>
          <w:rFonts w:ascii="宋体" w:hAnsi="宋体" w:cs="宋体"/>
          <w:color w:val="auto"/>
          <w:sz w:val="24"/>
          <w:szCs w:val="20"/>
          <w:highlight w:val="none"/>
        </w:rPr>
      </w:pPr>
    </w:p>
    <w:p w14:paraId="1DF3BF8F">
      <w:pPr>
        <w:snapToGrid w:val="0"/>
        <w:spacing w:before="120" w:beforeLines="50" w:after="50"/>
        <w:rPr>
          <w:rFonts w:ascii="宋体" w:hAnsi="宋体" w:cs="宋体"/>
          <w:color w:val="auto"/>
          <w:sz w:val="24"/>
          <w:szCs w:val="20"/>
          <w:highlight w:val="none"/>
        </w:rPr>
      </w:pPr>
    </w:p>
    <w:p w14:paraId="450CEF16">
      <w:pPr>
        <w:snapToGrid w:val="0"/>
        <w:spacing w:before="120" w:beforeLines="50" w:after="50"/>
        <w:rPr>
          <w:rFonts w:ascii="宋体" w:hAnsi="宋体" w:cs="宋体"/>
          <w:color w:val="auto"/>
          <w:sz w:val="24"/>
          <w:szCs w:val="20"/>
          <w:highlight w:val="none"/>
        </w:rPr>
      </w:pPr>
    </w:p>
    <w:p w14:paraId="72DD07E8">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  务  技  术  文  件（封面）</w:t>
      </w:r>
    </w:p>
    <w:p w14:paraId="7D80F95D">
      <w:pPr>
        <w:snapToGrid w:val="0"/>
        <w:spacing w:before="120" w:beforeLines="50" w:after="50"/>
        <w:rPr>
          <w:rFonts w:ascii="宋体" w:hAnsi="宋体" w:cs="宋体"/>
          <w:bCs/>
          <w:color w:val="auto"/>
          <w:sz w:val="24"/>
          <w:szCs w:val="20"/>
          <w:highlight w:val="none"/>
        </w:rPr>
      </w:pPr>
    </w:p>
    <w:p w14:paraId="5116DDD0">
      <w:pPr>
        <w:snapToGrid w:val="0"/>
        <w:spacing w:before="120" w:beforeLines="50" w:after="50"/>
        <w:rPr>
          <w:rFonts w:ascii="宋体" w:hAnsi="宋体" w:cs="宋体"/>
          <w:bCs/>
          <w:color w:val="auto"/>
          <w:sz w:val="24"/>
          <w:szCs w:val="20"/>
          <w:highlight w:val="none"/>
        </w:rPr>
      </w:pPr>
    </w:p>
    <w:p w14:paraId="1E01574A">
      <w:pPr>
        <w:snapToGrid w:val="0"/>
        <w:spacing w:before="120" w:beforeLines="50" w:after="50"/>
        <w:rPr>
          <w:rFonts w:ascii="宋体" w:hAnsi="宋体" w:cs="宋体"/>
          <w:bCs/>
          <w:color w:val="auto"/>
          <w:sz w:val="24"/>
          <w:szCs w:val="20"/>
          <w:highlight w:val="none"/>
        </w:rPr>
      </w:pPr>
    </w:p>
    <w:p w14:paraId="7E00062C">
      <w:pPr>
        <w:snapToGrid w:val="0"/>
        <w:spacing w:before="120" w:beforeLines="50" w:after="50"/>
        <w:rPr>
          <w:rFonts w:ascii="宋体" w:hAnsi="宋体" w:cs="宋体"/>
          <w:bCs/>
          <w:color w:val="auto"/>
          <w:sz w:val="24"/>
          <w:szCs w:val="20"/>
          <w:highlight w:val="none"/>
        </w:rPr>
      </w:pPr>
    </w:p>
    <w:p w14:paraId="13E4982C">
      <w:pPr>
        <w:snapToGrid w:val="0"/>
        <w:spacing w:before="120" w:beforeLines="50" w:after="50"/>
        <w:rPr>
          <w:rFonts w:ascii="宋体" w:hAnsi="宋体" w:cs="宋体"/>
          <w:bCs/>
          <w:color w:val="auto"/>
          <w:sz w:val="24"/>
          <w:szCs w:val="20"/>
          <w:highlight w:val="none"/>
        </w:rPr>
      </w:pPr>
    </w:p>
    <w:p w14:paraId="305AAE0E">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79" w:name="PO_3000001868_PM002_6"/>
      <w:r>
        <w:rPr>
          <w:rFonts w:hint="eastAsia" w:ascii="宋体" w:hAnsi="宋体" w:cs="宋体"/>
          <w:bCs/>
          <w:color w:val="auto"/>
          <w:sz w:val="32"/>
          <w:szCs w:val="32"/>
          <w:highlight w:val="none"/>
        </w:rPr>
        <w:t>[项目名称]</w:t>
      </w:r>
      <w:bookmarkEnd w:id="79"/>
    </w:p>
    <w:p w14:paraId="0064B4AC">
      <w:pPr>
        <w:snapToGrid w:val="0"/>
        <w:spacing w:before="120" w:beforeLines="50" w:after="50"/>
        <w:ind w:firstLine="720" w:firstLineChars="225"/>
        <w:rPr>
          <w:rFonts w:ascii="宋体" w:hAnsi="宋体" w:cs="宋体"/>
          <w:bCs/>
          <w:color w:val="auto"/>
          <w:sz w:val="32"/>
          <w:szCs w:val="32"/>
          <w:highlight w:val="none"/>
        </w:rPr>
      </w:pPr>
    </w:p>
    <w:p w14:paraId="70123078">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80" w:name="PO_3000001868_PM001_7"/>
      <w:r>
        <w:rPr>
          <w:rFonts w:hint="eastAsia" w:ascii="宋体" w:hAnsi="宋体" w:cs="宋体"/>
          <w:bCs/>
          <w:color w:val="auto"/>
          <w:sz w:val="32"/>
          <w:szCs w:val="32"/>
          <w:highlight w:val="none"/>
        </w:rPr>
        <w:t>[项目编号]</w:t>
      </w:r>
      <w:bookmarkEnd w:id="80"/>
    </w:p>
    <w:p w14:paraId="51F3B995">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4EAEB650">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5B58CD69">
      <w:pPr>
        <w:snapToGrid w:val="0"/>
        <w:spacing w:before="120" w:beforeLines="50" w:after="50"/>
        <w:ind w:firstLine="720" w:firstLineChars="225"/>
        <w:rPr>
          <w:rFonts w:ascii="宋体" w:hAnsi="宋体" w:cs="宋体"/>
          <w:bCs/>
          <w:color w:val="auto"/>
          <w:sz w:val="32"/>
          <w:szCs w:val="32"/>
          <w:highlight w:val="none"/>
        </w:rPr>
      </w:pPr>
    </w:p>
    <w:p w14:paraId="02E825A1">
      <w:pPr>
        <w:pStyle w:val="8"/>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575584AC">
      <w:pPr>
        <w:pStyle w:val="8"/>
        <w:snapToGrid w:val="0"/>
        <w:spacing w:before="50" w:after="50"/>
        <w:ind w:left="0" w:leftChars="0" w:firstLine="0" w:firstLineChars="0"/>
        <w:rPr>
          <w:rFonts w:ascii="宋体" w:hAnsi="宋体" w:cs="宋体"/>
          <w:bCs/>
          <w:color w:val="auto"/>
          <w:sz w:val="32"/>
          <w:szCs w:val="32"/>
          <w:highlight w:val="none"/>
        </w:rPr>
      </w:pPr>
    </w:p>
    <w:p w14:paraId="59D7ED09">
      <w:pPr>
        <w:pStyle w:val="8"/>
        <w:snapToGrid w:val="0"/>
        <w:spacing w:before="50" w:after="50"/>
        <w:ind w:firstLine="1280" w:firstLineChars="400"/>
        <w:rPr>
          <w:rFonts w:ascii="宋体" w:hAnsi="宋体" w:cs="宋体"/>
          <w:bCs/>
          <w:color w:val="auto"/>
          <w:sz w:val="32"/>
          <w:szCs w:val="32"/>
          <w:highlight w:val="none"/>
        </w:rPr>
      </w:pPr>
    </w:p>
    <w:p w14:paraId="50139494">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74A4FFE6">
      <w:pPr>
        <w:widowControl/>
        <w:spacing w:line="360" w:lineRule="auto"/>
        <w:jc w:val="left"/>
        <w:rPr>
          <w:rFonts w:ascii="宋体" w:hAnsi="宋体" w:cs="宋体"/>
          <w:b/>
          <w:bCs/>
          <w:color w:val="auto"/>
          <w:sz w:val="32"/>
          <w:szCs w:val="32"/>
          <w:highlight w:val="none"/>
        </w:rPr>
        <w:sectPr>
          <w:pgSz w:w="11910" w:h="16840"/>
          <w:pgMar w:top="1340" w:right="1500" w:bottom="280" w:left="1680" w:header="720" w:footer="720" w:gutter="0"/>
          <w:cols w:space="720" w:num="1"/>
        </w:sectPr>
      </w:pPr>
    </w:p>
    <w:p w14:paraId="2A31B7F4">
      <w:pPr>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商务技术文件目录</w:t>
      </w:r>
    </w:p>
    <w:p w14:paraId="6199F545">
      <w:pPr>
        <w:jc w:val="center"/>
        <w:rPr>
          <w:rFonts w:ascii="宋体" w:hAnsi="宋体" w:cs="宋体"/>
          <w:b/>
          <w:color w:val="auto"/>
          <w:kern w:val="0"/>
          <w:sz w:val="28"/>
          <w:szCs w:val="28"/>
          <w:highlight w:val="none"/>
        </w:rPr>
      </w:pPr>
    </w:p>
    <w:p w14:paraId="56308062">
      <w:pPr>
        <w:pStyle w:val="38"/>
        <w:spacing w:line="360" w:lineRule="auto"/>
        <w:rPr>
          <w:rFonts w:ascii="宋体" w:hAnsi="宋体" w:eastAsia="宋体" w:cs="宋体"/>
          <w:color w:val="auto"/>
          <w:highlight w:val="none"/>
        </w:rPr>
      </w:pPr>
      <w:r>
        <w:rPr>
          <w:rFonts w:hint="eastAsia" w:ascii="宋体" w:hAnsi="宋体" w:eastAsia="宋体" w:cs="宋体"/>
          <w:color w:val="auto"/>
          <w:highlight w:val="none"/>
        </w:rPr>
        <w:t>一、无串标行为承诺函………………………………………………………（页码）</w:t>
      </w:r>
    </w:p>
    <w:p w14:paraId="384F6535">
      <w:pPr>
        <w:pStyle w:val="38"/>
        <w:spacing w:line="360" w:lineRule="auto"/>
        <w:rPr>
          <w:rFonts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26CE1CC3">
      <w:pPr>
        <w:pStyle w:val="38"/>
        <w:spacing w:line="360" w:lineRule="auto"/>
        <w:rPr>
          <w:rFonts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6CB65DD2">
      <w:pPr>
        <w:pStyle w:val="38"/>
        <w:spacing w:line="360" w:lineRule="auto"/>
        <w:rPr>
          <w:rFonts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78E74DA0">
      <w:pPr>
        <w:pStyle w:val="38"/>
        <w:spacing w:line="360" w:lineRule="auto"/>
        <w:rPr>
          <w:rFonts w:ascii="宋体" w:hAnsi="宋体" w:eastAsia="宋体" w:cs="宋体"/>
          <w:color w:val="auto"/>
          <w:highlight w:val="none"/>
        </w:rPr>
      </w:pPr>
      <w:bookmarkStart w:id="81" w:name="OLE_LINK7"/>
      <w:bookmarkStart w:id="82" w:name="OLE_LINK6"/>
      <w:bookmarkStart w:id="83" w:name="OLE_LINK5"/>
      <w:r>
        <w:rPr>
          <w:rFonts w:hint="eastAsia" w:ascii="宋体" w:hAnsi="宋体" w:eastAsia="宋体" w:cs="宋体"/>
          <w:color w:val="auto"/>
          <w:highlight w:val="none"/>
        </w:rPr>
        <w:t>五、服务需求偏离表</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1F3CE651">
      <w:pPr>
        <w:pStyle w:val="38"/>
        <w:spacing w:line="360" w:lineRule="auto"/>
        <w:rPr>
          <w:rFonts w:ascii="宋体" w:hAnsi="宋体" w:eastAsia="宋体" w:cs="宋体"/>
          <w:color w:val="auto"/>
          <w:highlight w:val="none"/>
        </w:rPr>
      </w:pPr>
      <w:r>
        <w:rPr>
          <w:rFonts w:hint="eastAsia" w:ascii="宋体" w:hAnsi="宋体" w:eastAsia="宋体" w:cs="宋体"/>
          <w:color w:val="auto"/>
          <w:highlight w:val="none"/>
        </w:rPr>
        <w:t>六、</w:t>
      </w:r>
      <w:r>
        <w:rPr>
          <w:rFonts w:hint="eastAsia" w:ascii="宋体" w:hAnsi="宋体" w:eastAsia="宋体" w:cs="宋体"/>
          <w:color w:val="auto"/>
          <w:highlight w:val="none"/>
          <w:lang w:val="en-US" w:eastAsia="zh-CN"/>
        </w:rPr>
        <w:t>服务方案</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bookmarkEnd w:id="81"/>
      <w:bookmarkEnd w:id="82"/>
    </w:p>
    <w:bookmarkEnd w:id="83"/>
    <w:p w14:paraId="5512BB0A">
      <w:pPr>
        <w:pStyle w:val="38"/>
        <w:spacing w:line="360" w:lineRule="auto"/>
        <w:rPr>
          <w:rFonts w:ascii="宋体" w:hAnsi="宋体" w:eastAsia="宋体" w:cs="宋体"/>
          <w:color w:val="auto"/>
          <w:highlight w:val="none"/>
        </w:rPr>
      </w:pPr>
      <w:r>
        <w:rPr>
          <w:rFonts w:hint="eastAsia" w:ascii="宋体" w:hAnsi="宋体" w:eastAsia="宋体" w:cs="宋体"/>
          <w:color w:val="auto"/>
          <w:highlight w:val="none"/>
        </w:rPr>
        <w:t>七、</w:t>
      </w:r>
      <w:r>
        <w:rPr>
          <w:rFonts w:hint="eastAsia" w:ascii="宋体" w:hAnsi="宋体" w:eastAsia="宋体" w:cs="宋体"/>
          <w:color w:val="auto"/>
          <w:highlight w:val="none"/>
          <w:lang w:val="en-US" w:eastAsia="zh-CN"/>
        </w:rPr>
        <w:t>售后服务承诺</w:t>
      </w:r>
      <w:r>
        <w:rPr>
          <w:rFonts w:hint="eastAsia" w:ascii="宋体" w:hAnsi="宋体" w:eastAsia="宋体" w:cs="宋体"/>
          <w:color w:val="auto"/>
          <w:highlight w:val="none"/>
        </w:rPr>
        <w:t>…………………………………………………………（页码）</w:t>
      </w:r>
    </w:p>
    <w:p w14:paraId="7245A7B2">
      <w:pPr>
        <w:pStyle w:val="38"/>
        <w:spacing w:line="360" w:lineRule="auto"/>
        <w:rPr>
          <w:rFonts w:ascii="宋体" w:hAnsi="宋体" w:eastAsia="宋体" w:cs="宋体"/>
          <w:color w:val="auto"/>
          <w:highlight w:val="none"/>
        </w:rPr>
      </w:pPr>
      <w:r>
        <w:rPr>
          <w:rFonts w:hint="eastAsia" w:ascii="宋体" w:hAnsi="宋体" w:eastAsia="宋体" w:cs="宋体"/>
          <w:color w:val="auto"/>
          <w:highlight w:val="none"/>
        </w:rPr>
        <w:t>八、</w:t>
      </w:r>
      <w:r>
        <w:rPr>
          <w:rFonts w:hint="eastAsia" w:ascii="宋体" w:hAnsi="宋体" w:eastAsia="宋体" w:cs="宋体"/>
          <w:color w:val="auto"/>
          <w:highlight w:val="none"/>
          <w:lang w:val="en-US" w:eastAsia="zh-CN"/>
        </w:rPr>
        <w:t>项目实施人员一览表</w:t>
      </w:r>
      <w:r>
        <w:rPr>
          <w:rFonts w:hint="eastAsia" w:ascii="宋体" w:hAnsi="宋体" w:eastAsia="宋体" w:cs="宋体"/>
          <w:color w:val="auto"/>
          <w:highlight w:val="none"/>
        </w:rPr>
        <w:t>…………………………………………………（页码）</w:t>
      </w:r>
    </w:p>
    <w:p w14:paraId="1EDA5D46">
      <w:pPr>
        <w:pStyle w:val="38"/>
        <w:spacing w:line="360" w:lineRule="auto"/>
        <w:rPr>
          <w:rFonts w:ascii="宋体" w:hAnsi="宋体" w:eastAsia="宋体" w:cs="宋体"/>
          <w:color w:val="auto"/>
          <w:highlight w:val="none"/>
        </w:rPr>
      </w:pPr>
      <w:r>
        <w:rPr>
          <w:rFonts w:hint="eastAsia" w:ascii="宋体" w:hAnsi="宋体" w:eastAsia="宋体" w:cs="宋体"/>
          <w:color w:val="auto"/>
          <w:highlight w:val="none"/>
        </w:rPr>
        <w:t>九、代理服务费承诺书………………………………</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74290299">
      <w:pPr>
        <w:pStyle w:val="38"/>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十、对应采购需求的服务需求、商务条款提供的其他文件资料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78E6C502">
      <w:pPr>
        <w:pStyle w:val="38"/>
        <w:spacing w:line="360" w:lineRule="auto"/>
        <w:rPr>
          <w:rFonts w:ascii="宋体" w:hAnsi="宋体" w:eastAsia="宋体" w:cs="宋体"/>
          <w:color w:val="auto"/>
          <w:highlight w:val="none"/>
        </w:rPr>
      </w:pPr>
      <w:r>
        <w:rPr>
          <w:rFonts w:hint="eastAsia" w:ascii="宋体" w:hAnsi="宋体" w:eastAsia="宋体" w:cs="宋体"/>
          <w:color w:val="auto"/>
          <w:highlight w:val="none"/>
        </w:rPr>
        <w:t>十一、供应商认为需要提供的其他有关资料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0C116AC7">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注：以上目录是基本格式要求，各供应商可根据自身情况进一步向下增加内容或细化。</w:t>
      </w:r>
    </w:p>
    <w:p w14:paraId="20345898">
      <w:pPr>
        <w:spacing w:line="400" w:lineRule="exact"/>
        <w:rPr>
          <w:rFonts w:ascii="宋体" w:hAnsi="宋体" w:cs="宋体"/>
          <w:color w:val="auto"/>
          <w:sz w:val="32"/>
          <w:szCs w:val="32"/>
          <w:highlight w:val="none"/>
        </w:rPr>
      </w:pPr>
    </w:p>
    <w:p w14:paraId="0B30B912">
      <w:pPr>
        <w:spacing w:line="520" w:lineRule="exact"/>
        <w:ind w:firstLine="880" w:firstLineChars="200"/>
        <w:rPr>
          <w:rFonts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一、无串标行为承诺函</w:t>
      </w:r>
    </w:p>
    <w:p w14:paraId="7318E60A">
      <w:pPr>
        <w:spacing w:line="520" w:lineRule="exact"/>
        <w:jc w:val="center"/>
        <w:rPr>
          <w:rFonts w:ascii="宋体" w:hAnsi="宋体" w:cs="宋体"/>
          <w:color w:val="auto"/>
          <w:sz w:val="44"/>
          <w:szCs w:val="44"/>
          <w:highlight w:val="none"/>
        </w:rPr>
      </w:pPr>
    </w:p>
    <w:p w14:paraId="401FB7D0">
      <w:pPr>
        <w:spacing w:line="520" w:lineRule="exact"/>
        <w:jc w:val="center"/>
        <w:rPr>
          <w:rFonts w:ascii="宋体" w:hAnsi="宋体" w:cs="宋体"/>
          <w:color w:val="auto"/>
          <w:sz w:val="32"/>
          <w:szCs w:val="32"/>
          <w:highlight w:val="none"/>
        </w:rPr>
      </w:pPr>
      <w:r>
        <w:rPr>
          <w:rFonts w:hint="eastAsia" w:ascii="宋体" w:hAnsi="宋体" w:cs="宋体"/>
          <w:color w:val="auto"/>
          <w:sz w:val="44"/>
          <w:szCs w:val="44"/>
          <w:highlight w:val="none"/>
        </w:rPr>
        <w:t>无串通竞标行为的承诺函</w:t>
      </w:r>
    </w:p>
    <w:p w14:paraId="40D37E96">
      <w:pPr>
        <w:spacing w:line="520" w:lineRule="exact"/>
        <w:ind w:firstLine="640" w:firstLineChars="200"/>
        <w:rPr>
          <w:rFonts w:ascii="宋体" w:hAnsi="宋体" w:cs="宋体"/>
          <w:color w:val="auto"/>
          <w:sz w:val="32"/>
          <w:szCs w:val="32"/>
          <w:highlight w:val="none"/>
        </w:rPr>
      </w:pPr>
    </w:p>
    <w:p w14:paraId="55A60DE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一、我方承诺无下列相互串通竞标的情形：</w:t>
      </w:r>
    </w:p>
    <w:p w14:paraId="74143FD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1.不同供应商的响应文件由同一单位或者个人编制；或者不同供应商报名的IP地址一致的；或者编制响应文件硬件设备CPU编号、硬盘编号、网卡地址一致的情况。  </w:t>
      </w:r>
    </w:p>
    <w:p w14:paraId="7B8A613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65BB201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3.不同供应商的响应文件载明的项目管理员为同一个人；</w:t>
      </w:r>
    </w:p>
    <w:p w14:paraId="57E233F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同供应商的响应文件异常一致或者响应报价呈规律性差异；</w:t>
      </w:r>
    </w:p>
    <w:p w14:paraId="2A39F2F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5.不同供应商的响应文件相互混装；</w:t>
      </w:r>
    </w:p>
    <w:p w14:paraId="4491BDE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6.不同供应商的磋商保证金从同一单位或者个人账户转出。</w:t>
      </w:r>
    </w:p>
    <w:p w14:paraId="7A5E940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14:paraId="3FEF770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3FC953A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12D6C92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14:paraId="48DFF5F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5ABFBF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4ACB4C6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1B7EC3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14:paraId="52A3B88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以上情形一经核查属实，接受政府采购监管部门对我方认定存在围标串标行为，我方愿意承担一切后果，并不再寻求任何旨在减轻或者免除法律责任的辩解。</w:t>
      </w:r>
    </w:p>
    <w:p w14:paraId="1F746E73">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27C94CB">
      <w:pPr>
        <w:spacing w:line="520" w:lineRule="exact"/>
        <w:ind w:left="239" w:leftChars="114" w:firstLine="6120" w:firstLineChars="2550"/>
        <w:jc w:val="left"/>
        <w:rPr>
          <w:rFonts w:ascii="宋体" w:hAnsi="宋体" w:cs="宋体"/>
          <w:bCs/>
          <w:color w:val="auto"/>
          <w:sz w:val="44"/>
          <w:szCs w:val="44"/>
          <w:highlight w:val="none"/>
        </w:rPr>
      </w:pPr>
      <w:r>
        <w:rPr>
          <w:rFonts w:hint="eastAsia" w:ascii="宋体" w:hAnsi="宋体" w:cs="宋体"/>
          <w:color w:val="auto"/>
          <w:kern w:val="0"/>
          <w:sz w:val="24"/>
          <w:highlight w:val="none"/>
          <w:lang w:val="zh-CN"/>
        </w:rPr>
        <w:t xml:space="preserve">日期：  年  月   日   </w:t>
      </w:r>
      <w:r>
        <w:rPr>
          <w:rFonts w:hint="eastAsia" w:ascii="宋体" w:hAnsi="宋体" w:cs="宋体"/>
          <w:b/>
          <w:bCs/>
          <w:color w:val="auto"/>
          <w:sz w:val="32"/>
          <w:szCs w:val="32"/>
          <w:highlight w:val="none"/>
        </w:rPr>
        <w:br w:type="page"/>
      </w:r>
      <w:r>
        <w:rPr>
          <w:rFonts w:hint="eastAsia" w:ascii="宋体" w:hAnsi="宋体" w:cs="宋体"/>
          <w:b/>
          <w:color w:val="auto"/>
          <w:sz w:val="30"/>
          <w:szCs w:val="30"/>
          <w:highlight w:val="none"/>
        </w:rPr>
        <w:t>二、法定代表人身份证明及法定代表人有效身份证正反面复印件</w:t>
      </w:r>
    </w:p>
    <w:p w14:paraId="665C2D0F">
      <w:pPr>
        <w:spacing w:line="520" w:lineRule="exact"/>
        <w:jc w:val="center"/>
        <w:rPr>
          <w:rFonts w:ascii="宋体" w:hAnsi="宋体" w:cs="宋体"/>
          <w:color w:val="auto"/>
          <w:sz w:val="32"/>
          <w:szCs w:val="32"/>
          <w:highlight w:val="none"/>
        </w:rPr>
      </w:pPr>
      <w:r>
        <w:rPr>
          <w:rFonts w:hint="eastAsia" w:ascii="宋体" w:hAnsi="宋体" w:cs="宋体"/>
          <w:bCs/>
          <w:color w:val="auto"/>
          <w:sz w:val="44"/>
          <w:szCs w:val="44"/>
          <w:highlight w:val="none"/>
        </w:rPr>
        <w:t>法定代表人证明书</w:t>
      </w:r>
    </w:p>
    <w:p w14:paraId="50F971EF">
      <w:pPr>
        <w:spacing w:line="360" w:lineRule="auto"/>
        <w:ind w:left="540"/>
        <w:contextualSpacing/>
        <w:rPr>
          <w:rFonts w:ascii="宋体" w:hAnsi="宋体" w:cs="宋体"/>
          <w:color w:val="auto"/>
          <w:sz w:val="32"/>
          <w:szCs w:val="32"/>
          <w:highlight w:val="none"/>
        </w:rPr>
      </w:pPr>
    </w:p>
    <w:p w14:paraId="38493220">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0BD07F53">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577A742B">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336BAAE0">
      <w:pPr>
        <w:spacing w:line="360" w:lineRule="auto"/>
        <w:ind w:left="540"/>
        <w:contextualSpacing/>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09247ED6">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1BB241D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135B7162">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特此证明。</w:t>
      </w:r>
    </w:p>
    <w:p w14:paraId="286415E9">
      <w:pPr>
        <w:spacing w:line="360" w:lineRule="auto"/>
        <w:ind w:left="540"/>
        <w:contextualSpacing/>
        <w:rPr>
          <w:rFonts w:ascii="宋体" w:hAnsi="宋体" w:cs="宋体"/>
          <w:color w:val="auto"/>
          <w:sz w:val="24"/>
          <w:highlight w:val="none"/>
        </w:rPr>
      </w:pPr>
    </w:p>
    <w:p w14:paraId="33121E13">
      <w:pPr>
        <w:spacing w:line="360" w:lineRule="auto"/>
        <w:ind w:left="540"/>
        <w:contextualSpacing/>
        <w:rPr>
          <w:rFonts w:ascii="宋体" w:hAnsi="宋体" w:cs="宋体"/>
          <w:color w:val="auto"/>
          <w:sz w:val="24"/>
          <w:highlight w:val="none"/>
        </w:rPr>
      </w:pPr>
    </w:p>
    <w:p w14:paraId="24C2F003">
      <w:pPr>
        <w:spacing w:line="360" w:lineRule="auto"/>
        <w:ind w:left="540"/>
        <w:contextualSpacing/>
        <w:rPr>
          <w:rFonts w:ascii="宋体" w:hAnsi="宋体" w:cs="宋体"/>
          <w:color w:val="auto"/>
          <w:sz w:val="24"/>
          <w:highlight w:val="none"/>
        </w:rPr>
      </w:pPr>
    </w:p>
    <w:p w14:paraId="58470A5D">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5B3125CA">
      <w:pPr>
        <w:spacing w:line="360" w:lineRule="auto"/>
        <w:ind w:left="540"/>
        <w:contextualSpacing/>
        <w:rPr>
          <w:rFonts w:ascii="宋体" w:hAnsi="宋体" w:cs="宋体"/>
          <w:color w:val="auto"/>
          <w:sz w:val="24"/>
          <w:highlight w:val="none"/>
        </w:rPr>
      </w:pPr>
    </w:p>
    <w:p w14:paraId="7563E9FE">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5BA14790">
      <w:pPr>
        <w:spacing w:line="360" w:lineRule="auto"/>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23E6521E">
      <w:pPr>
        <w:spacing w:line="360" w:lineRule="auto"/>
        <w:jc w:val="left"/>
        <w:rPr>
          <w:rFonts w:ascii="宋体" w:hAnsi="宋体" w:cs="宋体"/>
          <w:color w:val="auto"/>
          <w:sz w:val="24"/>
          <w:highlight w:val="none"/>
        </w:rPr>
      </w:pPr>
    </w:p>
    <w:p w14:paraId="2733C839">
      <w:pPr>
        <w:spacing w:line="360" w:lineRule="auto"/>
        <w:jc w:val="left"/>
        <w:rPr>
          <w:rFonts w:ascii="宋体" w:hAnsi="宋体" w:cs="宋体"/>
          <w:color w:val="auto"/>
          <w:sz w:val="24"/>
          <w:highlight w:val="none"/>
        </w:rPr>
      </w:pPr>
      <w:r>
        <w:rPr>
          <w:rFonts w:hint="eastAsia" w:ascii="宋体" w:hAnsi="宋体" w:cs="宋体"/>
          <w:color w:val="auto"/>
          <w:sz w:val="24"/>
          <w:highlight w:val="none"/>
        </w:rPr>
        <w:t>注：1.自然人竞标的无需提供，联合体竞标的只需牵头人出具。</w:t>
      </w:r>
    </w:p>
    <w:p w14:paraId="74FE4713">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1892A7E">
      <w:pPr>
        <w:widowControl/>
        <w:spacing w:line="360" w:lineRule="auto"/>
        <w:jc w:val="left"/>
        <w:rPr>
          <w:rFonts w:ascii="宋体" w:hAnsi="宋体" w:cs="宋体"/>
          <w:color w:val="auto"/>
          <w:sz w:val="24"/>
          <w:highlight w:val="none"/>
        </w:rPr>
        <w:sectPr>
          <w:pgSz w:w="11910" w:h="16840"/>
          <w:pgMar w:top="1340" w:right="1500" w:bottom="280" w:left="1680" w:header="720" w:footer="720" w:gutter="0"/>
          <w:cols w:space="720" w:num="1"/>
        </w:sectPr>
      </w:pPr>
    </w:p>
    <w:tbl>
      <w:tblPr>
        <w:tblStyle w:val="26"/>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43FD0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tcPr>
          <w:p w14:paraId="5B59E29A">
            <w:pPr>
              <w:spacing w:line="360" w:lineRule="auto"/>
              <w:rPr>
                <w:rFonts w:ascii="宋体" w:hAnsi="宋体" w:cs="宋体"/>
                <w:b/>
                <w:color w:val="auto"/>
                <w:sz w:val="24"/>
                <w:highlight w:val="none"/>
              </w:rPr>
            </w:pPr>
          </w:p>
          <w:p w14:paraId="788CF6A6">
            <w:pPr>
              <w:spacing w:line="360" w:lineRule="auto"/>
              <w:rPr>
                <w:rFonts w:ascii="宋体" w:hAnsi="宋体" w:cs="宋体"/>
                <w:b/>
                <w:color w:val="auto"/>
                <w:sz w:val="24"/>
                <w:highlight w:val="none"/>
              </w:rPr>
            </w:pPr>
            <w:r>
              <w:rPr>
                <w:rFonts w:hint="eastAsia" w:ascii="宋体" w:hAnsi="宋体" w:cs="宋体"/>
                <w:b/>
                <w:color w:val="auto"/>
                <w:sz w:val="24"/>
                <w:highlight w:val="none"/>
              </w:rPr>
              <w:t>法定代表身份证复印件粘帖处（正、反面）</w:t>
            </w:r>
          </w:p>
        </w:tc>
      </w:tr>
    </w:tbl>
    <w:p w14:paraId="04209ADF">
      <w:pPr>
        <w:spacing w:line="360" w:lineRule="auto"/>
        <w:ind w:firstLine="482" w:firstLineChars="200"/>
        <w:jc w:val="left"/>
        <w:rPr>
          <w:rFonts w:ascii="宋体" w:hAnsi="宋体" w:cs="宋体"/>
          <w:bCs/>
          <w:color w:val="auto"/>
          <w:sz w:val="44"/>
          <w:szCs w:val="44"/>
          <w:highlight w:val="none"/>
        </w:rPr>
      </w:pPr>
      <w:r>
        <w:rPr>
          <w:rFonts w:hint="eastAsia" w:ascii="宋体" w:hAnsi="宋体" w:cs="宋体"/>
          <w:b/>
          <w:color w:val="auto"/>
          <w:sz w:val="24"/>
          <w:highlight w:val="none"/>
        </w:rPr>
        <w:t>附件：</w:t>
      </w: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三、法定代表人授权委托书</w:t>
      </w:r>
    </w:p>
    <w:p w14:paraId="2B33931D">
      <w:pPr>
        <w:spacing w:line="500" w:lineRule="exact"/>
        <w:jc w:val="center"/>
        <w:rPr>
          <w:rFonts w:ascii="宋体" w:hAnsi="宋体" w:cs="宋体"/>
          <w:color w:val="auto"/>
          <w:sz w:val="44"/>
          <w:szCs w:val="44"/>
          <w:highlight w:val="none"/>
        </w:rPr>
      </w:pPr>
    </w:p>
    <w:p w14:paraId="185822C6">
      <w:pPr>
        <w:spacing w:line="52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授权委托书（非联合体竞标格式）</w:t>
      </w:r>
    </w:p>
    <w:p w14:paraId="2F76E2F3">
      <w:pPr>
        <w:spacing w:line="52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（如有委托时）</w:t>
      </w:r>
    </w:p>
    <w:p w14:paraId="40313306">
      <w:pPr>
        <w:spacing w:line="520" w:lineRule="exact"/>
        <w:rPr>
          <w:rFonts w:ascii="宋体" w:hAnsi="宋体" w:cs="宋体"/>
          <w:color w:val="auto"/>
          <w:sz w:val="32"/>
          <w:szCs w:val="32"/>
          <w:highlight w:val="none"/>
        </w:rPr>
      </w:pPr>
    </w:p>
    <w:p w14:paraId="17A83CE2">
      <w:pPr>
        <w:spacing w:line="360" w:lineRule="auto"/>
        <w:rPr>
          <w:rFonts w:ascii="宋体" w:hAnsi="宋体" w:cs="宋体"/>
          <w:color w:val="auto"/>
          <w:sz w:val="24"/>
          <w:highlight w:val="none"/>
        </w:rPr>
      </w:pPr>
      <w:r>
        <w:rPr>
          <w:rFonts w:hint="eastAsia" w:ascii="宋体" w:hAnsi="宋体" w:cs="宋体"/>
          <w:color w:val="auto"/>
          <w:sz w:val="24"/>
          <w:highlight w:val="none"/>
        </w:rPr>
        <w:t>致：</w:t>
      </w:r>
      <w:bookmarkStart w:id="84" w:name="PO_3000001868_PM031_7"/>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采购人名称</w:t>
      </w:r>
      <w:r>
        <w:rPr>
          <w:rFonts w:hint="eastAsia" w:ascii="宋体" w:hAnsi="宋体" w:cs="宋体"/>
          <w:color w:val="auto"/>
          <w:sz w:val="24"/>
          <w:highlight w:val="none"/>
          <w:u w:val="single"/>
        </w:rPr>
        <w:t>]</w:t>
      </w:r>
      <w:bookmarkEnd w:id="84"/>
      <w:r>
        <w:rPr>
          <w:rFonts w:hint="eastAsia" w:ascii="宋体" w:hAnsi="宋体" w:cs="宋体"/>
          <w:color w:val="auto"/>
          <w:sz w:val="24"/>
          <w:highlight w:val="none"/>
        </w:rPr>
        <w:t>：</w:t>
      </w:r>
    </w:p>
    <w:p w14:paraId="0B4F8E1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bookmarkStart w:id="85" w:name="PO_3000001868_PM002_7"/>
      <w:r>
        <w:rPr>
          <w:rFonts w:hint="eastAsia" w:ascii="宋体" w:hAnsi="宋体" w:cs="宋体"/>
          <w:color w:val="auto"/>
          <w:sz w:val="24"/>
          <w:highlight w:val="none"/>
          <w:u w:val="single"/>
        </w:rPr>
        <w:t>[项目名称]</w:t>
      </w:r>
      <w:bookmarkEnd w:id="85"/>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项目的竞标活动，并代表我方全权办理针对上述项目的所有采购程序和环节的具体事务和签署相关文件。</w:t>
      </w:r>
    </w:p>
    <w:p w14:paraId="7836102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65DB136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6E0E120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6C554D6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附：法定代表人身份证明书及委托代理人有效身份证正反面复印件</w:t>
      </w:r>
    </w:p>
    <w:p w14:paraId="58E1B58D">
      <w:pPr>
        <w:spacing w:line="360" w:lineRule="auto"/>
        <w:rPr>
          <w:rFonts w:ascii="宋体" w:hAnsi="宋体" w:cs="宋体"/>
          <w:color w:val="auto"/>
          <w:sz w:val="24"/>
          <w:highlight w:val="none"/>
        </w:rPr>
      </w:pPr>
    </w:p>
    <w:p w14:paraId="278E6410">
      <w:pPr>
        <w:spacing w:line="360" w:lineRule="auto"/>
        <w:rPr>
          <w:rFonts w:ascii="宋体" w:hAnsi="宋体" w:cs="宋体"/>
          <w:color w:val="auto"/>
          <w:sz w:val="24"/>
          <w:highlight w:val="none"/>
        </w:rPr>
      </w:pPr>
      <w:r>
        <w:rPr>
          <w:rFonts w:hint="eastAsia" w:ascii="宋体" w:hAnsi="宋体" w:cs="宋体"/>
          <w:color w:val="auto"/>
          <w:sz w:val="24"/>
          <w:highlight w:val="none"/>
        </w:rPr>
        <w:t>委托代理人（签字</w:t>
      </w:r>
      <w:r>
        <w:rPr>
          <w:rFonts w:hint="eastAsia" w:ascii="宋体" w:hAnsi="宋体" w:cs="宋体"/>
          <w:color w:val="auto"/>
          <w:sz w:val="24"/>
          <w:highlight w:val="none"/>
          <w:lang w:val="en-US" w:eastAsia="zh-CN"/>
        </w:rPr>
        <w:t>或盖章</w:t>
      </w:r>
      <w:r>
        <w:rPr>
          <w:rFonts w:hint="eastAsia" w:ascii="宋体" w:hAnsi="宋体" w:cs="宋体"/>
          <w:color w:val="auto"/>
          <w:sz w:val="24"/>
          <w:highlight w:val="none"/>
        </w:rPr>
        <w:t xml:space="preserve">）：         法定代表人（签字或盖章）：                    </w:t>
      </w:r>
    </w:p>
    <w:p w14:paraId="4AAF9FF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委托代理人身份证号码：                              </w:t>
      </w:r>
    </w:p>
    <w:p w14:paraId="181DF02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2FDD550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rPr>
        <w:t>供应商名称（电子签章）：</w:t>
      </w:r>
    </w:p>
    <w:p w14:paraId="0905B40D">
      <w:pPr>
        <w:spacing w:line="360" w:lineRule="auto"/>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71D68B51">
      <w:pPr>
        <w:spacing w:line="360" w:lineRule="auto"/>
        <w:rPr>
          <w:rFonts w:ascii="宋体" w:hAnsi="宋体" w:cs="宋体"/>
          <w:color w:val="auto"/>
          <w:sz w:val="24"/>
          <w:highlight w:val="none"/>
        </w:rPr>
      </w:pPr>
    </w:p>
    <w:p w14:paraId="17A6EAB9">
      <w:pPr>
        <w:spacing w:line="360" w:lineRule="auto"/>
        <w:rPr>
          <w:rFonts w:ascii="宋体" w:hAnsi="宋体" w:cs="宋体"/>
          <w:color w:val="auto"/>
          <w:sz w:val="24"/>
          <w:highlight w:val="none"/>
        </w:rPr>
      </w:pPr>
      <w:r>
        <w:rPr>
          <w:rFonts w:hint="eastAsia" w:ascii="宋体" w:hAnsi="宋体" w:cs="宋体"/>
          <w:color w:val="auto"/>
          <w:sz w:val="24"/>
          <w:highlight w:val="none"/>
        </w:rPr>
        <w:t>注：1. 法定代表人必须在授权委托书上亲笔签字或盖章，委托代理人必须在授权委托书上亲笔签字</w:t>
      </w:r>
      <w:r>
        <w:rPr>
          <w:rFonts w:hint="eastAsia" w:ascii="宋体" w:hAnsi="宋体" w:cs="宋体"/>
          <w:color w:val="auto"/>
          <w:sz w:val="24"/>
          <w:highlight w:val="none"/>
          <w:lang w:val="en-US" w:eastAsia="zh-CN"/>
        </w:rPr>
        <w:t>或盖章</w:t>
      </w:r>
      <w:r>
        <w:rPr>
          <w:rFonts w:hint="eastAsia" w:ascii="宋体" w:hAnsi="宋体" w:cs="宋体"/>
          <w:color w:val="auto"/>
          <w:sz w:val="24"/>
          <w:highlight w:val="none"/>
        </w:rPr>
        <w:t>，</w:t>
      </w:r>
      <w:r>
        <w:rPr>
          <w:rFonts w:hint="eastAsia" w:ascii="宋体" w:hAnsi="宋体" w:cs="宋体"/>
          <w:b/>
          <w:color w:val="auto"/>
          <w:sz w:val="24"/>
          <w:highlight w:val="none"/>
        </w:rPr>
        <w:t>否则其响应文件按无效响应处理。</w:t>
      </w:r>
    </w:p>
    <w:p w14:paraId="12B816FC">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B59A375">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 法人、其他组织竞标时“我方”是指“我单位”，自然人竞标时“我方”是指“本人”。</w:t>
      </w:r>
    </w:p>
    <w:p w14:paraId="2800A160">
      <w:pPr>
        <w:spacing w:line="360" w:lineRule="auto"/>
        <w:ind w:firstLine="480" w:firstLineChars="200"/>
        <w:jc w:val="left"/>
        <w:rPr>
          <w:rFonts w:hint="eastAsia" w:ascii="宋体" w:hAnsi="宋体" w:cs="宋体"/>
          <w:color w:val="auto"/>
          <w:sz w:val="24"/>
          <w:highlight w:val="none"/>
        </w:rPr>
      </w:pPr>
    </w:p>
    <w:p w14:paraId="3AF5FB17">
      <w:pPr>
        <w:spacing w:line="360" w:lineRule="auto"/>
        <w:ind w:firstLine="480" w:firstLineChars="200"/>
        <w:jc w:val="left"/>
        <w:rPr>
          <w:rFonts w:hint="eastAsia" w:ascii="宋体" w:hAnsi="宋体" w:cs="宋体"/>
          <w:color w:val="auto"/>
          <w:sz w:val="24"/>
          <w:highlight w:val="none"/>
        </w:rPr>
      </w:pPr>
    </w:p>
    <w:p w14:paraId="19212670">
      <w:pPr>
        <w:spacing w:line="50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授权委托书（联合体竞标格式）</w:t>
      </w:r>
    </w:p>
    <w:p w14:paraId="430F3DB1">
      <w:pPr>
        <w:spacing w:line="50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（如有委托时）</w:t>
      </w:r>
    </w:p>
    <w:p w14:paraId="42F0D3C4">
      <w:pPr>
        <w:spacing w:line="500" w:lineRule="exact"/>
        <w:jc w:val="center"/>
        <w:rPr>
          <w:rFonts w:ascii="宋体" w:hAnsi="宋体" w:cs="宋体"/>
          <w:color w:val="auto"/>
          <w:sz w:val="44"/>
          <w:szCs w:val="44"/>
          <w:highlight w:val="none"/>
        </w:rPr>
      </w:pPr>
    </w:p>
    <w:p w14:paraId="3DFF1078">
      <w:pPr>
        <w:spacing w:line="500" w:lineRule="exact"/>
        <w:jc w:val="center"/>
        <w:rPr>
          <w:rFonts w:ascii="宋体" w:hAnsi="宋体" w:cs="宋体"/>
          <w:color w:val="auto"/>
          <w:sz w:val="32"/>
          <w:szCs w:val="32"/>
          <w:highlight w:val="none"/>
        </w:rPr>
      </w:pPr>
    </w:p>
    <w:p w14:paraId="4A0C8B63">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本授权委托书声明：根据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（联合体其他成员名称）签订的《联合体竞标协议书》的内容，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（牵头人名称）的法定代表人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（姓名）现授权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（姓名）为联合委托代理人，并代表我方全权办理针对上述项目的所有采购程序和环节的具体事务和签署相关文件。</w:t>
      </w:r>
    </w:p>
    <w:p w14:paraId="204A3A0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我方对委托代理人的签字事项负全部责任。</w:t>
      </w:r>
    </w:p>
    <w:p w14:paraId="1447B3E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436D37F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6D17EF6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13D8F856">
      <w:pPr>
        <w:spacing w:line="360" w:lineRule="auto"/>
        <w:ind w:firstLine="1560" w:firstLineChars="650"/>
        <w:rPr>
          <w:rFonts w:ascii="宋体" w:hAnsi="宋体" w:cs="宋体"/>
          <w:color w:val="auto"/>
          <w:sz w:val="24"/>
          <w:highlight w:val="none"/>
        </w:rPr>
      </w:pPr>
      <w:r>
        <w:rPr>
          <w:rFonts w:hint="eastAsia" w:ascii="宋体" w:hAnsi="宋体" w:cs="宋体"/>
          <w:color w:val="auto"/>
          <w:sz w:val="24"/>
          <w:highlight w:val="none"/>
        </w:rPr>
        <w:t>牵头人法定代表人（签字或盖章）：</w:t>
      </w:r>
    </w:p>
    <w:p w14:paraId="79294A56">
      <w:pPr>
        <w:spacing w:line="360" w:lineRule="auto"/>
        <w:ind w:firstLine="3120" w:firstLineChars="1300"/>
        <w:rPr>
          <w:rFonts w:ascii="宋体" w:hAnsi="宋体" w:cs="宋体"/>
          <w:color w:val="auto"/>
          <w:sz w:val="24"/>
          <w:highlight w:val="none"/>
        </w:rPr>
      </w:pPr>
      <w:r>
        <w:rPr>
          <w:rFonts w:hint="eastAsia" w:ascii="宋体" w:hAnsi="宋体" w:cs="宋体"/>
          <w:color w:val="auto"/>
          <w:sz w:val="24"/>
          <w:highlight w:val="none"/>
        </w:rPr>
        <w:t>牵头人（电子签章）：</w:t>
      </w:r>
    </w:p>
    <w:p w14:paraId="76C368A9">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日期：    年   月   日</w:t>
      </w:r>
    </w:p>
    <w:p w14:paraId="1F994D9D">
      <w:pPr>
        <w:spacing w:line="360" w:lineRule="auto"/>
        <w:rPr>
          <w:rFonts w:ascii="宋体" w:hAnsi="宋体" w:cs="宋体"/>
          <w:color w:val="auto"/>
          <w:sz w:val="24"/>
          <w:highlight w:val="none"/>
        </w:rPr>
      </w:pPr>
    </w:p>
    <w:p w14:paraId="7D893F1B">
      <w:pPr>
        <w:spacing w:line="360" w:lineRule="auto"/>
        <w:ind w:firstLine="3120" w:firstLineChars="1300"/>
        <w:rPr>
          <w:rFonts w:ascii="宋体" w:hAnsi="宋体" w:cs="宋体"/>
          <w:color w:val="auto"/>
          <w:sz w:val="24"/>
          <w:highlight w:val="none"/>
        </w:rPr>
      </w:pPr>
      <w:r>
        <w:rPr>
          <w:rFonts w:hint="eastAsia" w:ascii="宋体" w:hAnsi="宋体" w:cs="宋体"/>
          <w:color w:val="auto"/>
          <w:sz w:val="24"/>
          <w:highlight w:val="none"/>
        </w:rPr>
        <w:t>被授权人（签字）：</w:t>
      </w:r>
    </w:p>
    <w:p w14:paraId="776B29BB">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日期：    年   月   日</w:t>
      </w:r>
    </w:p>
    <w:p w14:paraId="4EE30C5A">
      <w:pPr>
        <w:spacing w:line="360" w:lineRule="auto"/>
        <w:rPr>
          <w:rFonts w:ascii="宋体" w:hAnsi="宋体" w:cs="宋体"/>
          <w:color w:val="auto"/>
          <w:sz w:val="24"/>
          <w:highlight w:val="none"/>
        </w:rPr>
      </w:pPr>
    </w:p>
    <w:p w14:paraId="7A69EB43">
      <w:pPr>
        <w:spacing w:line="360" w:lineRule="auto"/>
        <w:rPr>
          <w:rFonts w:ascii="宋体" w:hAnsi="宋体" w:cs="宋体"/>
          <w:color w:val="auto"/>
          <w:sz w:val="24"/>
          <w:highlight w:val="none"/>
        </w:rPr>
      </w:pPr>
      <w:r>
        <w:rPr>
          <w:rFonts w:hint="eastAsia" w:ascii="宋体" w:hAnsi="宋体" w:cs="宋体"/>
          <w:color w:val="auto"/>
          <w:sz w:val="24"/>
          <w:highlight w:val="none"/>
        </w:rPr>
        <w:t>注：1. 法定代表人必须在授权委托书上亲笔签字或盖章，委托代理人必须在授权委托书上亲笔签字，</w:t>
      </w:r>
      <w:r>
        <w:rPr>
          <w:rFonts w:hint="eastAsia" w:ascii="宋体" w:hAnsi="宋体" w:cs="宋体"/>
          <w:b/>
          <w:color w:val="auto"/>
          <w:sz w:val="24"/>
          <w:highlight w:val="none"/>
        </w:rPr>
        <w:t>否则其响应文件按无效响应处理。</w:t>
      </w:r>
    </w:p>
    <w:p w14:paraId="6F5B6839">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2.本授权委托书应由联合体牵头人的法定代表人按上述规定签署。</w:t>
      </w:r>
    </w:p>
    <w:p w14:paraId="6BDCE87F">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FC410CA">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4.法人、其他组织竞标时“我方”是指“我单位”，自然人竞标时“我方”是指“本人”。</w:t>
      </w:r>
    </w:p>
    <w:p w14:paraId="3EEF0389">
      <w:pPr>
        <w:spacing w:line="520" w:lineRule="exact"/>
        <w:ind w:firstLine="420" w:firstLineChars="200"/>
        <w:jc w:val="left"/>
        <w:rPr>
          <w:rFonts w:ascii="宋体" w:hAnsi="宋体" w:cs="宋体"/>
          <w:b/>
          <w:color w:val="auto"/>
          <w:sz w:val="30"/>
          <w:szCs w:val="30"/>
          <w:highlight w:val="none"/>
        </w:rPr>
      </w:pPr>
      <w:r>
        <w:rPr>
          <w:rFonts w:hint="eastAsia" w:ascii="宋体" w:hAnsi="宋体" w:cs="宋体"/>
          <w:color w:val="auto"/>
          <w:szCs w:val="21"/>
          <w:highlight w:val="none"/>
        </w:rPr>
        <w:br w:type="page"/>
      </w:r>
      <w:r>
        <w:rPr>
          <w:rFonts w:hint="eastAsia" w:ascii="宋体" w:hAnsi="宋体" w:cs="宋体"/>
          <w:b/>
          <w:color w:val="auto"/>
          <w:sz w:val="30"/>
          <w:szCs w:val="30"/>
          <w:highlight w:val="none"/>
        </w:rPr>
        <w:t>四、商务条款偏离表</w:t>
      </w:r>
    </w:p>
    <w:p w14:paraId="53EF845F">
      <w:pPr>
        <w:spacing w:line="500" w:lineRule="exact"/>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商务条款偏离表</w:t>
      </w:r>
    </w:p>
    <w:p w14:paraId="5C69886C">
      <w:pPr>
        <w:spacing w:line="520" w:lineRule="exact"/>
        <w:rPr>
          <w:rFonts w:ascii="宋体" w:hAnsi="宋体" w:cs="宋体"/>
          <w:color w:val="auto"/>
          <w:sz w:val="32"/>
          <w:szCs w:val="32"/>
          <w:highlight w:val="none"/>
        </w:rPr>
      </w:pPr>
    </w:p>
    <w:p w14:paraId="71850BF8">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bookmarkStart w:id="86" w:name="PO_3000001868_PM001_8"/>
      <w:r>
        <w:rPr>
          <w:rFonts w:hint="eastAsia" w:ascii="宋体" w:hAnsi="宋体" w:cs="宋体"/>
          <w:color w:val="auto"/>
          <w:sz w:val="24"/>
          <w:highlight w:val="none"/>
          <w:u w:val="single"/>
        </w:rPr>
        <w:t>[项目编号]</w:t>
      </w:r>
      <w:bookmarkEnd w:id="86"/>
      <w:r>
        <w:rPr>
          <w:rFonts w:hint="eastAsia" w:ascii="宋体" w:hAnsi="宋体" w:cs="宋体"/>
          <w:color w:val="auto"/>
          <w:sz w:val="24"/>
          <w:highlight w:val="none"/>
          <w:u w:val="single"/>
        </w:rPr>
        <w:t xml:space="preserve">  </w:t>
      </w:r>
    </w:p>
    <w:p w14:paraId="161B8E88">
      <w:pPr>
        <w:spacing w:line="360" w:lineRule="auto"/>
        <w:rPr>
          <w:rFonts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bookmarkStart w:id="87" w:name="PO_3000001868_PM002_8"/>
      <w:r>
        <w:rPr>
          <w:rFonts w:hint="eastAsia" w:ascii="宋体" w:hAnsi="宋体" w:cs="宋体"/>
          <w:color w:val="auto"/>
          <w:sz w:val="24"/>
          <w:highlight w:val="none"/>
          <w:u w:val="single"/>
        </w:rPr>
        <w:t>[项目名称]</w:t>
      </w:r>
      <w:bookmarkEnd w:id="87"/>
      <w:r>
        <w:rPr>
          <w:rFonts w:hint="eastAsia" w:ascii="宋体" w:hAnsi="宋体" w:cs="宋体"/>
          <w:color w:val="auto"/>
          <w:sz w:val="24"/>
          <w:highlight w:val="none"/>
          <w:u w:val="single"/>
        </w:rPr>
        <w:t xml:space="preserve"> </w:t>
      </w:r>
    </w:p>
    <w:p w14:paraId="43BB5E51">
      <w:pPr>
        <w:spacing w:line="360" w:lineRule="auto"/>
        <w:rPr>
          <w:rFonts w:ascii="宋体" w:hAnsi="宋体" w:cs="宋体"/>
          <w:color w:val="auto"/>
          <w:sz w:val="24"/>
          <w:highlight w:val="none"/>
          <w:u w:val="single"/>
        </w:rPr>
      </w:pPr>
      <w:r>
        <w:rPr>
          <w:rFonts w:hint="eastAsia" w:ascii="宋体" w:hAnsi="宋体" w:cs="宋体"/>
          <w:color w:val="auto"/>
          <w:sz w:val="24"/>
          <w:highlight w:val="none"/>
        </w:rPr>
        <w:t>分标号</w:t>
      </w:r>
      <w:r>
        <w:rPr>
          <w:rFonts w:hint="eastAsia" w:ascii="宋体" w:hAnsi="宋体" w:cs="宋体"/>
          <w:color w:val="auto"/>
          <w:szCs w:val="21"/>
          <w:highlight w:val="none"/>
        </w:rPr>
        <w:t>（此处有分标时填写具体分标号，无分标时填写“无”）</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tbl>
      <w:tblPr>
        <w:tblStyle w:val="26"/>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49C62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59C5AF7D">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53E4471C">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6E5BC8CD">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30C52AAF">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偏离说明</w:t>
            </w:r>
          </w:p>
        </w:tc>
      </w:tr>
      <w:tr w14:paraId="20869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615E5772">
            <w:pPr>
              <w:spacing w:line="340" w:lineRule="exact"/>
              <w:rPr>
                <w:rFonts w:ascii="宋体" w:hAnsi="宋体" w:cs="宋体"/>
                <w:color w:val="auto"/>
                <w:szCs w:val="21"/>
                <w:highlight w:val="none"/>
              </w:rPr>
            </w:pPr>
            <w:r>
              <w:rPr>
                <w:rFonts w:hint="eastAsia" w:ascii="宋体" w:hAnsi="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tcPr>
          <w:p w14:paraId="4E7D8A86">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34EB4B85">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152BD065">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347F64B2">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033526C3">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54DFD139">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38C3D283">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4635F98C">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2B59C910">
            <w:pPr>
              <w:spacing w:line="300" w:lineRule="exact"/>
              <w:rPr>
                <w:rFonts w:ascii="宋体" w:hAnsi="宋体" w:cs="宋体"/>
                <w:color w:val="auto"/>
                <w:szCs w:val="21"/>
                <w:highlight w:val="none"/>
              </w:rPr>
            </w:pPr>
          </w:p>
        </w:tc>
      </w:tr>
      <w:tr w14:paraId="7A629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069842D4">
            <w:pPr>
              <w:spacing w:line="340" w:lineRule="exact"/>
              <w:rPr>
                <w:rFonts w:ascii="宋体" w:hAnsi="宋体" w:cs="宋体"/>
                <w:color w:val="auto"/>
                <w:szCs w:val="21"/>
                <w:highlight w:val="none"/>
              </w:rPr>
            </w:pPr>
            <w:r>
              <w:rPr>
                <w:rFonts w:hint="eastAsia" w:ascii="宋体" w:hAnsi="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tcPr>
          <w:p w14:paraId="5B3F35ED">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5D3A1512">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123EDCB8">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0D6DC913">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5CBA3D37">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08CC77C9">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62F2CD4D">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3F5E4A5D">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0B7CBA71">
            <w:pPr>
              <w:spacing w:line="300" w:lineRule="exact"/>
              <w:rPr>
                <w:rFonts w:ascii="宋体" w:hAnsi="宋体" w:cs="宋体"/>
                <w:color w:val="auto"/>
                <w:szCs w:val="21"/>
                <w:highlight w:val="none"/>
              </w:rPr>
            </w:pPr>
          </w:p>
        </w:tc>
      </w:tr>
      <w:tr w14:paraId="1BA26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3FB62BF4">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tcPr>
          <w:p w14:paraId="51999DA1">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7D6F6D9C">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52CF0135">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5F7A84F7">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3A780329">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769BFDE3">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28AF3B56">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5BC1A79C">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1905E396">
            <w:pPr>
              <w:spacing w:line="300" w:lineRule="exact"/>
              <w:rPr>
                <w:rFonts w:ascii="宋体" w:hAnsi="宋体" w:cs="宋体"/>
                <w:color w:val="auto"/>
                <w:szCs w:val="21"/>
                <w:highlight w:val="none"/>
              </w:rPr>
            </w:pPr>
          </w:p>
        </w:tc>
      </w:tr>
    </w:tbl>
    <w:p w14:paraId="54986750">
      <w:pPr>
        <w:pStyle w:val="12"/>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6860DE75">
      <w:pPr>
        <w:pStyle w:val="12"/>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1.说明：应对照磋商文件“第二章 采购需求”中的商务条款逐条作出明确响应，并作出偏离说明。</w:t>
      </w:r>
    </w:p>
    <w:p w14:paraId="3F106B5E">
      <w:pPr>
        <w:pStyle w:val="12"/>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0AF1391D">
      <w:pPr>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3.表格内容均需按要求填写，不得留空，否则按竞标无效处理。</w:t>
      </w:r>
    </w:p>
    <w:p w14:paraId="0F0BF9C6">
      <w:pPr>
        <w:pStyle w:val="15"/>
        <w:spacing w:line="400" w:lineRule="exact"/>
        <w:rPr>
          <w:rFonts w:hAnsi="宋体" w:cs="宋体"/>
          <w:color w:val="auto"/>
          <w:sz w:val="24"/>
          <w:highlight w:val="none"/>
        </w:rPr>
      </w:pPr>
      <w:r>
        <w:rPr>
          <w:rFonts w:hint="eastAsia" w:hAnsi="宋体" w:cs="宋体"/>
          <w:color w:val="auto"/>
          <w:sz w:val="24"/>
          <w:szCs w:val="24"/>
          <w:highlight w:val="none"/>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12FF9048">
      <w:pPr>
        <w:spacing w:line="360" w:lineRule="auto"/>
        <w:ind w:firstLine="3840" w:firstLineChars="1600"/>
        <w:rPr>
          <w:rFonts w:ascii="宋体" w:hAnsi="宋体" w:cs="宋体"/>
          <w:color w:val="auto"/>
          <w:sz w:val="24"/>
          <w:highlight w:val="none"/>
        </w:rPr>
      </w:pPr>
      <w:r>
        <w:rPr>
          <w:rFonts w:hint="eastAsia" w:ascii="宋体" w:hAnsi="宋体" w:cs="宋体"/>
          <w:color w:val="auto"/>
          <w:kern w:val="0"/>
          <w:sz w:val="24"/>
          <w:highlight w:val="none"/>
        </w:rPr>
        <w:t>供应商名称（电子签章）：</w:t>
      </w:r>
    </w:p>
    <w:p w14:paraId="5239E74A">
      <w:pPr>
        <w:spacing w:line="360" w:lineRule="auto"/>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5364C640">
      <w:pPr>
        <w:snapToGrid w:val="0"/>
        <w:spacing w:line="360" w:lineRule="auto"/>
        <w:ind w:firstLine="602" w:firstLineChars="200"/>
        <w:rPr>
          <w:rFonts w:ascii="宋体" w:hAnsi="宋体" w:cs="宋体"/>
          <w:b/>
          <w:color w:val="auto"/>
          <w:sz w:val="30"/>
          <w:szCs w:val="30"/>
          <w:highlight w:val="none"/>
        </w:rPr>
      </w:pPr>
    </w:p>
    <w:p w14:paraId="6DE56855">
      <w:pPr>
        <w:snapToGrid w:val="0"/>
        <w:spacing w:before="120" w:beforeLines="50" w:after="50"/>
        <w:ind w:firstLine="602" w:firstLineChars="200"/>
        <w:rPr>
          <w:rFonts w:hint="eastAsia" w:ascii="宋体" w:hAnsi="宋体" w:cs="宋体"/>
          <w:b/>
          <w:color w:val="auto"/>
          <w:sz w:val="30"/>
          <w:szCs w:val="30"/>
          <w:highlight w:val="none"/>
        </w:rPr>
      </w:pPr>
    </w:p>
    <w:p w14:paraId="705CEBBB">
      <w:pPr>
        <w:snapToGrid w:val="0"/>
        <w:spacing w:line="360" w:lineRule="auto"/>
        <w:ind w:firstLine="602" w:firstLineChars="200"/>
        <w:rPr>
          <w:rFonts w:ascii="宋体" w:hAnsi="宋体" w:cs="宋体"/>
          <w:color w:val="auto"/>
          <w:sz w:val="32"/>
          <w:szCs w:val="32"/>
          <w:highlight w:val="none"/>
        </w:rPr>
      </w:pPr>
      <w:r>
        <w:rPr>
          <w:rFonts w:hint="eastAsia" w:ascii="宋体" w:hAnsi="宋体" w:cs="宋体"/>
          <w:b/>
          <w:color w:val="auto"/>
          <w:sz w:val="30"/>
          <w:szCs w:val="30"/>
          <w:highlight w:val="none"/>
          <w:lang w:val="en-US" w:eastAsia="zh-CN"/>
        </w:rPr>
        <w:t>五</w:t>
      </w:r>
      <w:r>
        <w:rPr>
          <w:rFonts w:hint="eastAsia" w:ascii="宋体" w:hAnsi="宋体" w:cs="宋体"/>
          <w:b/>
          <w:color w:val="auto"/>
          <w:sz w:val="30"/>
          <w:szCs w:val="30"/>
          <w:highlight w:val="none"/>
        </w:rPr>
        <w:t>、服务需求偏离表</w:t>
      </w:r>
    </w:p>
    <w:p w14:paraId="1B9799D3">
      <w:pPr>
        <w:spacing w:line="500" w:lineRule="exact"/>
        <w:jc w:val="center"/>
        <w:rPr>
          <w:rFonts w:ascii="宋体" w:hAnsi="宋体" w:cs="宋体"/>
          <w:bCs/>
          <w:color w:val="auto"/>
          <w:sz w:val="44"/>
          <w:szCs w:val="44"/>
          <w:highlight w:val="none"/>
        </w:rPr>
      </w:pPr>
      <w:r>
        <w:rPr>
          <w:rFonts w:hint="eastAsia" w:ascii="宋体" w:hAnsi="宋体" w:cs="宋体"/>
          <w:bCs/>
          <w:color w:val="auto"/>
          <w:sz w:val="44"/>
          <w:szCs w:val="44"/>
          <w:highlight w:val="none"/>
        </w:rPr>
        <w:t>服务需求偏离表</w:t>
      </w:r>
    </w:p>
    <w:p w14:paraId="2EC1FA46">
      <w:pPr>
        <w:spacing w:line="360" w:lineRule="auto"/>
        <w:jc w:val="left"/>
        <w:rPr>
          <w:rFonts w:ascii="宋体" w:hAnsi="宋体" w:cs="宋体"/>
          <w:color w:val="auto"/>
          <w:sz w:val="24"/>
          <w:highlight w:val="none"/>
        </w:rPr>
      </w:pPr>
    </w:p>
    <w:p w14:paraId="247C92A6">
      <w:pPr>
        <w:pStyle w:val="15"/>
        <w:spacing w:line="360" w:lineRule="auto"/>
        <w:rPr>
          <w:rFonts w:hAnsi="宋体" w:cs="宋体"/>
          <w:color w:val="auto"/>
          <w:sz w:val="24"/>
          <w:szCs w:val="24"/>
          <w:highlight w:val="none"/>
        </w:rPr>
      </w:pPr>
      <w:r>
        <w:rPr>
          <w:rFonts w:hint="eastAsia" w:hAnsi="宋体" w:cs="宋体"/>
          <w:color w:val="auto"/>
          <w:sz w:val="24"/>
          <w:szCs w:val="24"/>
          <w:highlight w:val="none"/>
        </w:rPr>
        <w:t>所竞分标：</w:t>
      </w:r>
      <w:r>
        <w:rPr>
          <w:rFonts w:hint="eastAsia" w:hAnsi="宋体" w:cs="宋体"/>
          <w:color w:val="auto"/>
          <w:sz w:val="24"/>
          <w:szCs w:val="24"/>
          <w:highlight w:val="none"/>
          <w:u w:val="single"/>
        </w:rPr>
        <w:t xml:space="preserve">              </w:t>
      </w:r>
    </w:p>
    <w:tbl>
      <w:tblPr>
        <w:tblStyle w:val="26"/>
        <w:tblW w:w="8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143"/>
        <w:gridCol w:w="736"/>
        <w:gridCol w:w="1577"/>
        <w:gridCol w:w="1141"/>
        <w:gridCol w:w="658"/>
        <w:gridCol w:w="1147"/>
        <w:gridCol w:w="1096"/>
      </w:tblGrid>
      <w:tr w14:paraId="4E63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2" w:type="dxa"/>
            <w:vMerge w:val="restart"/>
            <w:tcBorders>
              <w:top w:val="single" w:color="auto" w:sz="4" w:space="0"/>
              <w:left w:val="single" w:color="auto" w:sz="4" w:space="0"/>
              <w:bottom w:val="single" w:color="auto" w:sz="4" w:space="0"/>
              <w:right w:val="single" w:color="auto" w:sz="4" w:space="0"/>
            </w:tcBorders>
            <w:vAlign w:val="center"/>
          </w:tcPr>
          <w:p w14:paraId="10927385">
            <w:pPr>
              <w:rPr>
                <w:rFonts w:ascii="宋体" w:hAnsi="宋体" w:cs="宋体"/>
                <w:color w:val="auto"/>
                <w:szCs w:val="21"/>
                <w:highlight w:val="none"/>
              </w:rPr>
            </w:pPr>
            <w:r>
              <w:rPr>
                <w:rFonts w:hint="eastAsia" w:ascii="宋体" w:hAnsi="宋体" w:cs="宋体"/>
                <w:color w:val="auto"/>
                <w:szCs w:val="21"/>
                <w:highlight w:val="none"/>
              </w:rPr>
              <w:t>项号</w:t>
            </w:r>
          </w:p>
        </w:tc>
        <w:tc>
          <w:tcPr>
            <w:tcW w:w="3456" w:type="dxa"/>
            <w:gridSpan w:val="3"/>
            <w:tcBorders>
              <w:top w:val="single" w:color="auto" w:sz="4" w:space="0"/>
              <w:left w:val="single" w:color="auto" w:sz="4" w:space="0"/>
              <w:bottom w:val="single" w:color="auto" w:sz="4" w:space="0"/>
              <w:right w:val="single" w:color="auto" w:sz="4" w:space="0"/>
            </w:tcBorders>
            <w:vAlign w:val="center"/>
          </w:tcPr>
          <w:p w14:paraId="3224D015">
            <w:pPr>
              <w:jc w:val="center"/>
              <w:rPr>
                <w:rFonts w:ascii="宋体" w:hAnsi="宋体" w:cs="宋体"/>
                <w:color w:val="auto"/>
                <w:szCs w:val="21"/>
                <w:highlight w:val="none"/>
              </w:rPr>
            </w:pPr>
            <w:r>
              <w:rPr>
                <w:rFonts w:hint="eastAsia" w:ascii="宋体" w:hAnsi="宋体" w:cs="宋体"/>
                <w:color w:val="auto"/>
                <w:szCs w:val="21"/>
                <w:highlight w:val="none"/>
              </w:rPr>
              <w:t>竞争性磋商采购文件需求</w:t>
            </w:r>
          </w:p>
        </w:tc>
        <w:tc>
          <w:tcPr>
            <w:tcW w:w="2946" w:type="dxa"/>
            <w:gridSpan w:val="3"/>
            <w:tcBorders>
              <w:top w:val="single" w:color="auto" w:sz="4" w:space="0"/>
              <w:left w:val="single" w:color="auto" w:sz="4" w:space="0"/>
              <w:bottom w:val="single" w:color="auto" w:sz="4" w:space="0"/>
              <w:right w:val="single" w:color="auto" w:sz="4" w:space="0"/>
            </w:tcBorders>
            <w:vAlign w:val="center"/>
          </w:tcPr>
          <w:p w14:paraId="039A300D">
            <w:pPr>
              <w:jc w:val="center"/>
              <w:rPr>
                <w:rFonts w:ascii="宋体" w:hAnsi="宋体" w:cs="宋体"/>
                <w:color w:val="auto"/>
                <w:szCs w:val="21"/>
                <w:highlight w:val="none"/>
              </w:rPr>
            </w:pPr>
            <w:r>
              <w:rPr>
                <w:rFonts w:hint="eastAsia" w:ascii="宋体" w:hAnsi="宋体" w:cs="宋体"/>
                <w:color w:val="auto"/>
                <w:szCs w:val="21"/>
                <w:highlight w:val="none"/>
              </w:rPr>
              <w:t>响应文件承诺</w:t>
            </w:r>
          </w:p>
        </w:tc>
        <w:tc>
          <w:tcPr>
            <w:tcW w:w="1096" w:type="dxa"/>
            <w:vMerge w:val="restart"/>
            <w:tcBorders>
              <w:top w:val="single" w:color="auto" w:sz="4" w:space="0"/>
              <w:left w:val="single" w:color="auto" w:sz="4" w:space="0"/>
              <w:bottom w:val="single" w:color="auto" w:sz="4" w:space="0"/>
              <w:right w:val="single" w:color="auto" w:sz="4" w:space="0"/>
            </w:tcBorders>
            <w:vAlign w:val="center"/>
          </w:tcPr>
          <w:p w14:paraId="1552EE5C">
            <w:pPr>
              <w:rPr>
                <w:rFonts w:ascii="宋体" w:hAnsi="宋体" w:cs="宋体"/>
                <w:color w:val="auto"/>
                <w:szCs w:val="21"/>
                <w:highlight w:val="none"/>
              </w:rPr>
            </w:pPr>
            <w:r>
              <w:rPr>
                <w:rFonts w:hint="eastAsia" w:ascii="宋体" w:hAnsi="宋体" w:cs="宋体"/>
                <w:color w:val="auto"/>
                <w:szCs w:val="21"/>
                <w:highlight w:val="none"/>
              </w:rPr>
              <w:t>偏离说明</w:t>
            </w:r>
          </w:p>
        </w:tc>
      </w:tr>
      <w:tr w14:paraId="235F7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2" w:type="dxa"/>
            <w:vMerge w:val="continue"/>
            <w:tcBorders>
              <w:top w:val="single" w:color="auto" w:sz="4" w:space="0"/>
              <w:left w:val="single" w:color="auto" w:sz="4" w:space="0"/>
              <w:bottom w:val="single" w:color="auto" w:sz="4" w:space="0"/>
              <w:right w:val="single" w:color="auto" w:sz="4" w:space="0"/>
            </w:tcBorders>
            <w:vAlign w:val="center"/>
          </w:tcPr>
          <w:p w14:paraId="42CC2F0D">
            <w:pPr>
              <w:widowControl/>
              <w:jc w:val="left"/>
              <w:rPr>
                <w:rFonts w:ascii="宋体" w:hAnsi="宋体" w:cs="宋体"/>
                <w:color w:val="auto"/>
                <w:szCs w:val="21"/>
                <w:highlight w:val="none"/>
              </w:rPr>
            </w:pPr>
          </w:p>
        </w:tc>
        <w:tc>
          <w:tcPr>
            <w:tcW w:w="1143" w:type="dxa"/>
            <w:tcBorders>
              <w:top w:val="single" w:color="auto" w:sz="4" w:space="0"/>
              <w:left w:val="single" w:color="auto" w:sz="4" w:space="0"/>
              <w:bottom w:val="single" w:color="auto" w:sz="4" w:space="0"/>
              <w:right w:val="single" w:color="auto" w:sz="4" w:space="0"/>
            </w:tcBorders>
            <w:vAlign w:val="center"/>
          </w:tcPr>
          <w:p w14:paraId="56861615">
            <w:pPr>
              <w:rPr>
                <w:rFonts w:ascii="宋体" w:hAnsi="宋体" w:cs="宋体"/>
                <w:color w:val="auto"/>
                <w:szCs w:val="21"/>
                <w:highlight w:val="none"/>
              </w:rPr>
            </w:pPr>
            <w:r>
              <w:rPr>
                <w:rFonts w:hint="eastAsia" w:ascii="宋体" w:hAnsi="宋体" w:cs="宋体"/>
                <w:color w:val="auto"/>
                <w:szCs w:val="21"/>
                <w:highlight w:val="none"/>
              </w:rPr>
              <w:t>服务名称</w:t>
            </w:r>
          </w:p>
        </w:tc>
        <w:tc>
          <w:tcPr>
            <w:tcW w:w="736" w:type="dxa"/>
            <w:tcBorders>
              <w:top w:val="single" w:color="auto" w:sz="4" w:space="0"/>
              <w:left w:val="single" w:color="auto" w:sz="4" w:space="0"/>
              <w:bottom w:val="single" w:color="auto" w:sz="4" w:space="0"/>
              <w:right w:val="single" w:color="auto" w:sz="4" w:space="0"/>
            </w:tcBorders>
            <w:vAlign w:val="center"/>
          </w:tcPr>
          <w:p w14:paraId="4B4F79BD">
            <w:pPr>
              <w:rPr>
                <w:rFonts w:ascii="宋体" w:hAnsi="宋体" w:cs="宋体"/>
                <w:color w:val="auto"/>
                <w:szCs w:val="21"/>
                <w:highlight w:val="none"/>
              </w:rPr>
            </w:pPr>
            <w:r>
              <w:rPr>
                <w:rFonts w:hint="eastAsia" w:ascii="宋体" w:hAnsi="宋体" w:cs="宋体"/>
                <w:color w:val="auto"/>
                <w:szCs w:val="21"/>
                <w:highlight w:val="none"/>
              </w:rPr>
              <w:t>数量</w:t>
            </w:r>
          </w:p>
        </w:tc>
        <w:tc>
          <w:tcPr>
            <w:tcW w:w="1577" w:type="dxa"/>
            <w:tcBorders>
              <w:top w:val="single" w:color="auto" w:sz="4" w:space="0"/>
              <w:left w:val="single" w:color="auto" w:sz="4" w:space="0"/>
              <w:bottom w:val="single" w:color="auto" w:sz="4" w:space="0"/>
              <w:right w:val="single" w:color="auto" w:sz="4" w:space="0"/>
            </w:tcBorders>
            <w:vAlign w:val="center"/>
          </w:tcPr>
          <w:p w14:paraId="62FD793A">
            <w:pPr>
              <w:rPr>
                <w:rFonts w:ascii="宋体" w:hAnsi="宋体" w:cs="宋体"/>
                <w:color w:val="auto"/>
                <w:szCs w:val="21"/>
                <w:highlight w:val="none"/>
              </w:rPr>
            </w:pPr>
            <w:r>
              <w:rPr>
                <w:rFonts w:hint="eastAsia" w:ascii="宋体" w:hAnsi="宋体" w:cs="宋体"/>
                <w:color w:val="auto"/>
                <w:szCs w:val="21"/>
                <w:highlight w:val="none"/>
              </w:rPr>
              <w:t>服务参数要求</w:t>
            </w:r>
          </w:p>
        </w:tc>
        <w:tc>
          <w:tcPr>
            <w:tcW w:w="1141" w:type="dxa"/>
            <w:tcBorders>
              <w:top w:val="single" w:color="auto" w:sz="4" w:space="0"/>
              <w:left w:val="single" w:color="auto" w:sz="4" w:space="0"/>
              <w:bottom w:val="single" w:color="auto" w:sz="4" w:space="0"/>
              <w:right w:val="single" w:color="auto" w:sz="4" w:space="0"/>
            </w:tcBorders>
            <w:vAlign w:val="center"/>
          </w:tcPr>
          <w:p w14:paraId="5A5ABB1E">
            <w:pPr>
              <w:rPr>
                <w:rFonts w:ascii="宋体" w:hAnsi="宋体" w:cs="宋体"/>
                <w:color w:val="auto"/>
                <w:szCs w:val="21"/>
                <w:highlight w:val="none"/>
              </w:rPr>
            </w:pPr>
            <w:r>
              <w:rPr>
                <w:rFonts w:hint="eastAsia" w:ascii="宋体" w:hAnsi="宋体" w:cs="宋体"/>
                <w:color w:val="auto"/>
                <w:szCs w:val="21"/>
                <w:highlight w:val="none"/>
              </w:rPr>
              <w:t>服务名称</w:t>
            </w:r>
          </w:p>
        </w:tc>
        <w:tc>
          <w:tcPr>
            <w:tcW w:w="658" w:type="dxa"/>
            <w:tcBorders>
              <w:top w:val="single" w:color="auto" w:sz="4" w:space="0"/>
              <w:left w:val="single" w:color="auto" w:sz="4" w:space="0"/>
              <w:bottom w:val="single" w:color="auto" w:sz="4" w:space="0"/>
              <w:right w:val="single" w:color="auto" w:sz="4" w:space="0"/>
            </w:tcBorders>
            <w:vAlign w:val="center"/>
          </w:tcPr>
          <w:p w14:paraId="53C07E7E">
            <w:pPr>
              <w:rPr>
                <w:rFonts w:ascii="宋体" w:hAnsi="宋体" w:cs="宋体"/>
                <w:color w:val="auto"/>
                <w:szCs w:val="21"/>
                <w:highlight w:val="none"/>
              </w:rPr>
            </w:pPr>
            <w:r>
              <w:rPr>
                <w:rFonts w:hint="eastAsia" w:ascii="宋体" w:hAnsi="宋体" w:cs="宋体"/>
                <w:color w:val="auto"/>
                <w:szCs w:val="21"/>
                <w:highlight w:val="none"/>
              </w:rPr>
              <w:t>数量</w:t>
            </w:r>
          </w:p>
        </w:tc>
        <w:tc>
          <w:tcPr>
            <w:tcW w:w="1147" w:type="dxa"/>
            <w:tcBorders>
              <w:top w:val="single" w:color="auto" w:sz="4" w:space="0"/>
              <w:left w:val="single" w:color="auto" w:sz="4" w:space="0"/>
              <w:bottom w:val="single" w:color="auto" w:sz="4" w:space="0"/>
              <w:right w:val="single" w:color="auto" w:sz="4" w:space="0"/>
            </w:tcBorders>
            <w:vAlign w:val="center"/>
          </w:tcPr>
          <w:p w14:paraId="65810363">
            <w:pPr>
              <w:rPr>
                <w:rFonts w:ascii="宋体" w:hAnsi="宋体" w:cs="宋体"/>
                <w:color w:val="auto"/>
                <w:szCs w:val="21"/>
                <w:highlight w:val="none"/>
              </w:rPr>
            </w:pPr>
            <w:r>
              <w:rPr>
                <w:rFonts w:hint="eastAsia" w:ascii="宋体" w:hAnsi="宋体" w:cs="宋体"/>
                <w:color w:val="auto"/>
                <w:szCs w:val="21"/>
                <w:highlight w:val="none"/>
              </w:rPr>
              <w:t>服务参数</w:t>
            </w:r>
          </w:p>
        </w:tc>
        <w:tc>
          <w:tcPr>
            <w:tcW w:w="1096" w:type="dxa"/>
            <w:vMerge w:val="continue"/>
            <w:tcBorders>
              <w:top w:val="single" w:color="auto" w:sz="4" w:space="0"/>
              <w:left w:val="single" w:color="auto" w:sz="4" w:space="0"/>
              <w:bottom w:val="single" w:color="auto" w:sz="4" w:space="0"/>
              <w:right w:val="single" w:color="auto" w:sz="4" w:space="0"/>
            </w:tcBorders>
            <w:vAlign w:val="center"/>
          </w:tcPr>
          <w:p w14:paraId="272B902C">
            <w:pPr>
              <w:widowControl/>
              <w:jc w:val="left"/>
              <w:rPr>
                <w:rFonts w:ascii="宋体" w:hAnsi="宋体" w:cs="宋体"/>
                <w:color w:val="auto"/>
                <w:szCs w:val="21"/>
                <w:highlight w:val="none"/>
              </w:rPr>
            </w:pPr>
          </w:p>
        </w:tc>
      </w:tr>
      <w:tr w14:paraId="5FE5B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70C52F5F">
            <w:pPr>
              <w:rPr>
                <w:rFonts w:ascii="宋体" w:hAnsi="宋体" w:cs="宋体"/>
                <w:color w:val="auto"/>
                <w:szCs w:val="21"/>
                <w:highlight w:val="none"/>
              </w:rPr>
            </w:pPr>
            <w:r>
              <w:rPr>
                <w:rFonts w:hint="eastAsia" w:ascii="宋体" w:hAnsi="宋体" w:cs="宋体"/>
                <w:color w:val="auto"/>
                <w:szCs w:val="21"/>
                <w:highlight w:val="none"/>
              </w:rPr>
              <w:t>1</w:t>
            </w:r>
          </w:p>
        </w:tc>
        <w:tc>
          <w:tcPr>
            <w:tcW w:w="1143" w:type="dxa"/>
            <w:tcBorders>
              <w:top w:val="single" w:color="auto" w:sz="4" w:space="0"/>
              <w:left w:val="single" w:color="auto" w:sz="4" w:space="0"/>
              <w:bottom w:val="single" w:color="auto" w:sz="4" w:space="0"/>
              <w:right w:val="single" w:color="auto" w:sz="4" w:space="0"/>
            </w:tcBorders>
            <w:vAlign w:val="center"/>
          </w:tcPr>
          <w:p w14:paraId="67CFC2A3">
            <w:pPr>
              <w:rPr>
                <w:rFonts w:ascii="宋体" w:hAnsi="宋体" w:cs="宋体"/>
                <w:color w:val="auto"/>
                <w:szCs w:val="21"/>
                <w:highlight w:val="none"/>
              </w:rPr>
            </w:pPr>
            <w:r>
              <w:rPr>
                <w:rFonts w:hint="eastAsia" w:ascii="宋体" w:hAnsi="宋体" w:cs="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vAlign w:val="center"/>
          </w:tcPr>
          <w:p w14:paraId="2AA54988">
            <w:pPr>
              <w:rPr>
                <w:rFonts w:ascii="宋体" w:hAnsi="宋体" w:cs="宋体"/>
                <w:color w:val="auto"/>
                <w:szCs w:val="21"/>
                <w:highlight w:val="none"/>
              </w:rPr>
            </w:pPr>
            <w:r>
              <w:rPr>
                <w:rFonts w:hint="eastAsia" w:ascii="宋体" w:hAnsi="宋体" w:cs="宋体"/>
                <w:color w:val="auto"/>
                <w:szCs w:val="21"/>
                <w:highlight w:val="none"/>
              </w:rPr>
              <w:t>…</w:t>
            </w:r>
          </w:p>
        </w:tc>
        <w:tc>
          <w:tcPr>
            <w:tcW w:w="1577" w:type="dxa"/>
            <w:tcBorders>
              <w:top w:val="single" w:color="auto" w:sz="4" w:space="0"/>
              <w:left w:val="single" w:color="auto" w:sz="4" w:space="0"/>
              <w:bottom w:val="single" w:color="auto" w:sz="4" w:space="0"/>
              <w:right w:val="single" w:color="auto" w:sz="4" w:space="0"/>
            </w:tcBorders>
            <w:vAlign w:val="center"/>
          </w:tcPr>
          <w:p w14:paraId="05FEE95E">
            <w:pPr>
              <w:rPr>
                <w:rFonts w:ascii="宋体" w:hAnsi="宋体" w:cs="宋体"/>
                <w:color w:val="auto"/>
                <w:szCs w:val="21"/>
                <w:highlight w:val="none"/>
              </w:rPr>
            </w:pPr>
            <w:r>
              <w:rPr>
                <w:rFonts w:hint="eastAsia" w:ascii="宋体" w:hAnsi="宋体" w:cs="宋体"/>
                <w:color w:val="auto"/>
                <w:szCs w:val="21"/>
                <w:highlight w:val="none"/>
              </w:rPr>
              <w:t>1  ……</w:t>
            </w:r>
          </w:p>
          <w:p w14:paraId="07F07B75">
            <w:pPr>
              <w:rPr>
                <w:rFonts w:ascii="宋体" w:hAnsi="宋体" w:cs="宋体"/>
                <w:color w:val="auto"/>
                <w:szCs w:val="21"/>
                <w:highlight w:val="none"/>
              </w:rPr>
            </w:pPr>
            <w:r>
              <w:rPr>
                <w:rFonts w:hint="eastAsia" w:ascii="宋体" w:hAnsi="宋体" w:cs="宋体"/>
                <w:color w:val="auto"/>
                <w:szCs w:val="21"/>
                <w:highlight w:val="none"/>
              </w:rPr>
              <w:t>2  ……</w:t>
            </w:r>
          </w:p>
          <w:p w14:paraId="5F55EB75">
            <w:pPr>
              <w:rPr>
                <w:rFonts w:ascii="宋体" w:hAnsi="宋体" w:cs="宋体"/>
                <w:color w:val="auto"/>
                <w:szCs w:val="21"/>
                <w:highlight w:val="none"/>
              </w:rPr>
            </w:pPr>
            <w:r>
              <w:rPr>
                <w:rFonts w:hint="eastAsia" w:ascii="宋体" w:hAnsi="宋体" w:cs="宋体"/>
                <w:color w:val="auto"/>
                <w:szCs w:val="21"/>
                <w:highlight w:val="none"/>
              </w:rPr>
              <w:t>3  ……</w:t>
            </w:r>
          </w:p>
          <w:p w14:paraId="413A5644">
            <w:pPr>
              <w:rPr>
                <w:rFonts w:ascii="宋体" w:hAnsi="宋体" w:cs="宋体"/>
                <w:color w:val="auto"/>
                <w:szCs w:val="21"/>
                <w:highlight w:val="none"/>
              </w:rPr>
            </w:pPr>
            <w:r>
              <w:rPr>
                <w:rFonts w:hint="eastAsia" w:ascii="宋体" w:hAnsi="宋体" w:cs="宋体"/>
                <w:color w:val="auto"/>
                <w:szCs w:val="21"/>
                <w:highlight w:val="none"/>
              </w:rPr>
              <w:t>……</w:t>
            </w:r>
          </w:p>
        </w:tc>
        <w:tc>
          <w:tcPr>
            <w:tcW w:w="1141" w:type="dxa"/>
            <w:tcBorders>
              <w:top w:val="single" w:color="auto" w:sz="4" w:space="0"/>
              <w:left w:val="single" w:color="auto" w:sz="4" w:space="0"/>
              <w:bottom w:val="single" w:color="auto" w:sz="4" w:space="0"/>
              <w:right w:val="single" w:color="auto" w:sz="4" w:space="0"/>
            </w:tcBorders>
            <w:vAlign w:val="center"/>
          </w:tcPr>
          <w:p w14:paraId="6E3F95E8">
            <w:pPr>
              <w:rPr>
                <w:rFonts w:ascii="宋体" w:hAnsi="宋体" w:cs="宋体"/>
                <w:color w:val="auto"/>
                <w:szCs w:val="21"/>
                <w:highlight w:val="none"/>
              </w:rPr>
            </w:pPr>
            <w:r>
              <w:rPr>
                <w:rFonts w:hint="eastAsia" w:ascii="宋体" w:hAnsi="宋体" w:cs="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vAlign w:val="center"/>
          </w:tcPr>
          <w:p w14:paraId="3274DEC6">
            <w:pPr>
              <w:rPr>
                <w:rFonts w:ascii="宋体" w:hAnsi="宋体" w:cs="宋体"/>
                <w:color w:val="auto"/>
                <w:szCs w:val="21"/>
                <w:highlight w:val="none"/>
              </w:rPr>
            </w:pPr>
            <w:r>
              <w:rPr>
                <w:rFonts w:hint="eastAsia" w:ascii="宋体" w:hAnsi="宋体" w:cs="宋体"/>
                <w:color w:val="auto"/>
                <w:szCs w:val="21"/>
                <w:highlight w:val="none"/>
              </w:rPr>
              <w:t>…</w:t>
            </w:r>
          </w:p>
        </w:tc>
        <w:tc>
          <w:tcPr>
            <w:tcW w:w="1147" w:type="dxa"/>
            <w:tcBorders>
              <w:top w:val="single" w:color="auto" w:sz="4" w:space="0"/>
              <w:left w:val="single" w:color="auto" w:sz="4" w:space="0"/>
              <w:bottom w:val="single" w:color="auto" w:sz="4" w:space="0"/>
              <w:right w:val="single" w:color="auto" w:sz="4" w:space="0"/>
            </w:tcBorders>
            <w:vAlign w:val="center"/>
          </w:tcPr>
          <w:p w14:paraId="13F618A6">
            <w:pPr>
              <w:rPr>
                <w:rFonts w:ascii="宋体" w:hAnsi="宋体" w:cs="宋体"/>
                <w:color w:val="auto"/>
                <w:szCs w:val="21"/>
                <w:highlight w:val="none"/>
              </w:rPr>
            </w:pPr>
            <w:r>
              <w:rPr>
                <w:rFonts w:hint="eastAsia" w:ascii="宋体" w:hAnsi="宋体" w:cs="宋体"/>
                <w:color w:val="auto"/>
                <w:szCs w:val="21"/>
                <w:highlight w:val="none"/>
              </w:rPr>
              <w:t>1  ……</w:t>
            </w:r>
          </w:p>
          <w:p w14:paraId="54DF41AC">
            <w:pPr>
              <w:rPr>
                <w:rFonts w:ascii="宋体" w:hAnsi="宋体" w:cs="宋体"/>
                <w:color w:val="auto"/>
                <w:szCs w:val="21"/>
                <w:highlight w:val="none"/>
              </w:rPr>
            </w:pPr>
            <w:r>
              <w:rPr>
                <w:rFonts w:hint="eastAsia" w:ascii="宋体" w:hAnsi="宋体" w:cs="宋体"/>
                <w:color w:val="auto"/>
                <w:szCs w:val="21"/>
                <w:highlight w:val="none"/>
              </w:rPr>
              <w:t>2  ……</w:t>
            </w:r>
          </w:p>
          <w:p w14:paraId="34E69893">
            <w:pPr>
              <w:rPr>
                <w:rFonts w:ascii="宋体" w:hAnsi="宋体" w:cs="宋体"/>
                <w:color w:val="auto"/>
                <w:szCs w:val="21"/>
                <w:highlight w:val="none"/>
              </w:rPr>
            </w:pPr>
            <w:r>
              <w:rPr>
                <w:rFonts w:hint="eastAsia" w:ascii="宋体" w:hAnsi="宋体" w:cs="宋体"/>
                <w:color w:val="auto"/>
                <w:szCs w:val="21"/>
                <w:highlight w:val="none"/>
              </w:rPr>
              <w:t>3  ……</w:t>
            </w:r>
          </w:p>
          <w:p w14:paraId="4097AC70">
            <w:pPr>
              <w:rPr>
                <w:rFonts w:ascii="宋体" w:hAnsi="宋体" w:cs="宋体"/>
                <w:color w:val="auto"/>
                <w:szCs w:val="21"/>
                <w:highlight w:val="none"/>
              </w:rPr>
            </w:pPr>
            <w:r>
              <w:rPr>
                <w:rFonts w:hint="eastAsia" w:ascii="宋体" w:hAnsi="宋体" w:cs="宋体"/>
                <w:color w:val="auto"/>
                <w:szCs w:val="21"/>
                <w:highlight w:val="none"/>
              </w:rPr>
              <w:t>……</w:t>
            </w:r>
          </w:p>
        </w:tc>
        <w:tc>
          <w:tcPr>
            <w:tcW w:w="1096" w:type="dxa"/>
            <w:tcBorders>
              <w:top w:val="single" w:color="auto" w:sz="4" w:space="0"/>
              <w:left w:val="single" w:color="auto" w:sz="4" w:space="0"/>
              <w:bottom w:val="single" w:color="auto" w:sz="4" w:space="0"/>
              <w:right w:val="single" w:color="auto" w:sz="4" w:space="0"/>
            </w:tcBorders>
            <w:vAlign w:val="center"/>
          </w:tcPr>
          <w:p w14:paraId="3625DE8F">
            <w:pPr>
              <w:rPr>
                <w:rFonts w:ascii="宋体" w:hAnsi="宋体" w:cs="宋体"/>
                <w:color w:val="auto"/>
                <w:szCs w:val="21"/>
                <w:highlight w:val="none"/>
              </w:rPr>
            </w:pPr>
          </w:p>
        </w:tc>
      </w:tr>
      <w:tr w14:paraId="4BE8A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01A6BB75">
            <w:pPr>
              <w:rPr>
                <w:rFonts w:ascii="宋体" w:hAnsi="宋体" w:cs="宋体"/>
                <w:color w:val="auto"/>
                <w:szCs w:val="21"/>
                <w:highlight w:val="none"/>
              </w:rPr>
            </w:pPr>
            <w:r>
              <w:rPr>
                <w:rFonts w:hint="eastAsia" w:ascii="宋体" w:hAnsi="宋体" w:cs="宋体"/>
                <w:color w:val="auto"/>
                <w:szCs w:val="21"/>
                <w:highlight w:val="none"/>
              </w:rPr>
              <w:t>2</w:t>
            </w:r>
          </w:p>
        </w:tc>
        <w:tc>
          <w:tcPr>
            <w:tcW w:w="1143" w:type="dxa"/>
            <w:tcBorders>
              <w:top w:val="single" w:color="auto" w:sz="4" w:space="0"/>
              <w:left w:val="single" w:color="auto" w:sz="4" w:space="0"/>
              <w:bottom w:val="single" w:color="auto" w:sz="4" w:space="0"/>
              <w:right w:val="single" w:color="auto" w:sz="4" w:space="0"/>
            </w:tcBorders>
            <w:vAlign w:val="center"/>
          </w:tcPr>
          <w:p w14:paraId="78DC6864">
            <w:pPr>
              <w:rPr>
                <w:rFonts w:ascii="宋体" w:hAnsi="宋体" w:cs="宋体"/>
                <w:color w:val="auto"/>
                <w:szCs w:val="21"/>
                <w:highlight w:val="none"/>
              </w:rPr>
            </w:pPr>
            <w:r>
              <w:rPr>
                <w:rFonts w:hint="eastAsia" w:ascii="宋体" w:hAnsi="宋体" w:cs="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vAlign w:val="center"/>
          </w:tcPr>
          <w:p w14:paraId="37131C2A">
            <w:pPr>
              <w:rPr>
                <w:rFonts w:ascii="宋体" w:hAnsi="宋体" w:cs="宋体"/>
                <w:color w:val="auto"/>
                <w:szCs w:val="21"/>
                <w:highlight w:val="none"/>
              </w:rPr>
            </w:pPr>
            <w:r>
              <w:rPr>
                <w:rFonts w:hint="eastAsia" w:ascii="宋体" w:hAnsi="宋体" w:cs="宋体"/>
                <w:color w:val="auto"/>
                <w:szCs w:val="21"/>
                <w:highlight w:val="none"/>
              </w:rPr>
              <w:t>…</w:t>
            </w:r>
          </w:p>
        </w:tc>
        <w:tc>
          <w:tcPr>
            <w:tcW w:w="1577" w:type="dxa"/>
            <w:tcBorders>
              <w:top w:val="single" w:color="auto" w:sz="4" w:space="0"/>
              <w:left w:val="single" w:color="auto" w:sz="4" w:space="0"/>
              <w:bottom w:val="single" w:color="auto" w:sz="4" w:space="0"/>
              <w:right w:val="single" w:color="auto" w:sz="4" w:space="0"/>
            </w:tcBorders>
            <w:vAlign w:val="center"/>
          </w:tcPr>
          <w:p w14:paraId="52586660">
            <w:pPr>
              <w:rPr>
                <w:rFonts w:ascii="宋体" w:hAnsi="宋体" w:cs="宋体"/>
                <w:color w:val="auto"/>
                <w:szCs w:val="21"/>
                <w:highlight w:val="none"/>
              </w:rPr>
            </w:pPr>
            <w:r>
              <w:rPr>
                <w:rFonts w:hint="eastAsia" w:ascii="宋体" w:hAnsi="宋体" w:cs="宋体"/>
                <w:color w:val="auto"/>
                <w:szCs w:val="21"/>
                <w:highlight w:val="none"/>
              </w:rPr>
              <w:t>1  ……</w:t>
            </w:r>
          </w:p>
          <w:p w14:paraId="0F5F3B09">
            <w:pPr>
              <w:rPr>
                <w:rFonts w:ascii="宋体" w:hAnsi="宋体" w:cs="宋体"/>
                <w:color w:val="auto"/>
                <w:szCs w:val="21"/>
                <w:highlight w:val="none"/>
              </w:rPr>
            </w:pPr>
            <w:r>
              <w:rPr>
                <w:rFonts w:hint="eastAsia" w:ascii="宋体" w:hAnsi="宋体" w:cs="宋体"/>
                <w:color w:val="auto"/>
                <w:szCs w:val="21"/>
                <w:highlight w:val="none"/>
              </w:rPr>
              <w:t>2  ……</w:t>
            </w:r>
          </w:p>
          <w:p w14:paraId="0DF28F62">
            <w:pPr>
              <w:rPr>
                <w:rFonts w:ascii="宋体" w:hAnsi="宋体" w:cs="宋体"/>
                <w:color w:val="auto"/>
                <w:szCs w:val="21"/>
                <w:highlight w:val="none"/>
              </w:rPr>
            </w:pPr>
            <w:r>
              <w:rPr>
                <w:rFonts w:hint="eastAsia" w:ascii="宋体" w:hAnsi="宋体" w:cs="宋体"/>
                <w:color w:val="auto"/>
                <w:szCs w:val="21"/>
                <w:highlight w:val="none"/>
              </w:rPr>
              <w:t>3  ……</w:t>
            </w:r>
          </w:p>
          <w:p w14:paraId="3D15C8E0">
            <w:pPr>
              <w:rPr>
                <w:rFonts w:ascii="宋体" w:hAnsi="宋体" w:cs="宋体"/>
                <w:color w:val="auto"/>
                <w:szCs w:val="21"/>
                <w:highlight w:val="none"/>
              </w:rPr>
            </w:pPr>
            <w:r>
              <w:rPr>
                <w:rFonts w:hint="eastAsia" w:ascii="宋体" w:hAnsi="宋体" w:cs="宋体"/>
                <w:color w:val="auto"/>
                <w:szCs w:val="21"/>
                <w:highlight w:val="none"/>
              </w:rPr>
              <w:t>……</w:t>
            </w:r>
          </w:p>
        </w:tc>
        <w:tc>
          <w:tcPr>
            <w:tcW w:w="1141" w:type="dxa"/>
            <w:tcBorders>
              <w:top w:val="single" w:color="auto" w:sz="4" w:space="0"/>
              <w:left w:val="single" w:color="auto" w:sz="4" w:space="0"/>
              <w:bottom w:val="single" w:color="auto" w:sz="4" w:space="0"/>
              <w:right w:val="single" w:color="auto" w:sz="4" w:space="0"/>
            </w:tcBorders>
            <w:vAlign w:val="center"/>
          </w:tcPr>
          <w:p w14:paraId="4221A94F">
            <w:pPr>
              <w:rPr>
                <w:rFonts w:ascii="宋体" w:hAnsi="宋体" w:cs="宋体"/>
                <w:color w:val="auto"/>
                <w:szCs w:val="21"/>
                <w:highlight w:val="none"/>
              </w:rPr>
            </w:pPr>
            <w:r>
              <w:rPr>
                <w:rFonts w:hint="eastAsia" w:ascii="宋体" w:hAnsi="宋体" w:cs="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vAlign w:val="center"/>
          </w:tcPr>
          <w:p w14:paraId="1FE12538">
            <w:pPr>
              <w:rPr>
                <w:rFonts w:ascii="宋体" w:hAnsi="宋体" w:cs="宋体"/>
                <w:color w:val="auto"/>
                <w:szCs w:val="21"/>
                <w:highlight w:val="none"/>
              </w:rPr>
            </w:pPr>
            <w:r>
              <w:rPr>
                <w:rFonts w:hint="eastAsia" w:ascii="宋体" w:hAnsi="宋体" w:cs="宋体"/>
                <w:color w:val="auto"/>
                <w:szCs w:val="21"/>
                <w:highlight w:val="none"/>
              </w:rPr>
              <w:t>…</w:t>
            </w:r>
          </w:p>
        </w:tc>
        <w:tc>
          <w:tcPr>
            <w:tcW w:w="1147" w:type="dxa"/>
            <w:tcBorders>
              <w:top w:val="single" w:color="auto" w:sz="4" w:space="0"/>
              <w:left w:val="single" w:color="auto" w:sz="4" w:space="0"/>
              <w:bottom w:val="single" w:color="auto" w:sz="4" w:space="0"/>
              <w:right w:val="single" w:color="auto" w:sz="4" w:space="0"/>
            </w:tcBorders>
            <w:vAlign w:val="center"/>
          </w:tcPr>
          <w:p w14:paraId="0F022496">
            <w:pPr>
              <w:rPr>
                <w:rFonts w:ascii="宋体" w:hAnsi="宋体" w:cs="宋体"/>
                <w:color w:val="auto"/>
                <w:szCs w:val="21"/>
                <w:highlight w:val="none"/>
              </w:rPr>
            </w:pPr>
            <w:r>
              <w:rPr>
                <w:rFonts w:hint="eastAsia" w:ascii="宋体" w:hAnsi="宋体" w:cs="宋体"/>
                <w:color w:val="auto"/>
                <w:szCs w:val="21"/>
                <w:highlight w:val="none"/>
              </w:rPr>
              <w:t>1  ……</w:t>
            </w:r>
          </w:p>
          <w:p w14:paraId="5B2E717C">
            <w:pPr>
              <w:rPr>
                <w:rFonts w:ascii="宋体" w:hAnsi="宋体" w:cs="宋体"/>
                <w:color w:val="auto"/>
                <w:szCs w:val="21"/>
                <w:highlight w:val="none"/>
              </w:rPr>
            </w:pPr>
            <w:r>
              <w:rPr>
                <w:rFonts w:hint="eastAsia" w:ascii="宋体" w:hAnsi="宋体" w:cs="宋体"/>
                <w:color w:val="auto"/>
                <w:szCs w:val="21"/>
                <w:highlight w:val="none"/>
              </w:rPr>
              <w:t>2  ……</w:t>
            </w:r>
          </w:p>
          <w:p w14:paraId="2A66DD7C">
            <w:pPr>
              <w:rPr>
                <w:rFonts w:ascii="宋体" w:hAnsi="宋体" w:cs="宋体"/>
                <w:color w:val="auto"/>
                <w:szCs w:val="21"/>
                <w:highlight w:val="none"/>
              </w:rPr>
            </w:pPr>
            <w:r>
              <w:rPr>
                <w:rFonts w:hint="eastAsia" w:ascii="宋体" w:hAnsi="宋体" w:cs="宋体"/>
                <w:color w:val="auto"/>
                <w:szCs w:val="21"/>
                <w:highlight w:val="none"/>
              </w:rPr>
              <w:t>3  ……</w:t>
            </w:r>
          </w:p>
          <w:p w14:paraId="6BA29B5F">
            <w:pPr>
              <w:rPr>
                <w:rFonts w:ascii="宋体" w:hAnsi="宋体" w:cs="宋体"/>
                <w:color w:val="auto"/>
                <w:szCs w:val="21"/>
                <w:highlight w:val="none"/>
              </w:rPr>
            </w:pPr>
            <w:r>
              <w:rPr>
                <w:rFonts w:hint="eastAsia" w:ascii="宋体" w:hAnsi="宋体" w:cs="宋体"/>
                <w:color w:val="auto"/>
                <w:szCs w:val="21"/>
                <w:highlight w:val="none"/>
              </w:rPr>
              <w:t>……</w:t>
            </w:r>
          </w:p>
        </w:tc>
        <w:tc>
          <w:tcPr>
            <w:tcW w:w="1096" w:type="dxa"/>
            <w:tcBorders>
              <w:top w:val="single" w:color="auto" w:sz="4" w:space="0"/>
              <w:left w:val="single" w:color="auto" w:sz="4" w:space="0"/>
              <w:bottom w:val="single" w:color="auto" w:sz="4" w:space="0"/>
              <w:right w:val="single" w:color="auto" w:sz="4" w:space="0"/>
            </w:tcBorders>
            <w:vAlign w:val="center"/>
          </w:tcPr>
          <w:p w14:paraId="42165AE4">
            <w:pPr>
              <w:rPr>
                <w:rFonts w:ascii="宋体" w:hAnsi="宋体" w:cs="宋体"/>
                <w:color w:val="auto"/>
                <w:szCs w:val="21"/>
                <w:highlight w:val="none"/>
              </w:rPr>
            </w:pPr>
          </w:p>
        </w:tc>
      </w:tr>
      <w:tr w14:paraId="10A50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4C236F21">
            <w:pPr>
              <w:rPr>
                <w:rFonts w:ascii="宋体" w:hAnsi="宋体" w:cs="宋体"/>
                <w:color w:val="auto"/>
                <w:szCs w:val="21"/>
                <w:highlight w:val="none"/>
              </w:rPr>
            </w:pPr>
            <w:r>
              <w:rPr>
                <w:rFonts w:hint="eastAsia" w:ascii="宋体" w:hAnsi="宋体" w:cs="宋体"/>
                <w:color w:val="auto"/>
                <w:szCs w:val="21"/>
                <w:highlight w:val="none"/>
              </w:rPr>
              <w:t>...</w:t>
            </w:r>
          </w:p>
        </w:tc>
        <w:tc>
          <w:tcPr>
            <w:tcW w:w="1143" w:type="dxa"/>
            <w:tcBorders>
              <w:top w:val="single" w:color="auto" w:sz="4" w:space="0"/>
              <w:left w:val="single" w:color="auto" w:sz="4" w:space="0"/>
              <w:bottom w:val="single" w:color="auto" w:sz="4" w:space="0"/>
              <w:right w:val="single" w:color="auto" w:sz="4" w:space="0"/>
            </w:tcBorders>
            <w:vAlign w:val="center"/>
          </w:tcPr>
          <w:p w14:paraId="115E6453">
            <w:pPr>
              <w:rPr>
                <w:rFonts w:ascii="宋体" w:hAnsi="宋体" w:cs="宋体"/>
                <w:color w:val="auto"/>
                <w:szCs w:val="21"/>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14:paraId="4F92F896">
            <w:pPr>
              <w:rPr>
                <w:rFonts w:ascii="宋体" w:hAnsi="宋体" w:cs="宋体"/>
                <w:color w:val="auto"/>
                <w:szCs w:val="21"/>
                <w:highlight w:val="none"/>
              </w:rPr>
            </w:pPr>
          </w:p>
        </w:tc>
        <w:tc>
          <w:tcPr>
            <w:tcW w:w="1577" w:type="dxa"/>
            <w:tcBorders>
              <w:top w:val="single" w:color="auto" w:sz="4" w:space="0"/>
              <w:left w:val="single" w:color="auto" w:sz="4" w:space="0"/>
              <w:bottom w:val="single" w:color="auto" w:sz="4" w:space="0"/>
              <w:right w:val="single" w:color="auto" w:sz="4" w:space="0"/>
            </w:tcBorders>
            <w:vAlign w:val="center"/>
          </w:tcPr>
          <w:p w14:paraId="496E8B52">
            <w:pPr>
              <w:rPr>
                <w:rFonts w:ascii="宋体" w:hAnsi="宋体" w:cs="宋体"/>
                <w:color w:val="auto"/>
                <w:szCs w:val="21"/>
                <w:highlight w:val="none"/>
              </w:rPr>
            </w:pPr>
          </w:p>
        </w:tc>
        <w:tc>
          <w:tcPr>
            <w:tcW w:w="1141" w:type="dxa"/>
            <w:tcBorders>
              <w:top w:val="single" w:color="auto" w:sz="4" w:space="0"/>
              <w:left w:val="single" w:color="auto" w:sz="4" w:space="0"/>
              <w:bottom w:val="single" w:color="auto" w:sz="4" w:space="0"/>
              <w:right w:val="single" w:color="auto" w:sz="4" w:space="0"/>
            </w:tcBorders>
            <w:vAlign w:val="center"/>
          </w:tcPr>
          <w:p w14:paraId="0B9DCB3E">
            <w:pPr>
              <w:rPr>
                <w:rFonts w:ascii="宋体" w:hAnsi="宋体" w:cs="宋体"/>
                <w:color w:val="auto"/>
                <w:szCs w:val="21"/>
                <w:highlight w:val="none"/>
              </w:rPr>
            </w:pPr>
          </w:p>
        </w:tc>
        <w:tc>
          <w:tcPr>
            <w:tcW w:w="658" w:type="dxa"/>
            <w:tcBorders>
              <w:top w:val="single" w:color="auto" w:sz="4" w:space="0"/>
              <w:left w:val="single" w:color="auto" w:sz="4" w:space="0"/>
              <w:bottom w:val="single" w:color="auto" w:sz="4" w:space="0"/>
              <w:right w:val="single" w:color="auto" w:sz="4" w:space="0"/>
            </w:tcBorders>
            <w:vAlign w:val="center"/>
          </w:tcPr>
          <w:p w14:paraId="24A3D464">
            <w:pPr>
              <w:rPr>
                <w:rFonts w:ascii="宋体" w:hAnsi="宋体" w:cs="宋体"/>
                <w:color w:val="auto"/>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AFA8849">
            <w:pPr>
              <w:rPr>
                <w:rFonts w:ascii="宋体" w:hAnsi="宋体" w:cs="宋体"/>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22814458">
            <w:pPr>
              <w:rPr>
                <w:rFonts w:ascii="宋体" w:hAnsi="宋体" w:cs="宋体"/>
                <w:color w:val="auto"/>
                <w:szCs w:val="21"/>
                <w:highlight w:val="none"/>
              </w:rPr>
            </w:pPr>
          </w:p>
        </w:tc>
      </w:tr>
    </w:tbl>
    <w:p w14:paraId="68D6030F">
      <w:pPr>
        <w:pStyle w:val="10"/>
        <w:spacing w:after="0" w:line="360" w:lineRule="auto"/>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w:t>
      </w:r>
    </w:p>
    <w:p w14:paraId="33260016">
      <w:pPr>
        <w:pStyle w:val="10"/>
        <w:spacing w:after="0" w:line="360" w:lineRule="auto"/>
        <w:contextualSpacing/>
        <w:rPr>
          <w:rFonts w:ascii="宋体" w:hAnsi="宋体" w:cs="宋体"/>
          <w:color w:val="auto"/>
          <w:kern w:val="0"/>
          <w:sz w:val="21"/>
          <w:szCs w:val="21"/>
          <w:highlight w:val="none"/>
        </w:rPr>
      </w:pPr>
      <w:r>
        <w:rPr>
          <w:rFonts w:hint="eastAsia" w:ascii="宋体" w:hAnsi="宋体" w:cs="宋体"/>
          <w:color w:val="auto"/>
          <w:kern w:val="0"/>
          <w:sz w:val="21"/>
          <w:szCs w:val="21"/>
          <w:highlight w:val="none"/>
        </w:rPr>
        <w:t>注：</w:t>
      </w:r>
    </w:p>
    <w:p w14:paraId="6A6A3CED">
      <w:pPr>
        <w:pStyle w:val="10"/>
        <w:spacing w:after="0" w:line="360" w:lineRule="auto"/>
        <w:contextualSpacing/>
        <w:rPr>
          <w:rFonts w:ascii="宋体" w:hAnsi="宋体" w:cs="宋体"/>
          <w:color w:val="auto"/>
          <w:kern w:val="0"/>
          <w:sz w:val="21"/>
          <w:szCs w:val="21"/>
          <w:highlight w:val="none"/>
        </w:rPr>
      </w:pPr>
      <w:r>
        <w:rPr>
          <w:rFonts w:hint="eastAsia" w:ascii="宋体" w:hAnsi="宋体" w:cs="宋体"/>
          <w:color w:val="auto"/>
          <w:kern w:val="0"/>
          <w:sz w:val="21"/>
          <w:szCs w:val="21"/>
          <w:highlight w:val="none"/>
        </w:rPr>
        <w:t>1.说明：应对照磋商文件“第二章”中“服务需求一览表”的采购清单及技术参数条款逐条作出明确响应，并作出偏离说明。</w:t>
      </w:r>
    </w:p>
    <w:p w14:paraId="4E50FA61">
      <w:pPr>
        <w:pStyle w:val="12"/>
        <w:spacing w:line="400" w:lineRule="exact"/>
        <w:ind w:firstLine="0" w:firstLineChars="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4D7391BA">
      <w:pPr>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3.表格内容均需按要求填写并盖章，不得留空，否则按竞标无效处理。</w:t>
      </w:r>
    </w:p>
    <w:p w14:paraId="6E639AB6">
      <w:pPr>
        <w:pStyle w:val="15"/>
        <w:spacing w:line="400" w:lineRule="exact"/>
        <w:rPr>
          <w:rFonts w:hAnsi="宋体" w:cs="宋体"/>
          <w:color w:val="auto"/>
          <w:sz w:val="21"/>
          <w:highlight w:val="none"/>
        </w:rPr>
      </w:pPr>
      <w:r>
        <w:rPr>
          <w:rFonts w:hint="eastAsia" w:hAnsi="宋体" w:cs="宋体"/>
          <w:color w:val="auto"/>
          <w:sz w:val="21"/>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42411B72">
      <w:pPr>
        <w:pStyle w:val="12"/>
        <w:spacing w:line="360" w:lineRule="auto"/>
        <w:ind w:firstLine="0" w:firstLineChars="0"/>
        <w:rPr>
          <w:rFonts w:ascii="宋体" w:hAnsi="宋体" w:eastAsia="宋体" w:cs="宋体"/>
          <w:color w:val="auto"/>
          <w:sz w:val="24"/>
          <w:highlight w:val="none"/>
        </w:rPr>
      </w:pPr>
      <w:r>
        <w:rPr>
          <w:rFonts w:hint="eastAsia" w:ascii="宋体" w:hAnsi="宋体" w:eastAsia="宋体" w:cs="宋体"/>
          <w:color w:val="auto"/>
          <w:sz w:val="21"/>
          <w:szCs w:val="21"/>
          <w:highlight w:val="none"/>
        </w:rPr>
        <w:t>5. 如技术偏离表中的竞标响应与佐证材料不一致的，以佐证材料为准。</w:t>
      </w:r>
    </w:p>
    <w:p w14:paraId="31A32B40">
      <w:pPr>
        <w:snapToGrid w:val="0"/>
        <w:spacing w:line="360" w:lineRule="auto"/>
        <w:ind w:firstLine="602" w:firstLineChars="200"/>
        <w:rPr>
          <w:rFonts w:ascii="宋体" w:hAnsi="宋体" w:cs="宋体"/>
          <w:b/>
          <w:color w:val="auto"/>
          <w:sz w:val="30"/>
          <w:szCs w:val="30"/>
          <w:highlight w:val="none"/>
        </w:rPr>
      </w:pPr>
    </w:p>
    <w:p w14:paraId="45CCC2AB">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CFEAB43">
      <w:pPr>
        <w:autoSpaceDE w:val="0"/>
        <w:autoSpaceDN w:val="0"/>
        <w:spacing w:line="360" w:lineRule="auto"/>
        <w:ind w:firstLine="6480" w:firstLineChars="270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2124B1C6">
      <w:pPr>
        <w:adjustRightInd w:val="0"/>
        <w:snapToGrid w:val="0"/>
        <w:spacing w:line="520" w:lineRule="exact"/>
        <w:jc w:val="center"/>
        <w:rPr>
          <w:rFonts w:ascii="宋体" w:hAnsi="宋体" w:cs="宋体"/>
          <w:bCs/>
          <w:color w:val="auto"/>
          <w:sz w:val="44"/>
          <w:szCs w:val="44"/>
          <w:highlight w:val="none"/>
        </w:rPr>
      </w:pPr>
    </w:p>
    <w:p w14:paraId="51B6A712">
      <w:pPr>
        <w:pStyle w:val="36"/>
        <w:rPr>
          <w:rFonts w:ascii="宋体" w:hAnsi="宋体" w:eastAsia="宋体" w:cs="宋体"/>
          <w:color w:val="auto"/>
          <w:highlight w:val="none"/>
        </w:rPr>
      </w:pPr>
    </w:p>
    <w:p w14:paraId="381FC9AF">
      <w:pPr>
        <w:snapToGrid w:val="0"/>
        <w:spacing w:line="360" w:lineRule="auto"/>
        <w:ind w:firstLine="602" w:firstLineChars="200"/>
        <w:rPr>
          <w:rFonts w:ascii="宋体" w:hAnsi="宋体" w:cs="宋体"/>
          <w:b/>
          <w:color w:val="auto"/>
          <w:sz w:val="30"/>
          <w:szCs w:val="30"/>
          <w:highlight w:val="none"/>
        </w:rPr>
      </w:pPr>
    </w:p>
    <w:p w14:paraId="7F44BD83">
      <w:pPr>
        <w:snapToGrid w:val="0"/>
        <w:spacing w:line="360" w:lineRule="auto"/>
        <w:ind w:firstLine="602" w:firstLineChars="200"/>
        <w:rPr>
          <w:rFonts w:hint="default" w:ascii="宋体" w:hAnsi="宋体" w:eastAsia="宋体" w:cs="宋体"/>
          <w:b/>
          <w:color w:val="auto"/>
          <w:sz w:val="30"/>
          <w:szCs w:val="30"/>
          <w:highlight w:val="none"/>
          <w:lang w:val="en-US" w:eastAsia="zh-CN"/>
        </w:rPr>
      </w:pPr>
      <w:r>
        <w:rPr>
          <w:rFonts w:hint="eastAsia" w:ascii="宋体" w:hAnsi="宋体" w:cs="宋体"/>
          <w:b/>
          <w:color w:val="auto"/>
          <w:sz w:val="30"/>
          <w:szCs w:val="30"/>
          <w:highlight w:val="none"/>
          <w:lang w:val="en-US" w:eastAsia="zh-CN"/>
        </w:rPr>
        <w:t>六</w:t>
      </w:r>
      <w:r>
        <w:rPr>
          <w:rFonts w:hint="eastAsia" w:ascii="宋体" w:hAnsi="宋体" w:cs="宋体"/>
          <w:b/>
          <w:color w:val="auto"/>
          <w:sz w:val="30"/>
          <w:szCs w:val="30"/>
          <w:highlight w:val="none"/>
        </w:rPr>
        <w:t>、</w:t>
      </w:r>
      <w:r>
        <w:rPr>
          <w:rFonts w:hint="eastAsia" w:ascii="宋体" w:hAnsi="宋体" w:cs="宋体"/>
          <w:b/>
          <w:color w:val="auto"/>
          <w:sz w:val="30"/>
          <w:szCs w:val="30"/>
          <w:highlight w:val="none"/>
          <w:lang w:val="en-US" w:eastAsia="zh-CN"/>
        </w:rPr>
        <w:t>服务方案</w:t>
      </w:r>
    </w:p>
    <w:p w14:paraId="45496A85">
      <w:pPr>
        <w:autoSpaceDE w:val="0"/>
        <w:autoSpaceDN w:val="0"/>
        <w:spacing w:line="360" w:lineRule="auto"/>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供应商可根据第四章评审办法自行编写</w:t>
      </w:r>
    </w:p>
    <w:p w14:paraId="13647611">
      <w:pPr>
        <w:spacing w:line="500" w:lineRule="exact"/>
        <w:rPr>
          <w:rFonts w:ascii="宋体" w:hAnsi="宋体" w:cs="宋体"/>
          <w:color w:val="auto"/>
          <w:sz w:val="32"/>
          <w:szCs w:val="32"/>
          <w:highlight w:val="none"/>
        </w:rPr>
      </w:pPr>
    </w:p>
    <w:p w14:paraId="7E23AA72">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541168F">
      <w:pPr>
        <w:autoSpaceDE w:val="0"/>
        <w:autoSpaceDN w:val="0"/>
        <w:spacing w:line="360" w:lineRule="auto"/>
        <w:ind w:firstLine="6480" w:firstLineChars="270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2D1EBF35">
      <w:pPr>
        <w:spacing w:line="500" w:lineRule="exact"/>
        <w:rPr>
          <w:rFonts w:ascii="宋体" w:hAnsi="宋体" w:cs="宋体"/>
          <w:color w:val="auto"/>
          <w:sz w:val="32"/>
          <w:szCs w:val="32"/>
          <w:highlight w:val="none"/>
        </w:rPr>
      </w:pPr>
    </w:p>
    <w:p w14:paraId="16B22B13">
      <w:pPr>
        <w:snapToGrid w:val="0"/>
        <w:spacing w:before="120" w:beforeLines="50" w:after="50"/>
        <w:ind w:left="143" w:leftChars="68" w:firstLine="596" w:firstLineChars="198"/>
        <w:rPr>
          <w:rFonts w:ascii="宋体" w:hAnsi="宋体" w:cs="宋体"/>
          <w:b/>
          <w:color w:val="auto"/>
          <w:sz w:val="30"/>
          <w:szCs w:val="30"/>
          <w:highlight w:val="none"/>
        </w:rPr>
      </w:pPr>
      <w:r>
        <w:rPr>
          <w:rFonts w:hint="eastAsia" w:ascii="宋体" w:hAnsi="宋体" w:cs="宋体"/>
          <w:b/>
          <w:color w:val="auto"/>
          <w:sz w:val="30"/>
          <w:szCs w:val="30"/>
          <w:highlight w:val="none"/>
          <w:lang w:val="en-US" w:eastAsia="zh-CN"/>
        </w:rPr>
        <w:t>七</w:t>
      </w:r>
      <w:r>
        <w:rPr>
          <w:rFonts w:hint="eastAsia" w:ascii="宋体" w:hAnsi="宋体" w:cs="宋体"/>
          <w:b/>
          <w:color w:val="auto"/>
          <w:sz w:val="30"/>
          <w:szCs w:val="30"/>
          <w:highlight w:val="none"/>
        </w:rPr>
        <w:t>、</w:t>
      </w:r>
      <w:r>
        <w:rPr>
          <w:rFonts w:hint="eastAsia" w:ascii="宋体" w:hAnsi="宋体" w:cs="宋体"/>
          <w:b/>
          <w:color w:val="auto"/>
          <w:sz w:val="30"/>
          <w:szCs w:val="30"/>
          <w:highlight w:val="none"/>
          <w:lang w:val="en-US" w:eastAsia="zh-CN"/>
        </w:rPr>
        <w:t>售后服务承诺</w:t>
      </w:r>
    </w:p>
    <w:p w14:paraId="5320969C">
      <w:pPr>
        <w:snapToGrid w:val="0"/>
        <w:spacing w:before="120" w:beforeLines="50" w:after="50"/>
        <w:ind w:left="143" w:leftChars="68" w:firstLine="420" w:firstLineChars="200"/>
        <w:rPr>
          <w:rFonts w:ascii="宋体" w:hAnsi="宋体" w:cs="宋体"/>
          <w:color w:val="auto"/>
          <w:highlight w:val="none"/>
        </w:rPr>
      </w:pPr>
      <w:r>
        <w:rPr>
          <w:rFonts w:hint="eastAsia" w:ascii="宋体" w:hAnsi="宋体" w:cs="宋体"/>
          <w:color w:val="auto"/>
          <w:highlight w:val="none"/>
        </w:rPr>
        <w:t>由竞标人按本项目竞争性磋商采购文件第二章“服务需求一览表”中商务条款部分的售后服务要求</w:t>
      </w:r>
      <w:r>
        <w:rPr>
          <w:rFonts w:hint="eastAsia" w:ascii="宋体" w:hAnsi="宋体" w:cs="宋体"/>
          <w:color w:val="auto"/>
          <w:highlight w:val="none"/>
          <w:lang w:val="en-US" w:eastAsia="zh-CN"/>
        </w:rPr>
        <w:t>及第四章评审办法相关内容</w:t>
      </w:r>
      <w:r>
        <w:rPr>
          <w:rFonts w:hint="eastAsia" w:ascii="宋体" w:hAnsi="宋体" w:cs="宋体"/>
          <w:color w:val="auto"/>
          <w:highlight w:val="none"/>
        </w:rPr>
        <w:t>自行填写。</w:t>
      </w:r>
    </w:p>
    <w:p w14:paraId="7AC644A8">
      <w:pPr>
        <w:spacing w:line="500" w:lineRule="exact"/>
        <w:rPr>
          <w:rFonts w:ascii="宋体" w:hAnsi="宋体" w:cs="宋体"/>
          <w:color w:val="auto"/>
          <w:sz w:val="32"/>
          <w:szCs w:val="32"/>
          <w:highlight w:val="none"/>
        </w:rPr>
      </w:pPr>
    </w:p>
    <w:p w14:paraId="0E754711">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4740B3B">
      <w:pPr>
        <w:snapToGrid w:val="0"/>
        <w:spacing w:line="360" w:lineRule="auto"/>
        <w:ind w:firstLine="6120" w:firstLineChars="25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158FA0A8">
      <w:pPr>
        <w:snapToGrid w:val="0"/>
        <w:spacing w:line="360" w:lineRule="auto"/>
        <w:ind w:firstLine="602" w:firstLineChars="200"/>
        <w:rPr>
          <w:rFonts w:ascii="宋体" w:hAnsi="宋体" w:cs="宋体"/>
          <w:b/>
          <w:color w:val="auto"/>
          <w:sz w:val="30"/>
          <w:szCs w:val="30"/>
          <w:highlight w:val="none"/>
        </w:rPr>
      </w:pPr>
    </w:p>
    <w:p w14:paraId="39D65EB2">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lang w:val="en-US" w:eastAsia="zh-CN"/>
        </w:rPr>
        <w:t>八</w:t>
      </w:r>
      <w:r>
        <w:rPr>
          <w:rFonts w:hint="eastAsia" w:ascii="宋体" w:hAnsi="宋体" w:cs="宋体"/>
          <w:b/>
          <w:color w:val="auto"/>
          <w:sz w:val="30"/>
          <w:szCs w:val="30"/>
          <w:highlight w:val="none"/>
        </w:rPr>
        <w:t>、项目实施人员一览表</w:t>
      </w:r>
    </w:p>
    <w:p w14:paraId="2A337C2C">
      <w:pPr>
        <w:spacing w:line="360" w:lineRule="auto"/>
        <w:jc w:val="center"/>
        <w:rPr>
          <w:rFonts w:ascii="宋体" w:hAnsi="宋体" w:cs="宋体"/>
          <w:b/>
          <w:bCs/>
          <w:color w:val="auto"/>
          <w:sz w:val="24"/>
          <w:highlight w:val="none"/>
        </w:rPr>
      </w:pPr>
      <w:r>
        <w:rPr>
          <w:rFonts w:hint="eastAsia" w:ascii="宋体" w:hAnsi="宋体" w:cs="宋体"/>
          <w:color w:val="auto"/>
          <w:sz w:val="24"/>
          <w:highlight w:val="none"/>
        </w:rPr>
        <w:t>（由供应商根据采购需求及采购文件要求编制）</w:t>
      </w:r>
    </w:p>
    <w:p w14:paraId="6DDC7589">
      <w:pPr>
        <w:pStyle w:val="15"/>
        <w:rPr>
          <w:rFonts w:hAnsi="宋体" w:cs="宋体"/>
          <w:color w:val="auto"/>
          <w:sz w:val="24"/>
          <w:szCs w:val="24"/>
          <w:highlight w:val="none"/>
        </w:rPr>
      </w:pPr>
      <w:r>
        <w:rPr>
          <w:rFonts w:hint="eastAsia" w:hAnsi="宋体" w:cs="宋体"/>
          <w:color w:val="auto"/>
          <w:sz w:val="24"/>
          <w:szCs w:val="24"/>
          <w:highlight w:val="none"/>
        </w:rPr>
        <w:t>响应分标：</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分标</w:t>
      </w:r>
    </w:p>
    <w:p w14:paraId="6D203269">
      <w:pPr>
        <w:autoSpaceDE w:val="0"/>
        <w:autoSpaceDN w:val="0"/>
        <w:spacing w:line="360" w:lineRule="auto"/>
        <w:rPr>
          <w:rFonts w:ascii="宋体" w:hAnsi="宋体" w:cs="宋体"/>
          <w:b/>
          <w:color w:val="auto"/>
          <w:sz w:val="24"/>
          <w:highlight w:val="none"/>
        </w:rPr>
      </w:pPr>
    </w:p>
    <w:tbl>
      <w:tblPr>
        <w:tblStyle w:val="26"/>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2275B41C">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2A1CD745">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063DF1F2">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17CE48C4">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0D1A6034">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57DBF4B4">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p w14:paraId="423EDA29">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034E279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p w14:paraId="2EA9F44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70BFB761">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p w14:paraId="6357C883">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7BD96FBD">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2F59D2D3">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69554439">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参与本项目的到位情况</w:t>
            </w:r>
          </w:p>
        </w:tc>
      </w:tr>
      <w:tr w14:paraId="49817425">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69B0B308">
            <w:pPr>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0DFD8A39">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270D7F52">
            <w:pPr>
              <w:autoSpaceDE w:val="0"/>
              <w:autoSpaceDN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0473CA0B">
            <w:pPr>
              <w:autoSpaceDE w:val="0"/>
              <w:autoSpaceDN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44C7E23D">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DEBDFEF">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255898B">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03DB46B7">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BC1B29D">
            <w:pPr>
              <w:autoSpaceDE w:val="0"/>
              <w:autoSpaceDN w:val="0"/>
              <w:spacing w:line="360" w:lineRule="auto"/>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1ACA4504">
            <w:pPr>
              <w:autoSpaceDE w:val="0"/>
              <w:autoSpaceDN w:val="0"/>
              <w:spacing w:line="360" w:lineRule="auto"/>
              <w:rPr>
                <w:rFonts w:ascii="宋体" w:hAnsi="宋体" w:cs="宋体"/>
                <w:color w:val="auto"/>
                <w:sz w:val="24"/>
                <w:highlight w:val="none"/>
              </w:rPr>
            </w:pPr>
          </w:p>
        </w:tc>
      </w:tr>
      <w:tr w14:paraId="4C2ACF90">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44B3DC8A">
            <w:pPr>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7FEFA506">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AD3595F">
            <w:pPr>
              <w:autoSpaceDE w:val="0"/>
              <w:autoSpaceDN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74977BA9">
            <w:pPr>
              <w:autoSpaceDE w:val="0"/>
              <w:autoSpaceDN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5AAE11AE">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CCA9BC6">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EF0C373">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7F6AC68C">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14BDA59">
            <w:pPr>
              <w:autoSpaceDE w:val="0"/>
              <w:autoSpaceDN w:val="0"/>
              <w:spacing w:line="360" w:lineRule="auto"/>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405F6D7D">
            <w:pPr>
              <w:autoSpaceDE w:val="0"/>
              <w:autoSpaceDN w:val="0"/>
              <w:spacing w:line="360" w:lineRule="auto"/>
              <w:rPr>
                <w:rFonts w:ascii="宋体" w:hAnsi="宋体" w:cs="宋体"/>
                <w:color w:val="auto"/>
                <w:sz w:val="24"/>
                <w:highlight w:val="none"/>
              </w:rPr>
            </w:pPr>
          </w:p>
        </w:tc>
      </w:tr>
    </w:tbl>
    <w:p w14:paraId="02539F9F">
      <w:pPr>
        <w:spacing w:line="360" w:lineRule="auto"/>
        <w:rPr>
          <w:rFonts w:ascii="宋体" w:hAnsi="宋体" w:cs="宋体"/>
          <w:b/>
          <w:bCs/>
          <w:color w:val="auto"/>
          <w:sz w:val="24"/>
          <w:highlight w:val="none"/>
        </w:rPr>
      </w:pPr>
      <w:r>
        <w:rPr>
          <w:rFonts w:hint="eastAsia" w:ascii="宋体" w:hAnsi="宋体" w:cs="宋体"/>
          <w:b/>
          <w:color w:val="auto"/>
          <w:sz w:val="24"/>
          <w:highlight w:val="none"/>
        </w:rPr>
        <w:t>注：供应商可按上述的格式自行编制，随表提交相应的证书复印件并注明所在响应技术文件页码。</w:t>
      </w:r>
    </w:p>
    <w:p w14:paraId="5FA302FD">
      <w:pPr>
        <w:snapToGrid w:val="0"/>
        <w:spacing w:line="360" w:lineRule="auto"/>
        <w:ind w:firstLine="602" w:firstLineChars="200"/>
        <w:rPr>
          <w:rFonts w:ascii="宋体" w:hAnsi="宋体" w:cs="宋体"/>
          <w:b/>
          <w:color w:val="auto"/>
          <w:sz w:val="30"/>
          <w:szCs w:val="30"/>
          <w:highlight w:val="none"/>
        </w:rPr>
      </w:pPr>
    </w:p>
    <w:p w14:paraId="326DB12B">
      <w:pPr>
        <w:autoSpaceDE w:val="0"/>
        <w:autoSpaceDN w:val="0"/>
        <w:spacing w:line="360" w:lineRule="auto"/>
        <w:ind w:firstLine="6505" w:firstLineChars="2700"/>
        <w:rPr>
          <w:rFonts w:ascii="宋体" w:hAnsi="宋体" w:cs="宋体"/>
          <w:b/>
          <w:bCs/>
          <w:color w:val="auto"/>
          <w:sz w:val="24"/>
          <w:highlight w:val="none"/>
        </w:rPr>
      </w:pPr>
    </w:p>
    <w:p w14:paraId="61C81260">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26E5626">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1B65ACAC">
      <w:pPr>
        <w:autoSpaceDE w:val="0"/>
        <w:autoSpaceDN w:val="0"/>
        <w:spacing w:line="360" w:lineRule="auto"/>
        <w:ind w:firstLine="6480" w:firstLineChars="2700"/>
        <w:rPr>
          <w:rFonts w:ascii="宋体" w:hAnsi="宋体" w:cs="宋体"/>
          <w:color w:val="auto"/>
          <w:kern w:val="0"/>
          <w:sz w:val="24"/>
          <w:highlight w:val="none"/>
          <w:lang w:val="zh-CN"/>
        </w:rPr>
      </w:pPr>
    </w:p>
    <w:p w14:paraId="45FB7ABB">
      <w:pPr>
        <w:snapToGrid w:val="0"/>
        <w:spacing w:line="360" w:lineRule="auto"/>
        <w:ind w:firstLine="602" w:firstLineChars="200"/>
        <w:rPr>
          <w:rFonts w:hint="eastAsia" w:ascii="宋体" w:hAnsi="宋体" w:cs="宋体"/>
          <w:b/>
          <w:color w:val="auto"/>
          <w:sz w:val="30"/>
          <w:szCs w:val="30"/>
          <w:highlight w:val="none"/>
          <w:lang w:val="en-US" w:eastAsia="zh-CN"/>
        </w:rPr>
      </w:pPr>
    </w:p>
    <w:p w14:paraId="2055944B">
      <w:pPr>
        <w:snapToGrid w:val="0"/>
        <w:spacing w:line="360" w:lineRule="auto"/>
        <w:ind w:firstLine="602" w:firstLineChars="200"/>
        <w:rPr>
          <w:rFonts w:hint="eastAsia" w:ascii="宋体" w:hAnsi="宋体" w:cs="宋体"/>
          <w:b/>
          <w:color w:val="auto"/>
          <w:sz w:val="30"/>
          <w:szCs w:val="30"/>
          <w:highlight w:val="none"/>
          <w:lang w:val="en-US" w:eastAsia="zh-CN"/>
        </w:rPr>
      </w:pPr>
    </w:p>
    <w:p w14:paraId="3B0737F0">
      <w:pPr>
        <w:numPr>
          <w:ilvl w:val="0"/>
          <w:numId w:val="0"/>
        </w:numPr>
        <w:snapToGrid w:val="0"/>
        <w:spacing w:line="360" w:lineRule="auto"/>
        <w:ind w:firstLine="602" w:firstLineChars="200"/>
        <w:rPr>
          <w:rFonts w:hint="eastAsia" w:ascii="宋体" w:hAnsi="宋体" w:cs="宋体"/>
          <w:b/>
          <w:color w:val="auto"/>
          <w:sz w:val="30"/>
          <w:szCs w:val="30"/>
          <w:highlight w:val="none"/>
        </w:rPr>
      </w:pPr>
      <w:r>
        <w:rPr>
          <w:rFonts w:hint="eastAsia" w:ascii="宋体" w:hAnsi="宋体" w:eastAsia="宋体" w:cs="宋体"/>
          <w:b/>
          <w:color w:val="auto"/>
          <w:kern w:val="2"/>
          <w:sz w:val="30"/>
          <w:szCs w:val="30"/>
          <w:highlight w:val="none"/>
          <w:lang w:val="en-US" w:eastAsia="zh-CN" w:bidi="ar-SA"/>
        </w:rPr>
        <w:t>九、</w:t>
      </w:r>
      <w:r>
        <w:rPr>
          <w:rFonts w:hint="eastAsia" w:ascii="宋体" w:hAnsi="宋体" w:cs="宋体"/>
          <w:b/>
          <w:color w:val="auto"/>
          <w:sz w:val="30"/>
          <w:szCs w:val="30"/>
          <w:highlight w:val="none"/>
        </w:rPr>
        <w:t>代理服务费承诺书</w:t>
      </w:r>
    </w:p>
    <w:p w14:paraId="3C468F40">
      <w:pPr>
        <w:numPr>
          <w:ilvl w:val="0"/>
          <w:numId w:val="0"/>
        </w:numPr>
        <w:snapToGrid w:val="0"/>
        <w:spacing w:line="360" w:lineRule="auto"/>
        <w:ind w:firstLine="2409" w:firstLineChars="800"/>
        <w:rPr>
          <w:rFonts w:hint="eastAsia" w:ascii="宋体" w:hAnsi="宋体" w:cs="宋体"/>
          <w:b/>
          <w:color w:val="auto"/>
          <w:sz w:val="30"/>
          <w:szCs w:val="30"/>
          <w:highlight w:val="none"/>
        </w:rPr>
      </w:pPr>
      <w:r>
        <w:rPr>
          <w:rFonts w:hint="eastAsia" w:ascii="宋体" w:hAnsi="宋体" w:cs="宋体"/>
          <w:b/>
          <w:color w:val="auto"/>
          <w:sz w:val="30"/>
          <w:szCs w:val="30"/>
          <w:highlight w:val="none"/>
        </w:rPr>
        <w:t>代理服务费承诺书</w:t>
      </w:r>
    </w:p>
    <w:p w14:paraId="5D8C1990">
      <w:pPr>
        <w:snapToGrid w:val="0"/>
        <w:spacing w:before="120" w:beforeLines="50" w:after="50"/>
        <w:jc w:val="center"/>
        <w:rPr>
          <w:rFonts w:hint="eastAsia" w:ascii="宋体" w:hAnsi="宋体"/>
          <w:b/>
          <w:color w:val="auto"/>
          <w:sz w:val="24"/>
          <w:highlight w:val="none"/>
        </w:rPr>
      </w:pPr>
    </w:p>
    <w:p w14:paraId="270C85F7">
      <w:pPr>
        <w:spacing w:line="360" w:lineRule="auto"/>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采购代理机构名称</w:t>
      </w:r>
      <w:r>
        <w:rPr>
          <w:rFonts w:hint="eastAsia" w:ascii="宋体" w:hAnsi="宋体"/>
          <w:color w:val="auto"/>
          <w:sz w:val="24"/>
          <w:highlight w:val="none"/>
        </w:rPr>
        <w:t>：</w:t>
      </w:r>
    </w:p>
    <w:p w14:paraId="116A9DAA">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本单位参加了贵方组织的</w:t>
      </w:r>
      <w:r>
        <w:rPr>
          <w:rFonts w:hint="eastAsia" w:ascii="宋体" w:hAnsi="宋体"/>
          <w:color w:val="auto"/>
          <w:sz w:val="24"/>
          <w:highlight w:val="none"/>
          <w:u w:val="single"/>
        </w:rPr>
        <w:t xml:space="preserve">  项目名称（项目编号）  </w:t>
      </w:r>
      <w:r>
        <w:rPr>
          <w:rFonts w:hint="eastAsia" w:ascii="宋体" w:hAnsi="宋体"/>
          <w:color w:val="auto"/>
          <w:sz w:val="24"/>
          <w:highlight w:val="none"/>
        </w:rPr>
        <w:t>项目， 在此说明如下：</w:t>
      </w:r>
    </w:p>
    <w:p w14:paraId="29D8C122">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1.我方承诺，若本单位成交，保证在发出成交通知书之日起25日内，按本项目磋商文件的规定标准向贵单位一次性足额支付代理服务费, 在领取成交通知书后，由于被质疑、投诉或者其他原因而导致成交结果改变，我方将放弃对已缴纳的成交服务费追还的一切权利。</w:t>
      </w:r>
    </w:p>
    <w:p w14:paraId="5422D899">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2.本单位选择第</w:t>
      </w:r>
      <w:r>
        <w:rPr>
          <w:rFonts w:hint="eastAsia" w:ascii="宋体" w:hAnsi="宋体"/>
          <w:color w:val="auto"/>
          <w:sz w:val="24"/>
          <w:highlight w:val="none"/>
          <w:u w:val="single"/>
        </w:rPr>
        <w:t xml:space="preserve">     </w:t>
      </w:r>
      <w:r>
        <w:rPr>
          <w:rFonts w:hint="eastAsia" w:ascii="宋体" w:hAnsi="宋体"/>
          <w:color w:val="auto"/>
          <w:sz w:val="24"/>
          <w:highlight w:val="none"/>
        </w:rPr>
        <w:t>种方式作为代理服务费开票类型：</w:t>
      </w:r>
    </w:p>
    <w:p w14:paraId="5C56E231">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第一种方式：开具增值税普通发票。开票信息如下：</w:t>
      </w:r>
    </w:p>
    <w:p w14:paraId="795F0B11">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7CD58455">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6A28EE5A">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第二种方式：开具增值税专用发票，开票信息如下：</w:t>
      </w:r>
    </w:p>
    <w:p w14:paraId="4E3DF54D">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002C2D25">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3394F6FF">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（3）在税局登记的地址</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478C603D">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（4）在税局登记的电话</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58112B78">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（5）开户银行</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552E1125">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（6）银行账户</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632473CA">
      <w:pPr>
        <w:spacing w:line="440" w:lineRule="exact"/>
        <w:rPr>
          <w:rFonts w:hint="eastAsia" w:ascii="宋体" w:hAnsi="宋体"/>
          <w:color w:val="auto"/>
          <w:sz w:val="24"/>
          <w:highlight w:val="none"/>
        </w:rPr>
      </w:pPr>
    </w:p>
    <w:p w14:paraId="6932DBFE">
      <w:pPr>
        <w:spacing w:line="440" w:lineRule="exact"/>
        <w:rPr>
          <w:rFonts w:hint="eastAsia" w:ascii="宋体" w:hAnsi="宋体"/>
          <w:color w:val="auto"/>
          <w:sz w:val="24"/>
          <w:highlight w:val="none"/>
        </w:rPr>
      </w:pPr>
    </w:p>
    <w:p w14:paraId="1DE8A481">
      <w:pPr>
        <w:spacing w:line="440" w:lineRule="exact"/>
        <w:rPr>
          <w:rFonts w:hint="eastAsia" w:ascii="宋体" w:hAnsi="宋体"/>
          <w:color w:val="auto"/>
          <w:sz w:val="24"/>
          <w:highlight w:val="none"/>
        </w:rPr>
      </w:pPr>
    </w:p>
    <w:p w14:paraId="384721A7">
      <w:pPr>
        <w:snapToGrid w:val="0"/>
        <w:spacing w:line="360" w:lineRule="auto"/>
        <w:ind w:left="-2" w:leftChars="-1" w:right="-817" w:rightChars="-389" w:firstLine="1920" w:firstLineChars="800"/>
        <w:rPr>
          <w:rFonts w:hint="eastAsia" w:ascii="宋体" w:hAnsi="宋体"/>
          <w:color w:val="auto"/>
          <w:sz w:val="24"/>
          <w:highlight w:val="none"/>
        </w:rPr>
      </w:pPr>
      <w:r>
        <w:rPr>
          <w:rFonts w:hint="eastAsia" w:ascii="宋体" w:hAnsi="宋体"/>
          <w:color w:val="auto"/>
          <w:sz w:val="24"/>
          <w:highlight w:val="none"/>
        </w:rPr>
        <w:t xml:space="preserve">法定代表人或者委托代理人（签字或者电子签名）： </w:t>
      </w:r>
    </w:p>
    <w:p w14:paraId="7CC3B378">
      <w:pPr>
        <w:snapToGrid w:val="0"/>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 xml:space="preserve">                                      供应商公章（电子签章）：</w:t>
      </w:r>
    </w:p>
    <w:p w14:paraId="37416EBB">
      <w:pPr>
        <w:snapToGrid w:val="0"/>
        <w:spacing w:line="360" w:lineRule="auto"/>
        <w:ind w:right="480" w:firstLine="240" w:firstLineChars="100"/>
        <w:jc w:val="left"/>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776FE65E">
      <w:pPr>
        <w:numPr>
          <w:ilvl w:val="0"/>
          <w:numId w:val="0"/>
        </w:numPr>
        <w:snapToGrid w:val="0"/>
        <w:spacing w:line="360" w:lineRule="auto"/>
        <w:rPr>
          <w:rFonts w:hint="eastAsia" w:ascii="宋体" w:hAnsi="宋体" w:cs="宋体"/>
          <w:b/>
          <w:color w:val="auto"/>
          <w:sz w:val="30"/>
          <w:szCs w:val="30"/>
          <w:highlight w:val="none"/>
        </w:rPr>
      </w:pPr>
    </w:p>
    <w:p w14:paraId="734FBB08">
      <w:pPr>
        <w:numPr>
          <w:ilvl w:val="0"/>
          <w:numId w:val="0"/>
        </w:numPr>
        <w:snapToGrid w:val="0"/>
        <w:spacing w:line="360" w:lineRule="auto"/>
        <w:rPr>
          <w:rFonts w:hint="eastAsia" w:ascii="宋体" w:hAnsi="宋体" w:cs="宋体"/>
          <w:b/>
          <w:color w:val="auto"/>
          <w:sz w:val="30"/>
          <w:szCs w:val="30"/>
          <w:highlight w:val="none"/>
        </w:rPr>
      </w:pPr>
      <w:r>
        <w:rPr>
          <w:rFonts w:hint="eastAsia" w:ascii="宋体" w:hAnsi="宋体" w:cs="宋体"/>
          <w:b/>
          <w:color w:val="auto"/>
          <w:sz w:val="30"/>
          <w:szCs w:val="30"/>
          <w:highlight w:val="none"/>
          <w:lang w:val="en-US" w:eastAsia="zh-CN"/>
        </w:rPr>
        <w:t>10</w:t>
      </w:r>
      <w:r>
        <w:rPr>
          <w:rFonts w:hint="eastAsia" w:ascii="宋体" w:hAnsi="宋体" w:cs="宋体"/>
          <w:b/>
          <w:color w:val="auto"/>
          <w:sz w:val="30"/>
          <w:szCs w:val="30"/>
          <w:highlight w:val="none"/>
        </w:rPr>
        <w:t>.对应采购需求的服务需求、商务条款提供的其他文件资料；</w:t>
      </w:r>
    </w:p>
    <w:p w14:paraId="12414542">
      <w:pPr>
        <w:numPr>
          <w:ilvl w:val="0"/>
          <w:numId w:val="0"/>
        </w:numPr>
        <w:snapToGrid w:val="0"/>
        <w:spacing w:line="360" w:lineRule="auto"/>
        <w:rPr>
          <w:rFonts w:hint="eastAsia" w:ascii="宋体" w:hAnsi="宋体" w:cs="宋体"/>
          <w:b/>
          <w:color w:val="auto"/>
          <w:sz w:val="30"/>
          <w:szCs w:val="30"/>
          <w:highlight w:val="none"/>
        </w:rPr>
      </w:pPr>
      <w:r>
        <w:rPr>
          <w:rFonts w:hint="eastAsia" w:ascii="宋体" w:hAnsi="宋体" w:cs="宋体"/>
          <w:b/>
          <w:color w:val="auto"/>
          <w:sz w:val="30"/>
          <w:szCs w:val="30"/>
          <w:highlight w:val="none"/>
          <w:lang w:val="en-US" w:eastAsia="zh-CN"/>
        </w:rPr>
        <w:t>11</w:t>
      </w:r>
      <w:r>
        <w:rPr>
          <w:rFonts w:hint="eastAsia" w:ascii="宋体" w:hAnsi="宋体" w:cs="宋体"/>
          <w:b/>
          <w:color w:val="auto"/>
          <w:sz w:val="30"/>
          <w:szCs w:val="30"/>
          <w:highlight w:val="none"/>
        </w:rPr>
        <w:t>.供应商认为需要提供的其他有关资料。</w:t>
      </w:r>
    </w:p>
    <w:p w14:paraId="30938FAD">
      <w:pPr>
        <w:widowControl/>
        <w:spacing w:line="360" w:lineRule="auto"/>
        <w:jc w:val="left"/>
        <w:rPr>
          <w:rFonts w:ascii="宋体" w:hAnsi="宋体" w:cs="宋体"/>
          <w:b/>
          <w:bCs/>
          <w:color w:val="auto"/>
          <w:sz w:val="24"/>
          <w:highlight w:val="none"/>
        </w:rPr>
        <w:sectPr>
          <w:pgSz w:w="11910" w:h="16840"/>
          <w:pgMar w:top="1340" w:right="1500" w:bottom="280" w:left="1680" w:header="720" w:footer="720" w:gutter="0"/>
          <w:cols w:space="720" w:num="1"/>
        </w:sectPr>
      </w:pPr>
    </w:p>
    <w:p w14:paraId="2F7E8A6C">
      <w:pPr>
        <w:autoSpaceDE w:val="0"/>
        <w:autoSpaceDN w:val="0"/>
        <w:spacing w:line="360" w:lineRule="auto"/>
        <w:ind w:firstLine="6505" w:firstLineChars="2700"/>
        <w:rPr>
          <w:rFonts w:ascii="宋体" w:hAnsi="宋体" w:cs="宋体"/>
          <w:b/>
          <w:bCs/>
          <w:color w:val="auto"/>
          <w:sz w:val="24"/>
          <w:highlight w:val="none"/>
        </w:rPr>
      </w:pPr>
    </w:p>
    <w:p w14:paraId="2C9FD35A">
      <w:pPr>
        <w:pStyle w:val="3"/>
        <w:jc w:val="center"/>
        <w:rPr>
          <w:rFonts w:ascii="宋体" w:hAnsi="宋体" w:cs="宋体"/>
          <w:color w:val="auto"/>
          <w:highlight w:val="none"/>
        </w:rPr>
      </w:pPr>
      <w:bookmarkStart w:id="88" w:name="_Toc80205941"/>
      <w:bookmarkStart w:id="89" w:name="_Toc32512"/>
      <w:r>
        <w:rPr>
          <w:rFonts w:hint="eastAsia" w:ascii="宋体" w:hAnsi="宋体" w:cs="宋体"/>
          <w:color w:val="auto"/>
          <w:highlight w:val="none"/>
        </w:rPr>
        <w:t>第四节 报价文件格式</w:t>
      </w:r>
      <w:bookmarkEnd w:id="88"/>
      <w:bookmarkEnd w:id="89"/>
    </w:p>
    <w:p w14:paraId="31806E02">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3B289FB1">
      <w:pPr>
        <w:snapToGrid w:val="0"/>
        <w:spacing w:before="120" w:beforeLines="50" w:after="50"/>
        <w:rPr>
          <w:rFonts w:ascii="宋体" w:hAnsi="宋体" w:cs="宋体"/>
          <w:color w:val="auto"/>
          <w:sz w:val="24"/>
          <w:szCs w:val="20"/>
          <w:highlight w:val="none"/>
        </w:rPr>
      </w:pPr>
    </w:p>
    <w:p w14:paraId="24420DF0">
      <w:pPr>
        <w:snapToGrid w:val="0"/>
        <w:spacing w:before="120" w:beforeLines="50" w:after="50"/>
        <w:rPr>
          <w:rFonts w:ascii="宋体" w:hAnsi="宋体" w:cs="宋体"/>
          <w:color w:val="auto"/>
          <w:sz w:val="24"/>
          <w:szCs w:val="20"/>
          <w:highlight w:val="none"/>
        </w:rPr>
      </w:pPr>
    </w:p>
    <w:p w14:paraId="7712D18C">
      <w:pPr>
        <w:snapToGrid w:val="0"/>
        <w:spacing w:before="120" w:beforeLines="50" w:after="50"/>
        <w:rPr>
          <w:rFonts w:ascii="宋体" w:hAnsi="宋体" w:cs="宋体"/>
          <w:color w:val="auto"/>
          <w:sz w:val="24"/>
          <w:szCs w:val="20"/>
          <w:highlight w:val="none"/>
        </w:rPr>
      </w:pPr>
    </w:p>
    <w:p w14:paraId="75FB0839">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报  价  文  件（封面）</w:t>
      </w:r>
    </w:p>
    <w:p w14:paraId="5120630A">
      <w:pPr>
        <w:snapToGrid w:val="0"/>
        <w:spacing w:before="120" w:beforeLines="50" w:after="50"/>
        <w:rPr>
          <w:rFonts w:ascii="宋体" w:hAnsi="宋体" w:cs="宋体"/>
          <w:bCs/>
          <w:color w:val="auto"/>
          <w:sz w:val="24"/>
          <w:szCs w:val="20"/>
          <w:highlight w:val="none"/>
        </w:rPr>
      </w:pPr>
    </w:p>
    <w:p w14:paraId="1FE5DBEC">
      <w:pPr>
        <w:snapToGrid w:val="0"/>
        <w:spacing w:before="120" w:beforeLines="50" w:after="50"/>
        <w:rPr>
          <w:rFonts w:ascii="宋体" w:hAnsi="宋体" w:cs="宋体"/>
          <w:bCs/>
          <w:color w:val="auto"/>
          <w:sz w:val="24"/>
          <w:szCs w:val="20"/>
          <w:highlight w:val="none"/>
        </w:rPr>
      </w:pPr>
    </w:p>
    <w:p w14:paraId="737336FE">
      <w:pPr>
        <w:snapToGrid w:val="0"/>
        <w:spacing w:before="120" w:beforeLines="50" w:after="50"/>
        <w:rPr>
          <w:rFonts w:ascii="宋体" w:hAnsi="宋体" w:cs="宋体"/>
          <w:bCs/>
          <w:color w:val="auto"/>
          <w:sz w:val="24"/>
          <w:szCs w:val="20"/>
          <w:highlight w:val="none"/>
        </w:rPr>
      </w:pPr>
    </w:p>
    <w:p w14:paraId="0ED3DEA3">
      <w:pPr>
        <w:snapToGrid w:val="0"/>
        <w:spacing w:before="120" w:beforeLines="50" w:after="50"/>
        <w:rPr>
          <w:rFonts w:ascii="宋体" w:hAnsi="宋体" w:cs="宋体"/>
          <w:bCs/>
          <w:color w:val="auto"/>
          <w:sz w:val="24"/>
          <w:szCs w:val="20"/>
          <w:highlight w:val="none"/>
        </w:rPr>
      </w:pPr>
    </w:p>
    <w:p w14:paraId="2386CD1E">
      <w:pPr>
        <w:snapToGrid w:val="0"/>
        <w:spacing w:before="120" w:beforeLines="50" w:after="50"/>
        <w:rPr>
          <w:rFonts w:ascii="宋体" w:hAnsi="宋体" w:cs="宋体"/>
          <w:bCs/>
          <w:color w:val="auto"/>
          <w:sz w:val="24"/>
          <w:szCs w:val="20"/>
          <w:highlight w:val="none"/>
        </w:rPr>
      </w:pPr>
    </w:p>
    <w:p w14:paraId="5DD918CD">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90" w:name="PO_3000001868_PM002_9"/>
      <w:r>
        <w:rPr>
          <w:rFonts w:hint="eastAsia" w:ascii="宋体" w:hAnsi="宋体" w:cs="宋体"/>
          <w:bCs/>
          <w:color w:val="auto"/>
          <w:sz w:val="32"/>
          <w:szCs w:val="32"/>
          <w:highlight w:val="none"/>
        </w:rPr>
        <w:t>[项目名称]</w:t>
      </w:r>
      <w:bookmarkEnd w:id="90"/>
    </w:p>
    <w:p w14:paraId="34AC2F45">
      <w:pPr>
        <w:snapToGrid w:val="0"/>
        <w:spacing w:before="120" w:beforeLines="50" w:after="50"/>
        <w:ind w:firstLine="720" w:firstLineChars="225"/>
        <w:rPr>
          <w:rFonts w:ascii="宋体" w:hAnsi="宋体" w:cs="宋体"/>
          <w:bCs/>
          <w:color w:val="auto"/>
          <w:sz w:val="32"/>
          <w:szCs w:val="32"/>
          <w:highlight w:val="none"/>
        </w:rPr>
      </w:pPr>
    </w:p>
    <w:p w14:paraId="5A051E49">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91" w:name="PO_3000001868_PM001_9"/>
      <w:r>
        <w:rPr>
          <w:rFonts w:hint="eastAsia" w:ascii="宋体" w:hAnsi="宋体" w:cs="宋体"/>
          <w:bCs/>
          <w:color w:val="auto"/>
          <w:sz w:val="32"/>
          <w:szCs w:val="32"/>
          <w:highlight w:val="none"/>
        </w:rPr>
        <w:t>[项目编号]</w:t>
      </w:r>
      <w:bookmarkEnd w:id="91"/>
    </w:p>
    <w:p w14:paraId="285348D9">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7D394EC5">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1DA7F262">
      <w:pPr>
        <w:snapToGrid w:val="0"/>
        <w:spacing w:before="120" w:beforeLines="50" w:after="50"/>
        <w:ind w:firstLine="720" w:firstLineChars="225"/>
        <w:rPr>
          <w:rFonts w:ascii="宋体" w:hAnsi="宋体" w:cs="宋体"/>
          <w:bCs/>
          <w:color w:val="auto"/>
          <w:sz w:val="32"/>
          <w:szCs w:val="32"/>
          <w:highlight w:val="none"/>
        </w:rPr>
      </w:pPr>
    </w:p>
    <w:p w14:paraId="1A8022C0">
      <w:pPr>
        <w:pStyle w:val="8"/>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0CF02938">
      <w:pPr>
        <w:pStyle w:val="8"/>
        <w:snapToGrid w:val="0"/>
        <w:spacing w:before="50" w:after="50"/>
        <w:ind w:firstLine="720" w:firstLineChars="225"/>
        <w:rPr>
          <w:rFonts w:ascii="宋体" w:hAnsi="宋体" w:cs="宋体"/>
          <w:bCs/>
          <w:color w:val="auto"/>
          <w:sz w:val="32"/>
          <w:szCs w:val="32"/>
          <w:highlight w:val="none"/>
        </w:rPr>
      </w:pPr>
    </w:p>
    <w:p w14:paraId="04E52320">
      <w:pPr>
        <w:pStyle w:val="8"/>
        <w:snapToGrid w:val="0"/>
        <w:spacing w:before="50" w:after="50"/>
        <w:ind w:firstLine="720" w:firstLineChars="225"/>
        <w:rPr>
          <w:rFonts w:ascii="宋体" w:hAnsi="宋体" w:cs="宋体"/>
          <w:bCs/>
          <w:color w:val="auto"/>
          <w:sz w:val="32"/>
          <w:szCs w:val="32"/>
          <w:highlight w:val="none"/>
        </w:rPr>
      </w:pPr>
    </w:p>
    <w:p w14:paraId="03DFF8AA">
      <w:pPr>
        <w:pStyle w:val="8"/>
        <w:snapToGrid w:val="0"/>
        <w:spacing w:before="50" w:after="50"/>
        <w:ind w:firstLine="1280" w:firstLineChars="400"/>
        <w:rPr>
          <w:rFonts w:ascii="宋体" w:hAnsi="宋体" w:cs="宋体"/>
          <w:bCs/>
          <w:color w:val="auto"/>
          <w:sz w:val="32"/>
          <w:szCs w:val="32"/>
          <w:highlight w:val="none"/>
        </w:rPr>
      </w:pPr>
    </w:p>
    <w:p w14:paraId="5C9E5771">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17A72703">
      <w:pPr>
        <w:snapToGrid w:val="0"/>
        <w:spacing w:before="120" w:beforeLines="50" w:after="50" w:line="400" w:lineRule="exact"/>
        <w:jc w:val="center"/>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报价文件目录</w:t>
      </w:r>
    </w:p>
    <w:p w14:paraId="53FA7010">
      <w:pPr>
        <w:rPr>
          <w:rFonts w:ascii="宋体" w:hAnsi="宋体" w:cs="宋体"/>
          <w:color w:val="auto"/>
          <w:highlight w:val="none"/>
        </w:rPr>
      </w:pPr>
    </w:p>
    <w:p w14:paraId="61F38A42">
      <w:pPr>
        <w:rPr>
          <w:rFonts w:ascii="宋体" w:hAnsi="宋体" w:cs="宋体"/>
          <w:color w:val="auto"/>
          <w:kern w:val="0"/>
          <w:sz w:val="24"/>
          <w:highlight w:val="none"/>
        </w:rPr>
      </w:pPr>
      <w:r>
        <w:rPr>
          <w:rFonts w:hint="eastAsia" w:ascii="宋体" w:hAnsi="宋体" w:cs="宋体"/>
          <w:color w:val="auto"/>
          <w:kern w:val="0"/>
          <w:sz w:val="24"/>
          <w:highlight w:val="none"/>
        </w:rPr>
        <w:t>一、响应函………………………………………………………（页码）</w:t>
      </w:r>
    </w:p>
    <w:p w14:paraId="1215EB38">
      <w:pPr>
        <w:rPr>
          <w:rFonts w:ascii="宋体" w:hAnsi="宋体" w:cs="宋体"/>
          <w:color w:val="auto"/>
          <w:kern w:val="0"/>
          <w:sz w:val="24"/>
          <w:highlight w:val="none"/>
        </w:rPr>
      </w:pPr>
      <w:r>
        <w:rPr>
          <w:rFonts w:hint="eastAsia" w:ascii="宋体" w:hAnsi="宋体" w:cs="宋体"/>
          <w:color w:val="auto"/>
          <w:kern w:val="0"/>
          <w:sz w:val="24"/>
          <w:highlight w:val="none"/>
        </w:rPr>
        <w:t>二、响应报价表…………………………………………………（页码）</w:t>
      </w:r>
    </w:p>
    <w:p w14:paraId="19914AD9">
      <w:pPr>
        <w:snapToGrid w:val="0"/>
        <w:spacing w:before="120" w:beforeLines="50" w:after="50" w:line="360" w:lineRule="auto"/>
        <w:ind w:left="142" w:firstLine="480" w:firstLineChars="200"/>
        <w:jc w:val="lef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一、响应函</w:t>
      </w:r>
    </w:p>
    <w:p w14:paraId="275367E0">
      <w:pPr>
        <w:pStyle w:val="15"/>
        <w:spacing w:line="500" w:lineRule="exact"/>
        <w:jc w:val="center"/>
        <w:rPr>
          <w:rFonts w:hAnsi="宋体" w:cs="宋体"/>
          <w:b/>
          <w:bCs/>
          <w:color w:val="auto"/>
          <w:sz w:val="30"/>
          <w:szCs w:val="30"/>
          <w:highlight w:val="none"/>
        </w:rPr>
      </w:pPr>
      <w:r>
        <w:rPr>
          <w:rFonts w:hint="eastAsia" w:hAnsi="宋体" w:cs="宋体"/>
          <w:b/>
          <w:bCs/>
          <w:color w:val="auto"/>
          <w:sz w:val="30"/>
          <w:szCs w:val="30"/>
          <w:highlight w:val="none"/>
        </w:rPr>
        <w:t>响应函</w:t>
      </w:r>
    </w:p>
    <w:p w14:paraId="07B09E73">
      <w:pPr>
        <w:pStyle w:val="15"/>
        <w:spacing w:line="360" w:lineRule="auto"/>
        <w:rPr>
          <w:rFonts w:hAnsi="宋体" w:cs="宋体"/>
          <w:color w:val="auto"/>
          <w:sz w:val="21"/>
          <w:szCs w:val="21"/>
          <w:highlight w:val="none"/>
        </w:rPr>
      </w:pPr>
      <w:r>
        <w:rPr>
          <w:rFonts w:hint="eastAsia" w:hAnsi="宋体" w:cs="宋体"/>
          <w:color w:val="auto"/>
          <w:sz w:val="21"/>
          <w:szCs w:val="21"/>
          <w:highlight w:val="none"/>
        </w:rPr>
        <w:t>致：</w:t>
      </w:r>
      <w:r>
        <w:rPr>
          <w:rFonts w:hint="eastAsia" w:hAnsi="宋体" w:cs="宋体"/>
          <w:color w:val="auto"/>
          <w:sz w:val="21"/>
          <w:szCs w:val="21"/>
          <w:highlight w:val="none"/>
          <w:u w:val="single"/>
        </w:rPr>
        <w:t xml:space="preserve"> </w:t>
      </w:r>
      <w:bookmarkStart w:id="92" w:name="PO_3000001868_PM031_4"/>
      <w:r>
        <w:rPr>
          <w:rFonts w:hint="eastAsia" w:hAnsi="宋体" w:cs="宋体"/>
          <w:color w:val="auto"/>
          <w:sz w:val="21"/>
          <w:szCs w:val="21"/>
          <w:highlight w:val="none"/>
          <w:u w:val="single"/>
        </w:rPr>
        <w:t>[采购组织机构]</w:t>
      </w:r>
      <w:bookmarkEnd w:id="92"/>
      <w:r>
        <w:rPr>
          <w:rFonts w:hint="eastAsia" w:hAnsi="宋体" w:cs="宋体"/>
          <w:color w:val="auto"/>
          <w:sz w:val="21"/>
          <w:szCs w:val="21"/>
          <w:highlight w:val="none"/>
          <w:u w:val="single"/>
        </w:rPr>
        <w:t xml:space="preserve"> </w:t>
      </w:r>
    </w:p>
    <w:p w14:paraId="678089CB">
      <w:pPr>
        <w:pStyle w:val="15"/>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我方已仔细阅读了贵方组织的</w:t>
      </w:r>
      <w:r>
        <w:rPr>
          <w:rFonts w:hint="eastAsia" w:hAnsi="宋体" w:cs="宋体"/>
          <w:color w:val="auto"/>
          <w:sz w:val="21"/>
          <w:szCs w:val="21"/>
          <w:highlight w:val="none"/>
          <w:u w:val="single"/>
        </w:rPr>
        <w:t xml:space="preserve"> </w:t>
      </w:r>
      <w:bookmarkStart w:id="93" w:name="PO_3000001868_PM002_10"/>
      <w:r>
        <w:rPr>
          <w:rFonts w:hint="eastAsia" w:hAnsi="宋体" w:cs="宋体"/>
          <w:color w:val="auto"/>
          <w:sz w:val="21"/>
          <w:szCs w:val="21"/>
          <w:highlight w:val="none"/>
          <w:u w:val="single"/>
        </w:rPr>
        <w:t>[项目名称]</w:t>
      </w:r>
      <w:bookmarkEnd w:id="93"/>
      <w:r>
        <w:rPr>
          <w:rFonts w:hint="eastAsia" w:hAnsi="宋体" w:cs="宋体"/>
          <w:color w:val="auto"/>
          <w:sz w:val="21"/>
          <w:szCs w:val="21"/>
          <w:highlight w:val="none"/>
          <w:u w:val="single"/>
        </w:rPr>
        <w:t xml:space="preserve">  </w:t>
      </w:r>
      <w:r>
        <w:rPr>
          <w:rFonts w:hint="eastAsia" w:hAnsi="宋体" w:cs="宋体"/>
          <w:color w:val="auto"/>
          <w:sz w:val="21"/>
          <w:szCs w:val="21"/>
          <w:highlight w:val="none"/>
        </w:rPr>
        <w:t>项目（项目编号：</w:t>
      </w:r>
      <w:r>
        <w:rPr>
          <w:rFonts w:hint="eastAsia" w:hAnsi="宋体" w:cs="宋体"/>
          <w:color w:val="auto"/>
          <w:sz w:val="21"/>
          <w:szCs w:val="21"/>
          <w:highlight w:val="none"/>
          <w:u w:val="single"/>
        </w:rPr>
        <w:t xml:space="preserve">  </w:t>
      </w:r>
      <w:bookmarkStart w:id="94" w:name="PO_3000001868_PM001_10"/>
      <w:r>
        <w:rPr>
          <w:rFonts w:hint="eastAsia" w:hAnsi="宋体" w:cs="宋体"/>
          <w:color w:val="auto"/>
          <w:sz w:val="21"/>
          <w:szCs w:val="21"/>
          <w:highlight w:val="none"/>
          <w:u w:val="single"/>
        </w:rPr>
        <w:t>[项目编号]</w:t>
      </w:r>
      <w:bookmarkEnd w:id="94"/>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）的竞争性磋商采购文件的全部内容，现正式递交下述文件参加贵方组织的本次政府采购活动： </w:t>
      </w:r>
    </w:p>
    <w:p w14:paraId="5540207E">
      <w:pPr>
        <w:pStyle w:val="15"/>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一、首次报价文件电子版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份（包含按“第三章 供应商须知”提交的全部文件）；</w:t>
      </w:r>
    </w:p>
    <w:p w14:paraId="4D035C89">
      <w:pPr>
        <w:pStyle w:val="15"/>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二、技术文件电子版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份（包含按“第三章 供应商须知”提交的全部文件）；商务文件电子版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份（包含按“第三章 供应商须知”提交的全部文件）；（商务技术文件已合并装订成册）；</w:t>
      </w:r>
    </w:p>
    <w:p w14:paraId="2C0E7845">
      <w:pPr>
        <w:pStyle w:val="15"/>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三、资格证明文件电子版（包含按“第三章供应商须知”提交的全部文件）；</w:t>
      </w:r>
    </w:p>
    <w:p w14:paraId="26466CF0">
      <w:pPr>
        <w:pStyle w:val="15"/>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据此函，签字人兹宣布：</w:t>
      </w:r>
    </w:p>
    <w:p w14:paraId="51947E0E">
      <w:pPr>
        <w:pStyle w:val="15"/>
        <w:spacing w:line="360" w:lineRule="auto"/>
        <w:ind w:firstLine="482"/>
        <w:rPr>
          <w:rFonts w:hint="eastAsia" w:hAnsi="宋体" w:eastAsia="宋体" w:cs="宋体"/>
          <w:color w:val="auto"/>
          <w:sz w:val="21"/>
          <w:szCs w:val="21"/>
          <w:highlight w:val="none"/>
          <w:lang w:eastAsia="zh-CN"/>
        </w:rPr>
      </w:pPr>
      <w:r>
        <w:rPr>
          <w:rFonts w:hint="eastAsia" w:hAnsi="宋体" w:cs="宋体"/>
          <w:color w:val="auto"/>
          <w:sz w:val="21"/>
          <w:szCs w:val="21"/>
          <w:highlight w:val="none"/>
        </w:rPr>
        <w:t>1、我方愿意以</w:t>
      </w:r>
      <w:r>
        <w:rPr>
          <w:rFonts w:hint="eastAsia" w:hAnsi="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人民币</w:t>
      </w:r>
      <w:r>
        <w:rPr>
          <w:rFonts w:hint="eastAsia" w:hAnsi="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rPr>
        <w:t>的竞标</w:t>
      </w:r>
      <w:r>
        <w:rPr>
          <w:rFonts w:hint="eastAsia" w:hAnsi="宋体" w:cs="宋体"/>
          <w:color w:val="auto"/>
          <w:sz w:val="21"/>
          <w:szCs w:val="21"/>
          <w:highlight w:val="none"/>
          <w:lang w:val="en-US" w:eastAsia="zh-CN"/>
        </w:rPr>
        <w:t>总</w:t>
      </w:r>
      <w:r>
        <w:rPr>
          <w:rFonts w:hint="eastAsia" w:hAnsi="宋体" w:cs="宋体"/>
          <w:color w:val="auto"/>
          <w:sz w:val="21"/>
          <w:szCs w:val="21"/>
          <w:highlight w:val="none"/>
        </w:rPr>
        <w:t>报价，服务期限（无分标时填写）：</w:t>
      </w:r>
      <w:r>
        <w:rPr>
          <w:rFonts w:hint="eastAsia" w:hAnsi="宋体" w:cs="宋体"/>
          <w:color w:val="auto"/>
          <w:sz w:val="21"/>
          <w:szCs w:val="21"/>
          <w:highlight w:val="none"/>
          <w:u w:val="single"/>
        </w:rPr>
        <w:t xml:space="preserve">            </w:t>
      </w:r>
      <w:r>
        <w:rPr>
          <w:rFonts w:hint="eastAsia" w:hAnsi="宋体" w:cs="宋体"/>
          <w:color w:val="auto"/>
          <w:sz w:val="21"/>
          <w:szCs w:val="21"/>
          <w:highlight w:val="none"/>
          <w:u w:val="none"/>
          <w:lang w:val="en-US" w:eastAsia="zh-CN"/>
        </w:rPr>
        <w:t>，</w:t>
      </w:r>
      <w:r>
        <w:rPr>
          <w:rFonts w:hint="eastAsia" w:hAnsi="宋体" w:cs="宋体"/>
          <w:color w:val="auto"/>
          <w:sz w:val="21"/>
          <w:szCs w:val="21"/>
          <w:highlight w:val="none"/>
        </w:rPr>
        <w:t>提供本项目竞争性磋商采购文件第二章“服务需求一览表”中相应的采购内容</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并</w:t>
      </w:r>
      <w:r>
        <w:rPr>
          <w:rFonts w:hint="eastAsia" w:hAnsi="宋体" w:cs="宋体"/>
          <w:color w:val="auto"/>
          <w:sz w:val="21"/>
          <w:szCs w:val="21"/>
          <w:highlight w:val="none"/>
          <w:lang w:eastAsia="zh-CN"/>
        </w:rPr>
        <w:t>按合同约定</w:t>
      </w:r>
      <w:r>
        <w:rPr>
          <w:rFonts w:hint="eastAsia" w:hAnsi="宋体" w:cs="宋体"/>
          <w:color w:val="auto"/>
          <w:sz w:val="21"/>
          <w:szCs w:val="21"/>
          <w:highlight w:val="none"/>
          <w:lang w:val="en-US" w:eastAsia="zh-CN"/>
        </w:rPr>
        <w:t>完成服务</w:t>
      </w:r>
      <w:r>
        <w:rPr>
          <w:rFonts w:hint="eastAsia" w:hAnsi="宋体" w:cs="宋体"/>
          <w:color w:val="auto"/>
          <w:sz w:val="21"/>
          <w:szCs w:val="21"/>
          <w:highlight w:val="none"/>
          <w:lang w:eastAsia="zh-CN"/>
        </w:rPr>
        <w:t>。</w:t>
      </w:r>
    </w:p>
    <w:p w14:paraId="060BE9B5">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其中（有分标时填写）：</w:t>
      </w:r>
    </w:p>
    <w:p w14:paraId="592B084C">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分标报价为（大写）人民币</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元)，服务期限：</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w:t>
      </w:r>
    </w:p>
    <w:p w14:paraId="7253DDEA">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分标报价为（大写）人民币</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元)，服务期限：</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w:t>
      </w:r>
    </w:p>
    <w:p w14:paraId="5D937919">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w:t>
      </w:r>
    </w:p>
    <w:p w14:paraId="14B8E16A">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2、我方同意自本项目竞争性磋商采购文件采购公告规定的递交响应文件截止时间起遵循本响应函，并承诺在“第三章 供应商须知”规定的响应有效期内不修改、撤销响应文件。</w:t>
      </w:r>
    </w:p>
    <w:p w14:paraId="5743F63C">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3、我方在此声明，所递交的响应文件及有关资料内容完整、真实和准确。</w:t>
      </w:r>
    </w:p>
    <w:p w14:paraId="2B6FFA51">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4、如本项目采购内容涉及须符合国家强制规定的，我方承诺我方本次竞标均符合国家有关强制规定。</w:t>
      </w:r>
    </w:p>
    <w:p w14:paraId="0FB592AF">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0AA515B7">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6、我方已详细审核竞争性磋商采购文件，我方知道必须放弃提出含糊不清或误解问题的权利。</w:t>
      </w:r>
    </w:p>
    <w:p w14:paraId="416F1997">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7、我方承诺满足竞争性磋商采购文件第六章“合同文本”的条款，承担完成合同的责任和义务。</w:t>
      </w:r>
    </w:p>
    <w:p w14:paraId="7474F08C">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8、我方同意应贵方要求提供与本竞标有关的任何数据或资料。若贵方需要，我方愿意提供我方作出的一切承诺的证明材料。</w:t>
      </w:r>
    </w:p>
    <w:p w14:paraId="54F6786A">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9、我方完全理解贵方不一定接受响应报价最低的竞标人为成交供应商的行为。</w:t>
      </w:r>
    </w:p>
    <w:p w14:paraId="4C6323F8">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91CA98D">
      <w:pPr>
        <w:pStyle w:val="15"/>
        <w:numPr>
          <w:ilvl w:val="0"/>
          <w:numId w:val="2"/>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提供虚假材料谋取中标、成交的；</w:t>
      </w:r>
    </w:p>
    <w:p w14:paraId="58B4DB06">
      <w:pPr>
        <w:pStyle w:val="15"/>
        <w:numPr>
          <w:ilvl w:val="0"/>
          <w:numId w:val="2"/>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采取不正当手段诋毁、排挤其他供应商的；</w:t>
      </w:r>
    </w:p>
    <w:p w14:paraId="4042A0D2">
      <w:pPr>
        <w:pStyle w:val="15"/>
        <w:numPr>
          <w:ilvl w:val="0"/>
          <w:numId w:val="2"/>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与采购人、其他供应商或者采购代理机构恶意串通的；</w:t>
      </w:r>
    </w:p>
    <w:p w14:paraId="10B95B00">
      <w:pPr>
        <w:pStyle w:val="15"/>
        <w:numPr>
          <w:ilvl w:val="0"/>
          <w:numId w:val="2"/>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向采购人、采购代理机构行贿或者提供其他不正当利益的；</w:t>
      </w:r>
    </w:p>
    <w:p w14:paraId="1C67007F">
      <w:pPr>
        <w:pStyle w:val="15"/>
        <w:numPr>
          <w:ilvl w:val="0"/>
          <w:numId w:val="2"/>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在采购过程中与采购人进行协商谈判的；</w:t>
      </w:r>
    </w:p>
    <w:p w14:paraId="1BA5889C">
      <w:pPr>
        <w:pStyle w:val="15"/>
        <w:numPr>
          <w:ilvl w:val="0"/>
          <w:numId w:val="2"/>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拒绝有关部门监督检查或提供虚假情况的。</w:t>
      </w:r>
    </w:p>
    <w:p w14:paraId="29957F1B">
      <w:pPr>
        <w:pStyle w:val="15"/>
        <w:spacing w:line="360" w:lineRule="auto"/>
        <w:ind w:firstLine="420"/>
        <w:rPr>
          <w:rFonts w:hAnsi="宋体" w:cs="宋体"/>
          <w:color w:val="auto"/>
          <w:sz w:val="21"/>
          <w:szCs w:val="21"/>
          <w:highlight w:val="none"/>
        </w:rPr>
      </w:pPr>
      <w:r>
        <w:rPr>
          <w:rFonts w:hint="eastAsia" w:hAnsi="宋体" w:cs="宋体"/>
          <w:color w:val="auto"/>
          <w:sz w:val="21"/>
          <w:szCs w:val="21"/>
          <w:highlight w:val="none"/>
        </w:rPr>
        <w:t>11.与本磋商有关的一切正式往来信函请寄：</w:t>
      </w:r>
    </w:p>
    <w:p w14:paraId="74A41332">
      <w:pPr>
        <w:pStyle w:val="15"/>
        <w:spacing w:line="360" w:lineRule="auto"/>
        <w:ind w:firstLine="420"/>
        <w:rPr>
          <w:rFonts w:hAnsi="宋体" w:cs="宋体"/>
          <w:color w:val="auto"/>
          <w:sz w:val="21"/>
          <w:szCs w:val="21"/>
          <w:highlight w:val="none"/>
        </w:rPr>
      </w:pPr>
      <w:r>
        <w:rPr>
          <w:rFonts w:hint="eastAsia" w:hAnsi="宋体" w:cs="宋体"/>
          <w:color w:val="auto"/>
          <w:sz w:val="21"/>
          <w:szCs w:val="21"/>
          <w:highlight w:val="none"/>
        </w:rPr>
        <w:t>地址：</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w:t>
      </w:r>
    </w:p>
    <w:p w14:paraId="1AFBF7C8">
      <w:pPr>
        <w:pStyle w:val="15"/>
        <w:spacing w:line="360" w:lineRule="auto"/>
        <w:ind w:firstLine="420"/>
        <w:rPr>
          <w:rFonts w:hAnsi="宋体" w:cs="宋体"/>
          <w:color w:val="auto"/>
          <w:sz w:val="21"/>
          <w:szCs w:val="21"/>
          <w:highlight w:val="none"/>
          <w:u w:val="single"/>
        </w:rPr>
      </w:pPr>
      <w:r>
        <w:rPr>
          <w:rFonts w:hint="eastAsia" w:hAnsi="宋体" w:cs="宋体"/>
          <w:color w:val="auto"/>
          <w:sz w:val="21"/>
          <w:szCs w:val="21"/>
          <w:highlight w:val="none"/>
        </w:rPr>
        <w:t>电话：</w:t>
      </w:r>
      <w:r>
        <w:rPr>
          <w:rFonts w:hint="eastAsia" w:hAnsi="宋体" w:cs="宋体"/>
          <w:color w:val="auto"/>
          <w:sz w:val="21"/>
          <w:szCs w:val="21"/>
          <w:highlight w:val="none"/>
          <w:u w:val="single"/>
        </w:rPr>
        <w:t xml:space="preserve">                                      　　　　　　　　　</w:t>
      </w:r>
    </w:p>
    <w:p w14:paraId="63D70748">
      <w:pPr>
        <w:pStyle w:val="15"/>
        <w:spacing w:line="360" w:lineRule="auto"/>
        <w:ind w:firstLine="420"/>
        <w:rPr>
          <w:rFonts w:hAnsi="宋体" w:cs="宋体"/>
          <w:color w:val="auto"/>
          <w:sz w:val="21"/>
          <w:szCs w:val="21"/>
          <w:highlight w:val="none"/>
        </w:rPr>
      </w:pPr>
      <w:r>
        <w:rPr>
          <w:rFonts w:hint="eastAsia" w:hAnsi="宋体" w:cs="宋体"/>
          <w:color w:val="auto"/>
          <w:sz w:val="21"/>
          <w:szCs w:val="21"/>
          <w:highlight w:val="none"/>
        </w:rPr>
        <w:t>传真：</w:t>
      </w:r>
      <w:r>
        <w:rPr>
          <w:rFonts w:hint="eastAsia" w:hAnsi="宋体" w:cs="宋体"/>
          <w:color w:val="auto"/>
          <w:sz w:val="21"/>
          <w:szCs w:val="21"/>
          <w:highlight w:val="none"/>
          <w:u w:val="single"/>
        </w:rPr>
        <w:t>　　　　　　　　　　　　　　　　　　　　　　　　　　　　</w:t>
      </w:r>
    </w:p>
    <w:p w14:paraId="757FF7C3">
      <w:pPr>
        <w:pStyle w:val="15"/>
        <w:spacing w:line="360" w:lineRule="auto"/>
        <w:ind w:firstLine="420"/>
        <w:rPr>
          <w:rFonts w:hAnsi="宋体" w:cs="宋体"/>
          <w:color w:val="auto"/>
          <w:sz w:val="21"/>
          <w:szCs w:val="21"/>
          <w:highlight w:val="none"/>
          <w:u w:val="single"/>
        </w:rPr>
      </w:pPr>
      <w:r>
        <w:rPr>
          <w:rFonts w:hint="eastAsia" w:hAnsi="宋体" w:cs="宋体"/>
          <w:color w:val="auto"/>
          <w:sz w:val="21"/>
          <w:szCs w:val="21"/>
          <w:highlight w:val="none"/>
        </w:rPr>
        <w:t>邮政编码：</w:t>
      </w:r>
      <w:r>
        <w:rPr>
          <w:rFonts w:hint="eastAsia" w:hAnsi="宋体" w:cs="宋体"/>
          <w:color w:val="auto"/>
          <w:sz w:val="21"/>
          <w:szCs w:val="21"/>
          <w:highlight w:val="none"/>
          <w:u w:val="single"/>
        </w:rPr>
        <w:t xml:space="preserve">                                                    </w:t>
      </w:r>
    </w:p>
    <w:p w14:paraId="3C617004">
      <w:pPr>
        <w:pStyle w:val="15"/>
        <w:spacing w:line="360" w:lineRule="auto"/>
        <w:ind w:firstLine="420"/>
        <w:rPr>
          <w:rFonts w:hAnsi="宋体" w:cs="宋体"/>
          <w:color w:val="auto"/>
          <w:sz w:val="21"/>
          <w:szCs w:val="21"/>
          <w:highlight w:val="none"/>
          <w:u w:val="single"/>
        </w:rPr>
      </w:pPr>
      <w:r>
        <w:rPr>
          <w:rFonts w:hint="eastAsia" w:hAnsi="宋体" w:cs="宋体"/>
          <w:color w:val="auto"/>
          <w:sz w:val="21"/>
          <w:szCs w:val="21"/>
          <w:highlight w:val="none"/>
        </w:rPr>
        <w:t>开户名称：</w:t>
      </w:r>
      <w:r>
        <w:rPr>
          <w:rFonts w:hint="eastAsia" w:hAnsi="宋体" w:cs="宋体"/>
          <w:color w:val="auto"/>
          <w:sz w:val="21"/>
          <w:szCs w:val="21"/>
          <w:highlight w:val="none"/>
          <w:u w:val="single"/>
        </w:rPr>
        <w:t xml:space="preserve">                                                    </w:t>
      </w:r>
    </w:p>
    <w:p w14:paraId="2FD11976">
      <w:pPr>
        <w:pStyle w:val="15"/>
        <w:spacing w:line="360" w:lineRule="auto"/>
        <w:ind w:firstLine="420"/>
        <w:rPr>
          <w:rFonts w:hAnsi="宋体" w:cs="宋体"/>
          <w:color w:val="auto"/>
          <w:sz w:val="21"/>
          <w:szCs w:val="21"/>
          <w:highlight w:val="none"/>
          <w:u w:val="single"/>
        </w:rPr>
      </w:pPr>
      <w:r>
        <w:rPr>
          <w:rFonts w:hint="eastAsia" w:hAnsi="宋体" w:cs="宋体"/>
          <w:color w:val="auto"/>
          <w:sz w:val="21"/>
          <w:szCs w:val="21"/>
          <w:highlight w:val="none"/>
        </w:rPr>
        <w:t>开户银行：</w:t>
      </w:r>
      <w:r>
        <w:rPr>
          <w:rFonts w:hint="eastAsia" w:hAnsi="宋体" w:cs="宋体"/>
          <w:color w:val="auto"/>
          <w:sz w:val="21"/>
          <w:szCs w:val="21"/>
          <w:highlight w:val="none"/>
          <w:u w:val="single"/>
        </w:rPr>
        <w:t xml:space="preserve">                                                    </w:t>
      </w:r>
    </w:p>
    <w:p w14:paraId="01A5E678">
      <w:pPr>
        <w:pStyle w:val="15"/>
        <w:spacing w:line="360" w:lineRule="auto"/>
        <w:ind w:firstLine="420"/>
        <w:rPr>
          <w:rFonts w:hAnsi="宋体" w:cs="宋体"/>
          <w:color w:val="auto"/>
          <w:sz w:val="21"/>
          <w:szCs w:val="21"/>
          <w:highlight w:val="none"/>
          <w:u w:val="single"/>
        </w:rPr>
      </w:pPr>
      <w:r>
        <w:rPr>
          <w:rFonts w:hint="eastAsia" w:hAnsi="宋体" w:cs="宋体"/>
          <w:color w:val="auto"/>
          <w:sz w:val="21"/>
          <w:szCs w:val="21"/>
          <w:highlight w:val="none"/>
        </w:rPr>
        <w:t>银行账号：</w:t>
      </w:r>
      <w:r>
        <w:rPr>
          <w:rFonts w:hint="eastAsia" w:hAnsi="宋体" w:cs="宋体"/>
          <w:color w:val="auto"/>
          <w:sz w:val="21"/>
          <w:szCs w:val="21"/>
          <w:highlight w:val="none"/>
          <w:u w:val="single"/>
        </w:rPr>
        <w:t xml:space="preserve">                                                    </w:t>
      </w:r>
    </w:p>
    <w:p w14:paraId="57792856">
      <w:pPr>
        <w:pStyle w:val="13"/>
        <w:tabs>
          <w:tab w:val="left" w:pos="939"/>
        </w:tabs>
        <w:spacing w:line="360" w:lineRule="auto"/>
        <w:ind w:left="141" w:leftChars="67"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特此承诺。</w:t>
      </w:r>
    </w:p>
    <w:p w14:paraId="72891655">
      <w:pPr>
        <w:spacing w:line="360" w:lineRule="auto"/>
        <w:jc w:val="left"/>
        <w:rPr>
          <w:rFonts w:ascii="宋体" w:hAnsi="宋体" w:cs="宋体"/>
          <w:color w:val="auto"/>
          <w:sz w:val="21"/>
          <w:szCs w:val="21"/>
          <w:highlight w:val="none"/>
        </w:rPr>
      </w:pPr>
    </w:p>
    <w:p w14:paraId="189F3616">
      <w:pPr>
        <w:autoSpaceDE w:val="0"/>
        <w:autoSpaceDN w:val="0"/>
        <w:spacing w:line="360" w:lineRule="auto"/>
        <w:ind w:left="4305" w:leftChars="1950" w:hanging="210" w:hangingChars="100"/>
        <w:rPr>
          <w:rFonts w:ascii="宋体" w:hAnsi="宋体" w:cs="宋体"/>
          <w:color w:val="auto"/>
          <w:kern w:val="0"/>
          <w:sz w:val="21"/>
          <w:szCs w:val="21"/>
          <w:highlight w:val="none"/>
        </w:rPr>
      </w:pPr>
      <w:r>
        <w:rPr>
          <w:rFonts w:hint="eastAsia" w:ascii="宋体" w:hAnsi="宋体" w:cs="宋体"/>
          <w:color w:val="auto"/>
          <w:kern w:val="0"/>
          <w:sz w:val="21"/>
          <w:szCs w:val="21"/>
          <w:highlight w:val="none"/>
        </w:rPr>
        <w:t>供应商名称（电子签章）：</w:t>
      </w:r>
    </w:p>
    <w:p w14:paraId="17EB2622">
      <w:pPr>
        <w:autoSpaceDE w:val="0"/>
        <w:autoSpaceDN w:val="0"/>
        <w:spacing w:line="360" w:lineRule="auto"/>
        <w:ind w:firstLine="5670" w:firstLineChars="2700"/>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日期：  年  月   日</w:t>
      </w:r>
    </w:p>
    <w:p w14:paraId="48221F44">
      <w:pPr>
        <w:widowControl/>
        <w:spacing w:line="360" w:lineRule="auto"/>
        <w:jc w:val="left"/>
        <w:rPr>
          <w:rFonts w:ascii="宋体" w:hAnsi="宋体" w:cs="宋体"/>
          <w:color w:val="auto"/>
          <w:kern w:val="0"/>
          <w:sz w:val="21"/>
          <w:szCs w:val="21"/>
          <w:highlight w:val="none"/>
          <w:lang w:val="zh-CN"/>
        </w:rPr>
        <w:sectPr>
          <w:pgSz w:w="11910" w:h="16840"/>
          <w:pgMar w:top="1340" w:right="1500" w:bottom="280" w:left="1680" w:header="720" w:footer="720" w:gutter="0"/>
          <w:cols w:space="720" w:num="1"/>
        </w:sectPr>
      </w:pPr>
    </w:p>
    <w:p w14:paraId="0103A7D6">
      <w:pPr>
        <w:autoSpaceDE w:val="0"/>
        <w:autoSpaceDN w:val="0"/>
        <w:spacing w:line="360" w:lineRule="auto"/>
        <w:ind w:firstLine="6480" w:firstLineChars="2700"/>
        <w:rPr>
          <w:rFonts w:ascii="宋体" w:hAnsi="宋体" w:cs="宋体"/>
          <w:color w:val="auto"/>
          <w:kern w:val="0"/>
          <w:sz w:val="24"/>
          <w:highlight w:val="none"/>
          <w:lang w:val="zh-CN"/>
        </w:rPr>
      </w:pPr>
    </w:p>
    <w:p w14:paraId="4AC7D38B">
      <w:pPr>
        <w:spacing w:line="520" w:lineRule="exact"/>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二、响应报价表</w:t>
      </w:r>
    </w:p>
    <w:p w14:paraId="72FE5A16">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bookmarkStart w:id="95" w:name="PO_3000001868_PM002_11"/>
      <w:r>
        <w:rPr>
          <w:rFonts w:hint="eastAsia" w:ascii="宋体" w:hAnsi="宋体" w:cs="宋体"/>
          <w:color w:val="auto"/>
          <w:sz w:val="24"/>
          <w:highlight w:val="none"/>
          <w:u w:val="single"/>
        </w:rPr>
        <w:t>[项目名称]</w:t>
      </w:r>
      <w:bookmarkEnd w:id="95"/>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bookmarkStart w:id="96" w:name="PO_3000001868_PM001_11"/>
      <w:r>
        <w:rPr>
          <w:rFonts w:hint="eastAsia" w:ascii="宋体" w:hAnsi="宋体" w:cs="宋体"/>
          <w:color w:val="auto"/>
          <w:sz w:val="24"/>
          <w:highlight w:val="none"/>
          <w:u w:val="single"/>
        </w:rPr>
        <w:t>[项目编号]</w:t>
      </w:r>
      <w:bookmarkEnd w:id="96"/>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F17DFA7">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bl>
      <w:tblPr>
        <w:tblStyle w:val="26"/>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59"/>
        <w:gridCol w:w="2063"/>
        <w:gridCol w:w="1080"/>
        <w:gridCol w:w="1289"/>
        <w:gridCol w:w="1290"/>
        <w:gridCol w:w="1154"/>
        <w:gridCol w:w="957"/>
      </w:tblGrid>
      <w:tr w14:paraId="4820B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1E403B5D">
            <w:pPr>
              <w:rPr>
                <w:rFonts w:ascii="宋体" w:hAnsi="宋体" w:cs="宋体"/>
                <w:color w:val="auto"/>
                <w:szCs w:val="22"/>
                <w:highlight w:val="none"/>
              </w:rPr>
            </w:pPr>
            <w:r>
              <w:rPr>
                <w:rFonts w:hint="eastAsia" w:ascii="宋体" w:hAnsi="宋体" w:cs="宋体"/>
                <w:color w:val="auto"/>
                <w:szCs w:val="22"/>
                <w:highlight w:val="none"/>
              </w:rPr>
              <w:t>序号</w:t>
            </w:r>
          </w:p>
        </w:tc>
        <w:tc>
          <w:tcPr>
            <w:tcW w:w="1259" w:type="dxa"/>
            <w:tcBorders>
              <w:top w:val="single" w:color="auto" w:sz="4" w:space="0"/>
              <w:left w:val="single" w:color="auto" w:sz="4" w:space="0"/>
              <w:bottom w:val="single" w:color="auto" w:sz="4" w:space="0"/>
              <w:right w:val="single" w:color="auto" w:sz="4" w:space="0"/>
            </w:tcBorders>
            <w:vAlign w:val="center"/>
          </w:tcPr>
          <w:p w14:paraId="1A730D58">
            <w:pPr>
              <w:rPr>
                <w:rFonts w:ascii="宋体" w:hAnsi="宋体" w:cs="宋体"/>
                <w:color w:val="auto"/>
                <w:szCs w:val="22"/>
                <w:highlight w:val="none"/>
              </w:rPr>
            </w:pPr>
            <w:r>
              <w:rPr>
                <w:rFonts w:hint="eastAsia" w:ascii="宋体" w:hAnsi="宋体" w:cs="宋体"/>
                <w:color w:val="auto"/>
                <w:szCs w:val="22"/>
                <w:highlight w:val="none"/>
              </w:rPr>
              <w:t>采购服务名称</w:t>
            </w:r>
          </w:p>
        </w:tc>
        <w:tc>
          <w:tcPr>
            <w:tcW w:w="2063" w:type="dxa"/>
            <w:tcBorders>
              <w:top w:val="single" w:color="auto" w:sz="4" w:space="0"/>
              <w:left w:val="single" w:color="auto" w:sz="4" w:space="0"/>
              <w:bottom w:val="single" w:color="auto" w:sz="4" w:space="0"/>
              <w:right w:val="single" w:color="auto" w:sz="4" w:space="0"/>
            </w:tcBorders>
            <w:vAlign w:val="center"/>
          </w:tcPr>
          <w:p w14:paraId="3C0C6B38">
            <w:pPr>
              <w:jc w:val="center"/>
              <w:rPr>
                <w:rFonts w:ascii="宋体" w:hAnsi="宋体" w:cs="宋体"/>
                <w:color w:val="auto"/>
                <w:szCs w:val="22"/>
                <w:highlight w:val="none"/>
              </w:rPr>
            </w:pPr>
            <w:r>
              <w:rPr>
                <w:rFonts w:hint="eastAsia" w:ascii="宋体" w:hAnsi="宋体" w:cs="宋体"/>
                <w:color w:val="auto"/>
                <w:szCs w:val="22"/>
                <w:highlight w:val="none"/>
                <w:lang w:val="en-US" w:eastAsia="zh-CN"/>
              </w:rPr>
              <w:t>服务</w:t>
            </w:r>
            <w:r>
              <w:rPr>
                <w:rFonts w:hint="eastAsia" w:ascii="宋体" w:hAnsi="宋体" w:cs="宋体"/>
                <w:color w:val="auto"/>
                <w:szCs w:val="22"/>
                <w:highlight w:val="none"/>
              </w:rPr>
              <w:t>内容</w:t>
            </w:r>
          </w:p>
        </w:tc>
        <w:tc>
          <w:tcPr>
            <w:tcW w:w="1080" w:type="dxa"/>
            <w:tcBorders>
              <w:top w:val="single" w:color="auto" w:sz="4" w:space="0"/>
              <w:left w:val="single" w:color="auto" w:sz="4" w:space="0"/>
              <w:bottom w:val="single" w:color="auto" w:sz="4" w:space="0"/>
              <w:right w:val="single" w:color="auto" w:sz="4" w:space="0"/>
            </w:tcBorders>
            <w:vAlign w:val="center"/>
          </w:tcPr>
          <w:p w14:paraId="1EE108D0">
            <w:pPr>
              <w:jc w:val="center"/>
              <w:rPr>
                <w:rFonts w:ascii="宋体" w:hAnsi="宋体" w:cs="宋体"/>
                <w:color w:val="auto"/>
                <w:szCs w:val="22"/>
                <w:highlight w:val="none"/>
              </w:rPr>
            </w:pPr>
            <w:r>
              <w:rPr>
                <w:rFonts w:hint="eastAsia" w:ascii="宋体" w:hAnsi="宋体" w:cs="宋体"/>
                <w:color w:val="auto"/>
                <w:szCs w:val="22"/>
                <w:highlight w:val="none"/>
              </w:rPr>
              <w:t>数量</w:t>
            </w:r>
          </w:p>
        </w:tc>
        <w:tc>
          <w:tcPr>
            <w:tcW w:w="1289" w:type="dxa"/>
            <w:tcBorders>
              <w:top w:val="single" w:color="auto" w:sz="4" w:space="0"/>
              <w:left w:val="single" w:color="auto" w:sz="4" w:space="0"/>
              <w:bottom w:val="single" w:color="auto" w:sz="4" w:space="0"/>
              <w:right w:val="single" w:color="auto" w:sz="4" w:space="0"/>
            </w:tcBorders>
            <w:vAlign w:val="center"/>
          </w:tcPr>
          <w:p w14:paraId="46708BFE">
            <w:pPr>
              <w:jc w:val="center"/>
              <w:rPr>
                <w:rFonts w:hint="default"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单价（元）</w:t>
            </w:r>
          </w:p>
        </w:tc>
        <w:tc>
          <w:tcPr>
            <w:tcW w:w="1290" w:type="dxa"/>
            <w:tcBorders>
              <w:top w:val="single" w:color="auto" w:sz="4" w:space="0"/>
              <w:left w:val="single" w:color="auto" w:sz="4" w:space="0"/>
              <w:bottom w:val="single" w:color="auto" w:sz="4" w:space="0"/>
              <w:right w:val="single" w:color="auto" w:sz="4" w:space="0"/>
            </w:tcBorders>
            <w:vAlign w:val="center"/>
          </w:tcPr>
          <w:p w14:paraId="2D262965">
            <w:pPr>
              <w:jc w:val="center"/>
              <w:rPr>
                <w:rFonts w:hint="eastAsia" w:ascii="宋体" w:hAnsi="宋体" w:cs="宋体"/>
                <w:color w:val="auto"/>
                <w:szCs w:val="22"/>
                <w:highlight w:val="none"/>
              </w:rPr>
            </w:pPr>
            <w:r>
              <w:rPr>
                <w:rFonts w:hint="eastAsia" w:ascii="宋体" w:hAnsi="宋体" w:cs="宋体"/>
                <w:color w:val="auto"/>
                <w:szCs w:val="22"/>
                <w:highlight w:val="none"/>
              </w:rPr>
              <w:t>磋商</w:t>
            </w:r>
            <w:r>
              <w:rPr>
                <w:rFonts w:hint="eastAsia" w:ascii="宋体" w:hAnsi="宋体" w:cs="宋体"/>
                <w:color w:val="auto"/>
                <w:szCs w:val="22"/>
                <w:highlight w:val="none"/>
                <w:lang w:val="en-US" w:eastAsia="zh-CN"/>
              </w:rPr>
              <w:t>总</w:t>
            </w:r>
            <w:r>
              <w:rPr>
                <w:rFonts w:hint="eastAsia" w:ascii="宋体" w:hAnsi="宋体" w:cs="宋体"/>
                <w:color w:val="auto"/>
                <w:szCs w:val="22"/>
                <w:highlight w:val="none"/>
              </w:rPr>
              <w:t>报价</w:t>
            </w: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元）</w:t>
            </w:r>
          </w:p>
        </w:tc>
        <w:tc>
          <w:tcPr>
            <w:tcW w:w="1154" w:type="dxa"/>
            <w:tcBorders>
              <w:top w:val="single" w:color="auto" w:sz="4" w:space="0"/>
              <w:left w:val="single" w:color="auto" w:sz="4" w:space="0"/>
              <w:bottom w:val="single" w:color="auto" w:sz="4" w:space="0"/>
              <w:right w:val="single" w:color="auto" w:sz="4" w:space="0"/>
            </w:tcBorders>
            <w:vAlign w:val="center"/>
          </w:tcPr>
          <w:p w14:paraId="0A2E6291">
            <w:pPr>
              <w:spacing w:line="360" w:lineRule="auto"/>
              <w:jc w:val="center"/>
              <w:rPr>
                <w:rFonts w:hint="default" w:ascii="宋体" w:hAnsi="宋体" w:eastAsia="宋体" w:cs="宋体"/>
                <w:color w:val="auto"/>
                <w:szCs w:val="22"/>
                <w:highlight w:val="none"/>
                <w:lang w:val="en-US" w:eastAsia="zh-CN"/>
              </w:rPr>
            </w:pPr>
            <w:r>
              <w:rPr>
                <w:rFonts w:hint="default" w:ascii="宋体" w:hAnsi="宋体" w:eastAsia="宋体" w:cs="宋体"/>
                <w:color w:val="auto"/>
                <w:szCs w:val="22"/>
                <w:highlight w:val="none"/>
                <w:lang w:val="en-US" w:eastAsia="zh-CN"/>
              </w:rPr>
              <w:t>服务期限</w:t>
            </w:r>
          </w:p>
        </w:tc>
        <w:tc>
          <w:tcPr>
            <w:tcW w:w="957" w:type="dxa"/>
            <w:tcBorders>
              <w:top w:val="single" w:color="auto" w:sz="4" w:space="0"/>
              <w:left w:val="single" w:color="auto" w:sz="4" w:space="0"/>
              <w:bottom w:val="single" w:color="auto" w:sz="4" w:space="0"/>
              <w:right w:val="single" w:color="auto" w:sz="4" w:space="0"/>
            </w:tcBorders>
            <w:vAlign w:val="center"/>
          </w:tcPr>
          <w:p w14:paraId="5928093B">
            <w:pPr>
              <w:rPr>
                <w:rFonts w:ascii="宋体" w:hAnsi="宋体" w:cs="宋体"/>
                <w:color w:val="auto"/>
                <w:szCs w:val="22"/>
                <w:highlight w:val="none"/>
              </w:rPr>
            </w:pPr>
            <w:r>
              <w:rPr>
                <w:rFonts w:hint="eastAsia" w:ascii="宋体" w:hAnsi="宋体" w:cs="宋体"/>
                <w:color w:val="auto"/>
                <w:szCs w:val="22"/>
                <w:highlight w:val="none"/>
              </w:rPr>
              <w:t>备注</w:t>
            </w:r>
          </w:p>
        </w:tc>
      </w:tr>
      <w:tr w14:paraId="08ABF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45F9F374">
            <w:pPr>
              <w:rPr>
                <w:rFonts w:hint="eastAsia"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1</w:t>
            </w:r>
          </w:p>
        </w:tc>
        <w:tc>
          <w:tcPr>
            <w:tcW w:w="1259" w:type="dxa"/>
            <w:tcBorders>
              <w:top w:val="single" w:color="auto" w:sz="4" w:space="0"/>
              <w:left w:val="single" w:color="auto" w:sz="4" w:space="0"/>
              <w:bottom w:val="single" w:color="auto" w:sz="4" w:space="0"/>
              <w:right w:val="single" w:color="auto" w:sz="4" w:space="0"/>
            </w:tcBorders>
            <w:vAlign w:val="center"/>
          </w:tcPr>
          <w:p w14:paraId="23303C11">
            <w:pPr>
              <w:rPr>
                <w:rFonts w:ascii="宋体" w:hAnsi="宋体" w:cs="宋体"/>
                <w:color w:val="auto"/>
                <w:szCs w:val="22"/>
                <w:highlight w:val="none"/>
              </w:rPr>
            </w:pPr>
          </w:p>
        </w:tc>
        <w:tc>
          <w:tcPr>
            <w:tcW w:w="2063" w:type="dxa"/>
            <w:tcBorders>
              <w:top w:val="single" w:color="auto" w:sz="4" w:space="0"/>
              <w:left w:val="single" w:color="auto" w:sz="4" w:space="0"/>
              <w:bottom w:val="single" w:color="auto" w:sz="4" w:space="0"/>
              <w:right w:val="single" w:color="auto" w:sz="4" w:space="0"/>
            </w:tcBorders>
            <w:vAlign w:val="center"/>
          </w:tcPr>
          <w:p w14:paraId="650E8D42">
            <w:pPr>
              <w:rPr>
                <w:rFonts w:ascii="宋体" w:hAnsi="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3C58C64E">
            <w:pPr>
              <w:rPr>
                <w:rFonts w:ascii="宋体" w:hAnsi="宋体" w:cs="宋体"/>
                <w:color w:val="auto"/>
                <w:szCs w:val="22"/>
                <w:highlight w:val="none"/>
              </w:rPr>
            </w:pPr>
          </w:p>
        </w:tc>
        <w:tc>
          <w:tcPr>
            <w:tcW w:w="1289" w:type="dxa"/>
            <w:tcBorders>
              <w:top w:val="single" w:color="auto" w:sz="4" w:space="0"/>
              <w:left w:val="single" w:color="auto" w:sz="4" w:space="0"/>
              <w:bottom w:val="single" w:color="auto" w:sz="4" w:space="0"/>
              <w:right w:val="single" w:color="auto" w:sz="4" w:space="0"/>
            </w:tcBorders>
            <w:vAlign w:val="center"/>
          </w:tcPr>
          <w:p w14:paraId="4546DEB1">
            <w:pPr>
              <w:rPr>
                <w:rFonts w:ascii="宋体" w:hAnsi="宋体" w:cs="宋体"/>
                <w:color w:val="auto"/>
                <w:szCs w:val="22"/>
                <w:highlight w:val="none"/>
              </w:rPr>
            </w:pPr>
          </w:p>
        </w:tc>
        <w:tc>
          <w:tcPr>
            <w:tcW w:w="1290" w:type="dxa"/>
            <w:tcBorders>
              <w:top w:val="single" w:color="auto" w:sz="4" w:space="0"/>
              <w:left w:val="single" w:color="auto" w:sz="4" w:space="0"/>
              <w:bottom w:val="single" w:color="auto" w:sz="4" w:space="0"/>
              <w:right w:val="single" w:color="auto" w:sz="4" w:space="0"/>
            </w:tcBorders>
            <w:vAlign w:val="center"/>
          </w:tcPr>
          <w:p w14:paraId="6ABABA54">
            <w:pPr>
              <w:rPr>
                <w:rFonts w:hint="eastAsia" w:ascii="宋体" w:hAnsi="宋体" w:cs="宋体"/>
                <w:color w:val="auto"/>
                <w:szCs w:val="22"/>
                <w:highlight w:val="none"/>
              </w:rPr>
            </w:pPr>
          </w:p>
        </w:tc>
        <w:tc>
          <w:tcPr>
            <w:tcW w:w="1154" w:type="dxa"/>
            <w:tcBorders>
              <w:top w:val="single" w:color="auto" w:sz="4" w:space="0"/>
              <w:left w:val="single" w:color="auto" w:sz="4" w:space="0"/>
              <w:bottom w:val="single" w:color="auto" w:sz="4" w:space="0"/>
              <w:right w:val="single" w:color="auto" w:sz="4" w:space="0"/>
            </w:tcBorders>
            <w:vAlign w:val="center"/>
          </w:tcPr>
          <w:p w14:paraId="441E4763">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66349AFB">
            <w:pPr>
              <w:rPr>
                <w:rFonts w:ascii="宋体" w:hAnsi="宋体" w:cs="宋体"/>
                <w:color w:val="auto"/>
                <w:szCs w:val="22"/>
                <w:highlight w:val="none"/>
              </w:rPr>
            </w:pPr>
          </w:p>
        </w:tc>
      </w:tr>
      <w:tr w14:paraId="4A63B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62094593">
            <w:pPr>
              <w:rPr>
                <w:rFonts w:hint="eastAsia"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2</w:t>
            </w:r>
          </w:p>
        </w:tc>
        <w:tc>
          <w:tcPr>
            <w:tcW w:w="1259" w:type="dxa"/>
            <w:tcBorders>
              <w:top w:val="single" w:color="auto" w:sz="4" w:space="0"/>
              <w:left w:val="single" w:color="auto" w:sz="4" w:space="0"/>
              <w:bottom w:val="single" w:color="auto" w:sz="4" w:space="0"/>
              <w:right w:val="single" w:color="auto" w:sz="4" w:space="0"/>
            </w:tcBorders>
            <w:vAlign w:val="center"/>
          </w:tcPr>
          <w:p w14:paraId="263FA7F6">
            <w:pPr>
              <w:rPr>
                <w:rFonts w:ascii="宋体" w:hAnsi="宋体" w:cs="宋体"/>
                <w:color w:val="auto"/>
                <w:szCs w:val="22"/>
                <w:highlight w:val="none"/>
              </w:rPr>
            </w:pPr>
          </w:p>
        </w:tc>
        <w:tc>
          <w:tcPr>
            <w:tcW w:w="2063" w:type="dxa"/>
            <w:tcBorders>
              <w:top w:val="single" w:color="auto" w:sz="4" w:space="0"/>
              <w:left w:val="single" w:color="auto" w:sz="4" w:space="0"/>
              <w:bottom w:val="single" w:color="auto" w:sz="4" w:space="0"/>
              <w:right w:val="single" w:color="auto" w:sz="4" w:space="0"/>
            </w:tcBorders>
            <w:vAlign w:val="center"/>
          </w:tcPr>
          <w:p w14:paraId="6804F42B">
            <w:pPr>
              <w:rPr>
                <w:rFonts w:ascii="宋体" w:hAnsi="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41B1D2E3">
            <w:pPr>
              <w:rPr>
                <w:rFonts w:ascii="宋体" w:hAnsi="宋体" w:cs="宋体"/>
                <w:color w:val="auto"/>
                <w:szCs w:val="22"/>
                <w:highlight w:val="none"/>
              </w:rPr>
            </w:pPr>
          </w:p>
        </w:tc>
        <w:tc>
          <w:tcPr>
            <w:tcW w:w="1289" w:type="dxa"/>
            <w:tcBorders>
              <w:top w:val="single" w:color="auto" w:sz="4" w:space="0"/>
              <w:left w:val="single" w:color="auto" w:sz="4" w:space="0"/>
              <w:bottom w:val="single" w:color="auto" w:sz="4" w:space="0"/>
              <w:right w:val="single" w:color="auto" w:sz="4" w:space="0"/>
            </w:tcBorders>
            <w:vAlign w:val="center"/>
          </w:tcPr>
          <w:p w14:paraId="42F908A0">
            <w:pPr>
              <w:rPr>
                <w:rFonts w:ascii="宋体" w:hAnsi="宋体" w:cs="宋体"/>
                <w:color w:val="auto"/>
                <w:szCs w:val="22"/>
                <w:highlight w:val="none"/>
              </w:rPr>
            </w:pPr>
          </w:p>
        </w:tc>
        <w:tc>
          <w:tcPr>
            <w:tcW w:w="1290" w:type="dxa"/>
            <w:tcBorders>
              <w:top w:val="single" w:color="auto" w:sz="4" w:space="0"/>
              <w:left w:val="single" w:color="auto" w:sz="4" w:space="0"/>
              <w:bottom w:val="single" w:color="auto" w:sz="4" w:space="0"/>
              <w:right w:val="single" w:color="auto" w:sz="4" w:space="0"/>
            </w:tcBorders>
            <w:vAlign w:val="center"/>
          </w:tcPr>
          <w:p w14:paraId="54665BC8">
            <w:pPr>
              <w:rPr>
                <w:rFonts w:hint="eastAsia" w:ascii="宋体" w:hAnsi="宋体" w:cs="宋体"/>
                <w:color w:val="auto"/>
                <w:szCs w:val="22"/>
                <w:highlight w:val="none"/>
              </w:rPr>
            </w:pPr>
          </w:p>
        </w:tc>
        <w:tc>
          <w:tcPr>
            <w:tcW w:w="1154" w:type="dxa"/>
            <w:tcBorders>
              <w:top w:val="single" w:color="auto" w:sz="4" w:space="0"/>
              <w:left w:val="single" w:color="auto" w:sz="4" w:space="0"/>
              <w:bottom w:val="single" w:color="auto" w:sz="4" w:space="0"/>
              <w:right w:val="single" w:color="auto" w:sz="4" w:space="0"/>
            </w:tcBorders>
            <w:vAlign w:val="center"/>
          </w:tcPr>
          <w:p w14:paraId="23DA1077">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22ED2A47">
            <w:pPr>
              <w:rPr>
                <w:rFonts w:ascii="宋体" w:hAnsi="宋体" w:cs="宋体"/>
                <w:color w:val="auto"/>
                <w:szCs w:val="22"/>
                <w:highlight w:val="none"/>
              </w:rPr>
            </w:pPr>
          </w:p>
        </w:tc>
      </w:tr>
      <w:tr w14:paraId="5536A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74CCA2C9">
            <w:pPr>
              <w:rPr>
                <w:rFonts w:hint="eastAsia" w:ascii="宋体" w:hAnsi="宋体" w:eastAsia="宋体" w:cs="宋体"/>
                <w:color w:val="auto"/>
                <w:szCs w:val="22"/>
                <w:highlight w:val="none"/>
                <w:lang w:eastAsia="zh-CN"/>
              </w:rPr>
            </w:pPr>
            <w:r>
              <w:rPr>
                <w:rFonts w:hint="eastAsia" w:ascii="宋体" w:hAnsi="宋体" w:cs="宋体"/>
                <w:color w:val="auto"/>
                <w:szCs w:val="22"/>
                <w:highlight w:val="none"/>
                <w:lang w:val="en-US" w:eastAsia="zh-CN"/>
              </w:rPr>
              <w:t>3</w:t>
            </w:r>
          </w:p>
        </w:tc>
        <w:tc>
          <w:tcPr>
            <w:tcW w:w="1259" w:type="dxa"/>
            <w:tcBorders>
              <w:top w:val="single" w:color="auto" w:sz="4" w:space="0"/>
              <w:left w:val="single" w:color="auto" w:sz="4" w:space="0"/>
              <w:bottom w:val="single" w:color="auto" w:sz="4" w:space="0"/>
              <w:right w:val="single" w:color="auto" w:sz="4" w:space="0"/>
            </w:tcBorders>
            <w:vAlign w:val="center"/>
          </w:tcPr>
          <w:p w14:paraId="709DC279">
            <w:pPr>
              <w:rPr>
                <w:rFonts w:ascii="宋体" w:hAnsi="宋体" w:cs="宋体"/>
                <w:color w:val="auto"/>
                <w:szCs w:val="22"/>
                <w:highlight w:val="none"/>
              </w:rPr>
            </w:pPr>
          </w:p>
        </w:tc>
        <w:tc>
          <w:tcPr>
            <w:tcW w:w="2063" w:type="dxa"/>
            <w:tcBorders>
              <w:top w:val="single" w:color="auto" w:sz="4" w:space="0"/>
              <w:left w:val="single" w:color="auto" w:sz="4" w:space="0"/>
              <w:bottom w:val="single" w:color="auto" w:sz="4" w:space="0"/>
              <w:right w:val="single" w:color="auto" w:sz="4" w:space="0"/>
            </w:tcBorders>
            <w:vAlign w:val="center"/>
          </w:tcPr>
          <w:p w14:paraId="15D9B636">
            <w:pPr>
              <w:rPr>
                <w:rFonts w:ascii="宋体" w:hAnsi="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14B95A31">
            <w:pPr>
              <w:rPr>
                <w:rFonts w:ascii="宋体" w:hAnsi="宋体" w:cs="宋体"/>
                <w:color w:val="auto"/>
                <w:szCs w:val="22"/>
                <w:highlight w:val="none"/>
              </w:rPr>
            </w:pPr>
            <w:r>
              <w:rPr>
                <w:rFonts w:ascii="宋体" w:hAnsi="宋体" w:cs="宋体"/>
                <w:color w:val="auto"/>
                <w:szCs w:val="22"/>
                <w:highlight w:val="none"/>
              </w:rPr>
              <w:t xml:space="preserve">  </w:t>
            </w:r>
          </w:p>
        </w:tc>
        <w:tc>
          <w:tcPr>
            <w:tcW w:w="1289" w:type="dxa"/>
            <w:tcBorders>
              <w:top w:val="single" w:color="auto" w:sz="4" w:space="0"/>
              <w:left w:val="single" w:color="auto" w:sz="4" w:space="0"/>
              <w:bottom w:val="single" w:color="auto" w:sz="4" w:space="0"/>
              <w:right w:val="single" w:color="auto" w:sz="4" w:space="0"/>
            </w:tcBorders>
            <w:vAlign w:val="center"/>
          </w:tcPr>
          <w:p w14:paraId="4CC43642">
            <w:pPr>
              <w:rPr>
                <w:rFonts w:ascii="宋体" w:hAnsi="宋体" w:cs="宋体"/>
                <w:color w:val="auto"/>
                <w:szCs w:val="22"/>
                <w:highlight w:val="none"/>
              </w:rPr>
            </w:pPr>
            <w:r>
              <w:rPr>
                <w:rFonts w:ascii="宋体" w:hAnsi="宋体" w:cs="宋体"/>
                <w:color w:val="auto"/>
                <w:szCs w:val="22"/>
                <w:highlight w:val="none"/>
              </w:rPr>
              <w:t xml:space="preserve">  </w:t>
            </w:r>
          </w:p>
        </w:tc>
        <w:tc>
          <w:tcPr>
            <w:tcW w:w="1290" w:type="dxa"/>
            <w:tcBorders>
              <w:top w:val="single" w:color="auto" w:sz="4" w:space="0"/>
              <w:left w:val="single" w:color="auto" w:sz="4" w:space="0"/>
              <w:bottom w:val="single" w:color="auto" w:sz="4" w:space="0"/>
              <w:right w:val="single" w:color="auto" w:sz="4" w:space="0"/>
            </w:tcBorders>
            <w:vAlign w:val="center"/>
          </w:tcPr>
          <w:p w14:paraId="3EC85FF1">
            <w:pPr>
              <w:rPr>
                <w:rFonts w:hint="eastAsia" w:ascii="宋体" w:hAnsi="宋体" w:cs="宋体"/>
                <w:color w:val="auto"/>
                <w:szCs w:val="22"/>
                <w:highlight w:val="none"/>
              </w:rPr>
            </w:pPr>
          </w:p>
        </w:tc>
        <w:tc>
          <w:tcPr>
            <w:tcW w:w="1154" w:type="dxa"/>
            <w:tcBorders>
              <w:top w:val="single" w:color="auto" w:sz="4" w:space="0"/>
              <w:left w:val="single" w:color="auto" w:sz="4" w:space="0"/>
              <w:bottom w:val="single" w:color="auto" w:sz="4" w:space="0"/>
              <w:right w:val="single" w:color="auto" w:sz="4" w:space="0"/>
            </w:tcBorders>
            <w:vAlign w:val="center"/>
          </w:tcPr>
          <w:p w14:paraId="642C17B3">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0A82B515">
            <w:pPr>
              <w:rPr>
                <w:rFonts w:ascii="宋体" w:hAnsi="宋体" w:cs="宋体"/>
                <w:color w:val="auto"/>
                <w:szCs w:val="22"/>
                <w:highlight w:val="none"/>
              </w:rPr>
            </w:pPr>
          </w:p>
        </w:tc>
      </w:tr>
      <w:tr w14:paraId="2B4AA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16655997">
            <w:pPr>
              <w:rPr>
                <w:rFonts w:ascii="宋体" w:hAnsi="宋体" w:cs="宋体"/>
                <w:color w:val="auto"/>
                <w:szCs w:val="22"/>
                <w:highlight w:val="none"/>
              </w:rPr>
            </w:pPr>
            <w:r>
              <w:rPr>
                <w:rFonts w:hint="eastAsia" w:ascii="宋体" w:hAnsi="宋体" w:cs="宋体"/>
                <w:color w:val="auto"/>
                <w:szCs w:val="22"/>
                <w:highlight w:val="none"/>
              </w:rPr>
              <w:t>报价合计（包含税费等所有费用）：</w:t>
            </w:r>
            <w:r>
              <w:rPr>
                <w:rFonts w:hint="eastAsia" w:ascii="宋体" w:hAnsi="宋体" w:cs="宋体"/>
                <w:color w:val="auto"/>
                <w:szCs w:val="22"/>
                <w:highlight w:val="none"/>
                <w:lang w:val="en-US" w:eastAsia="zh-CN"/>
              </w:rPr>
              <w:t>（大写）人民币         （￥       ）</w:t>
            </w:r>
            <w:r>
              <w:rPr>
                <w:rFonts w:hint="eastAsia" w:ascii="宋体" w:hAnsi="宋体" w:cs="宋体"/>
                <w:color w:val="auto"/>
                <w:szCs w:val="22"/>
                <w:highlight w:val="none"/>
              </w:rPr>
              <w:t xml:space="preserve">                               </w:t>
            </w:r>
          </w:p>
        </w:tc>
      </w:tr>
      <w:tr w14:paraId="5EB91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6E99CF6E">
            <w:pPr>
              <w:rPr>
                <w:rFonts w:ascii="宋体" w:hAnsi="宋体" w:cs="宋体"/>
                <w:color w:val="auto"/>
                <w:szCs w:val="22"/>
                <w:highlight w:val="none"/>
              </w:rPr>
            </w:pPr>
            <w:r>
              <w:rPr>
                <w:rFonts w:hint="eastAsia" w:ascii="宋体" w:hAnsi="宋体" w:cs="宋体"/>
                <w:color w:val="auto"/>
                <w:szCs w:val="21"/>
                <w:highlight w:val="none"/>
                <w:u w:val="single"/>
              </w:rPr>
              <w:t>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w:t>
            </w:r>
            <w:r>
              <w:rPr>
                <w:rFonts w:hint="eastAsia" w:ascii="宋体" w:hAnsi="宋体" w:cs="宋体"/>
                <w:color w:val="auto"/>
                <w:szCs w:val="21"/>
                <w:highlight w:val="none"/>
              </w:rPr>
              <w:t>分标（此处有分标时填写具体分标号，无分标时填写“无”）</w:t>
            </w:r>
          </w:p>
        </w:tc>
      </w:tr>
      <w:tr w14:paraId="4D36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35B88E32">
            <w:pPr>
              <w:rPr>
                <w:rFonts w:hint="eastAsia" w:ascii="宋体" w:hAnsi="宋体" w:eastAsia="宋体" w:cs="宋体"/>
                <w:color w:val="auto"/>
                <w:szCs w:val="22"/>
                <w:highlight w:val="none"/>
                <w:lang w:val="en-US" w:eastAsia="zh-CN"/>
              </w:rPr>
            </w:pPr>
            <w:r>
              <w:rPr>
                <w:rFonts w:hint="eastAsia" w:ascii="宋体" w:hAnsi="宋体" w:cs="宋体"/>
                <w:color w:val="auto"/>
                <w:szCs w:val="22"/>
                <w:highlight w:val="none"/>
              </w:rPr>
              <w:t>验收标准：</w:t>
            </w:r>
          </w:p>
        </w:tc>
      </w:tr>
      <w:tr w14:paraId="09F7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4565B06F">
            <w:pPr>
              <w:rPr>
                <w:rFonts w:ascii="宋体" w:hAnsi="宋体" w:cs="宋体"/>
                <w:color w:val="auto"/>
                <w:szCs w:val="22"/>
                <w:highlight w:val="none"/>
              </w:rPr>
            </w:pPr>
            <w:r>
              <w:rPr>
                <w:rFonts w:hint="eastAsia" w:ascii="宋体" w:hAnsi="宋体" w:cs="宋体"/>
                <w:color w:val="auto"/>
                <w:szCs w:val="22"/>
                <w:highlight w:val="none"/>
              </w:rPr>
              <w:t>优惠及其它</w:t>
            </w: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如有，没有写无）</w:t>
            </w:r>
            <w:r>
              <w:rPr>
                <w:rFonts w:hint="eastAsia" w:ascii="宋体" w:hAnsi="宋体" w:cs="宋体"/>
                <w:color w:val="auto"/>
                <w:szCs w:val="22"/>
                <w:highlight w:val="none"/>
              </w:rPr>
              <w:t>：</w:t>
            </w:r>
          </w:p>
        </w:tc>
      </w:tr>
    </w:tbl>
    <w:p w14:paraId="14E43166">
      <w:pPr>
        <w:snapToGrid w:val="0"/>
        <w:spacing w:before="50" w:after="50"/>
        <w:ind w:firstLine="480" w:firstLineChars="200"/>
        <w:jc w:val="left"/>
        <w:rPr>
          <w:rFonts w:hint="eastAsia" w:ascii="宋体" w:hAnsi="宋体" w:cs="宋体"/>
          <w:color w:val="auto"/>
          <w:kern w:val="0"/>
          <w:sz w:val="24"/>
          <w:highlight w:val="none"/>
          <w:lang w:val="zh-CN"/>
        </w:rPr>
      </w:pPr>
    </w:p>
    <w:p w14:paraId="126DE727">
      <w:pPr>
        <w:snapToGrid w:val="0"/>
        <w:spacing w:before="50" w:after="5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注： </w:t>
      </w:r>
    </w:p>
    <w:p w14:paraId="26FB6CA2">
      <w:pPr>
        <w:snapToGrid w:val="0"/>
        <w:spacing w:before="50" w:after="5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 供应商需按本表格式填写，不得自行更改，也不得留空, 如有多分标，按分标分别提供响应报价表</w:t>
      </w:r>
      <w:r>
        <w:rPr>
          <w:rFonts w:hint="eastAsia" w:ascii="宋体" w:hAnsi="宋体" w:cs="宋体"/>
          <w:b/>
          <w:color w:val="auto"/>
          <w:kern w:val="0"/>
          <w:sz w:val="24"/>
          <w:highlight w:val="none"/>
          <w:lang w:val="zh-CN"/>
        </w:rPr>
        <w:t>。</w:t>
      </w:r>
    </w:p>
    <w:p w14:paraId="085498FD">
      <w:pPr>
        <w:snapToGrid w:val="0"/>
        <w:spacing w:before="50" w:after="50"/>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2、如为联合体响应的，“供应商名称”处必须列明联合体各方名称，并标注联合体牵头人名称，且盖章处须加盖联合体各方公章，</w:t>
      </w:r>
      <w:r>
        <w:rPr>
          <w:rFonts w:hint="eastAsia" w:ascii="宋体" w:hAnsi="宋体" w:cs="宋体"/>
          <w:b/>
          <w:color w:val="auto"/>
          <w:kern w:val="0"/>
          <w:sz w:val="24"/>
          <w:highlight w:val="none"/>
          <w:lang w:val="zh-CN"/>
        </w:rPr>
        <w:t>否则其响应作无效响应处理。</w:t>
      </w:r>
    </w:p>
    <w:p w14:paraId="0ABA5835">
      <w:pPr>
        <w:snapToGrid w:val="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szCs w:val="22"/>
          <w:highlight w:val="none"/>
          <w:lang w:val="en-US" w:eastAsia="zh-CN"/>
        </w:rPr>
        <w:t>3</w:t>
      </w:r>
      <w:r>
        <w:rPr>
          <w:rFonts w:hint="eastAsia" w:ascii="宋体" w:hAnsi="宋体" w:cs="宋体"/>
          <w:color w:val="auto"/>
          <w:kern w:val="0"/>
          <w:sz w:val="24"/>
          <w:szCs w:val="22"/>
          <w:highlight w:val="none"/>
          <w:lang w:val="zh-CN"/>
        </w:rPr>
        <w:t>、</w:t>
      </w:r>
      <w:r>
        <w:rPr>
          <w:rFonts w:hint="eastAsia" w:ascii="宋体" w:hAnsi="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5C2C1188">
      <w:pPr>
        <w:autoSpaceDE w:val="0"/>
        <w:autoSpaceDN w:val="0"/>
        <w:spacing w:line="360" w:lineRule="auto"/>
        <w:ind w:left="4335" w:leftChars="1950" w:hanging="240" w:hangingChars="100"/>
        <w:rPr>
          <w:rFonts w:hint="eastAsia" w:ascii="宋体" w:hAnsi="宋体" w:cs="宋体"/>
          <w:color w:val="auto"/>
          <w:kern w:val="0"/>
          <w:sz w:val="24"/>
          <w:highlight w:val="none"/>
        </w:rPr>
      </w:pPr>
    </w:p>
    <w:p w14:paraId="22B27B87">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E8D94FA">
      <w:pPr>
        <w:pStyle w:val="15"/>
        <w:spacing w:line="500" w:lineRule="exact"/>
        <w:ind w:firstLine="6360" w:firstLineChars="2650"/>
        <w:rPr>
          <w:rFonts w:hAnsi="宋体" w:cs="宋体"/>
          <w:color w:val="auto"/>
          <w:sz w:val="24"/>
          <w:highlight w:val="none"/>
          <w:lang w:val="zh-CN"/>
        </w:rPr>
      </w:pPr>
      <w:r>
        <w:rPr>
          <w:rFonts w:hint="eastAsia" w:hAnsi="宋体" w:cs="宋体"/>
          <w:color w:val="auto"/>
          <w:sz w:val="24"/>
          <w:highlight w:val="none"/>
          <w:lang w:val="zh-CN"/>
        </w:rPr>
        <w:t>日期：  年  月   日</w:t>
      </w:r>
    </w:p>
    <w:p w14:paraId="70C46D6B">
      <w:pPr>
        <w:pStyle w:val="3"/>
        <w:jc w:val="both"/>
        <w:rPr>
          <w:rFonts w:hint="eastAsia" w:ascii="宋体" w:hAnsi="宋体" w:cs="宋体"/>
          <w:color w:val="auto"/>
          <w:highlight w:val="none"/>
        </w:rPr>
      </w:pPr>
      <w:bookmarkStart w:id="97" w:name="_Toc80205942"/>
      <w:bookmarkStart w:id="98" w:name="_Toc15428"/>
    </w:p>
    <w:p w14:paraId="3C763704">
      <w:pPr>
        <w:rPr>
          <w:rFonts w:hint="eastAsia" w:ascii="宋体" w:hAnsi="宋体" w:cs="宋体"/>
          <w:color w:val="auto"/>
          <w:highlight w:val="none"/>
        </w:rPr>
      </w:pPr>
    </w:p>
    <w:p w14:paraId="303C647F">
      <w:pPr>
        <w:rPr>
          <w:rFonts w:hint="eastAsia" w:ascii="宋体" w:hAnsi="宋体" w:cs="宋体"/>
          <w:color w:val="auto"/>
          <w:highlight w:val="none"/>
        </w:rPr>
      </w:pPr>
    </w:p>
    <w:bookmarkEnd w:id="97"/>
    <w:bookmarkEnd w:id="98"/>
    <w:p w14:paraId="2AD71D77">
      <w:pPr>
        <w:spacing w:line="520" w:lineRule="exact"/>
        <w:jc w:val="center"/>
        <w:rPr>
          <w:rFonts w:ascii="宋体" w:hAnsi="宋体" w:cs="宋体"/>
          <w:color w:val="auto"/>
          <w:sz w:val="24"/>
          <w:highlight w:val="none"/>
        </w:rPr>
      </w:pPr>
    </w:p>
    <w:p w14:paraId="797F99CB">
      <w:pPr>
        <w:spacing w:line="520" w:lineRule="exact"/>
        <w:jc w:val="center"/>
        <w:rPr>
          <w:rFonts w:ascii="宋体" w:hAnsi="宋体" w:cs="宋体"/>
          <w:color w:val="auto"/>
          <w:sz w:val="24"/>
          <w:highlight w:val="none"/>
        </w:rPr>
      </w:pPr>
    </w:p>
    <w:p w14:paraId="44B9C141">
      <w:pPr>
        <w:spacing w:line="520" w:lineRule="exact"/>
        <w:jc w:val="center"/>
        <w:rPr>
          <w:rFonts w:ascii="宋体" w:hAnsi="宋体" w:cs="宋体"/>
          <w:color w:val="auto"/>
          <w:sz w:val="24"/>
          <w:highlight w:val="none"/>
        </w:rPr>
      </w:pPr>
    </w:p>
    <w:p w14:paraId="415E4111">
      <w:pPr>
        <w:spacing w:line="520" w:lineRule="exact"/>
        <w:jc w:val="center"/>
        <w:rPr>
          <w:rFonts w:ascii="宋体" w:hAnsi="宋体" w:cs="宋体"/>
          <w:color w:val="auto"/>
          <w:sz w:val="24"/>
          <w:highlight w:val="none"/>
        </w:rPr>
      </w:pPr>
    </w:p>
    <w:p w14:paraId="77A608C6">
      <w:pPr>
        <w:spacing w:line="520" w:lineRule="exact"/>
        <w:jc w:val="center"/>
        <w:rPr>
          <w:rFonts w:ascii="宋体" w:hAnsi="宋体" w:cs="宋体"/>
          <w:color w:val="auto"/>
          <w:sz w:val="24"/>
          <w:highlight w:val="none"/>
        </w:rPr>
      </w:pPr>
    </w:p>
    <w:p w14:paraId="56A10730">
      <w:pPr>
        <w:pStyle w:val="2"/>
        <w:jc w:val="center"/>
        <w:rPr>
          <w:rFonts w:hint="eastAsia" w:ascii="宋体" w:hAnsi="宋体" w:cs="宋体"/>
          <w:b w:val="0"/>
          <w:bCs w:val="0"/>
          <w:color w:val="auto"/>
          <w:highlight w:val="none"/>
        </w:rPr>
      </w:pPr>
      <w:bookmarkStart w:id="99" w:name="_Toc10609"/>
    </w:p>
    <w:p w14:paraId="41EA2C2D">
      <w:pPr>
        <w:pStyle w:val="2"/>
        <w:jc w:val="center"/>
        <w:rPr>
          <w:rFonts w:hint="eastAsia" w:ascii="宋体" w:hAnsi="宋体" w:cs="宋体"/>
          <w:b w:val="0"/>
          <w:bCs w:val="0"/>
          <w:color w:val="auto"/>
          <w:highlight w:val="none"/>
        </w:rPr>
      </w:pPr>
    </w:p>
    <w:p w14:paraId="66868896">
      <w:pPr>
        <w:pStyle w:val="2"/>
        <w:jc w:val="center"/>
        <w:rPr>
          <w:rFonts w:hint="eastAsia" w:ascii="宋体" w:hAnsi="宋体" w:cs="宋体"/>
          <w:b w:val="0"/>
          <w:bCs w:val="0"/>
          <w:color w:val="auto"/>
          <w:highlight w:val="none"/>
        </w:rPr>
      </w:pPr>
    </w:p>
    <w:p w14:paraId="79810BA5">
      <w:pPr>
        <w:pStyle w:val="2"/>
        <w:jc w:val="center"/>
        <w:rPr>
          <w:rFonts w:ascii="宋体" w:hAnsi="宋体" w:cs="宋体"/>
          <w:b w:val="0"/>
          <w:bCs w:val="0"/>
          <w:color w:val="auto"/>
          <w:highlight w:val="none"/>
        </w:rPr>
      </w:pPr>
      <w:r>
        <w:rPr>
          <w:rFonts w:hint="eastAsia" w:ascii="宋体" w:hAnsi="宋体" w:cs="宋体"/>
          <w:b w:val="0"/>
          <w:bCs w:val="0"/>
          <w:color w:val="auto"/>
          <w:highlight w:val="none"/>
        </w:rPr>
        <w:t>第六章  合同文本</w:t>
      </w:r>
      <w:r>
        <w:rPr>
          <w:rFonts w:hint="eastAsia" w:ascii="宋体" w:hAnsi="宋体" w:cs="宋体"/>
          <w:b w:val="0"/>
          <w:bCs w:val="0"/>
          <w:color w:val="auto"/>
          <w:highlight w:val="none"/>
        </w:rPr>
        <w:br w:type="page"/>
      </w:r>
      <w:bookmarkEnd w:id="99"/>
    </w:p>
    <w:p w14:paraId="5BE3280A">
      <w:pPr>
        <w:rPr>
          <w:rFonts w:ascii="宋体" w:hAnsi="宋体" w:cs="宋体"/>
          <w:b/>
          <w:bCs/>
          <w:color w:val="auto"/>
          <w:highlight w:val="none"/>
        </w:rPr>
      </w:pPr>
      <w:r>
        <w:rPr>
          <w:rFonts w:hint="eastAsia" w:ascii="宋体" w:hAnsi="宋体" w:cs="宋体"/>
          <w:color w:val="auto"/>
          <w:sz w:val="24"/>
          <w:highlight w:val="none"/>
        </w:rPr>
        <w:t>“广西政府采购云平台”平台合同编号：</w:t>
      </w:r>
    </w:p>
    <w:p w14:paraId="4992C486">
      <w:pPr>
        <w:spacing w:line="360" w:lineRule="auto"/>
        <w:jc w:val="center"/>
        <w:rPr>
          <w:rFonts w:ascii="宋体" w:hAnsi="宋体" w:cs="宋体"/>
          <w:b/>
          <w:bCs/>
          <w:color w:val="auto"/>
          <w:sz w:val="52"/>
          <w:highlight w:val="none"/>
        </w:rPr>
      </w:pPr>
    </w:p>
    <w:p w14:paraId="5E395FAA">
      <w:pPr>
        <w:spacing w:line="360" w:lineRule="auto"/>
        <w:ind w:firstLine="420" w:firstLineChars="200"/>
        <w:rPr>
          <w:rFonts w:ascii="宋体" w:hAnsi="宋体" w:cs="宋体"/>
          <w:color w:val="auto"/>
          <w:highlight w:val="none"/>
        </w:rPr>
      </w:pPr>
    </w:p>
    <w:p w14:paraId="28BCD44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                                                 </w:t>
      </w:r>
    </w:p>
    <w:p w14:paraId="484670FE">
      <w:pPr>
        <w:spacing w:line="360" w:lineRule="auto"/>
        <w:jc w:val="center"/>
        <w:rPr>
          <w:rFonts w:ascii="宋体" w:hAnsi="宋体" w:cs="宋体"/>
          <w:b/>
          <w:bCs/>
          <w:color w:val="auto"/>
          <w:sz w:val="44"/>
          <w:highlight w:val="none"/>
        </w:rPr>
      </w:pPr>
      <w:r>
        <w:rPr>
          <w:rFonts w:hint="eastAsia" w:ascii="宋体" w:hAnsi="宋体" w:cs="宋体"/>
          <w:b/>
          <w:bCs/>
          <w:color w:val="auto"/>
          <w:sz w:val="44"/>
          <w:highlight w:val="none"/>
          <w:u w:val="single"/>
        </w:rPr>
        <w:t xml:space="preserve"> </w:t>
      </w:r>
      <w:bookmarkStart w:id="100" w:name="PO_3000001868_PM002_15"/>
      <w:r>
        <w:rPr>
          <w:rFonts w:hint="eastAsia" w:ascii="宋体" w:hAnsi="宋体" w:cs="宋体"/>
          <w:b/>
          <w:bCs/>
          <w:color w:val="auto"/>
          <w:sz w:val="44"/>
          <w:highlight w:val="none"/>
          <w:u w:val="single"/>
        </w:rPr>
        <w:t>[项目名称]</w:t>
      </w:r>
      <w:bookmarkEnd w:id="100"/>
      <w:r>
        <w:rPr>
          <w:rFonts w:hint="eastAsia" w:ascii="宋体" w:hAnsi="宋体" w:cs="宋体"/>
          <w:b/>
          <w:bCs/>
          <w:color w:val="auto"/>
          <w:sz w:val="44"/>
          <w:highlight w:val="none"/>
        </w:rPr>
        <w:t>合同</w:t>
      </w:r>
    </w:p>
    <w:p w14:paraId="56D13E92">
      <w:pPr>
        <w:spacing w:line="360" w:lineRule="auto"/>
        <w:jc w:val="center"/>
        <w:rPr>
          <w:rFonts w:ascii="宋体" w:hAnsi="宋体" w:cs="宋体"/>
          <w:b/>
          <w:bCs/>
          <w:color w:val="auto"/>
          <w:sz w:val="44"/>
          <w:highlight w:val="none"/>
        </w:rPr>
      </w:pPr>
    </w:p>
    <w:p w14:paraId="1E638BC0">
      <w:pPr>
        <w:spacing w:line="360" w:lineRule="auto"/>
        <w:ind w:firstLine="3507" w:firstLineChars="794"/>
        <w:rPr>
          <w:rFonts w:ascii="宋体" w:hAnsi="宋体" w:cs="宋体"/>
          <w:b/>
          <w:bCs/>
          <w:color w:val="auto"/>
          <w:sz w:val="44"/>
          <w:highlight w:val="none"/>
        </w:rPr>
      </w:pPr>
    </w:p>
    <w:p w14:paraId="703E6C84">
      <w:pPr>
        <w:spacing w:line="360" w:lineRule="auto"/>
        <w:ind w:firstLine="3507" w:firstLineChars="794"/>
        <w:rPr>
          <w:rFonts w:ascii="宋体" w:hAnsi="宋体" w:cs="宋体"/>
          <w:b/>
          <w:bCs/>
          <w:color w:val="auto"/>
          <w:sz w:val="44"/>
          <w:highlight w:val="none"/>
        </w:rPr>
      </w:pPr>
    </w:p>
    <w:p w14:paraId="61F12F23">
      <w:pPr>
        <w:ind w:firstLine="1995" w:firstLineChars="552"/>
        <w:rPr>
          <w:rFonts w:ascii="宋体" w:hAnsi="宋体" w:cs="宋体"/>
          <w:b/>
          <w:color w:val="auto"/>
          <w:sz w:val="36"/>
          <w:szCs w:val="36"/>
          <w:highlight w:val="none"/>
        </w:rPr>
      </w:pPr>
      <w:r>
        <w:rPr>
          <w:rFonts w:hint="eastAsia" w:ascii="宋体" w:hAnsi="宋体" w:cs="宋体"/>
          <w:b/>
          <w:color w:val="auto"/>
          <w:sz w:val="36"/>
          <w:szCs w:val="36"/>
          <w:highlight w:val="none"/>
        </w:rPr>
        <w:t>采购项目编号：</w:t>
      </w:r>
      <w:bookmarkStart w:id="101" w:name="PO_3000001868_PM001_12"/>
      <w:r>
        <w:rPr>
          <w:rFonts w:hint="eastAsia" w:ascii="宋体" w:hAnsi="宋体" w:cs="宋体"/>
          <w:b/>
          <w:color w:val="auto"/>
          <w:sz w:val="36"/>
          <w:szCs w:val="36"/>
          <w:highlight w:val="none"/>
          <w:u w:val="single"/>
        </w:rPr>
        <w:t>[项目编号]</w:t>
      </w:r>
      <w:bookmarkEnd w:id="101"/>
      <w:r>
        <w:rPr>
          <w:rFonts w:hint="eastAsia" w:ascii="宋体" w:hAnsi="宋体" w:cs="宋体"/>
          <w:b/>
          <w:color w:val="auto"/>
          <w:sz w:val="36"/>
          <w:szCs w:val="36"/>
          <w:highlight w:val="none"/>
          <w:u w:val="single"/>
        </w:rPr>
        <w:t xml:space="preserve">  </w:t>
      </w:r>
    </w:p>
    <w:p w14:paraId="79FB0DCF">
      <w:pPr>
        <w:ind w:firstLine="1995" w:firstLineChars="552"/>
        <w:rPr>
          <w:rFonts w:ascii="宋体" w:hAnsi="宋体" w:cs="宋体"/>
          <w:b/>
          <w:color w:val="auto"/>
          <w:sz w:val="36"/>
          <w:szCs w:val="36"/>
          <w:highlight w:val="none"/>
        </w:rPr>
      </w:pPr>
      <w:r>
        <w:rPr>
          <w:rFonts w:hint="eastAsia" w:ascii="宋体" w:hAnsi="宋体" w:cs="宋体"/>
          <w:b/>
          <w:color w:val="auto"/>
          <w:sz w:val="36"/>
          <w:szCs w:val="36"/>
          <w:highlight w:val="none"/>
        </w:rPr>
        <w:t>采购计划编号：</w:t>
      </w:r>
      <w:r>
        <w:rPr>
          <w:rFonts w:hint="eastAsia" w:ascii="宋体" w:hAnsi="宋体" w:cs="宋体"/>
          <w:b/>
          <w:color w:val="auto"/>
          <w:sz w:val="36"/>
          <w:szCs w:val="36"/>
          <w:highlight w:val="none"/>
          <w:u w:val="single"/>
        </w:rPr>
        <w:t xml:space="preserve"> </w:t>
      </w:r>
      <w:bookmarkStart w:id="102" w:name="PO_3000001868_PM001WMC001"/>
      <w:r>
        <w:rPr>
          <w:rFonts w:hint="eastAsia" w:ascii="宋体" w:hAnsi="宋体" w:cs="宋体"/>
          <w:b/>
          <w:color w:val="auto"/>
          <w:sz w:val="36"/>
          <w:szCs w:val="36"/>
          <w:highlight w:val="none"/>
          <w:u w:val="single"/>
        </w:rPr>
        <w:t>[采购计划文号（5）]</w:t>
      </w:r>
      <w:bookmarkEnd w:id="102"/>
      <w:r>
        <w:rPr>
          <w:rFonts w:hint="eastAsia" w:ascii="宋体" w:hAnsi="宋体" w:cs="宋体"/>
          <w:b/>
          <w:color w:val="auto"/>
          <w:sz w:val="36"/>
          <w:szCs w:val="36"/>
          <w:highlight w:val="none"/>
          <w:u w:val="single"/>
        </w:rPr>
        <w:t xml:space="preserve"> </w:t>
      </w:r>
    </w:p>
    <w:p w14:paraId="32D41C31">
      <w:pPr>
        <w:ind w:firstLine="1308" w:firstLineChars="545"/>
        <w:rPr>
          <w:rFonts w:ascii="宋体" w:hAnsi="宋体" w:cs="宋体"/>
          <w:color w:val="auto"/>
          <w:sz w:val="24"/>
          <w:highlight w:val="none"/>
        </w:rPr>
      </w:pPr>
    </w:p>
    <w:p w14:paraId="77344E32">
      <w:pPr>
        <w:ind w:firstLine="1995" w:firstLineChars="552"/>
        <w:rPr>
          <w:rFonts w:ascii="宋体" w:hAnsi="宋体" w:cs="宋体"/>
          <w:b/>
          <w:color w:val="auto"/>
          <w:sz w:val="36"/>
          <w:szCs w:val="36"/>
          <w:highlight w:val="none"/>
          <w:u w:val="single"/>
        </w:rPr>
      </w:pPr>
    </w:p>
    <w:p w14:paraId="3188D612">
      <w:pPr>
        <w:ind w:firstLine="1995" w:firstLineChars="552"/>
        <w:rPr>
          <w:rFonts w:ascii="宋体" w:hAnsi="宋体" w:cs="宋体"/>
          <w:b/>
          <w:color w:val="auto"/>
          <w:sz w:val="36"/>
          <w:szCs w:val="36"/>
          <w:highlight w:val="none"/>
          <w:u w:val="single"/>
        </w:rPr>
      </w:pPr>
    </w:p>
    <w:p w14:paraId="2434987F">
      <w:pPr>
        <w:tabs>
          <w:tab w:val="left" w:pos="7200"/>
        </w:tabs>
        <w:spacing w:line="360" w:lineRule="auto"/>
        <w:ind w:firstLine="1995" w:firstLineChars="552"/>
        <w:rPr>
          <w:rFonts w:hint="eastAsia" w:ascii="宋体" w:hAnsi="宋体" w:cs="宋体"/>
          <w:b/>
          <w:color w:val="auto"/>
          <w:sz w:val="36"/>
          <w:szCs w:val="36"/>
          <w:highlight w:val="none"/>
          <w:u w:val="single"/>
        </w:rPr>
      </w:pPr>
      <w:r>
        <w:rPr>
          <w:rFonts w:hint="eastAsia" w:ascii="宋体" w:hAnsi="宋体" w:cs="宋体"/>
          <w:b/>
          <w:color w:val="auto"/>
          <w:sz w:val="36"/>
          <w:szCs w:val="36"/>
          <w:highlight w:val="none"/>
        </w:rPr>
        <w:t>采购人：</w:t>
      </w:r>
      <w:r>
        <w:rPr>
          <w:rFonts w:hint="eastAsia" w:ascii="宋体" w:hAnsi="宋体" w:cs="宋体"/>
          <w:b/>
          <w:color w:val="auto"/>
          <w:sz w:val="36"/>
          <w:szCs w:val="36"/>
          <w:highlight w:val="none"/>
          <w:u w:val="single"/>
        </w:rPr>
        <w:t xml:space="preserve"> </w:t>
      </w:r>
      <w:bookmarkStart w:id="103" w:name="PO_3000001868_PM026_4"/>
      <w:r>
        <w:rPr>
          <w:rFonts w:hint="eastAsia" w:ascii="宋体" w:hAnsi="宋体" w:cs="宋体"/>
          <w:b/>
          <w:color w:val="auto"/>
          <w:sz w:val="36"/>
          <w:szCs w:val="36"/>
          <w:highlight w:val="none"/>
          <w:u w:val="single"/>
        </w:rPr>
        <w:t>[采购人]</w:t>
      </w:r>
      <w:bookmarkEnd w:id="103"/>
      <w:r>
        <w:rPr>
          <w:rFonts w:hint="eastAsia" w:ascii="宋体" w:hAnsi="宋体" w:cs="宋体"/>
          <w:b/>
          <w:color w:val="auto"/>
          <w:sz w:val="36"/>
          <w:szCs w:val="36"/>
          <w:highlight w:val="none"/>
          <w:u w:val="single"/>
        </w:rPr>
        <w:t xml:space="preserve"> </w:t>
      </w:r>
      <w:r>
        <w:rPr>
          <w:rFonts w:hint="eastAsia" w:ascii="宋体" w:hAnsi="宋体" w:cs="宋体"/>
          <w:b/>
          <w:color w:val="auto"/>
          <w:sz w:val="36"/>
          <w:szCs w:val="36"/>
          <w:highlight w:val="none"/>
          <w:u w:val="single"/>
          <w:lang w:val="en-US" w:eastAsia="zh-CN"/>
        </w:rPr>
        <w:t xml:space="preserve">             </w:t>
      </w:r>
      <w:r>
        <w:rPr>
          <w:rFonts w:hint="eastAsia" w:ascii="宋体" w:hAnsi="宋体" w:cs="宋体"/>
          <w:b/>
          <w:color w:val="auto"/>
          <w:sz w:val="36"/>
          <w:szCs w:val="36"/>
          <w:highlight w:val="none"/>
          <w:u w:val="single"/>
        </w:rPr>
        <w:t xml:space="preserve"> </w:t>
      </w:r>
    </w:p>
    <w:p w14:paraId="4317EFB7">
      <w:pPr>
        <w:tabs>
          <w:tab w:val="left" w:pos="7380"/>
        </w:tabs>
        <w:spacing w:line="360" w:lineRule="auto"/>
        <w:ind w:firstLine="1995" w:firstLineChars="552"/>
        <w:rPr>
          <w:rFonts w:ascii="宋体" w:hAnsi="宋体" w:cs="宋体"/>
          <w:b/>
          <w:bCs/>
          <w:color w:val="auto"/>
          <w:sz w:val="44"/>
          <w:highlight w:val="none"/>
        </w:rPr>
      </w:pPr>
      <w:r>
        <w:rPr>
          <w:rFonts w:hint="eastAsia" w:ascii="宋体" w:hAnsi="宋体" w:cs="宋体"/>
          <w:b/>
          <w:color w:val="auto"/>
          <w:sz w:val="36"/>
          <w:szCs w:val="36"/>
          <w:highlight w:val="none"/>
          <w:lang w:val="en-US" w:eastAsia="zh-CN"/>
        </w:rPr>
        <w:t>成交</w:t>
      </w:r>
      <w:r>
        <w:rPr>
          <w:rFonts w:hint="eastAsia" w:ascii="宋体" w:hAnsi="宋体" w:cs="宋体"/>
          <w:b/>
          <w:color w:val="auto"/>
          <w:sz w:val="36"/>
          <w:szCs w:val="36"/>
          <w:highlight w:val="none"/>
        </w:rPr>
        <w:t>供应商：</w:t>
      </w:r>
      <w:r>
        <w:rPr>
          <w:rFonts w:hint="eastAsia" w:ascii="宋体" w:hAnsi="宋体" w:cs="宋体"/>
          <w:b/>
          <w:color w:val="auto"/>
          <w:sz w:val="36"/>
          <w:szCs w:val="36"/>
          <w:highlight w:val="none"/>
          <w:u w:val="single"/>
        </w:rPr>
        <w:t xml:space="preserve">                   </w:t>
      </w:r>
    </w:p>
    <w:p w14:paraId="5C55F5E9">
      <w:pPr>
        <w:tabs>
          <w:tab w:val="left" w:pos="7380"/>
        </w:tabs>
        <w:spacing w:line="360" w:lineRule="auto"/>
        <w:rPr>
          <w:rFonts w:ascii="宋体" w:hAnsi="宋体" w:cs="宋体"/>
          <w:b/>
          <w:bCs/>
          <w:color w:val="auto"/>
          <w:sz w:val="44"/>
          <w:highlight w:val="none"/>
        </w:rPr>
      </w:pPr>
    </w:p>
    <w:p w14:paraId="41DE94E3">
      <w:pPr>
        <w:tabs>
          <w:tab w:val="left" w:pos="7380"/>
        </w:tabs>
        <w:spacing w:line="360" w:lineRule="auto"/>
        <w:rPr>
          <w:rFonts w:ascii="宋体" w:hAnsi="宋体" w:cs="宋体"/>
          <w:b/>
          <w:bCs/>
          <w:color w:val="auto"/>
          <w:sz w:val="44"/>
          <w:highlight w:val="none"/>
        </w:rPr>
      </w:pPr>
    </w:p>
    <w:p w14:paraId="0AD53B48">
      <w:pPr>
        <w:tabs>
          <w:tab w:val="left" w:pos="7380"/>
        </w:tabs>
        <w:spacing w:line="360" w:lineRule="auto"/>
        <w:rPr>
          <w:rFonts w:ascii="宋体" w:hAnsi="宋体" w:cs="宋体"/>
          <w:b/>
          <w:bCs/>
          <w:color w:val="auto"/>
          <w:sz w:val="44"/>
          <w:highlight w:val="none"/>
        </w:rPr>
      </w:pPr>
    </w:p>
    <w:p w14:paraId="16037D27">
      <w:pPr>
        <w:tabs>
          <w:tab w:val="left" w:pos="7380"/>
        </w:tabs>
        <w:spacing w:line="360" w:lineRule="auto"/>
        <w:ind w:firstLine="3360" w:firstLineChars="1400"/>
        <w:rPr>
          <w:rFonts w:ascii="宋体" w:hAnsi="宋体" w:cs="宋体"/>
          <w:color w:val="auto"/>
          <w:sz w:val="24"/>
          <w:highlight w:val="none"/>
          <w:lang w:val="zh-CN"/>
        </w:rPr>
      </w:pPr>
      <w:r>
        <w:rPr>
          <w:rFonts w:hint="eastAsia" w:ascii="宋体" w:hAnsi="宋体" w:cs="宋体"/>
          <w:color w:val="auto"/>
          <w:sz w:val="24"/>
          <w:highlight w:val="none"/>
          <w:lang w:val="zh-CN"/>
        </w:rPr>
        <w:t>签订时间：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p>
    <w:p w14:paraId="32131B01">
      <w:pPr>
        <w:snapToGrid w:val="0"/>
        <w:spacing w:line="360" w:lineRule="auto"/>
        <w:rPr>
          <w:rFonts w:hint="eastAsia" w:ascii="宋体" w:hAnsi="宋体" w:cs="宋体"/>
          <w:b/>
          <w:bCs/>
          <w:color w:val="auto"/>
          <w:sz w:val="44"/>
          <w:highlight w:val="none"/>
        </w:rPr>
      </w:pPr>
      <w:r>
        <w:rPr>
          <w:rFonts w:hint="eastAsia" w:ascii="宋体" w:hAnsi="宋体" w:cs="宋体"/>
          <w:b/>
          <w:bCs/>
          <w:color w:val="auto"/>
          <w:sz w:val="44"/>
          <w:highlight w:val="none"/>
        </w:rPr>
        <w:br w:type="page"/>
      </w:r>
    </w:p>
    <w:p w14:paraId="200C6194">
      <w:pPr>
        <w:spacing w:before="116" w:line="217" w:lineRule="auto"/>
        <w:ind w:left="194"/>
        <w:jc w:val="center"/>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30"/>
          <w:szCs w:val="30"/>
          <w:highlight w:val="none"/>
          <w:lang w:val="en-US" w:eastAsia="zh-CN"/>
        </w:rPr>
        <w:t>合同书</w:t>
      </w:r>
    </w:p>
    <w:p w14:paraId="151A739E">
      <w:pPr>
        <w:spacing w:before="116" w:line="217" w:lineRule="auto"/>
        <w:ind w:left="194"/>
        <w:rPr>
          <w:rFonts w:hint="eastAsia" w:ascii="宋体" w:hAnsi="宋体" w:eastAsia="宋体" w:cs="宋体"/>
          <w:color w:val="auto"/>
          <w:spacing w:val="-2"/>
          <w:sz w:val="24"/>
          <w:szCs w:val="24"/>
          <w:highlight w:val="none"/>
        </w:rPr>
      </w:pPr>
    </w:p>
    <w:p w14:paraId="53BB4D48">
      <w:pPr>
        <w:spacing w:before="116" w:line="217" w:lineRule="auto"/>
        <w:ind w:left="19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采购计划号：</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2"/>
          <w:sz w:val="24"/>
          <w:szCs w:val="24"/>
          <w:highlight w:val="none"/>
        </w:rPr>
        <w:t xml:space="preserve">   合同编号：</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3"/>
          <w:sz w:val="24"/>
          <w:szCs w:val="24"/>
          <w:highlight w:val="none"/>
          <w:u w:val="single" w:color="auto"/>
        </w:rPr>
        <w:t xml:space="preserve">               </w:t>
      </w:r>
    </w:p>
    <w:p w14:paraId="024D45DD">
      <w:pPr>
        <w:spacing w:before="118" w:line="217" w:lineRule="auto"/>
        <w:ind w:left="19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采购人（甲方）：</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供应商（乙方）：</w:t>
      </w:r>
      <w:r>
        <w:rPr>
          <w:rFonts w:hint="eastAsia" w:ascii="宋体" w:hAnsi="宋体" w:eastAsia="宋体" w:cs="宋体"/>
          <w:color w:val="auto"/>
          <w:sz w:val="24"/>
          <w:szCs w:val="24"/>
          <w:highlight w:val="none"/>
          <w:u w:val="single" w:color="auto"/>
        </w:rPr>
        <w:t xml:space="preserve">                     </w:t>
      </w:r>
    </w:p>
    <w:p w14:paraId="3A8370EB">
      <w:pPr>
        <w:spacing w:before="118" w:line="216" w:lineRule="auto"/>
        <w:ind w:left="19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项目名称：</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2"/>
          <w:sz w:val="24"/>
          <w:szCs w:val="24"/>
          <w:highlight w:val="none"/>
        </w:rPr>
        <w:t xml:space="preserve">   项目编号：</w:t>
      </w:r>
      <w:r>
        <w:rPr>
          <w:rFonts w:hint="eastAsia" w:ascii="宋体" w:hAnsi="宋体" w:eastAsia="宋体" w:cs="宋体"/>
          <w:color w:val="auto"/>
          <w:spacing w:val="-2"/>
          <w:sz w:val="24"/>
          <w:szCs w:val="24"/>
          <w:highlight w:val="none"/>
          <w:u w:val="single" w:color="auto"/>
        </w:rPr>
        <w:t xml:space="preserve">                           </w:t>
      </w:r>
    </w:p>
    <w:p w14:paraId="13156BC1">
      <w:pPr>
        <w:spacing w:before="117" w:line="218" w:lineRule="auto"/>
        <w:ind w:left="2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签订地点：</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3"/>
          <w:sz w:val="24"/>
          <w:szCs w:val="24"/>
          <w:highlight w:val="none"/>
        </w:rPr>
        <w:t>签订时间：</w:t>
      </w:r>
      <w:r>
        <w:rPr>
          <w:rFonts w:hint="eastAsia" w:ascii="宋体" w:hAnsi="宋体" w:eastAsia="宋体" w:cs="宋体"/>
          <w:color w:val="auto"/>
          <w:spacing w:val="-3"/>
          <w:sz w:val="24"/>
          <w:szCs w:val="24"/>
          <w:highlight w:val="none"/>
          <w:u w:val="single" w:color="auto"/>
        </w:rPr>
        <w:t xml:space="preserve">                         </w:t>
      </w:r>
    </w:p>
    <w:p w14:paraId="2ECEE601">
      <w:pPr>
        <w:spacing w:before="118" w:line="217"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分标号：</w:t>
      </w:r>
      <w:r>
        <w:rPr>
          <w:rFonts w:hint="eastAsia" w:ascii="宋体" w:hAnsi="宋体" w:eastAsia="宋体" w:cs="宋体"/>
          <w:color w:val="auto"/>
          <w:sz w:val="24"/>
          <w:szCs w:val="24"/>
          <w:highlight w:val="none"/>
          <w:u w:val="single" w:color="auto"/>
        </w:rPr>
        <w:t xml:space="preserve">             </w:t>
      </w:r>
    </w:p>
    <w:p w14:paraId="7898677D">
      <w:pPr>
        <w:spacing w:before="118" w:line="217" w:lineRule="auto"/>
        <w:ind w:left="19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本合同为小微企业预留合同</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u w:val="single" w:color="auto"/>
        </w:rPr>
        <w:t>（</w:t>
      </w:r>
      <w:r>
        <w:rPr>
          <w:rFonts w:hint="eastAsia" w:ascii="宋体" w:hAnsi="宋体" w:eastAsia="宋体" w:cs="宋体"/>
          <w:color w:val="auto"/>
          <w:sz w:val="24"/>
          <w:szCs w:val="24"/>
          <w:highlight w:val="none"/>
          <w:u w:val="single" w:color="auto"/>
        </w:rPr>
        <w:t>是/否）</w:t>
      </w:r>
      <w:r>
        <w:rPr>
          <w:rFonts w:hint="eastAsia" w:ascii="宋体" w:hAnsi="宋体" w:eastAsia="宋体" w:cs="宋体"/>
          <w:color w:val="auto"/>
          <w:sz w:val="24"/>
          <w:szCs w:val="24"/>
          <w:highlight w:val="none"/>
        </w:rPr>
        <w:t>。</w:t>
      </w:r>
    </w:p>
    <w:p w14:paraId="40FAEF4B">
      <w:pPr>
        <w:spacing w:before="117" w:line="294" w:lineRule="auto"/>
        <w:ind w:left="197" w:right="321" w:firstLine="47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根据《中华人民共和国政府采购法》、《中华人民共和国民法典</w:t>
      </w:r>
      <w:r>
        <w:rPr>
          <w:rFonts w:hint="eastAsia" w:ascii="宋体" w:hAnsi="宋体" w:eastAsia="宋体" w:cs="宋体"/>
          <w:color w:val="auto"/>
          <w:spacing w:val="-1"/>
          <w:sz w:val="24"/>
          <w:szCs w:val="24"/>
          <w:highlight w:val="none"/>
        </w:rPr>
        <w:t>》等法律、法规规</w:t>
      </w:r>
      <w:r>
        <w:rPr>
          <w:rFonts w:hint="eastAsia" w:ascii="宋体" w:hAnsi="宋体" w:eastAsia="宋体" w:cs="宋体"/>
          <w:color w:val="auto"/>
          <w:spacing w:val="-2"/>
          <w:sz w:val="24"/>
          <w:szCs w:val="24"/>
          <w:highlight w:val="none"/>
        </w:rPr>
        <w:t>定，按照招标文件规定条款和乙方</w:t>
      </w:r>
      <w:r>
        <w:rPr>
          <w:rFonts w:hint="eastAsia" w:ascii="宋体" w:hAnsi="宋体" w:eastAsia="宋体" w:cs="宋体"/>
          <w:color w:val="auto"/>
          <w:spacing w:val="-2"/>
          <w:sz w:val="24"/>
          <w:szCs w:val="24"/>
          <w:highlight w:val="none"/>
          <w:lang w:val="en-US" w:eastAsia="zh-CN"/>
        </w:rPr>
        <w:t>响应</w:t>
      </w:r>
      <w:r>
        <w:rPr>
          <w:rFonts w:hint="eastAsia" w:ascii="宋体" w:hAnsi="宋体" w:eastAsia="宋体" w:cs="宋体"/>
          <w:color w:val="auto"/>
          <w:spacing w:val="-2"/>
          <w:sz w:val="24"/>
          <w:szCs w:val="24"/>
          <w:highlight w:val="none"/>
        </w:rPr>
        <w:t>文件及其承诺，甲乙双方签订本合同。</w:t>
      </w:r>
    </w:p>
    <w:p w14:paraId="2566B419">
      <w:pPr>
        <w:spacing w:before="37" w:line="217" w:lineRule="auto"/>
        <w:ind w:left="68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第一条  合同标的</w:t>
      </w:r>
    </w:p>
    <w:p w14:paraId="255C9F8D">
      <w:pPr>
        <w:spacing w:before="116" w:line="219" w:lineRule="auto"/>
        <w:ind w:left="689"/>
        <w:rPr>
          <w:rFonts w:hint="eastAsia" w:ascii="宋体" w:hAnsi="宋体" w:eastAsia="宋体" w:cs="宋体"/>
          <w:color w:val="auto"/>
          <w:highlight w:val="none"/>
        </w:rPr>
      </w:pPr>
      <w:r>
        <w:rPr>
          <w:rFonts w:hint="eastAsia" w:ascii="宋体" w:hAnsi="宋体" w:eastAsia="宋体" w:cs="宋体"/>
          <w:color w:val="auto"/>
          <w:spacing w:val="-4"/>
          <w:sz w:val="24"/>
          <w:szCs w:val="24"/>
          <w:highlight w:val="none"/>
        </w:rPr>
        <w:t>1、项目一览表</w:t>
      </w:r>
    </w:p>
    <w:tbl>
      <w:tblPr>
        <w:tblStyle w:val="51"/>
        <w:tblW w:w="93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1211"/>
        <w:gridCol w:w="2399"/>
        <w:gridCol w:w="1319"/>
        <w:gridCol w:w="2456"/>
        <w:gridCol w:w="1255"/>
      </w:tblGrid>
      <w:tr w14:paraId="0F54B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724" w:type="dxa"/>
            <w:vAlign w:val="top"/>
          </w:tcPr>
          <w:p w14:paraId="098769C1">
            <w:pPr>
              <w:spacing w:line="248" w:lineRule="auto"/>
              <w:rPr>
                <w:rFonts w:hint="eastAsia" w:ascii="宋体" w:hAnsi="宋体" w:eastAsia="宋体" w:cs="宋体"/>
                <w:color w:val="auto"/>
                <w:sz w:val="21"/>
                <w:highlight w:val="none"/>
              </w:rPr>
            </w:pPr>
          </w:p>
          <w:p w14:paraId="5700ED32">
            <w:pPr>
              <w:pStyle w:val="50"/>
              <w:spacing w:before="78" w:line="217" w:lineRule="auto"/>
              <w:ind w:left="127"/>
              <w:rPr>
                <w:rFonts w:hint="eastAsia" w:ascii="宋体" w:hAnsi="宋体" w:eastAsia="宋体" w:cs="宋体"/>
                <w:color w:val="auto"/>
                <w:highlight w:val="none"/>
              </w:rPr>
            </w:pPr>
            <w:r>
              <w:rPr>
                <w:rFonts w:hint="eastAsia" w:ascii="宋体" w:hAnsi="宋体" w:eastAsia="宋体" w:cs="宋体"/>
                <w:color w:val="auto"/>
                <w:spacing w:val="-2"/>
                <w:highlight w:val="none"/>
              </w:rPr>
              <w:t>序号</w:t>
            </w:r>
          </w:p>
        </w:tc>
        <w:tc>
          <w:tcPr>
            <w:tcW w:w="1211" w:type="dxa"/>
            <w:vAlign w:val="top"/>
          </w:tcPr>
          <w:p w14:paraId="3CE67065">
            <w:pPr>
              <w:spacing w:line="247" w:lineRule="auto"/>
              <w:rPr>
                <w:rFonts w:hint="eastAsia" w:ascii="宋体" w:hAnsi="宋体" w:eastAsia="宋体" w:cs="宋体"/>
                <w:color w:val="auto"/>
                <w:sz w:val="21"/>
                <w:highlight w:val="none"/>
              </w:rPr>
            </w:pPr>
          </w:p>
          <w:p w14:paraId="7341A4F4">
            <w:pPr>
              <w:pStyle w:val="50"/>
              <w:spacing w:before="78" w:line="216" w:lineRule="auto"/>
              <w:ind w:left="128"/>
              <w:rPr>
                <w:rFonts w:hint="eastAsia" w:ascii="宋体" w:hAnsi="宋体" w:eastAsia="宋体" w:cs="宋体"/>
                <w:color w:val="auto"/>
                <w:highlight w:val="none"/>
              </w:rPr>
            </w:pPr>
            <w:r>
              <w:rPr>
                <w:rFonts w:hint="eastAsia" w:ascii="宋体" w:hAnsi="宋体" w:eastAsia="宋体" w:cs="宋体"/>
                <w:color w:val="auto"/>
                <w:spacing w:val="-2"/>
                <w:highlight w:val="none"/>
              </w:rPr>
              <w:t>标的名称</w:t>
            </w:r>
          </w:p>
        </w:tc>
        <w:tc>
          <w:tcPr>
            <w:tcW w:w="2399" w:type="dxa"/>
            <w:vAlign w:val="top"/>
          </w:tcPr>
          <w:p w14:paraId="2F9FAEC2">
            <w:pPr>
              <w:spacing w:line="247" w:lineRule="auto"/>
              <w:rPr>
                <w:rFonts w:hint="eastAsia" w:ascii="宋体" w:hAnsi="宋体" w:eastAsia="宋体" w:cs="宋体"/>
                <w:color w:val="auto"/>
                <w:sz w:val="21"/>
                <w:highlight w:val="none"/>
              </w:rPr>
            </w:pPr>
          </w:p>
          <w:p w14:paraId="4AFE1570">
            <w:pPr>
              <w:pStyle w:val="50"/>
              <w:spacing w:before="78" w:line="218" w:lineRule="auto"/>
              <w:ind w:left="972"/>
              <w:rPr>
                <w:rFonts w:hint="eastAsia" w:ascii="宋体" w:hAnsi="宋体" w:eastAsia="宋体" w:cs="宋体"/>
                <w:color w:val="auto"/>
                <w:highlight w:val="none"/>
              </w:rPr>
            </w:pPr>
            <w:r>
              <w:rPr>
                <w:rFonts w:hint="eastAsia" w:ascii="宋体" w:hAnsi="宋体" w:eastAsia="宋体" w:cs="宋体"/>
                <w:color w:val="auto"/>
                <w:spacing w:val="-4"/>
                <w:highlight w:val="none"/>
              </w:rPr>
              <w:t>数量</w:t>
            </w:r>
          </w:p>
        </w:tc>
        <w:tc>
          <w:tcPr>
            <w:tcW w:w="1319" w:type="dxa"/>
            <w:vAlign w:val="top"/>
          </w:tcPr>
          <w:p w14:paraId="240157D3">
            <w:pPr>
              <w:spacing w:line="247" w:lineRule="auto"/>
              <w:rPr>
                <w:rFonts w:hint="eastAsia" w:ascii="宋体" w:hAnsi="宋体" w:eastAsia="宋体" w:cs="宋体"/>
                <w:color w:val="auto"/>
                <w:sz w:val="21"/>
                <w:highlight w:val="none"/>
              </w:rPr>
            </w:pPr>
          </w:p>
          <w:p w14:paraId="48BA12E9">
            <w:pPr>
              <w:pStyle w:val="50"/>
              <w:spacing w:before="78" w:line="216" w:lineRule="auto"/>
              <w:ind w:left="432"/>
              <w:rPr>
                <w:rFonts w:hint="eastAsia" w:ascii="宋体" w:hAnsi="宋体" w:eastAsia="宋体" w:cs="宋体"/>
                <w:color w:val="auto"/>
                <w:highlight w:val="none"/>
              </w:rPr>
            </w:pPr>
            <w:r>
              <w:rPr>
                <w:rFonts w:hint="eastAsia" w:ascii="宋体" w:hAnsi="宋体" w:eastAsia="宋体" w:cs="宋体"/>
                <w:color w:val="auto"/>
                <w:spacing w:val="-4"/>
                <w:highlight w:val="none"/>
              </w:rPr>
              <w:t>单价</w:t>
            </w:r>
          </w:p>
        </w:tc>
        <w:tc>
          <w:tcPr>
            <w:tcW w:w="2456" w:type="dxa"/>
            <w:vAlign w:val="top"/>
          </w:tcPr>
          <w:p w14:paraId="692B09E1">
            <w:pPr>
              <w:pStyle w:val="50"/>
              <w:spacing w:before="128" w:line="217" w:lineRule="auto"/>
              <w:ind w:left="1010"/>
              <w:rPr>
                <w:rFonts w:hint="eastAsia" w:ascii="宋体" w:hAnsi="宋体" w:eastAsia="宋体" w:cs="宋体"/>
                <w:color w:val="auto"/>
                <w:highlight w:val="none"/>
              </w:rPr>
            </w:pPr>
            <w:r>
              <w:rPr>
                <w:rFonts w:hint="eastAsia" w:ascii="宋体" w:hAnsi="宋体" w:eastAsia="宋体" w:cs="宋体"/>
                <w:color w:val="auto"/>
                <w:spacing w:val="-7"/>
                <w:highlight w:val="none"/>
              </w:rPr>
              <w:t>总价</w:t>
            </w:r>
          </w:p>
          <w:p w14:paraId="6ECE4CD9">
            <w:pPr>
              <w:pStyle w:val="50"/>
              <w:spacing w:before="118" w:line="216" w:lineRule="auto"/>
              <w:ind w:left="505"/>
              <w:rPr>
                <w:rFonts w:hint="eastAsia" w:ascii="宋体" w:hAnsi="宋体" w:eastAsia="宋体" w:cs="宋体"/>
                <w:color w:val="auto"/>
                <w:highlight w:val="none"/>
              </w:rPr>
            </w:pPr>
            <w:r>
              <w:rPr>
                <w:rFonts w:hint="eastAsia" w:ascii="宋体" w:hAnsi="宋体" w:eastAsia="宋体" w:cs="宋体"/>
                <w:color w:val="auto"/>
                <w:highlight w:val="none"/>
              </w:rPr>
              <w:t>（单位：元）</w:t>
            </w:r>
          </w:p>
        </w:tc>
        <w:tc>
          <w:tcPr>
            <w:tcW w:w="1255" w:type="dxa"/>
            <w:vAlign w:val="top"/>
          </w:tcPr>
          <w:p w14:paraId="5913E63F">
            <w:pPr>
              <w:spacing w:line="247" w:lineRule="auto"/>
              <w:rPr>
                <w:rFonts w:hint="eastAsia" w:ascii="宋体" w:hAnsi="宋体" w:eastAsia="宋体" w:cs="宋体"/>
                <w:color w:val="auto"/>
                <w:sz w:val="21"/>
                <w:highlight w:val="none"/>
              </w:rPr>
            </w:pPr>
          </w:p>
          <w:p w14:paraId="3688C3AA">
            <w:pPr>
              <w:pStyle w:val="50"/>
              <w:spacing w:before="78" w:line="220" w:lineRule="auto"/>
              <w:ind w:left="394"/>
              <w:rPr>
                <w:rFonts w:hint="eastAsia" w:ascii="宋体" w:hAnsi="宋体" w:eastAsia="宋体" w:cs="宋体"/>
                <w:color w:val="auto"/>
                <w:highlight w:val="none"/>
              </w:rPr>
            </w:pPr>
            <w:r>
              <w:rPr>
                <w:rFonts w:hint="eastAsia" w:ascii="宋体" w:hAnsi="宋体" w:eastAsia="宋体" w:cs="宋体"/>
                <w:color w:val="auto"/>
                <w:spacing w:val="-4"/>
                <w:highlight w:val="none"/>
              </w:rPr>
              <w:t>备注</w:t>
            </w:r>
          </w:p>
        </w:tc>
      </w:tr>
      <w:tr w14:paraId="7D470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9364" w:type="dxa"/>
            <w:gridSpan w:val="6"/>
            <w:vAlign w:val="top"/>
          </w:tcPr>
          <w:p w14:paraId="31EF7910">
            <w:pPr>
              <w:pStyle w:val="50"/>
              <w:spacing w:before="150" w:line="216" w:lineRule="auto"/>
              <w:ind w:left="3856"/>
              <w:rPr>
                <w:rFonts w:hint="eastAsia" w:ascii="宋体" w:hAnsi="宋体" w:eastAsia="宋体" w:cs="宋体"/>
                <w:color w:val="auto"/>
                <w:highlight w:val="none"/>
              </w:rPr>
            </w:pPr>
            <w:r>
              <w:rPr>
                <w:rFonts w:hint="eastAsia" w:ascii="宋体" w:hAnsi="宋体" w:eastAsia="宋体" w:cs="宋体"/>
                <w:color w:val="auto"/>
                <w:spacing w:val="-3"/>
                <w:highlight w:val="none"/>
              </w:rPr>
              <w:t>详见磋商报价表</w:t>
            </w:r>
          </w:p>
        </w:tc>
      </w:tr>
      <w:tr w14:paraId="4CFC1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364" w:type="dxa"/>
            <w:gridSpan w:val="6"/>
            <w:vAlign w:val="top"/>
          </w:tcPr>
          <w:p w14:paraId="49C3330C">
            <w:pPr>
              <w:pStyle w:val="50"/>
              <w:spacing w:before="151" w:line="217" w:lineRule="auto"/>
              <w:ind w:left="119"/>
              <w:rPr>
                <w:rFonts w:hint="eastAsia" w:ascii="宋体" w:hAnsi="宋体" w:eastAsia="宋体" w:cs="宋体"/>
                <w:color w:val="auto"/>
                <w:highlight w:val="none"/>
              </w:rPr>
            </w:pPr>
            <w:r>
              <w:rPr>
                <w:rFonts w:hint="eastAsia" w:ascii="宋体" w:hAnsi="宋体" w:eastAsia="宋体" w:cs="宋体"/>
                <w:color w:val="auto"/>
                <w:spacing w:val="1"/>
                <w:highlight w:val="none"/>
              </w:rPr>
              <w:t>人民币合计金额（大写</w:t>
            </w:r>
            <w:r>
              <w:rPr>
                <w:rFonts w:hint="eastAsia" w:ascii="宋体" w:hAnsi="宋体" w:eastAsia="宋体" w:cs="宋体"/>
                <w:color w:val="auto"/>
                <w:highlight w:val="none"/>
              </w:rPr>
              <w:t>）：</w:t>
            </w:r>
            <w:r>
              <w:rPr>
                <w:rFonts w:hint="eastAsia" w:ascii="宋体" w:hAnsi="宋体" w:eastAsia="宋体" w:cs="宋体"/>
                <w:color w:val="auto"/>
                <w:spacing w:val="4"/>
                <w:highlight w:val="none"/>
                <w:u w:val="single" w:color="auto"/>
              </w:rPr>
              <w:t xml:space="preserve">                             </w:t>
            </w:r>
            <w:r>
              <w:rPr>
                <w:rFonts w:hint="eastAsia" w:ascii="宋体" w:hAnsi="宋体" w:eastAsia="宋体" w:cs="宋体"/>
                <w:color w:val="auto"/>
                <w:spacing w:val="-97"/>
                <w:highlight w:val="none"/>
              </w:rPr>
              <w:t xml:space="preserve"> </w:t>
            </w:r>
            <w:r>
              <w:rPr>
                <w:rFonts w:hint="eastAsia" w:ascii="宋体" w:hAnsi="宋体" w:eastAsia="宋体" w:cs="宋体"/>
                <w:color w:val="auto"/>
                <w:spacing w:val="1"/>
                <w:highlight w:val="none"/>
              </w:rPr>
              <w:t>元整(</w:t>
            </w:r>
            <w:r>
              <w:rPr>
                <w:rFonts w:hint="eastAsia" w:ascii="宋体" w:hAnsi="宋体" w:eastAsia="宋体" w:cs="宋体"/>
                <w:color w:val="auto"/>
                <w:spacing w:val="-47"/>
                <w:highlight w:val="none"/>
              </w:rPr>
              <w:t xml:space="preserve"> </w:t>
            </w:r>
            <w:r>
              <w:rPr>
                <w:rFonts w:hint="eastAsia" w:ascii="宋体" w:hAnsi="宋体" w:eastAsia="宋体" w:cs="宋体"/>
                <w:color w:val="auto"/>
                <w:spacing w:val="1"/>
                <w:highlight w:val="none"/>
              </w:rPr>
              <w:t>¥</w:t>
            </w:r>
            <w:r>
              <w:rPr>
                <w:rFonts w:hint="eastAsia" w:ascii="宋体" w:hAnsi="宋体" w:eastAsia="宋体" w:cs="宋体"/>
                <w:color w:val="auto"/>
                <w:highlight w:val="none"/>
                <w:u w:val="single" w:color="auto"/>
              </w:rPr>
              <w:t xml:space="preserve">           </w:t>
            </w:r>
            <w:r>
              <w:rPr>
                <w:rFonts w:hint="eastAsia" w:ascii="宋体" w:hAnsi="宋体" w:eastAsia="宋体" w:cs="宋体"/>
                <w:color w:val="auto"/>
                <w:spacing w:val="-54"/>
                <w:highlight w:val="none"/>
              </w:rPr>
              <w:t xml:space="preserve"> </w:t>
            </w:r>
            <w:r>
              <w:rPr>
                <w:rFonts w:hint="eastAsia" w:ascii="宋体" w:hAnsi="宋体" w:eastAsia="宋体" w:cs="宋体"/>
                <w:color w:val="auto"/>
                <w:spacing w:val="1"/>
                <w:highlight w:val="none"/>
              </w:rPr>
              <w:t>)</w:t>
            </w:r>
          </w:p>
        </w:tc>
      </w:tr>
    </w:tbl>
    <w:p w14:paraId="339CFCCA">
      <w:pPr>
        <w:spacing w:before="111" w:line="303" w:lineRule="auto"/>
        <w:ind w:left="194" w:right="81" w:firstLine="48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2、合同合计金额包括但不限于满足本次投标全部采购需求所应提供的服务，以及伴</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z w:val="24"/>
          <w:szCs w:val="24"/>
          <w:highlight w:val="none"/>
        </w:rPr>
        <w:t>随的货物和工程（如有）的价格；报价是履行合同的最终价格，</w:t>
      </w:r>
      <w:r>
        <w:rPr>
          <w:rFonts w:hint="eastAsia" w:ascii="宋体" w:hAnsi="宋体" w:eastAsia="宋体" w:cs="宋体"/>
          <w:color w:val="auto"/>
          <w:spacing w:val="-1"/>
          <w:sz w:val="24"/>
          <w:szCs w:val="24"/>
          <w:highlight w:val="none"/>
        </w:rPr>
        <w:t>投标报价包含实施和完成</w:t>
      </w:r>
      <w:r>
        <w:rPr>
          <w:rFonts w:hint="eastAsia" w:ascii="宋体" w:hAnsi="宋体" w:eastAsia="宋体" w:cs="宋体"/>
          <w:color w:val="auto"/>
          <w:sz w:val="24"/>
          <w:szCs w:val="24"/>
          <w:highlight w:val="none"/>
        </w:rPr>
        <w:t xml:space="preserve"> 本项目全部工作所需的服务期内所需的一切费用，包括但不限于</w:t>
      </w:r>
      <w:r>
        <w:rPr>
          <w:rFonts w:hint="eastAsia" w:ascii="宋体" w:hAnsi="宋体" w:eastAsia="宋体" w:cs="宋体"/>
          <w:color w:val="auto"/>
          <w:spacing w:val="-1"/>
          <w:sz w:val="24"/>
          <w:szCs w:val="24"/>
          <w:highlight w:val="none"/>
        </w:rPr>
        <w:t>人员工资、社会保险、劳</w:t>
      </w:r>
      <w:r>
        <w:rPr>
          <w:rFonts w:hint="eastAsia" w:ascii="宋体" w:hAnsi="宋体" w:eastAsia="宋体" w:cs="宋体"/>
          <w:color w:val="auto"/>
          <w:sz w:val="24"/>
          <w:szCs w:val="24"/>
          <w:highlight w:val="none"/>
        </w:rPr>
        <w:t xml:space="preserve"> 务、人工、伴随货物、培训、技术支持、售后服务、验收、保险</w:t>
      </w:r>
      <w:r>
        <w:rPr>
          <w:rFonts w:hint="eastAsia" w:ascii="宋体" w:hAnsi="宋体" w:eastAsia="宋体" w:cs="宋体"/>
          <w:color w:val="auto"/>
          <w:spacing w:val="-1"/>
          <w:sz w:val="24"/>
          <w:szCs w:val="24"/>
          <w:highlight w:val="none"/>
        </w:rPr>
        <w:t>、税金等所有服务过程产</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生的费用。</w:t>
      </w:r>
    </w:p>
    <w:p w14:paraId="57A46417">
      <w:pPr>
        <w:spacing w:before="35" w:line="216" w:lineRule="auto"/>
        <w:ind w:left="68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第二条  质量保证</w:t>
      </w:r>
    </w:p>
    <w:p w14:paraId="7F6762BF">
      <w:pPr>
        <w:spacing w:before="119" w:line="298" w:lineRule="auto"/>
        <w:ind w:left="194" w:right="81" w:firstLine="51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乙方所提供的服务及服务内容必须与投标文件承诺相一致，有国家强</w:t>
      </w:r>
      <w:r>
        <w:rPr>
          <w:rFonts w:hint="eastAsia" w:ascii="宋体" w:hAnsi="宋体" w:eastAsia="宋体" w:cs="宋体"/>
          <w:color w:val="auto"/>
          <w:spacing w:val="-2"/>
          <w:sz w:val="24"/>
          <w:szCs w:val="24"/>
          <w:highlight w:val="none"/>
        </w:rPr>
        <w:t>制性标准的，还</w:t>
      </w:r>
      <w:r>
        <w:rPr>
          <w:rFonts w:hint="eastAsia" w:ascii="宋体" w:hAnsi="宋体" w:eastAsia="宋体" w:cs="宋体"/>
          <w:color w:val="auto"/>
          <w:sz w:val="24"/>
          <w:szCs w:val="24"/>
          <w:highlight w:val="none"/>
        </w:rPr>
        <w:t xml:space="preserve"> 必须符合国家强制性标准的规定，没有国家强制性标准但有其他</w:t>
      </w:r>
      <w:r>
        <w:rPr>
          <w:rFonts w:hint="eastAsia" w:ascii="宋体" w:hAnsi="宋体" w:eastAsia="宋体" w:cs="宋体"/>
          <w:color w:val="auto"/>
          <w:spacing w:val="-1"/>
          <w:sz w:val="24"/>
          <w:szCs w:val="24"/>
          <w:highlight w:val="none"/>
        </w:rPr>
        <w:t>强制性标准的，必须符合</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其他强制性标准的规定。</w:t>
      </w:r>
    </w:p>
    <w:p w14:paraId="428D6F1E">
      <w:pPr>
        <w:spacing w:before="37" w:line="216" w:lineRule="auto"/>
        <w:ind w:left="686"/>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第三条</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5"/>
          <w:sz w:val="24"/>
          <w:szCs w:val="24"/>
          <w:highlight w:val="none"/>
        </w:rPr>
        <w:t>权利保证</w:t>
      </w:r>
    </w:p>
    <w:p w14:paraId="0A8E9E90">
      <w:pPr>
        <w:spacing w:before="120" w:line="294" w:lineRule="auto"/>
        <w:ind w:left="199" w:right="219" w:firstLine="48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1、乙方应保证所提供服务在使用时不会侵犯任何第三方的专利权、</w:t>
      </w:r>
      <w:r>
        <w:rPr>
          <w:rFonts w:hint="eastAsia" w:ascii="宋体" w:hAnsi="宋体" w:eastAsia="宋体" w:cs="宋体"/>
          <w:color w:val="auto"/>
          <w:spacing w:val="-2"/>
          <w:sz w:val="24"/>
          <w:szCs w:val="24"/>
          <w:highlight w:val="none"/>
        </w:rPr>
        <w:t>商标权、工业设</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计权等知识产权及其他合法权利，且所有权、处分权等没有受到任何限制。</w:t>
      </w:r>
    </w:p>
    <w:p w14:paraId="6E7BD0B9">
      <w:pPr>
        <w:spacing w:before="34" w:line="217" w:lineRule="auto"/>
        <w:ind w:left="68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2、没有甲方事先书面同意，乙方不得将由甲方提供的有关合同或者任何合同条文、</w:t>
      </w:r>
    </w:p>
    <w:p w14:paraId="6C7BCEF5">
      <w:pPr>
        <w:spacing w:before="118" w:line="298" w:lineRule="auto"/>
        <w:ind w:left="197" w:right="81" w:firstLine="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规格、计划、图纸、样品或者资料提供给与履行</w:t>
      </w:r>
      <w:r>
        <w:rPr>
          <w:rFonts w:hint="eastAsia" w:ascii="宋体" w:hAnsi="宋体" w:eastAsia="宋体" w:cs="宋体"/>
          <w:color w:val="auto"/>
          <w:spacing w:val="-1"/>
          <w:sz w:val="24"/>
          <w:szCs w:val="24"/>
          <w:highlight w:val="none"/>
        </w:rPr>
        <w:t>本合同无关的任何其他人。即使向履行本</w:t>
      </w:r>
      <w:r>
        <w:rPr>
          <w:rFonts w:hint="eastAsia" w:ascii="宋体" w:hAnsi="宋体" w:eastAsia="宋体" w:cs="宋体"/>
          <w:color w:val="auto"/>
          <w:sz w:val="24"/>
          <w:szCs w:val="24"/>
          <w:highlight w:val="none"/>
        </w:rPr>
        <w:t xml:space="preserve"> 合同有关的人员提供，也应注意保密并限于履行合同的必</w:t>
      </w:r>
      <w:r>
        <w:rPr>
          <w:rFonts w:hint="eastAsia" w:ascii="宋体" w:hAnsi="宋体" w:eastAsia="宋体" w:cs="宋体"/>
          <w:color w:val="auto"/>
          <w:spacing w:val="-1"/>
          <w:sz w:val="24"/>
          <w:szCs w:val="24"/>
          <w:highlight w:val="none"/>
        </w:rPr>
        <w:t>需范围。乙方的保密义务持续有</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效，不因为本合同履行终止、解除或者无效而解除。</w:t>
      </w:r>
    </w:p>
    <w:p w14:paraId="1DA9F033">
      <w:pPr>
        <w:spacing w:before="39" w:line="217" w:lineRule="auto"/>
        <w:ind w:left="686"/>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第四条</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5"/>
          <w:sz w:val="24"/>
          <w:szCs w:val="24"/>
          <w:highlight w:val="none"/>
        </w:rPr>
        <w:t>交付和验收</w:t>
      </w:r>
    </w:p>
    <w:p w14:paraId="2A4405A5">
      <w:pPr>
        <w:spacing w:before="119" w:line="217" w:lineRule="auto"/>
        <w:ind w:left="68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1、实施期限</w:t>
      </w:r>
      <w:r>
        <w:rPr>
          <w:rFonts w:hint="eastAsia" w:ascii="宋体" w:hAnsi="宋体" w:eastAsia="宋体" w:cs="宋体"/>
          <w:color w:val="auto"/>
          <w:sz w:val="24"/>
          <w:szCs w:val="24"/>
          <w:highlight w:val="none"/>
        </w:rPr>
        <w:t>：</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pacing w:val="-1"/>
          <w:sz w:val="24"/>
          <w:szCs w:val="24"/>
          <w:highlight w:val="none"/>
        </w:rPr>
        <w:t>实施地点：</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rPr>
        <w:t>。</w:t>
      </w:r>
    </w:p>
    <w:p w14:paraId="65697D3E">
      <w:pPr>
        <w:spacing w:line="217" w:lineRule="auto"/>
        <w:rPr>
          <w:rFonts w:hint="eastAsia" w:ascii="宋体" w:hAnsi="宋体" w:eastAsia="宋体" w:cs="宋体"/>
          <w:color w:val="auto"/>
          <w:sz w:val="24"/>
          <w:szCs w:val="24"/>
          <w:highlight w:val="none"/>
        </w:rPr>
        <w:sectPr>
          <w:headerReference r:id="rId7" w:type="default"/>
          <w:footerReference r:id="rId8" w:type="default"/>
          <w:pgSz w:w="11907" w:h="16841"/>
          <w:pgMar w:top="908" w:right="1216" w:bottom="1107" w:left="1063" w:header="636" w:footer="937" w:gutter="0"/>
          <w:cols w:space="720" w:num="1"/>
        </w:sectPr>
      </w:pPr>
    </w:p>
    <w:p w14:paraId="3DA13674">
      <w:pPr>
        <w:pStyle w:val="11"/>
        <w:spacing w:line="372" w:lineRule="auto"/>
        <w:rPr>
          <w:rFonts w:hint="eastAsia" w:ascii="宋体" w:hAnsi="宋体" w:eastAsia="宋体" w:cs="宋体"/>
          <w:color w:val="auto"/>
          <w:highlight w:val="none"/>
        </w:rPr>
      </w:pPr>
    </w:p>
    <w:p w14:paraId="399260FC">
      <w:pPr>
        <w:spacing w:before="78" w:line="261" w:lineRule="auto"/>
        <w:ind w:left="48" w:right="222" w:firstLine="47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2、乙方应按投标文件的承诺向甲方提供相应的服务，并提供所服务内容的</w:t>
      </w:r>
      <w:r>
        <w:rPr>
          <w:rFonts w:hint="eastAsia" w:ascii="宋体" w:hAnsi="宋体" w:eastAsia="宋体" w:cs="宋体"/>
          <w:color w:val="auto"/>
          <w:spacing w:val="-2"/>
          <w:sz w:val="24"/>
          <w:szCs w:val="24"/>
          <w:highlight w:val="none"/>
        </w:rPr>
        <w:t>相关技术</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6"/>
          <w:sz w:val="24"/>
          <w:szCs w:val="24"/>
          <w:highlight w:val="none"/>
        </w:rPr>
        <w:t>资料。</w:t>
      </w:r>
    </w:p>
    <w:p w14:paraId="52018D56">
      <w:pPr>
        <w:spacing w:before="120" w:line="216" w:lineRule="auto"/>
        <w:ind w:left="53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3、乙方提供不符合投标文件和本合同规定的服务成果，</w:t>
      </w:r>
      <w:r>
        <w:rPr>
          <w:rFonts w:hint="eastAsia" w:ascii="宋体" w:hAnsi="宋体" w:eastAsia="宋体" w:cs="宋体"/>
          <w:color w:val="auto"/>
          <w:spacing w:val="-3"/>
          <w:sz w:val="24"/>
          <w:szCs w:val="24"/>
          <w:highlight w:val="none"/>
        </w:rPr>
        <w:t>甲方有权拒绝接受。</w:t>
      </w:r>
    </w:p>
    <w:p w14:paraId="582B66D7">
      <w:pPr>
        <w:spacing w:before="118" w:line="277" w:lineRule="auto"/>
        <w:ind w:left="43" w:right="81" w:firstLine="48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4、乙方完成服务后应及时书面通知甲方进行验收，甲方应在</w:t>
      </w:r>
      <w:r>
        <w:rPr>
          <w:rFonts w:hint="eastAsia" w:ascii="宋体" w:hAnsi="宋体" w:eastAsia="宋体" w:cs="宋体"/>
          <w:color w:val="auto"/>
          <w:spacing w:val="-3"/>
          <w:sz w:val="24"/>
          <w:szCs w:val="24"/>
          <w:highlight w:val="none"/>
        </w:rPr>
        <w:t>收到通知后七个工作日</w:t>
      </w:r>
      <w:r>
        <w:rPr>
          <w:rFonts w:hint="eastAsia" w:ascii="宋体" w:hAnsi="宋体" w:eastAsia="宋体" w:cs="宋体"/>
          <w:color w:val="auto"/>
          <w:sz w:val="24"/>
          <w:szCs w:val="24"/>
          <w:highlight w:val="none"/>
        </w:rPr>
        <w:t xml:space="preserve">  内进行验收，逾期不开始验收的，乙方可视同验收</w:t>
      </w:r>
      <w:r>
        <w:rPr>
          <w:rFonts w:hint="eastAsia" w:ascii="宋体" w:hAnsi="宋体" w:eastAsia="宋体" w:cs="宋体"/>
          <w:color w:val="auto"/>
          <w:spacing w:val="-1"/>
          <w:sz w:val="24"/>
          <w:szCs w:val="24"/>
          <w:highlight w:val="none"/>
        </w:rPr>
        <w:t>合格。验收合格后由甲乙双方签署验收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单并加盖采购人公章，甲乙双方各执一份。</w:t>
      </w:r>
    </w:p>
    <w:p w14:paraId="6B06E286">
      <w:pPr>
        <w:spacing w:before="121" w:line="262" w:lineRule="auto"/>
        <w:ind w:left="62" w:right="450" w:firstLine="46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5、甲乙双方应按照《广西壮族自治区政府采购项目履约验收管理办法》、双方合</w:t>
      </w:r>
      <w:r>
        <w:rPr>
          <w:rFonts w:hint="eastAsia" w:ascii="宋体" w:hAnsi="宋体" w:eastAsia="宋体" w:cs="宋体"/>
          <w:color w:val="auto"/>
          <w:spacing w:val="-9"/>
          <w:sz w:val="24"/>
          <w:szCs w:val="24"/>
          <w:highlight w:val="none"/>
        </w:rPr>
        <w:t>同、投标文件验收。</w:t>
      </w:r>
    </w:p>
    <w:p w14:paraId="067CB454">
      <w:pPr>
        <w:spacing w:before="119" w:line="277" w:lineRule="auto"/>
        <w:ind w:left="35" w:right="81" w:firstLine="49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6、甲方在初步验收或者最终验收过程中如发现乙方提供的服务成果不满足</w:t>
      </w:r>
      <w:r>
        <w:rPr>
          <w:rFonts w:hint="eastAsia" w:ascii="宋体" w:hAnsi="宋体" w:eastAsia="宋体" w:cs="宋体"/>
          <w:color w:val="auto"/>
          <w:spacing w:val="-1"/>
          <w:sz w:val="24"/>
          <w:szCs w:val="24"/>
          <w:highlight w:val="none"/>
          <w:lang w:val="en-US" w:eastAsia="zh-CN"/>
        </w:rPr>
        <w:t>响应</w:t>
      </w:r>
      <w:r>
        <w:rPr>
          <w:rFonts w:hint="eastAsia" w:ascii="宋体" w:hAnsi="宋体" w:eastAsia="宋体" w:cs="宋体"/>
          <w:color w:val="auto"/>
          <w:spacing w:val="-1"/>
          <w:sz w:val="24"/>
          <w:szCs w:val="24"/>
          <w:highlight w:val="none"/>
        </w:rPr>
        <w:t>文件</w:t>
      </w:r>
      <w:r>
        <w:rPr>
          <w:rFonts w:hint="eastAsia" w:ascii="宋体" w:hAnsi="宋体" w:eastAsia="宋体" w:cs="宋体"/>
          <w:color w:val="auto"/>
          <w:sz w:val="24"/>
          <w:szCs w:val="24"/>
          <w:highlight w:val="none"/>
        </w:rPr>
        <w:t xml:space="preserve">  及本合同规定的，可暂缓向乙方付款，直到乙方及时完善并提交相应的</w:t>
      </w:r>
      <w:r>
        <w:rPr>
          <w:rFonts w:hint="eastAsia" w:ascii="宋体" w:hAnsi="宋体" w:eastAsia="宋体" w:cs="宋体"/>
          <w:color w:val="auto"/>
          <w:spacing w:val="-1"/>
          <w:sz w:val="24"/>
          <w:szCs w:val="24"/>
          <w:highlight w:val="none"/>
        </w:rPr>
        <w:t>服务成果且经甲方</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验收合格后，方可办理付款。</w:t>
      </w:r>
    </w:p>
    <w:p w14:paraId="583B54ED">
      <w:pPr>
        <w:spacing w:before="119" w:line="262" w:lineRule="auto"/>
        <w:ind w:left="35" w:right="237" w:firstLine="49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7、甲方验收时以书面形式提出异议的，乙方应自收到甲方书面异议后五个工作日内</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3"/>
          <w:sz w:val="24"/>
          <w:szCs w:val="24"/>
          <w:highlight w:val="none"/>
        </w:rPr>
        <w:t>及时予以解决，否则甲方有权不出具服务验收合格单。</w:t>
      </w:r>
    </w:p>
    <w:p w14:paraId="5D4DDAFA">
      <w:pPr>
        <w:spacing w:before="118" w:line="216" w:lineRule="auto"/>
        <w:ind w:left="5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第五条  售后服务及培训</w:t>
      </w:r>
    </w:p>
    <w:p w14:paraId="1E6CCC0F">
      <w:pPr>
        <w:spacing w:before="120" w:line="262" w:lineRule="auto"/>
        <w:ind w:left="35" w:right="201" w:firstLine="49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1、乙方应按照国家有关法律法规和本合同所附的《售后服务承诺》要求为甲方提供</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7"/>
          <w:sz w:val="24"/>
          <w:szCs w:val="24"/>
          <w:highlight w:val="none"/>
        </w:rPr>
        <w:t>相应的售后服务。</w:t>
      </w:r>
    </w:p>
    <w:p w14:paraId="5C5DE86F">
      <w:pPr>
        <w:spacing w:before="118" w:line="217" w:lineRule="auto"/>
        <w:ind w:left="52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2、甲方应提供必要测试条件（如场地、电源、水源等）。</w:t>
      </w:r>
    </w:p>
    <w:p w14:paraId="3D653B1C">
      <w:pPr>
        <w:spacing w:before="118" w:line="263" w:lineRule="auto"/>
        <w:ind w:left="530" w:right="730" w:firstLine="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3、乙方负责甲方有关人员的培训。培训时间、地点：</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6"/>
          <w:sz w:val="24"/>
          <w:szCs w:val="24"/>
          <w:highlight w:val="none"/>
        </w:rPr>
        <w:t>第六条</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6"/>
          <w:sz w:val="24"/>
          <w:szCs w:val="24"/>
          <w:highlight w:val="none"/>
        </w:rPr>
        <w:t>付款方式</w:t>
      </w:r>
    </w:p>
    <w:p w14:paraId="41F98E7F">
      <w:pPr>
        <w:spacing w:before="113" w:line="218" w:lineRule="auto"/>
        <w:ind w:left="55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甲乙双方同意本合同金额的支付按以下第</w:t>
      </w:r>
      <w:r>
        <w:rPr>
          <w:rFonts w:hint="eastAsia" w:ascii="宋体" w:hAnsi="宋体" w:eastAsia="宋体" w:cs="宋体"/>
          <w:color w:val="auto"/>
          <w:spacing w:val="-4"/>
          <w:sz w:val="24"/>
          <w:szCs w:val="24"/>
          <w:highlight w:val="none"/>
          <w:u w:val="single" w:color="auto"/>
        </w:rPr>
        <w:t xml:space="preserve">  2 </w:t>
      </w:r>
      <w:r>
        <w:rPr>
          <w:rFonts w:hint="eastAsia" w:ascii="宋体" w:hAnsi="宋体" w:eastAsia="宋体" w:cs="宋体"/>
          <w:color w:val="auto"/>
          <w:spacing w:val="-4"/>
          <w:sz w:val="24"/>
          <w:szCs w:val="24"/>
          <w:highlight w:val="none"/>
        </w:rPr>
        <w:t>项约定执行：</w:t>
      </w:r>
    </w:p>
    <w:p w14:paraId="5A7CBD22">
      <w:pPr>
        <w:spacing w:before="120" w:line="215" w:lineRule="auto"/>
        <w:ind w:left="53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1、一次性支付：</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rPr>
        <w:t>。</w:t>
      </w:r>
    </w:p>
    <w:p w14:paraId="25FFC642">
      <w:pPr>
        <w:spacing w:before="119" w:line="262" w:lineRule="auto"/>
        <w:ind w:left="529" w:right="3490" w:hanging="2"/>
        <w:rPr>
          <w:rFonts w:hint="eastAsia" w:ascii="宋体" w:hAnsi="宋体" w:eastAsia="宋体" w:cs="宋体"/>
          <w:color w:val="auto"/>
          <w:spacing w:val="15"/>
          <w:sz w:val="24"/>
          <w:szCs w:val="24"/>
          <w:highlight w:val="none"/>
        </w:rPr>
      </w:pPr>
      <w:r>
        <w:rPr>
          <w:rFonts w:hint="eastAsia" w:ascii="宋体" w:hAnsi="宋体" w:eastAsia="宋体" w:cs="宋体"/>
          <w:color w:val="auto"/>
          <w:spacing w:val="-3"/>
          <w:sz w:val="24"/>
          <w:szCs w:val="24"/>
          <w:highlight w:val="none"/>
        </w:rPr>
        <w:t>2、分期支付：  按第</w:t>
      </w:r>
      <w:r>
        <w:rPr>
          <w:rFonts w:hint="eastAsia" w:ascii="宋体" w:hAnsi="宋体" w:eastAsia="宋体" w:cs="宋体"/>
          <w:color w:val="auto"/>
          <w:spacing w:val="-3"/>
          <w:sz w:val="24"/>
          <w:szCs w:val="24"/>
          <w:highlight w:val="none"/>
          <w:lang w:val="en-US" w:eastAsia="zh-CN"/>
        </w:rPr>
        <w:t>二</w:t>
      </w:r>
      <w:r>
        <w:rPr>
          <w:rFonts w:hint="eastAsia" w:ascii="宋体" w:hAnsi="宋体" w:eastAsia="宋体" w:cs="宋体"/>
          <w:color w:val="auto"/>
          <w:spacing w:val="-3"/>
          <w:sz w:val="24"/>
          <w:szCs w:val="24"/>
          <w:highlight w:val="none"/>
        </w:rPr>
        <w:t>章采购需求中执行 。</w:t>
      </w:r>
      <w:r>
        <w:rPr>
          <w:rFonts w:hint="eastAsia" w:ascii="宋体" w:hAnsi="宋体" w:eastAsia="宋体" w:cs="宋体"/>
          <w:color w:val="auto"/>
          <w:spacing w:val="15"/>
          <w:sz w:val="24"/>
          <w:szCs w:val="24"/>
          <w:highlight w:val="none"/>
        </w:rPr>
        <w:t xml:space="preserve"> </w:t>
      </w:r>
    </w:p>
    <w:p w14:paraId="2F487AF2">
      <w:pPr>
        <w:spacing w:before="119" w:line="262" w:lineRule="auto"/>
        <w:ind w:left="529" w:right="3490" w:hanging="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第七条  履约保证金</w:t>
      </w:r>
    </w:p>
    <w:p w14:paraId="4AD03E56">
      <w:pPr>
        <w:spacing w:before="121" w:line="294" w:lineRule="auto"/>
        <w:ind w:left="530" w:right="6610" w:hanging="13"/>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履约保证金金额：无。</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3"/>
          <w:sz w:val="24"/>
          <w:szCs w:val="24"/>
          <w:highlight w:val="none"/>
        </w:rPr>
        <w:t>第八条  税费</w:t>
      </w:r>
    </w:p>
    <w:p w14:paraId="7D16B622">
      <w:pPr>
        <w:spacing w:before="35" w:line="294" w:lineRule="auto"/>
        <w:ind w:left="530" w:right="1810" w:hanging="1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本合同执行中相关的一切税费均由乙方负担，合同另有约定的除外。</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第九条  违约责任</w:t>
      </w:r>
    </w:p>
    <w:p w14:paraId="510DE3B0">
      <w:pPr>
        <w:spacing w:before="36" w:line="282" w:lineRule="auto"/>
        <w:ind w:left="43" w:right="141" w:firstLine="48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1、除不可抗力原因外，乙方没有按照合同规</w:t>
      </w:r>
      <w:r>
        <w:rPr>
          <w:rFonts w:hint="eastAsia" w:ascii="宋体" w:hAnsi="宋体" w:eastAsia="宋体" w:cs="宋体"/>
          <w:color w:val="auto"/>
          <w:spacing w:val="-2"/>
          <w:sz w:val="24"/>
          <w:szCs w:val="24"/>
          <w:highlight w:val="none"/>
        </w:rPr>
        <w:t>定的时间提供服务的，甲方可要求乙方</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支付违约金。每推迟一天按合同金额的</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1"/>
          <w:sz w:val="24"/>
          <w:szCs w:val="24"/>
          <w:highlight w:val="none"/>
        </w:rPr>
        <w:t>3‰支付违约金，该违约金累计不超</w:t>
      </w:r>
      <w:r>
        <w:rPr>
          <w:rFonts w:hint="eastAsia" w:ascii="宋体" w:hAnsi="宋体" w:eastAsia="宋体" w:cs="宋体"/>
          <w:color w:val="auto"/>
          <w:spacing w:val="-2"/>
          <w:sz w:val="24"/>
          <w:szCs w:val="24"/>
          <w:highlight w:val="none"/>
        </w:rPr>
        <w:t>过合同金额的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10%。</w:t>
      </w:r>
    </w:p>
    <w:p w14:paraId="5E078A0E">
      <w:pPr>
        <w:spacing w:before="100" w:line="261" w:lineRule="auto"/>
        <w:ind w:left="50" w:right="229" w:firstLine="47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2、乙方提供的服务如侵犯了第三方合法权益而引发的任何</w:t>
      </w:r>
      <w:r>
        <w:rPr>
          <w:rFonts w:hint="eastAsia" w:ascii="宋体" w:hAnsi="宋体" w:eastAsia="宋体" w:cs="宋体"/>
          <w:color w:val="auto"/>
          <w:spacing w:val="-2"/>
          <w:sz w:val="24"/>
          <w:szCs w:val="24"/>
          <w:highlight w:val="none"/>
        </w:rPr>
        <w:t>纠纷或者诉讼，均由乙方</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负责交涉并承担全部责任。</w:t>
      </w:r>
    </w:p>
    <w:p w14:paraId="1E69A66E">
      <w:pPr>
        <w:spacing w:before="122" w:line="263" w:lineRule="auto"/>
        <w:ind w:left="43" w:right="261" w:firstLine="49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3、甲方延期付款的，每天向乙方偿付延期款额 3‰</w:t>
      </w:r>
      <w:r>
        <w:rPr>
          <w:rFonts w:hint="eastAsia" w:ascii="宋体" w:hAnsi="宋体" w:eastAsia="宋体" w:cs="宋体"/>
          <w:color w:val="auto"/>
          <w:spacing w:val="-3"/>
          <w:sz w:val="24"/>
          <w:szCs w:val="24"/>
          <w:highlight w:val="none"/>
        </w:rPr>
        <w:t>滞纳金，但滞纳金累计不得超过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延期款额</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6"/>
          <w:sz w:val="24"/>
          <w:szCs w:val="24"/>
          <w:highlight w:val="none"/>
        </w:rPr>
        <w:t>5%。</w:t>
      </w:r>
    </w:p>
    <w:p w14:paraId="3EA44669">
      <w:pPr>
        <w:spacing w:before="115" w:line="217" w:lineRule="auto"/>
        <w:ind w:left="5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第十条  不可抗力事件处理</w:t>
      </w:r>
    </w:p>
    <w:p w14:paraId="0310FE85">
      <w:pPr>
        <w:spacing w:line="217" w:lineRule="auto"/>
        <w:rPr>
          <w:rFonts w:hint="eastAsia" w:ascii="宋体" w:hAnsi="宋体" w:eastAsia="宋体" w:cs="宋体"/>
          <w:color w:val="auto"/>
          <w:sz w:val="24"/>
          <w:szCs w:val="24"/>
          <w:highlight w:val="none"/>
        </w:rPr>
        <w:sectPr>
          <w:headerReference r:id="rId9" w:type="default"/>
          <w:footerReference r:id="rId10" w:type="default"/>
          <w:pgSz w:w="11907" w:h="16841"/>
          <w:pgMar w:top="908" w:right="1216" w:bottom="1107" w:left="1219" w:header="636" w:footer="937" w:gutter="0"/>
          <w:cols w:space="720" w:num="1"/>
        </w:sectPr>
      </w:pPr>
    </w:p>
    <w:p w14:paraId="70723257">
      <w:pPr>
        <w:pStyle w:val="11"/>
        <w:spacing w:line="371" w:lineRule="auto"/>
        <w:rPr>
          <w:rFonts w:hint="eastAsia" w:ascii="宋体" w:hAnsi="宋体" w:eastAsia="宋体" w:cs="宋体"/>
          <w:color w:val="auto"/>
          <w:highlight w:val="none"/>
        </w:rPr>
      </w:pPr>
    </w:p>
    <w:p w14:paraId="01F051A4">
      <w:pPr>
        <w:spacing w:before="78" w:line="262" w:lineRule="auto"/>
        <w:ind w:left="43" w:right="201" w:firstLine="48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1、在合同有效期内，任何一方因不可抗力事件导致不能履行合同，则合同履行期可</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4"/>
          <w:sz w:val="24"/>
          <w:szCs w:val="24"/>
          <w:highlight w:val="none"/>
        </w:rPr>
        <w:t>延长，其延长期与不可抗力影响期相同。</w:t>
      </w:r>
    </w:p>
    <w:p w14:paraId="4C036D4C">
      <w:pPr>
        <w:spacing w:before="117" w:line="215" w:lineRule="auto"/>
        <w:ind w:left="5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2、不可抗力事件发生后，应立即通知对方，并寄送有关权威机构出具的证明。</w:t>
      </w:r>
    </w:p>
    <w:p w14:paraId="2C399DEA">
      <w:pPr>
        <w:spacing w:before="123" w:line="263" w:lineRule="auto"/>
        <w:ind w:left="62" w:right="201" w:firstLine="47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3、不可抗力事件延续一百二十天以上，双方应通过友好协商，确定是否继续履行合</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21"/>
          <w:sz w:val="24"/>
          <w:szCs w:val="24"/>
          <w:highlight w:val="none"/>
        </w:rPr>
        <w:t>同。</w:t>
      </w:r>
    </w:p>
    <w:p w14:paraId="20056F37">
      <w:pPr>
        <w:spacing w:before="115" w:line="217" w:lineRule="auto"/>
        <w:ind w:left="5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第十一条  合同争议解决</w:t>
      </w:r>
    </w:p>
    <w:p w14:paraId="1AF38240">
      <w:pPr>
        <w:spacing w:before="119" w:line="261" w:lineRule="auto"/>
        <w:ind w:left="41" w:right="219" w:firstLine="49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1、因服务质量问题发生争议的，应邀请国家认可的质量检测机构进</w:t>
      </w:r>
      <w:r>
        <w:rPr>
          <w:rFonts w:hint="eastAsia" w:ascii="宋体" w:hAnsi="宋体" w:eastAsia="宋体" w:cs="宋体"/>
          <w:color w:val="auto"/>
          <w:spacing w:val="-2"/>
          <w:sz w:val="24"/>
          <w:szCs w:val="24"/>
          <w:highlight w:val="none"/>
        </w:rPr>
        <w:t>行鉴定。服务符</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合标准的，鉴定费由甲方承担；服务不符合标准的，鉴定费由乙方承担。</w:t>
      </w:r>
    </w:p>
    <w:p w14:paraId="0E251078">
      <w:pPr>
        <w:spacing w:before="121" w:line="261" w:lineRule="auto"/>
        <w:ind w:left="43" w:right="216" w:firstLine="48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2、因履行本合同引起的或者与本合同有关的争议，甲乙双方应首先通过友好协商解</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2"/>
          <w:sz w:val="24"/>
          <w:szCs w:val="24"/>
          <w:highlight w:val="none"/>
        </w:rPr>
        <w:t>决，如果协商不能解决，可向甲方所在地有管辖权的人民法院提起诉讼。</w:t>
      </w:r>
    </w:p>
    <w:p w14:paraId="76A2696F">
      <w:pPr>
        <w:spacing w:before="119" w:line="263" w:lineRule="auto"/>
        <w:ind w:left="530" w:right="5530" w:firstLine="6"/>
        <w:rPr>
          <w:rFonts w:hint="eastAsia" w:ascii="宋体" w:hAnsi="宋体" w:eastAsia="宋体" w:cs="宋体"/>
          <w:color w:val="auto"/>
          <w:spacing w:val="12"/>
          <w:sz w:val="24"/>
          <w:szCs w:val="24"/>
          <w:highlight w:val="none"/>
        </w:rPr>
      </w:pPr>
      <w:r>
        <w:rPr>
          <w:rFonts w:hint="eastAsia" w:ascii="宋体" w:hAnsi="宋体" w:eastAsia="宋体" w:cs="宋体"/>
          <w:color w:val="auto"/>
          <w:spacing w:val="-6"/>
          <w:sz w:val="24"/>
          <w:szCs w:val="24"/>
          <w:highlight w:val="none"/>
        </w:rPr>
        <w:t>3、诉讼期间，本合同继续履行。</w:t>
      </w:r>
      <w:r>
        <w:rPr>
          <w:rFonts w:hint="eastAsia" w:ascii="宋体" w:hAnsi="宋体" w:eastAsia="宋体" w:cs="宋体"/>
          <w:color w:val="auto"/>
          <w:spacing w:val="12"/>
          <w:sz w:val="24"/>
          <w:szCs w:val="24"/>
          <w:highlight w:val="none"/>
        </w:rPr>
        <w:t xml:space="preserve"> </w:t>
      </w:r>
    </w:p>
    <w:p w14:paraId="69E1C89E">
      <w:pPr>
        <w:spacing w:before="119" w:line="263" w:lineRule="auto"/>
        <w:ind w:left="530" w:right="5530" w:firstLine="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第十二条  合同生效及其它</w:t>
      </w:r>
    </w:p>
    <w:p w14:paraId="33E129F9">
      <w:pPr>
        <w:spacing w:before="118" w:line="262" w:lineRule="auto"/>
        <w:ind w:left="53" w:right="209" w:firstLine="4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1、合同经双方法定代表人或者授权代表签字并加盖单位公章后生效（委托代理人签</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4"/>
          <w:sz w:val="24"/>
          <w:szCs w:val="24"/>
          <w:highlight w:val="none"/>
        </w:rPr>
        <w:t>字的需后附法定代表人授权委托书，格式自拟）。</w:t>
      </w:r>
    </w:p>
    <w:p w14:paraId="71AA2237">
      <w:pPr>
        <w:spacing w:before="117" w:line="262" w:lineRule="auto"/>
        <w:ind w:left="51" w:right="209" w:firstLine="47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2、合同执行中涉及采购资金和采购内容修改或者补充的，须经财政部门审批，并签</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书面补充协议报财政部门备案，方可作为主合同不可分割的一部分。</w:t>
      </w:r>
    </w:p>
    <w:p w14:paraId="418F6C56">
      <w:pPr>
        <w:spacing w:before="119" w:line="261" w:lineRule="auto"/>
        <w:ind w:left="530" w:right="1690" w:firstLine="6"/>
        <w:rPr>
          <w:rFonts w:hint="eastAsia" w:ascii="宋体" w:hAnsi="宋体" w:eastAsia="宋体" w:cs="宋体"/>
          <w:color w:val="auto"/>
          <w:spacing w:val="15"/>
          <w:sz w:val="24"/>
          <w:szCs w:val="24"/>
          <w:highlight w:val="none"/>
        </w:rPr>
      </w:pPr>
      <w:r>
        <w:rPr>
          <w:rFonts w:hint="eastAsia" w:ascii="宋体" w:hAnsi="宋体" w:eastAsia="宋体" w:cs="宋体"/>
          <w:color w:val="auto"/>
          <w:spacing w:val="-3"/>
          <w:sz w:val="24"/>
          <w:szCs w:val="24"/>
          <w:highlight w:val="none"/>
        </w:rPr>
        <w:t>3、本合同未尽事宜，遵照《中华人民共和国民法典》有关条文执行。</w:t>
      </w:r>
      <w:r>
        <w:rPr>
          <w:rFonts w:hint="eastAsia" w:ascii="宋体" w:hAnsi="宋体" w:eastAsia="宋体" w:cs="宋体"/>
          <w:color w:val="auto"/>
          <w:spacing w:val="15"/>
          <w:sz w:val="24"/>
          <w:szCs w:val="24"/>
          <w:highlight w:val="none"/>
        </w:rPr>
        <w:t xml:space="preserve"> </w:t>
      </w:r>
    </w:p>
    <w:p w14:paraId="2473211B">
      <w:pPr>
        <w:spacing w:before="119" w:line="261" w:lineRule="auto"/>
        <w:ind w:left="530" w:right="1690" w:firstLine="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第十三条  合同的变更、终止与转让</w:t>
      </w:r>
    </w:p>
    <w:p w14:paraId="51E37119">
      <w:pPr>
        <w:spacing w:before="123" w:line="262" w:lineRule="auto"/>
        <w:ind w:left="71" w:right="201" w:firstLine="46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1、除《中华人民共和国政府采购法》第五十条规定的情形外，本合同一经签订，甲</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6"/>
          <w:sz w:val="24"/>
          <w:szCs w:val="24"/>
          <w:highlight w:val="none"/>
        </w:rPr>
        <w:t>乙双方不得擅自变更、中止或者终止。</w:t>
      </w:r>
    </w:p>
    <w:p w14:paraId="0B683AA3">
      <w:pPr>
        <w:spacing w:before="118" w:line="263" w:lineRule="auto"/>
        <w:ind w:left="529" w:right="4330" w:hanging="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2、乙方不得擅自转让其应履行的合同义务。</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2"/>
          <w:sz w:val="24"/>
          <w:szCs w:val="24"/>
          <w:highlight w:val="none"/>
        </w:rPr>
        <w:t>第十四条  签订本合同依据</w:t>
      </w:r>
    </w:p>
    <w:p w14:paraId="45C6C274">
      <w:pPr>
        <w:spacing w:before="116" w:line="217" w:lineRule="auto"/>
        <w:ind w:left="533"/>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1、成交通知书；</w:t>
      </w:r>
    </w:p>
    <w:p w14:paraId="2FD8CEE3">
      <w:pPr>
        <w:spacing w:before="119" w:line="217" w:lineRule="auto"/>
        <w:ind w:left="527"/>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2、磋商报价表；</w:t>
      </w:r>
    </w:p>
    <w:p w14:paraId="410C3AE3">
      <w:pPr>
        <w:spacing w:before="118" w:line="217" w:lineRule="auto"/>
        <w:ind w:left="53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3、商务响应表和技术响应偏离表；</w:t>
      </w:r>
    </w:p>
    <w:p w14:paraId="72802F18">
      <w:pPr>
        <w:spacing w:before="117" w:line="217" w:lineRule="auto"/>
        <w:ind w:left="526"/>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4、成交供应商技术方案；</w:t>
      </w:r>
    </w:p>
    <w:p w14:paraId="774658EF">
      <w:pPr>
        <w:spacing w:before="117" w:line="217" w:lineRule="auto"/>
        <w:ind w:left="53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5、响应文件中的其他相关文件。</w:t>
      </w:r>
    </w:p>
    <w:p w14:paraId="1C27C3A3">
      <w:pPr>
        <w:spacing w:before="121" w:line="260" w:lineRule="auto"/>
        <w:ind w:left="43" w:right="201" w:firstLine="48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6、上述合同文件互相补充和解释。如果合同文件之间存在矛盾或者不一致之处，以</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4"/>
          <w:sz w:val="24"/>
          <w:szCs w:val="24"/>
          <w:highlight w:val="none"/>
        </w:rPr>
        <w:t>上述文件的排列顺序在先者为准。</w:t>
      </w:r>
    </w:p>
    <w:p w14:paraId="58F04568">
      <w:pPr>
        <w:spacing w:before="121" w:line="294" w:lineRule="auto"/>
        <w:ind w:left="38" w:right="125" w:firstLine="49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第十五条  本合同一式四份，具有同等法律效力，财政部门（政府采购监管部门）、</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采购代理机构各一份，甲乙双方各一份（可根据需要另增加）。</w:t>
      </w:r>
    </w:p>
    <w:p w14:paraId="2DE99511">
      <w:pPr>
        <w:spacing w:before="36" w:line="294" w:lineRule="auto"/>
        <w:ind w:left="45" w:right="81" w:firstLine="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本合同甲乙双方签字盖章后生效，自签订之日起七个工作日</w:t>
      </w:r>
      <w:r>
        <w:rPr>
          <w:rFonts w:hint="eastAsia" w:ascii="宋体" w:hAnsi="宋体" w:eastAsia="宋体" w:cs="宋体"/>
          <w:color w:val="auto"/>
          <w:spacing w:val="-1"/>
          <w:sz w:val="24"/>
          <w:szCs w:val="24"/>
          <w:highlight w:val="none"/>
        </w:rPr>
        <w:t>内，甲方应当将合同副本</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报同级财政部门备案。</w:t>
      </w:r>
    </w:p>
    <w:p w14:paraId="3E277932">
      <w:pPr>
        <w:spacing w:before="36" w:line="292" w:lineRule="auto"/>
        <w:ind w:left="41" w:right="81" w:firstLine="47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本合同自签订之日起</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1"/>
          <w:sz w:val="24"/>
          <w:szCs w:val="24"/>
          <w:highlight w:val="none"/>
        </w:rPr>
        <w:t>个工作日内，甲方应当将采购合同在广西壮族自治区</w:t>
      </w:r>
      <w:r>
        <w:rPr>
          <w:rFonts w:hint="eastAsia" w:ascii="宋体" w:hAnsi="宋体" w:eastAsia="宋体" w:cs="宋体"/>
          <w:color w:val="auto"/>
          <w:spacing w:val="-2"/>
          <w:sz w:val="24"/>
          <w:szCs w:val="24"/>
          <w:highlight w:val="none"/>
        </w:rPr>
        <w:t>财政厅指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定的媒体上公告。</w:t>
      </w:r>
    </w:p>
    <w:p w14:paraId="15E12B9B">
      <w:pPr>
        <w:spacing w:line="292" w:lineRule="auto"/>
        <w:rPr>
          <w:rFonts w:hint="eastAsia" w:ascii="宋体" w:hAnsi="宋体" w:eastAsia="宋体" w:cs="宋体"/>
          <w:color w:val="auto"/>
          <w:sz w:val="24"/>
          <w:szCs w:val="24"/>
          <w:highlight w:val="none"/>
        </w:rPr>
        <w:sectPr>
          <w:footerReference r:id="rId11" w:type="default"/>
          <w:pgSz w:w="11907" w:h="16841"/>
          <w:pgMar w:top="908" w:right="1216" w:bottom="1107" w:left="1219" w:header="636" w:footer="937" w:gutter="0"/>
          <w:cols w:space="720" w:num="1"/>
        </w:sectPr>
      </w:pPr>
    </w:p>
    <w:p w14:paraId="24AA97EC">
      <w:pPr>
        <w:spacing w:before="35"/>
        <w:rPr>
          <w:rFonts w:hint="default" w:ascii="宋体" w:hAnsi="宋体" w:eastAsia="宋体" w:cs="宋体"/>
          <w:color w:val="auto"/>
          <w:highlight w:val="none"/>
          <w:lang w:val="en-US" w:eastAsia="zh-CN"/>
        </w:rPr>
      </w:pPr>
    </w:p>
    <w:p w14:paraId="755F73AD">
      <w:pPr>
        <w:spacing w:before="35"/>
        <w:rPr>
          <w:rFonts w:hint="eastAsia" w:ascii="宋体" w:hAnsi="宋体" w:eastAsia="宋体" w:cs="宋体"/>
          <w:color w:val="auto"/>
          <w:highlight w:val="none"/>
        </w:rPr>
      </w:pPr>
    </w:p>
    <w:tbl>
      <w:tblPr>
        <w:tblStyle w:val="51"/>
        <w:tblW w:w="91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84"/>
        <w:gridCol w:w="4586"/>
      </w:tblGrid>
      <w:tr w14:paraId="1F8DE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8" w:hRule="atLeast"/>
        </w:trPr>
        <w:tc>
          <w:tcPr>
            <w:tcW w:w="4584" w:type="dxa"/>
            <w:vAlign w:val="top"/>
          </w:tcPr>
          <w:p w14:paraId="3FF2EA5A">
            <w:pPr>
              <w:pStyle w:val="50"/>
              <w:spacing w:before="61" w:line="217" w:lineRule="auto"/>
              <w:ind w:left="151"/>
              <w:rPr>
                <w:rFonts w:hint="eastAsia" w:ascii="宋体" w:hAnsi="宋体" w:eastAsia="宋体" w:cs="宋体"/>
                <w:color w:val="auto"/>
                <w:highlight w:val="none"/>
              </w:rPr>
            </w:pPr>
            <w:r>
              <w:rPr>
                <w:rFonts w:hint="eastAsia" w:ascii="宋体" w:hAnsi="宋体" w:eastAsia="宋体" w:cs="宋体"/>
                <w:color w:val="auto"/>
                <w:spacing w:val="-6"/>
                <w:highlight w:val="none"/>
              </w:rPr>
              <w:t>甲方</w:t>
            </w:r>
            <w:r>
              <w:rPr>
                <w:rFonts w:hint="eastAsia" w:ascii="宋体" w:hAnsi="宋体" w:eastAsia="宋体" w:cs="宋体"/>
                <w:color w:val="auto"/>
                <w:spacing w:val="-7"/>
                <w:highlight w:val="none"/>
              </w:rPr>
              <w:t>：（</w:t>
            </w:r>
            <w:r>
              <w:rPr>
                <w:rFonts w:hint="eastAsia" w:ascii="宋体" w:hAnsi="宋体" w:eastAsia="宋体" w:cs="宋体"/>
                <w:color w:val="auto"/>
                <w:spacing w:val="-6"/>
                <w:highlight w:val="none"/>
              </w:rPr>
              <w:t>章）</w:t>
            </w:r>
          </w:p>
          <w:p w14:paraId="29697054">
            <w:pPr>
              <w:spacing w:line="250" w:lineRule="auto"/>
              <w:rPr>
                <w:rFonts w:hint="eastAsia" w:ascii="宋体" w:hAnsi="宋体" w:eastAsia="宋体" w:cs="宋体"/>
                <w:color w:val="auto"/>
                <w:sz w:val="21"/>
                <w:highlight w:val="none"/>
              </w:rPr>
            </w:pPr>
          </w:p>
          <w:p w14:paraId="7640AB84">
            <w:pPr>
              <w:spacing w:line="250" w:lineRule="auto"/>
              <w:rPr>
                <w:rFonts w:hint="eastAsia" w:ascii="宋体" w:hAnsi="宋体" w:eastAsia="宋体" w:cs="宋体"/>
                <w:color w:val="auto"/>
                <w:sz w:val="21"/>
                <w:highlight w:val="none"/>
              </w:rPr>
            </w:pPr>
          </w:p>
          <w:p w14:paraId="649C24A5">
            <w:pPr>
              <w:spacing w:line="250" w:lineRule="auto"/>
              <w:rPr>
                <w:rFonts w:hint="eastAsia" w:ascii="宋体" w:hAnsi="宋体" w:eastAsia="宋体" w:cs="宋体"/>
                <w:color w:val="auto"/>
                <w:sz w:val="21"/>
                <w:highlight w:val="none"/>
              </w:rPr>
            </w:pPr>
          </w:p>
          <w:p w14:paraId="024A6A84">
            <w:pPr>
              <w:spacing w:line="250" w:lineRule="auto"/>
              <w:rPr>
                <w:rFonts w:hint="eastAsia" w:ascii="宋体" w:hAnsi="宋体" w:eastAsia="宋体" w:cs="宋体"/>
                <w:color w:val="auto"/>
                <w:sz w:val="21"/>
                <w:highlight w:val="none"/>
              </w:rPr>
            </w:pPr>
          </w:p>
          <w:p w14:paraId="2893BA61">
            <w:pPr>
              <w:spacing w:line="250" w:lineRule="auto"/>
              <w:rPr>
                <w:rFonts w:hint="eastAsia" w:ascii="宋体" w:hAnsi="宋体" w:eastAsia="宋体" w:cs="宋体"/>
                <w:color w:val="auto"/>
                <w:sz w:val="21"/>
                <w:highlight w:val="none"/>
              </w:rPr>
            </w:pPr>
          </w:p>
          <w:p w14:paraId="3C4F0E61">
            <w:pPr>
              <w:spacing w:line="250" w:lineRule="auto"/>
              <w:rPr>
                <w:rFonts w:hint="eastAsia" w:ascii="宋体" w:hAnsi="宋体" w:eastAsia="宋体" w:cs="宋体"/>
                <w:color w:val="auto"/>
                <w:sz w:val="21"/>
                <w:highlight w:val="none"/>
              </w:rPr>
            </w:pPr>
          </w:p>
          <w:p w14:paraId="37EC07D7">
            <w:pPr>
              <w:pStyle w:val="50"/>
              <w:spacing w:before="78" w:line="217" w:lineRule="auto"/>
              <w:ind w:left="3045"/>
              <w:rPr>
                <w:rFonts w:hint="eastAsia" w:ascii="宋体" w:hAnsi="宋体" w:eastAsia="宋体" w:cs="宋体"/>
                <w:color w:val="auto"/>
                <w:highlight w:val="none"/>
              </w:rPr>
            </w:pPr>
            <w:r>
              <w:rPr>
                <w:rFonts w:hint="eastAsia" w:ascii="宋体" w:hAnsi="宋体" w:eastAsia="宋体" w:cs="宋体"/>
                <w:color w:val="auto"/>
                <w:spacing w:val="-12"/>
                <w:highlight w:val="none"/>
              </w:rPr>
              <w:t>年</w:t>
            </w:r>
            <w:r>
              <w:rPr>
                <w:rFonts w:hint="eastAsia" w:ascii="宋体" w:hAnsi="宋体" w:eastAsia="宋体" w:cs="宋体"/>
                <w:color w:val="auto"/>
                <w:spacing w:val="7"/>
                <w:highlight w:val="none"/>
              </w:rPr>
              <w:t xml:space="preserve">   </w:t>
            </w:r>
            <w:r>
              <w:rPr>
                <w:rFonts w:hint="eastAsia" w:ascii="宋体" w:hAnsi="宋体" w:eastAsia="宋体" w:cs="宋体"/>
                <w:color w:val="auto"/>
                <w:spacing w:val="-12"/>
                <w:highlight w:val="none"/>
              </w:rPr>
              <w:t>月</w:t>
            </w:r>
            <w:r>
              <w:rPr>
                <w:rFonts w:hint="eastAsia" w:ascii="宋体" w:hAnsi="宋体" w:eastAsia="宋体" w:cs="宋体"/>
                <w:color w:val="auto"/>
                <w:spacing w:val="18"/>
                <w:highlight w:val="none"/>
              </w:rPr>
              <w:t xml:space="preserve">   </w:t>
            </w:r>
            <w:r>
              <w:rPr>
                <w:rFonts w:hint="eastAsia" w:ascii="宋体" w:hAnsi="宋体" w:eastAsia="宋体" w:cs="宋体"/>
                <w:color w:val="auto"/>
                <w:spacing w:val="-12"/>
                <w:highlight w:val="none"/>
              </w:rPr>
              <w:t>日</w:t>
            </w:r>
          </w:p>
        </w:tc>
        <w:tc>
          <w:tcPr>
            <w:tcW w:w="4586" w:type="dxa"/>
            <w:vAlign w:val="top"/>
          </w:tcPr>
          <w:p w14:paraId="53CA50CE">
            <w:pPr>
              <w:pStyle w:val="50"/>
              <w:spacing w:before="61" w:line="217" w:lineRule="auto"/>
              <w:ind w:left="147"/>
              <w:rPr>
                <w:rFonts w:hint="eastAsia" w:ascii="宋体" w:hAnsi="宋体" w:eastAsia="宋体" w:cs="宋体"/>
                <w:color w:val="auto"/>
                <w:highlight w:val="none"/>
              </w:rPr>
            </w:pPr>
            <w:r>
              <w:rPr>
                <w:rFonts w:hint="eastAsia" w:ascii="宋体" w:hAnsi="宋体" w:eastAsia="宋体" w:cs="宋体"/>
                <w:color w:val="auto"/>
                <w:spacing w:val="-6"/>
                <w:highlight w:val="none"/>
              </w:rPr>
              <w:t>乙方</w:t>
            </w:r>
            <w:r>
              <w:rPr>
                <w:rFonts w:hint="eastAsia" w:ascii="宋体" w:hAnsi="宋体" w:eastAsia="宋体" w:cs="宋体"/>
                <w:color w:val="auto"/>
                <w:spacing w:val="-7"/>
                <w:highlight w:val="none"/>
              </w:rPr>
              <w:t>：（</w:t>
            </w:r>
            <w:r>
              <w:rPr>
                <w:rFonts w:hint="eastAsia" w:ascii="宋体" w:hAnsi="宋体" w:eastAsia="宋体" w:cs="宋体"/>
                <w:color w:val="auto"/>
                <w:spacing w:val="-6"/>
                <w:highlight w:val="none"/>
              </w:rPr>
              <w:t>章）</w:t>
            </w:r>
          </w:p>
          <w:p w14:paraId="14BFD1BB">
            <w:pPr>
              <w:spacing w:line="250" w:lineRule="auto"/>
              <w:rPr>
                <w:rFonts w:hint="eastAsia" w:ascii="宋体" w:hAnsi="宋体" w:eastAsia="宋体" w:cs="宋体"/>
                <w:color w:val="auto"/>
                <w:sz w:val="21"/>
                <w:highlight w:val="none"/>
              </w:rPr>
            </w:pPr>
          </w:p>
          <w:p w14:paraId="3F5C94EE">
            <w:pPr>
              <w:spacing w:line="250" w:lineRule="auto"/>
              <w:rPr>
                <w:rFonts w:hint="eastAsia" w:ascii="宋体" w:hAnsi="宋体" w:eastAsia="宋体" w:cs="宋体"/>
                <w:color w:val="auto"/>
                <w:sz w:val="21"/>
                <w:highlight w:val="none"/>
              </w:rPr>
            </w:pPr>
          </w:p>
          <w:p w14:paraId="47AEEA49">
            <w:pPr>
              <w:spacing w:line="250" w:lineRule="auto"/>
              <w:rPr>
                <w:rFonts w:hint="eastAsia" w:ascii="宋体" w:hAnsi="宋体" w:eastAsia="宋体" w:cs="宋体"/>
                <w:color w:val="auto"/>
                <w:sz w:val="21"/>
                <w:highlight w:val="none"/>
              </w:rPr>
            </w:pPr>
          </w:p>
          <w:p w14:paraId="34E9BAD2">
            <w:pPr>
              <w:spacing w:line="250" w:lineRule="auto"/>
              <w:rPr>
                <w:rFonts w:hint="eastAsia" w:ascii="宋体" w:hAnsi="宋体" w:eastAsia="宋体" w:cs="宋体"/>
                <w:color w:val="auto"/>
                <w:sz w:val="21"/>
                <w:highlight w:val="none"/>
              </w:rPr>
            </w:pPr>
          </w:p>
          <w:p w14:paraId="7400C4FF">
            <w:pPr>
              <w:spacing w:line="250" w:lineRule="auto"/>
              <w:rPr>
                <w:rFonts w:hint="eastAsia" w:ascii="宋体" w:hAnsi="宋体" w:eastAsia="宋体" w:cs="宋体"/>
                <w:color w:val="auto"/>
                <w:sz w:val="21"/>
                <w:highlight w:val="none"/>
              </w:rPr>
            </w:pPr>
          </w:p>
          <w:p w14:paraId="271BAEEE">
            <w:pPr>
              <w:spacing w:line="250" w:lineRule="auto"/>
              <w:rPr>
                <w:rFonts w:hint="eastAsia" w:ascii="宋体" w:hAnsi="宋体" w:eastAsia="宋体" w:cs="宋体"/>
                <w:color w:val="auto"/>
                <w:sz w:val="21"/>
                <w:highlight w:val="none"/>
              </w:rPr>
            </w:pPr>
          </w:p>
          <w:p w14:paraId="131775B4">
            <w:pPr>
              <w:pStyle w:val="50"/>
              <w:spacing w:before="78" w:line="217" w:lineRule="auto"/>
              <w:ind w:left="3045"/>
              <w:rPr>
                <w:rFonts w:hint="eastAsia" w:ascii="宋体" w:hAnsi="宋体" w:eastAsia="宋体" w:cs="宋体"/>
                <w:color w:val="auto"/>
                <w:highlight w:val="none"/>
              </w:rPr>
            </w:pPr>
            <w:r>
              <w:rPr>
                <w:rFonts w:hint="eastAsia" w:ascii="宋体" w:hAnsi="宋体" w:eastAsia="宋体" w:cs="宋体"/>
                <w:color w:val="auto"/>
                <w:spacing w:val="-12"/>
                <w:highlight w:val="none"/>
              </w:rPr>
              <w:t>年</w:t>
            </w:r>
            <w:r>
              <w:rPr>
                <w:rFonts w:hint="eastAsia" w:ascii="宋体" w:hAnsi="宋体" w:eastAsia="宋体" w:cs="宋体"/>
                <w:color w:val="auto"/>
                <w:spacing w:val="7"/>
                <w:highlight w:val="none"/>
              </w:rPr>
              <w:t xml:space="preserve">   </w:t>
            </w:r>
            <w:r>
              <w:rPr>
                <w:rFonts w:hint="eastAsia" w:ascii="宋体" w:hAnsi="宋体" w:eastAsia="宋体" w:cs="宋体"/>
                <w:color w:val="auto"/>
                <w:spacing w:val="-12"/>
                <w:highlight w:val="none"/>
              </w:rPr>
              <w:t>月</w:t>
            </w:r>
            <w:r>
              <w:rPr>
                <w:rFonts w:hint="eastAsia" w:ascii="宋体" w:hAnsi="宋体" w:eastAsia="宋体" w:cs="宋体"/>
                <w:color w:val="auto"/>
                <w:spacing w:val="18"/>
                <w:highlight w:val="none"/>
              </w:rPr>
              <w:t xml:space="preserve">   </w:t>
            </w:r>
            <w:r>
              <w:rPr>
                <w:rFonts w:hint="eastAsia" w:ascii="宋体" w:hAnsi="宋体" w:eastAsia="宋体" w:cs="宋体"/>
                <w:color w:val="auto"/>
                <w:spacing w:val="-12"/>
                <w:highlight w:val="none"/>
              </w:rPr>
              <w:t>日</w:t>
            </w:r>
          </w:p>
        </w:tc>
      </w:tr>
      <w:tr w14:paraId="3F512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4584" w:type="dxa"/>
            <w:vAlign w:val="top"/>
          </w:tcPr>
          <w:p w14:paraId="6119C4B2">
            <w:pPr>
              <w:pStyle w:val="50"/>
              <w:spacing w:before="36" w:line="216" w:lineRule="auto"/>
              <w:ind w:left="122"/>
              <w:rPr>
                <w:rFonts w:hint="eastAsia" w:ascii="宋体" w:hAnsi="宋体" w:eastAsia="宋体" w:cs="宋体"/>
                <w:color w:val="auto"/>
                <w:highlight w:val="none"/>
              </w:rPr>
            </w:pPr>
            <w:r>
              <w:rPr>
                <w:rFonts w:hint="eastAsia" w:ascii="宋体" w:hAnsi="宋体" w:eastAsia="宋体" w:cs="宋体"/>
                <w:color w:val="auto"/>
                <w:spacing w:val="-13"/>
                <w:highlight w:val="none"/>
              </w:rPr>
              <w:t>单位地址：</w:t>
            </w:r>
          </w:p>
        </w:tc>
        <w:tc>
          <w:tcPr>
            <w:tcW w:w="4586" w:type="dxa"/>
            <w:vAlign w:val="top"/>
          </w:tcPr>
          <w:p w14:paraId="7FD0597F">
            <w:pPr>
              <w:pStyle w:val="50"/>
              <w:spacing w:before="36" w:line="216" w:lineRule="auto"/>
              <w:ind w:left="120"/>
              <w:rPr>
                <w:rFonts w:hint="eastAsia" w:ascii="宋体" w:hAnsi="宋体" w:eastAsia="宋体" w:cs="宋体"/>
                <w:color w:val="auto"/>
                <w:highlight w:val="none"/>
              </w:rPr>
            </w:pPr>
            <w:r>
              <w:rPr>
                <w:rFonts w:hint="eastAsia" w:ascii="宋体" w:hAnsi="宋体" w:eastAsia="宋体" w:cs="宋体"/>
                <w:color w:val="auto"/>
                <w:spacing w:val="-13"/>
                <w:highlight w:val="none"/>
              </w:rPr>
              <w:t>单位地址：</w:t>
            </w:r>
          </w:p>
        </w:tc>
      </w:tr>
      <w:tr w14:paraId="18956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584" w:type="dxa"/>
            <w:vAlign w:val="top"/>
          </w:tcPr>
          <w:p w14:paraId="5415E2FC">
            <w:pPr>
              <w:pStyle w:val="50"/>
              <w:spacing w:before="37" w:line="218" w:lineRule="auto"/>
              <w:ind w:left="125"/>
              <w:rPr>
                <w:rFonts w:hint="eastAsia" w:ascii="宋体" w:hAnsi="宋体" w:eastAsia="宋体" w:cs="宋体"/>
                <w:color w:val="auto"/>
                <w:highlight w:val="none"/>
              </w:rPr>
            </w:pPr>
            <w:r>
              <w:rPr>
                <w:rFonts w:hint="eastAsia" w:ascii="宋体" w:hAnsi="宋体" w:eastAsia="宋体" w:cs="宋体"/>
                <w:color w:val="auto"/>
                <w:spacing w:val="-12"/>
                <w:highlight w:val="none"/>
              </w:rPr>
              <w:t>法定代表人：</w:t>
            </w:r>
          </w:p>
        </w:tc>
        <w:tc>
          <w:tcPr>
            <w:tcW w:w="4586" w:type="dxa"/>
            <w:vAlign w:val="top"/>
          </w:tcPr>
          <w:p w14:paraId="3F8074A9">
            <w:pPr>
              <w:pStyle w:val="50"/>
              <w:spacing w:before="37" w:line="218" w:lineRule="auto"/>
              <w:ind w:left="123"/>
              <w:rPr>
                <w:rFonts w:hint="eastAsia" w:ascii="宋体" w:hAnsi="宋体" w:eastAsia="宋体" w:cs="宋体"/>
                <w:color w:val="auto"/>
                <w:highlight w:val="none"/>
              </w:rPr>
            </w:pPr>
            <w:r>
              <w:rPr>
                <w:rFonts w:hint="eastAsia" w:ascii="宋体" w:hAnsi="宋体" w:eastAsia="宋体" w:cs="宋体"/>
                <w:color w:val="auto"/>
                <w:spacing w:val="-12"/>
                <w:highlight w:val="none"/>
              </w:rPr>
              <w:t>法定代表人：</w:t>
            </w:r>
          </w:p>
        </w:tc>
      </w:tr>
      <w:tr w14:paraId="6541F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584" w:type="dxa"/>
            <w:vAlign w:val="top"/>
          </w:tcPr>
          <w:p w14:paraId="678B4F0D">
            <w:pPr>
              <w:pStyle w:val="50"/>
              <w:spacing w:before="37" w:line="218" w:lineRule="auto"/>
              <w:ind w:left="122"/>
              <w:rPr>
                <w:rFonts w:hint="eastAsia" w:ascii="宋体" w:hAnsi="宋体" w:eastAsia="宋体" w:cs="宋体"/>
                <w:color w:val="auto"/>
                <w:highlight w:val="none"/>
              </w:rPr>
            </w:pPr>
            <w:r>
              <w:rPr>
                <w:rFonts w:hint="eastAsia" w:ascii="宋体" w:hAnsi="宋体" w:eastAsia="宋体" w:cs="宋体"/>
                <w:color w:val="auto"/>
                <w:spacing w:val="-11"/>
                <w:highlight w:val="none"/>
              </w:rPr>
              <w:t>委托代理人：</w:t>
            </w:r>
          </w:p>
        </w:tc>
        <w:tc>
          <w:tcPr>
            <w:tcW w:w="4586" w:type="dxa"/>
            <w:vAlign w:val="top"/>
          </w:tcPr>
          <w:p w14:paraId="02782468">
            <w:pPr>
              <w:pStyle w:val="50"/>
              <w:spacing w:before="37" w:line="218" w:lineRule="auto"/>
              <w:ind w:left="120"/>
              <w:rPr>
                <w:rFonts w:hint="eastAsia" w:ascii="宋体" w:hAnsi="宋体" w:eastAsia="宋体" w:cs="宋体"/>
                <w:color w:val="auto"/>
                <w:highlight w:val="none"/>
              </w:rPr>
            </w:pPr>
            <w:r>
              <w:rPr>
                <w:rFonts w:hint="eastAsia" w:ascii="宋体" w:hAnsi="宋体" w:eastAsia="宋体" w:cs="宋体"/>
                <w:color w:val="auto"/>
                <w:spacing w:val="-11"/>
                <w:highlight w:val="none"/>
              </w:rPr>
              <w:t>委托代理人：</w:t>
            </w:r>
          </w:p>
        </w:tc>
      </w:tr>
      <w:tr w14:paraId="0A738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4584" w:type="dxa"/>
            <w:vAlign w:val="top"/>
          </w:tcPr>
          <w:p w14:paraId="6E129075">
            <w:pPr>
              <w:pStyle w:val="50"/>
              <w:spacing w:before="38" w:line="218" w:lineRule="auto"/>
              <w:ind w:left="145"/>
              <w:rPr>
                <w:rFonts w:hint="eastAsia" w:ascii="宋体" w:hAnsi="宋体" w:eastAsia="宋体" w:cs="宋体"/>
                <w:color w:val="auto"/>
                <w:highlight w:val="none"/>
              </w:rPr>
            </w:pPr>
            <w:r>
              <w:rPr>
                <w:rFonts w:hint="eastAsia" w:ascii="宋体" w:hAnsi="宋体" w:eastAsia="宋体" w:cs="宋体"/>
                <w:color w:val="auto"/>
                <w:spacing w:val="-23"/>
                <w:highlight w:val="none"/>
              </w:rPr>
              <w:t>电话：</w:t>
            </w:r>
          </w:p>
        </w:tc>
        <w:tc>
          <w:tcPr>
            <w:tcW w:w="4586" w:type="dxa"/>
            <w:vAlign w:val="top"/>
          </w:tcPr>
          <w:p w14:paraId="236B4E39">
            <w:pPr>
              <w:pStyle w:val="50"/>
              <w:spacing w:before="38" w:line="218" w:lineRule="auto"/>
              <w:ind w:left="142"/>
              <w:rPr>
                <w:rFonts w:hint="eastAsia" w:ascii="宋体" w:hAnsi="宋体" w:eastAsia="宋体" w:cs="宋体"/>
                <w:color w:val="auto"/>
                <w:highlight w:val="none"/>
              </w:rPr>
            </w:pPr>
            <w:r>
              <w:rPr>
                <w:rFonts w:hint="eastAsia" w:ascii="宋体" w:hAnsi="宋体" w:eastAsia="宋体" w:cs="宋体"/>
                <w:color w:val="auto"/>
                <w:spacing w:val="-23"/>
                <w:highlight w:val="none"/>
              </w:rPr>
              <w:t>电话：</w:t>
            </w:r>
          </w:p>
        </w:tc>
      </w:tr>
      <w:tr w14:paraId="572EB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584" w:type="dxa"/>
            <w:vAlign w:val="top"/>
          </w:tcPr>
          <w:p w14:paraId="17FA0C51">
            <w:pPr>
              <w:pStyle w:val="50"/>
              <w:spacing w:before="40" w:line="216" w:lineRule="auto"/>
              <w:ind w:left="124"/>
              <w:rPr>
                <w:rFonts w:hint="eastAsia" w:ascii="宋体" w:hAnsi="宋体" w:eastAsia="宋体" w:cs="宋体"/>
                <w:color w:val="auto"/>
                <w:highlight w:val="none"/>
              </w:rPr>
            </w:pPr>
            <w:r>
              <w:rPr>
                <w:rFonts w:hint="eastAsia" w:ascii="宋体" w:hAnsi="宋体" w:eastAsia="宋体" w:cs="宋体"/>
                <w:color w:val="auto"/>
                <w:spacing w:val="-13"/>
                <w:highlight w:val="none"/>
              </w:rPr>
              <w:t>开户银行：</w:t>
            </w:r>
          </w:p>
        </w:tc>
        <w:tc>
          <w:tcPr>
            <w:tcW w:w="4586" w:type="dxa"/>
            <w:vAlign w:val="top"/>
          </w:tcPr>
          <w:p w14:paraId="6273B1E8">
            <w:pPr>
              <w:pStyle w:val="50"/>
              <w:spacing w:before="40" w:line="216" w:lineRule="auto"/>
              <w:ind w:left="122"/>
              <w:rPr>
                <w:rFonts w:hint="eastAsia" w:ascii="宋体" w:hAnsi="宋体" w:eastAsia="宋体" w:cs="宋体"/>
                <w:color w:val="auto"/>
                <w:highlight w:val="none"/>
              </w:rPr>
            </w:pPr>
            <w:r>
              <w:rPr>
                <w:rFonts w:hint="eastAsia" w:ascii="宋体" w:hAnsi="宋体" w:eastAsia="宋体" w:cs="宋体"/>
                <w:color w:val="auto"/>
                <w:spacing w:val="-13"/>
                <w:highlight w:val="none"/>
              </w:rPr>
              <w:t>开户银行：</w:t>
            </w:r>
          </w:p>
        </w:tc>
      </w:tr>
      <w:tr w14:paraId="68DEC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584" w:type="dxa"/>
            <w:vAlign w:val="top"/>
          </w:tcPr>
          <w:p w14:paraId="7876BE52">
            <w:pPr>
              <w:pStyle w:val="50"/>
              <w:spacing w:before="38" w:line="219" w:lineRule="auto"/>
              <w:ind w:left="114"/>
              <w:rPr>
                <w:rFonts w:hint="eastAsia" w:ascii="宋体" w:hAnsi="宋体" w:eastAsia="宋体" w:cs="宋体"/>
                <w:color w:val="auto"/>
                <w:highlight w:val="none"/>
              </w:rPr>
            </w:pPr>
            <w:r>
              <w:rPr>
                <w:rFonts w:hint="eastAsia" w:ascii="宋体" w:hAnsi="宋体" w:eastAsia="宋体" w:cs="宋体"/>
                <w:color w:val="auto"/>
                <w:spacing w:val="-16"/>
                <w:highlight w:val="none"/>
              </w:rPr>
              <w:t>账号：</w:t>
            </w:r>
          </w:p>
        </w:tc>
        <w:tc>
          <w:tcPr>
            <w:tcW w:w="4586" w:type="dxa"/>
            <w:vAlign w:val="top"/>
          </w:tcPr>
          <w:p w14:paraId="10442F65">
            <w:pPr>
              <w:pStyle w:val="50"/>
              <w:spacing w:before="38" w:line="219" w:lineRule="auto"/>
              <w:ind w:left="111"/>
              <w:rPr>
                <w:rFonts w:hint="eastAsia" w:ascii="宋体" w:hAnsi="宋体" w:eastAsia="宋体" w:cs="宋体"/>
                <w:color w:val="auto"/>
                <w:highlight w:val="none"/>
              </w:rPr>
            </w:pPr>
            <w:r>
              <w:rPr>
                <w:rFonts w:hint="eastAsia" w:ascii="宋体" w:hAnsi="宋体" w:eastAsia="宋体" w:cs="宋体"/>
                <w:color w:val="auto"/>
                <w:spacing w:val="-16"/>
                <w:highlight w:val="none"/>
              </w:rPr>
              <w:t>账号：</w:t>
            </w:r>
          </w:p>
        </w:tc>
      </w:tr>
      <w:tr w14:paraId="68CAA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4584" w:type="dxa"/>
            <w:vAlign w:val="top"/>
          </w:tcPr>
          <w:p w14:paraId="0A70548B">
            <w:pPr>
              <w:pStyle w:val="50"/>
              <w:spacing w:before="39" w:line="217" w:lineRule="auto"/>
              <w:ind w:left="127"/>
              <w:rPr>
                <w:rFonts w:hint="eastAsia" w:ascii="宋体" w:hAnsi="宋体" w:eastAsia="宋体" w:cs="宋体"/>
                <w:color w:val="auto"/>
                <w:highlight w:val="none"/>
              </w:rPr>
            </w:pPr>
            <w:r>
              <w:rPr>
                <w:rFonts w:hint="eastAsia" w:ascii="宋体" w:hAnsi="宋体" w:eastAsia="宋体" w:cs="宋体"/>
                <w:color w:val="auto"/>
                <w:spacing w:val="-14"/>
                <w:highlight w:val="none"/>
              </w:rPr>
              <w:t>邮政编码：</w:t>
            </w:r>
          </w:p>
        </w:tc>
        <w:tc>
          <w:tcPr>
            <w:tcW w:w="4586" w:type="dxa"/>
            <w:vAlign w:val="top"/>
          </w:tcPr>
          <w:p w14:paraId="4265ED76">
            <w:pPr>
              <w:pStyle w:val="50"/>
              <w:spacing w:before="39" w:line="217" w:lineRule="auto"/>
              <w:ind w:left="125"/>
              <w:rPr>
                <w:rFonts w:hint="eastAsia" w:ascii="宋体" w:hAnsi="宋体" w:eastAsia="宋体" w:cs="宋体"/>
                <w:color w:val="auto"/>
                <w:highlight w:val="none"/>
              </w:rPr>
            </w:pPr>
            <w:r>
              <w:rPr>
                <w:rFonts w:hint="eastAsia" w:ascii="宋体" w:hAnsi="宋体" w:eastAsia="宋体" w:cs="宋体"/>
                <w:color w:val="auto"/>
                <w:spacing w:val="-14"/>
                <w:highlight w:val="none"/>
              </w:rPr>
              <w:t>邮政编码：</w:t>
            </w:r>
          </w:p>
        </w:tc>
      </w:tr>
    </w:tbl>
    <w:p w14:paraId="42F6EEF4">
      <w:pPr>
        <w:pStyle w:val="11"/>
        <w:rPr>
          <w:rFonts w:hint="eastAsia" w:ascii="宋体" w:hAnsi="宋体" w:eastAsia="宋体" w:cs="宋体"/>
          <w:color w:val="auto"/>
          <w:highlight w:val="none"/>
        </w:rPr>
      </w:pPr>
    </w:p>
    <w:p w14:paraId="731F5755">
      <w:pPr>
        <w:rPr>
          <w:rFonts w:hint="eastAsia" w:ascii="宋体" w:hAnsi="宋体" w:eastAsia="宋体" w:cs="宋体"/>
          <w:color w:val="auto"/>
          <w:highlight w:val="none"/>
        </w:rPr>
        <w:sectPr>
          <w:headerReference r:id="rId12" w:type="default"/>
          <w:footerReference r:id="rId13" w:type="default"/>
          <w:pgSz w:w="11907" w:h="16841"/>
          <w:pgMar w:top="908" w:right="1216" w:bottom="1107" w:left="1135" w:header="636" w:footer="937" w:gutter="0"/>
          <w:cols w:space="720" w:num="1"/>
        </w:sectPr>
      </w:pPr>
    </w:p>
    <w:p w14:paraId="3F13EC28">
      <w:pPr>
        <w:pStyle w:val="11"/>
        <w:spacing w:line="464" w:lineRule="auto"/>
        <w:rPr>
          <w:rFonts w:hint="eastAsia" w:ascii="宋体" w:hAnsi="宋体" w:eastAsia="宋体" w:cs="宋体"/>
          <w:color w:val="auto"/>
          <w:highlight w:val="none"/>
        </w:rPr>
      </w:pPr>
    </w:p>
    <w:p w14:paraId="3C48E64A">
      <w:pPr>
        <w:spacing w:before="78" w:line="217" w:lineRule="auto"/>
        <w:ind w:left="55"/>
        <w:rPr>
          <w:rFonts w:hint="eastAsia" w:ascii="宋体" w:hAnsi="宋体" w:eastAsia="宋体" w:cs="宋体"/>
          <w:color w:val="auto"/>
          <w:sz w:val="24"/>
          <w:szCs w:val="24"/>
          <w:highlight w:val="none"/>
        </w:rPr>
      </w:pPr>
      <w:r>
        <w:rPr>
          <w:rFonts w:hint="eastAsia" w:ascii="宋体" w:hAnsi="宋体" w:eastAsia="宋体" w:cs="宋体"/>
          <w:b/>
          <w:bCs/>
          <w:color w:val="auto"/>
          <w:spacing w:val="-15"/>
          <w:sz w:val="24"/>
          <w:szCs w:val="24"/>
          <w:highlight w:val="none"/>
        </w:rPr>
        <w:t>附件</w:t>
      </w:r>
      <w:r>
        <w:rPr>
          <w:rFonts w:hint="eastAsia" w:ascii="宋体" w:hAnsi="宋体" w:eastAsia="宋体" w:cs="宋体"/>
          <w:color w:val="auto"/>
          <w:spacing w:val="-36"/>
          <w:sz w:val="24"/>
          <w:szCs w:val="24"/>
          <w:highlight w:val="none"/>
        </w:rPr>
        <w:t xml:space="preserve"> </w:t>
      </w:r>
      <w:r>
        <w:rPr>
          <w:rFonts w:hint="eastAsia" w:ascii="宋体" w:hAnsi="宋体" w:eastAsia="宋体" w:cs="宋体"/>
          <w:b/>
          <w:bCs/>
          <w:color w:val="auto"/>
          <w:spacing w:val="-15"/>
          <w:sz w:val="24"/>
          <w:szCs w:val="24"/>
          <w:highlight w:val="none"/>
        </w:rPr>
        <w:t>1：</w:t>
      </w:r>
    </w:p>
    <w:p w14:paraId="4D8ABCB3">
      <w:pPr>
        <w:spacing w:before="304" w:line="221" w:lineRule="auto"/>
        <w:ind w:left="1211"/>
        <w:rPr>
          <w:rFonts w:hint="eastAsia" w:ascii="宋体" w:hAnsi="宋体" w:eastAsia="宋体" w:cs="宋体"/>
          <w:color w:val="auto"/>
          <w:sz w:val="31"/>
          <w:szCs w:val="31"/>
          <w:highlight w:val="none"/>
        </w:rPr>
      </w:pPr>
      <w:r>
        <w:rPr>
          <w:rFonts w:hint="eastAsia" w:ascii="宋体" w:hAnsi="宋体" w:eastAsia="宋体" w:cs="宋体"/>
          <w:b/>
          <w:bCs/>
          <w:color w:val="auto"/>
          <w:spacing w:val="7"/>
          <w:sz w:val="31"/>
          <w:szCs w:val="31"/>
          <w:highlight w:val="none"/>
        </w:rPr>
        <w:t>广西壮族自治区政府采购项目合同验收书（格式）</w:t>
      </w:r>
    </w:p>
    <w:p w14:paraId="75FBC69D">
      <w:pPr>
        <w:spacing w:before="227" w:line="218" w:lineRule="auto"/>
        <w:ind w:left="5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根据政府采购项目（</w:t>
      </w:r>
      <w:r>
        <w:rPr>
          <w:rFonts w:hint="eastAsia" w:ascii="宋体" w:hAnsi="宋体" w:eastAsia="宋体" w:cs="宋体"/>
          <w:color w:val="auto"/>
          <w:spacing w:val="-2"/>
          <w:sz w:val="24"/>
          <w:szCs w:val="24"/>
          <w:highlight w:val="none"/>
          <w:u w:val="single" w:color="auto"/>
        </w:rPr>
        <w:t>采购合同编号</w:t>
      </w:r>
      <w:r>
        <w:rPr>
          <w:rFonts w:hint="eastAsia" w:ascii="宋体" w:hAnsi="宋体" w:eastAsia="宋体" w:cs="宋体"/>
          <w:color w:val="auto"/>
          <w:spacing w:val="-8"/>
          <w:sz w:val="24"/>
          <w:szCs w:val="24"/>
          <w:highlight w:val="none"/>
          <w:u w:val="single" w:color="auto"/>
        </w:rPr>
        <w:t>：</w:t>
      </w:r>
      <w:r>
        <w:rPr>
          <w:rFonts w:hint="eastAsia" w:ascii="宋体" w:hAnsi="宋体" w:eastAsia="宋体" w:cs="宋体"/>
          <w:color w:val="auto"/>
          <w:spacing w:val="14"/>
          <w:sz w:val="24"/>
          <w:szCs w:val="24"/>
          <w:highlight w:val="none"/>
          <w:u w:val="single" w:color="auto"/>
        </w:rPr>
        <w:t xml:space="preserve"> </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2"/>
          <w:sz w:val="24"/>
          <w:szCs w:val="24"/>
          <w:highlight w:val="none"/>
        </w:rPr>
        <w:t>的约定，我单</w:t>
      </w:r>
      <w:r>
        <w:rPr>
          <w:rFonts w:hint="eastAsia" w:ascii="宋体" w:hAnsi="宋体" w:eastAsia="宋体" w:cs="宋体"/>
          <w:color w:val="auto"/>
          <w:spacing w:val="-3"/>
          <w:sz w:val="24"/>
          <w:szCs w:val="24"/>
          <w:highlight w:val="none"/>
        </w:rPr>
        <w:t>位对（</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3"/>
          <w:sz w:val="24"/>
          <w:szCs w:val="24"/>
          <w:highlight w:val="none"/>
          <w:u w:val="single" w:color="auto"/>
        </w:rPr>
        <w:t xml:space="preserve"> 项目名称 </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3"/>
          <w:sz w:val="24"/>
          <w:szCs w:val="24"/>
          <w:highlight w:val="none"/>
          <w:u w:val="single" w:color="auto"/>
        </w:rPr>
        <w:t>分</w:t>
      </w:r>
    </w:p>
    <w:p w14:paraId="0C3A0726">
      <w:pPr>
        <w:spacing w:before="187" w:line="216" w:lineRule="auto"/>
        <w:ind w:left="3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u w:val="single" w:color="auto"/>
        </w:rPr>
        <w:t>标</w:t>
      </w:r>
      <w:r>
        <w:rPr>
          <w:rFonts w:hint="eastAsia" w:ascii="宋体" w:hAnsi="宋体" w:eastAsia="宋体" w:cs="宋体"/>
          <w:color w:val="auto"/>
          <w:spacing w:val="-12"/>
          <w:sz w:val="24"/>
          <w:szCs w:val="24"/>
          <w:highlight w:val="none"/>
          <w:u w:val="single" w:color="auto"/>
        </w:rPr>
        <w:t>：</w:t>
      </w:r>
      <w:r>
        <w:rPr>
          <w:rFonts w:hint="eastAsia" w:ascii="宋体" w:hAnsi="宋体" w:eastAsia="宋体" w:cs="宋体"/>
          <w:color w:val="auto"/>
          <w:spacing w:val="21"/>
          <w:sz w:val="24"/>
          <w:szCs w:val="24"/>
          <w:highlight w:val="none"/>
          <w:u w:val="single" w:color="auto"/>
        </w:rPr>
        <w:t xml:space="preserve">  </w:t>
      </w:r>
      <w:r>
        <w:rPr>
          <w:rFonts w:hint="eastAsia" w:ascii="宋体" w:hAnsi="宋体" w:eastAsia="宋体" w:cs="宋体"/>
          <w:color w:val="auto"/>
          <w:spacing w:val="-12"/>
          <w:sz w:val="24"/>
          <w:szCs w:val="24"/>
          <w:highlight w:val="none"/>
          <w:u w:val="single" w:color="auto"/>
        </w:rPr>
        <w:t>）</w:t>
      </w:r>
      <w:r>
        <w:rPr>
          <w:rFonts w:hint="eastAsia" w:ascii="宋体" w:hAnsi="宋体" w:eastAsia="宋体" w:cs="宋体"/>
          <w:color w:val="auto"/>
          <w:spacing w:val="-26"/>
          <w:sz w:val="24"/>
          <w:szCs w:val="24"/>
          <w:highlight w:val="none"/>
          <w:u w:val="single" w:color="auto"/>
        </w:rPr>
        <w:t xml:space="preserve"> </w:t>
      </w:r>
      <w:r>
        <w:rPr>
          <w:rFonts w:hint="eastAsia" w:ascii="宋体" w:hAnsi="宋体" w:eastAsia="宋体" w:cs="宋体"/>
          <w:color w:val="auto"/>
          <w:spacing w:val="-106"/>
          <w:sz w:val="24"/>
          <w:szCs w:val="24"/>
          <w:highlight w:val="none"/>
        </w:rPr>
        <w:t xml:space="preserve"> </w:t>
      </w:r>
      <w:r>
        <w:rPr>
          <w:rFonts w:hint="eastAsia" w:ascii="宋体" w:hAnsi="宋体" w:eastAsia="宋体" w:cs="宋体"/>
          <w:color w:val="auto"/>
          <w:spacing w:val="-2"/>
          <w:sz w:val="24"/>
          <w:szCs w:val="24"/>
          <w:highlight w:val="none"/>
        </w:rPr>
        <w:t>政府采购项目成交供应商（</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u w:val="single" w:color="auto"/>
        </w:rPr>
        <w:t xml:space="preserve"> 公司名称 </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2"/>
          <w:sz w:val="24"/>
          <w:szCs w:val="24"/>
          <w:highlight w:val="none"/>
        </w:rPr>
        <w:t>） 提供的</w:t>
      </w:r>
      <w:r>
        <w:rPr>
          <w:rFonts w:hint="eastAsia" w:ascii="宋体" w:hAnsi="宋体" w:eastAsia="宋体" w:cs="宋体"/>
          <w:color w:val="auto"/>
          <w:spacing w:val="-3"/>
          <w:sz w:val="24"/>
          <w:szCs w:val="24"/>
          <w:highlight w:val="none"/>
        </w:rPr>
        <w:t>服务进行了验收，验收情况如</w:t>
      </w:r>
    </w:p>
    <w:p w14:paraId="033B648A">
      <w:pPr>
        <w:spacing w:before="185" w:line="217" w:lineRule="auto"/>
        <w:ind w:left="48"/>
        <w:rPr>
          <w:rFonts w:hint="eastAsia" w:ascii="宋体" w:hAnsi="宋体" w:eastAsia="宋体" w:cs="宋体"/>
          <w:color w:val="auto"/>
          <w:sz w:val="24"/>
          <w:szCs w:val="24"/>
          <w:highlight w:val="none"/>
        </w:rPr>
      </w:pPr>
      <w:r>
        <w:rPr>
          <w:rFonts w:hint="eastAsia" w:ascii="宋体" w:hAnsi="宋体" w:eastAsia="宋体" w:cs="宋体"/>
          <w:color w:val="auto"/>
          <w:spacing w:val="-21"/>
          <w:sz w:val="24"/>
          <w:szCs w:val="24"/>
          <w:highlight w:val="none"/>
        </w:rPr>
        <w:t>下：</w:t>
      </w:r>
    </w:p>
    <w:p w14:paraId="2409432E">
      <w:pPr>
        <w:spacing w:line="150" w:lineRule="exact"/>
        <w:rPr>
          <w:rFonts w:hint="eastAsia" w:ascii="宋体" w:hAnsi="宋体" w:eastAsia="宋体" w:cs="宋体"/>
          <w:color w:val="auto"/>
          <w:highlight w:val="none"/>
        </w:rPr>
      </w:pPr>
    </w:p>
    <w:tbl>
      <w:tblPr>
        <w:tblStyle w:val="51"/>
        <w:tblW w:w="9373" w:type="dxa"/>
        <w:tblInd w:w="4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37"/>
        <w:gridCol w:w="1919"/>
        <w:gridCol w:w="796"/>
        <w:gridCol w:w="2101"/>
        <w:gridCol w:w="177"/>
        <w:gridCol w:w="685"/>
        <w:gridCol w:w="2358"/>
      </w:tblGrid>
      <w:tr w14:paraId="259D1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3256" w:type="dxa"/>
            <w:gridSpan w:val="2"/>
            <w:vAlign w:val="top"/>
          </w:tcPr>
          <w:p w14:paraId="486DBCBD">
            <w:pPr>
              <w:pStyle w:val="50"/>
              <w:spacing w:before="137" w:line="218" w:lineRule="auto"/>
              <w:ind w:left="1032"/>
              <w:rPr>
                <w:rFonts w:hint="eastAsia" w:ascii="宋体" w:hAnsi="宋体" w:eastAsia="宋体" w:cs="宋体"/>
                <w:color w:val="auto"/>
                <w:highlight w:val="none"/>
              </w:rPr>
            </w:pPr>
            <w:r>
              <w:rPr>
                <w:rFonts w:hint="eastAsia" w:ascii="宋体" w:hAnsi="宋体" w:eastAsia="宋体" w:cs="宋体"/>
                <w:color w:val="auto"/>
                <w:spacing w:val="-12"/>
                <w:highlight w:val="none"/>
              </w:rPr>
              <w:t>验收方式：</w:t>
            </w:r>
          </w:p>
        </w:tc>
        <w:tc>
          <w:tcPr>
            <w:tcW w:w="6117" w:type="dxa"/>
            <w:gridSpan w:val="5"/>
            <w:vAlign w:val="top"/>
          </w:tcPr>
          <w:p w14:paraId="5915B18E">
            <w:pPr>
              <w:pStyle w:val="50"/>
              <w:spacing w:before="137" w:line="216" w:lineRule="auto"/>
              <w:ind w:left="2053"/>
              <w:rPr>
                <w:rFonts w:hint="eastAsia" w:ascii="宋体" w:hAnsi="宋体" w:eastAsia="宋体" w:cs="宋体"/>
                <w:color w:val="auto"/>
                <w:highlight w:val="none"/>
              </w:rPr>
            </w:pPr>
            <w:r>
              <w:rPr>
                <w:rFonts w:hint="eastAsia" w:ascii="宋体" w:hAnsi="宋体" w:eastAsia="宋体" w:cs="宋体"/>
                <w:color w:val="auto"/>
                <w:spacing w:val="-7"/>
                <w:highlight w:val="none"/>
              </w:rPr>
              <w:t>□自行验收</w:t>
            </w:r>
            <w:r>
              <w:rPr>
                <w:rFonts w:hint="eastAsia" w:ascii="宋体" w:hAnsi="宋体" w:eastAsia="宋体" w:cs="宋体"/>
                <w:color w:val="auto"/>
                <w:spacing w:val="39"/>
                <w:highlight w:val="none"/>
              </w:rPr>
              <w:t xml:space="preserve"> </w:t>
            </w:r>
            <w:r>
              <w:rPr>
                <w:rFonts w:hint="eastAsia" w:ascii="宋体" w:hAnsi="宋体" w:eastAsia="宋体" w:cs="宋体"/>
                <w:color w:val="auto"/>
                <w:spacing w:val="-7"/>
                <w:highlight w:val="none"/>
              </w:rPr>
              <w:t>□委托验收</w:t>
            </w:r>
          </w:p>
        </w:tc>
      </w:tr>
      <w:tr w14:paraId="1E525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trPr>
        <w:tc>
          <w:tcPr>
            <w:tcW w:w="1337" w:type="dxa"/>
            <w:vAlign w:val="top"/>
          </w:tcPr>
          <w:p w14:paraId="43868052">
            <w:pPr>
              <w:pStyle w:val="50"/>
              <w:spacing w:before="193" w:line="217" w:lineRule="auto"/>
              <w:ind w:left="426"/>
              <w:rPr>
                <w:rFonts w:hint="eastAsia" w:ascii="宋体" w:hAnsi="宋体" w:eastAsia="宋体" w:cs="宋体"/>
                <w:color w:val="auto"/>
                <w:highlight w:val="none"/>
              </w:rPr>
            </w:pPr>
            <w:r>
              <w:rPr>
                <w:rFonts w:hint="eastAsia" w:ascii="宋体" w:hAnsi="宋体" w:eastAsia="宋体" w:cs="宋体"/>
                <w:color w:val="auto"/>
                <w:spacing w:val="-2"/>
                <w:highlight w:val="none"/>
              </w:rPr>
              <w:t>序号</w:t>
            </w:r>
          </w:p>
        </w:tc>
        <w:tc>
          <w:tcPr>
            <w:tcW w:w="1919" w:type="dxa"/>
            <w:vAlign w:val="top"/>
          </w:tcPr>
          <w:p w14:paraId="5C19065B">
            <w:pPr>
              <w:pStyle w:val="50"/>
              <w:spacing w:before="193" w:line="216" w:lineRule="auto"/>
              <w:ind w:left="643"/>
              <w:rPr>
                <w:rFonts w:hint="eastAsia" w:ascii="宋体" w:hAnsi="宋体" w:eastAsia="宋体" w:cs="宋体"/>
                <w:color w:val="auto"/>
                <w:highlight w:val="none"/>
              </w:rPr>
            </w:pPr>
            <w:r>
              <w:rPr>
                <w:rFonts w:hint="eastAsia" w:ascii="宋体" w:hAnsi="宋体" w:eastAsia="宋体" w:cs="宋体"/>
                <w:color w:val="auto"/>
                <w:spacing w:val="-3"/>
                <w:highlight w:val="none"/>
              </w:rPr>
              <w:t>名</w:t>
            </w:r>
            <w:r>
              <w:rPr>
                <w:rFonts w:hint="eastAsia" w:ascii="宋体" w:hAnsi="宋体" w:eastAsia="宋体" w:cs="宋体"/>
                <w:color w:val="auto"/>
                <w:spacing w:val="12"/>
                <w:highlight w:val="none"/>
              </w:rPr>
              <w:t xml:space="preserve"> </w:t>
            </w:r>
            <w:r>
              <w:rPr>
                <w:rFonts w:hint="eastAsia" w:ascii="宋体" w:hAnsi="宋体" w:eastAsia="宋体" w:cs="宋体"/>
                <w:color w:val="auto"/>
                <w:spacing w:val="-3"/>
                <w:highlight w:val="none"/>
              </w:rPr>
              <w:t>称</w:t>
            </w:r>
          </w:p>
        </w:tc>
        <w:tc>
          <w:tcPr>
            <w:tcW w:w="2897" w:type="dxa"/>
            <w:gridSpan w:val="2"/>
            <w:vAlign w:val="top"/>
          </w:tcPr>
          <w:p w14:paraId="05C7EAE9">
            <w:pPr>
              <w:pStyle w:val="50"/>
              <w:spacing w:before="193" w:line="216" w:lineRule="auto"/>
              <w:ind w:left="362"/>
              <w:rPr>
                <w:rFonts w:hint="eastAsia" w:ascii="宋体" w:hAnsi="宋体" w:eastAsia="宋体" w:cs="宋体"/>
                <w:color w:val="auto"/>
                <w:highlight w:val="none"/>
              </w:rPr>
            </w:pPr>
            <w:r>
              <w:rPr>
                <w:rFonts w:hint="eastAsia" w:ascii="宋体" w:hAnsi="宋体" w:eastAsia="宋体" w:cs="宋体"/>
                <w:color w:val="auto"/>
                <w:spacing w:val="-2"/>
                <w:highlight w:val="none"/>
              </w:rPr>
              <w:t>服务内容、行业标准</w:t>
            </w:r>
          </w:p>
        </w:tc>
        <w:tc>
          <w:tcPr>
            <w:tcW w:w="862" w:type="dxa"/>
            <w:gridSpan w:val="2"/>
            <w:vAlign w:val="top"/>
          </w:tcPr>
          <w:p w14:paraId="37CB5BFD">
            <w:pPr>
              <w:pStyle w:val="50"/>
              <w:spacing w:before="193" w:line="218" w:lineRule="auto"/>
              <w:ind w:left="191"/>
              <w:rPr>
                <w:rFonts w:hint="eastAsia" w:ascii="宋体" w:hAnsi="宋体" w:eastAsia="宋体" w:cs="宋体"/>
                <w:color w:val="auto"/>
                <w:highlight w:val="none"/>
              </w:rPr>
            </w:pPr>
            <w:r>
              <w:rPr>
                <w:rFonts w:hint="eastAsia" w:ascii="宋体" w:hAnsi="宋体" w:eastAsia="宋体" w:cs="宋体"/>
                <w:color w:val="auto"/>
                <w:spacing w:val="-4"/>
                <w:highlight w:val="none"/>
              </w:rPr>
              <w:t>数量</w:t>
            </w:r>
          </w:p>
        </w:tc>
        <w:tc>
          <w:tcPr>
            <w:tcW w:w="2358" w:type="dxa"/>
            <w:vAlign w:val="top"/>
          </w:tcPr>
          <w:p w14:paraId="76E7B8D4">
            <w:pPr>
              <w:pStyle w:val="50"/>
              <w:spacing w:before="193" w:line="218" w:lineRule="auto"/>
              <w:ind w:left="872"/>
              <w:rPr>
                <w:rFonts w:hint="eastAsia" w:ascii="宋体" w:hAnsi="宋体" w:eastAsia="宋体" w:cs="宋体"/>
                <w:color w:val="auto"/>
                <w:highlight w:val="none"/>
              </w:rPr>
            </w:pPr>
            <w:r>
              <w:rPr>
                <w:rFonts w:hint="eastAsia" w:ascii="宋体" w:hAnsi="宋体" w:eastAsia="宋体" w:cs="宋体"/>
                <w:color w:val="auto"/>
                <w:spacing w:val="-6"/>
                <w:highlight w:val="none"/>
              </w:rPr>
              <w:t>金</w:t>
            </w:r>
            <w:r>
              <w:rPr>
                <w:rFonts w:hint="eastAsia" w:ascii="宋体" w:hAnsi="宋体" w:eastAsia="宋体" w:cs="宋体"/>
                <w:color w:val="auto"/>
                <w:spacing w:val="15"/>
                <w:highlight w:val="none"/>
              </w:rPr>
              <w:t xml:space="preserve"> </w:t>
            </w:r>
            <w:r>
              <w:rPr>
                <w:rFonts w:hint="eastAsia" w:ascii="宋体" w:hAnsi="宋体" w:eastAsia="宋体" w:cs="宋体"/>
                <w:color w:val="auto"/>
                <w:spacing w:val="-6"/>
                <w:highlight w:val="none"/>
              </w:rPr>
              <w:t>额</w:t>
            </w:r>
          </w:p>
        </w:tc>
      </w:tr>
      <w:tr w14:paraId="338ED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1337" w:type="dxa"/>
            <w:vAlign w:val="top"/>
          </w:tcPr>
          <w:p w14:paraId="548DFF01">
            <w:pPr>
              <w:rPr>
                <w:rFonts w:hint="eastAsia" w:ascii="宋体" w:hAnsi="宋体" w:eastAsia="宋体" w:cs="宋体"/>
                <w:color w:val="auto"/>
                <w:sz w:val="21"/>
                <w:highlight w:val="none"/>
              </w:rPr>
            </w:pPr>
          </w:p>
        </w:tc>
        <w:tc>
          <w:tcPr>
            <w:tcW w:w="1919" w:type="dxa"/>
            <w:vAlign w:val="top"/>
          </w:tcPr>
          <w:p w14:paraId="36A8A646">
            <w:pPr>
              <w:rPr>
                <w:rFonts w:hint="eastAsia" w:ascii="宋体" w:hAnsi="宋体" w:eastAsia="宋体" w:cs="宋体"/>
                <w:color w:val="auto"/>
                <w:sz w:val="21"/>
                <w:highlight w:val="none"/>
              </w:rPr>
            </w:pPr>
          </w:p>
        </w:tc>
        <w:tc>
          <w:tcPr>
            <w:tcW w:w="2897" w:type="dxa"/>
            <w:gridSpan w:val="2"/>
            <w:vAlign w:val="top"/>
          </w:tcPr>
          <w:p w14:paraId="3338AF1B">
            <w:pPr>
              <w:rPr>
                <w:rFonts w:hint="eastAsia" w:ascii="宋体" w:hAnsi="宋体" w:eastAsia="宋体" w:cs="宋体"/>
                <w:color w:val="auto"/>
                <w:sz w:val="21"/>
                <w:highlight w:val="none"/>
              </w:rPr>
            </w:pPr>
          </w:p>
        </w:tc>
        <w:tc>
          <w:tcPr>
            <w:tcW w:w="862" w:type="dxa"/>
            <w:gridSpan w:val="2"/>
            <w:vAlign w:val="top"/>
          </w:tcPr>
          <w:p w14:paraId="25AC25B2">
            <w:pPr>
              <w:rPr>
                <w:rFonts w:hint="eastAsia" w:ascii="宋体" w:hAnsi="宋体" w:eastAsia="宋体" w:cs="宋体"/>
                <w:color w:val="auto"/>
                <w:sz w:val="21"/>
                <w:highlight w:val="none"/>
              </w:rPr>
            </w:pPr>
          </w:p>
        </w:tc>
        <w:tc>
          <w:tcPr>
            <w:tcW w:w="2358" w:type="dxa"/>
            <w:vAlign w:val="top"/>
          </w:tcPr>
          <w:p w14:paraId="18CE7E1E">
            <w:pPr>
              <w:rPr>
                <w:rFonts w:hint="eastAsia" w:ascii="宋体" w:hAnsi="宋体" w:eastAsia="宋体" w:cs="宋体"/>
                <w:color w:val="auto"/>
                <w:sz w:val="21"/>
                <w:highlight w:val="none"/>
              </w:rPr>
            </w:pPr>
          </w:p>
        </w:tc>
      </w:tr>
      <w:tr w14:paraId="44527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1337" w:type="dxa"/>
            <w:vAlign w:val="top"/>
          </w:tcPr>
          <w:p w14:paraId="527F02D0">
            <w:pPr>
              <w:rPr>
                <w:rFonts w:hint="eastAsia" w:ascii="宋体" w:hAnsi="宋体" w:eastAsia="宋体" w:cs="宋体"/>
                <w:color w:val="auto"/>
                <w:sz w:val="21"/>
                <w:highlight w:val="none"/>
              </w:rPr>
            </w:pPr>
          </w:p>
        </w:tc>
        <w:tc>
          <w:tcPr>
            <w:tcW w:w="1919" w:type="dxa"/>
            <w:vAlign w:val="top"/>
          </w:tcPr>
          <w:p w14:paraId="0DE16E5C">
            <w:pPr>
              <w:rPr>
                <w:rFonts w:hint="eastAsia" w:ascii="宋体" w:hAnsi="宋体" w:eastAsia="宋体" w:cs="宋体"/>
                <w:color w:val="auto"/>
                <w:sz w:val="21"/>
                <w:highlight w:val="none"/>
              </w:rPr>
            </w:pPr>
          </w:p>
        </w:tc>
        <w:tc>
          <w:tcPr>
            <w:tcW w:w="2897" w:type="dxa"/>
            <w:gridSpan w:val="2"/>
            <w:vAlign w:val="top"/>
          </w:tcPr>
          <w:p w14:paraId="5679208A">
            <w:pPr>
              <w:rPr>
                <w:rFonts w:hint="eastAsia" w:ascii="宋体" w:hAnsi="宋体" w:eastAsia="宋体" w:cs="宋体"/>
                <w:color w:val="auto"/>
                <w:sz w:val="21"/>
                <w:highlight w:val="none"/>
              </w:rPr>
            </w:pPr>
          </w:p>
        </w:tc>
        <w:tc>
          <w:tcPr>
            <w:tcW w:w="862" w:type="dxa"/>
            <w:gridSpan w:val="2"/>
            <w:vAlign w:val="top"/>
          </w:tcPr>
          <w:p w14:paraId="42DA1EA6">
            <w:pPr>
              <w:rPr>
                <w:rFonts w:hint="eastAsia" w:ascii="宋体" w:hAnsi="宋体" w:eastAsia="宋体" w:cs="宋体"/>
                <w:color w:val="auto"/>
                <w:sz w:val="21"/>
                <w:highlight w:val="none"/>
              </w:rPr>
            </w:pPr>
          </w:p>
        </w:tc>
        <w:tc>
          <w:tcPr>
            <w:tcW w:w="2358" w:type="dxa"/>
            <w:vAlign w:val="top"/>
          </w:tcPr>
          <w:p w14:paraId="4C7C4CFE">
            <w:pPr>
              <w:rPr>
                <w:rFonts w:hint="eastAsia" w:ascii="宋体" w:hAnsi="宋体" w:eastAsia="宋体" w:cs="宋体"/>
                <w:color w:val="auto"/>
                <w:sz w:val="21"/>
                <w:highlight w:val="none"/>
              </w:rPr>
            </w:pPr>
          </w:p>
        </w:tc>
      </w:tr>
      <w:tr w14:paraId="709E4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337" w:type="dxa"/>
            <w:vAlign w:val="top"/>
          </w:tcPr>
          <w:p w14:paraId="659DDC31">
            <w:pPr>
              <w:rPr>
                <w:rFonts w:hint="eastAsia" w:ascii="宋体" w:hAnsi="宋体" w:eastAsia="宋体" w:cs="宋体"/>
                <w:color w:val="auto"/>
                <w:sz w:val="21"/>
                <w:highlight w:val="none"/>
              </w:rPr>
            </w:pPr>
          </w:p>
        </w:tc>
        <w:tc>
          <w:tcPr>
            <w:tcW w:w="1919" w:type="dxa"/>
            <w:vAlign w:val="top"/>
          </w:tcPr>
          <w:p w14:paraId="77CDF876">
            <w:pPr>
              <w:rPr>
                <w:rFonts w:hint="eastAsia" w:ascii="宋体" w:hAnsi="宋体" w:eastAsia="宋体" w:cs="宋体"/>
                <w:color w:val="auto"/>
                <w:sz w:val="21"/>
                <w:highlight w:val="none"/>
              </w:rPr>
            </w:pPr>
          </w:p>
        </w:tc>
        <w:tc>
          <w:tcPr>
            <w:tcW w:w="2897" w:type="dxa"/>
            <w:gridSpan w:val="2"/>
            <w:vAlign w:val="top"/>
          </w:tcPr>
          <w:p w14:paraId="7B5F8CF6">
            <w:pPr>
              <w:rPr>
                <w:rFonts w:hint="eastAsia" w:ascii="宋体" w:hAnsi="宋体" w:eastAsia="宋体" w:cs="宋体"/>
                <w:color w:val="auto"/>
                <w:sz w:val="21"/>
                <w:highlight w:val="none"/>
              </w:rPr>
            </w:pPr>
          </w:p>
        </w:tc>
        <w:tc>
          <w:tcPr>
            <w:tcW w:w="862" w:type="dxa"/>
            <w:gridSpan w:val="2"/>
            <w:vAlign w:val="top"/>
          </w:tcPr>
          <w:p w14:paraId="175EAFE3">
            <w:pPr>
              <w:rPr>
                <w:rFonts w:hint="eastAsia" w:ascii="宋体" w:hAnsi="宋体" w:eastAsia="宋体" w:cs="宋体"/>
                <w:color w:val="auto"/>
                <w:sz w:val="21"/>
                <w:highlight w:val="none"/>
              </w:rPr>
            </w:pPr>
          </w:p>
        </w:tc>
        <w:tc>
          <w:tcPr>
            <w:tcW w:w="2358" w:type="dxa"/>
            <w:vAlign w:val="top"/>
          </w:tcPr>
          <w:p w14:paraId="28F009CC">
            <w:pPr>
              <w:rPr>
                <w:rFonts w:hint="eastAsia" w:ascii="宋体" w:hAnsi="宋体" w:eastAsia="宋体" w:cs="宋体"/>
                <w:color w:val="auto"/>
                <w:sz w:val="21"/>
                <w:highlight w:val="none"/>
              </w:rPr>
            </w:pPr>
          </w:p>
        </w:tc>
      </w:tr>
      <w:tr w14:paraId="37ADE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6153" w:type="dxa"/>
            <w:gridSpan w:val="4"/>
            <w:vAlign w:val="top"/>
          </w:tcPr>
          <w:p w14:paraId="13A7887A">
            <w:pPr>
              <w:pStyle w:val="50"/>
              <w:spacing w:before="126" w:line="217" w:lineRule="auto"/>
              <w:ind w:left="2786"/>
              <w:rPr>
                <w:rFonts w:hint="eastAsia" w:ascii="宋体" w:hAnsi="宋体" w:eastAsia="宋体" w:cs="宋体"/>
                <w:color w:val="auto"/>
                <w:highlight w:val="none"/>
              </w:rPr>
            </w:pPr>
            <w:r>
              <w:rPr>
                <w:rFonts w:hint="eastAsia" w:ascii="宋体" w:hAnsi="宋体" w:eastAsia="宋体" w:cs="宋体"/>
                <w:color w:val="auto"/>
                <w:spacing w:val="-7"/>
                <w:highlight w:val="none"/>
              </w:rPr>
              <w:t>合</w:t>
            </w:r>
            <w:r>
              <w:rPr>
                <w:rFonts w:hint="eastAsia" w:ascii="宋体" w:hAnsi="宋体" w:eastAsia="宋体" w:cs="宋体"/>
                <w:color w:val="auto"/>
                <w:spacing w:val="15"/>
                <w:highlight w:val="none"/>
              </w:rPr>
              <w:t xml:space="preserve"> </w:t>
            </w:r>
            <w:r>
              <w:rPr>
                <w:rFonts w:hint="eastAsia" w:ascii="宋体" w:hAnsi="宋体" w:eastAsia="宋体" w:cs="宋体"/>
                <w:color w:val="auto"/>
                <w:spacing w:val="-7"/>
                <w:highlight w:val="none"/>
              </w:rPr>
              <w:t>计</w:t>
            </w:r>
          </w:p>
        </w:tc>
        <w:tc>
          <w:tcPr>
            <w:tcW w:w="862" w:type="dxa"/>
            <w:gridSpan w:val="2"/>
            <w:vAlign w:val="top"/>
          </w:tcPr>
          <w:p w14:paraId="33144FB7">
            <w:pPr>
              <w:rPr>
                <w:rFonts w:hint="eastAsia" w:ascii="宋体" w:hAnsi="宋体" w:eastAsia="宋体" w:cs="宋体"/>
                <w:color w:val="auto"/>
                <w:sz w:val="21"/>
                <w:highlight w:val="none"/>
              </w:rPr>
            </w:pPr>
          </w:p>
        </w:tc>
        <w:tc>
          <w:tcPr>
            <w:tcW w:w="2358" w:type="dxa"/>
            <w:vAlign w:val="top"/>
          </w:tcPr>
          <w:p w14:paraId="19514E4F">
            <w:pPr>
              <w:rPr>
                <w:rFonts w:hint="eastAsia" w:ascii="宋体" w:hAnsi="宋体" w:eastAsia="宋体" w:cs="宋体"/>
                <w:color w:val="auto"/>
                <w:sz w:val="21"/>
                <w:highlight w:val="none"/>
              </w:rPr>
            </w:pPr>
          </w:p>
        </w:tc>
      </w:tr>
      <w:tr w14:paraId="1BDDE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4" w:hRule="atLeast"/>
        </w:trPr>
        <w:tc>
          <w:tcPr>
            <w:tcW w:w="9373" w:type="dxa"/>
            <w:gridSpan w:val="7"/>
            <w:vAlign w:val="top"/>
          </w:tcPr>
          <w:p w14:paraId="6807E9F0">
            <w:pPr>
              <w:pStyle w:val="50"/>
              <w:spacing w:before="203" w:line="216" w:lineRule="auto"/>
              <w:ind w:left="18"/>
              <w:rPr>
                <w:rFonts w:hint="eastAsia" w:ascii="宋体" w:hAnsi="宋体" w:eastAsia="宋体" w:cs="宋体"/>
                <w:color w:val="auto"/>
                <w:highlight w:val="none"/>
              </w:rPr>
            </w:pPr>
            <w:r>
              <w:rPr>
                <w:rFonts w:hint="eastAsia" w:ascii="宋体" w:hAnsi="宋体" w:eastAsia="宋体" w:cs="宋体"/>
                <w:color w:val="auto"/>
                <w:spacing w:val="-6"/>
                <w:highlight w:val="none"/>
              </w:rPr>
              <w:t>合计大写金额：  仟</w:t>
            </w:r>
            <w:r>
              <w:rPr>
                <w:rFonts w:hint="eastAsia" w:ascii="宋体" w:hAnsi="宋体" w:eastAsia="宋体" w:cs="宋体"/>
                <w:color w:val="auto"/>
                <w:spacing w:val="20"/>
                <w:highlight w:val="none"/>
              </w:rPr>
              <w:t xml:space="preserve"> </w:t>
            </w:r>
            <w:r>
              <w:rPr>
                <w:rFonts w:hint="eastAsia" w:ascii="宋体" w:hAnsi="宋体" w:eastAsia="宋体" w:cs="宋体"/>
                <w:color w:val="auto"/>
                <w:spacing w:val="-6"/>
                <w:highlight w:val="none"/>
              </w:rPr>
              <w:t>佰</w:t>
            </w:r>
            <w:r>
              <w:rPr>
                <w:rFonts w:hint="eastAsia" w:ascii="宋体" w:hAnsi="宋体" w:eastAsia="宋体" w:cs="宋体"/>
                <w:color w:val="auto"/>
                <w:spacing w:val="15"/>
                <w:highlight w:val="none"/>
              </w:rPr>
              <w:t xml:space="preserve"> </w:t>
            </w:r>
            <w:r>
              <w:rPr>
                <w:rFonts w:hint="eastAsia" w:ascii="宋体" w:hAnsi="宋体" w:eastAsia="宋体" w:cs="宋体"/>
                <w:color w:val="auto"/>
                <w:spacing w:val="-6"/>
                <w:highlight w:val="none"/>
              </w:rPr>
              <w:t>拾</w:t>
            </w:r>
            <w:r>
              <w:rPr>
                <w:rFonts w:hint="eastAsia" w:ascii="宋体" w:hAnsi="宋体" w:eastAsia="宋体" w:cs="宋体"/>
                <w:color w:val="auto"/>
                <w:spacing w:val="22"/>
                <w:highlight w:val="none"/>
              </w:rPr>
              <w:t xml:space="preserve"> </w:t>
            </w:r>
            <w:r>
              <w:rPr>
                <w:rFonts w:hint="eastAsia" w:ascii="宋体" w:hAnsi="宋体" w:eastAsia="宋体" w:cs="宋体"/>
                <w:color w:val="auto"/>
                <w:spacing w:val="-6"/>
                <w:highlight w:val="none"/>
              </w:rPr>
              <w:t>万</w:t>
            </w:r>
            <w:r>
              <w:rPr>
                <w:rFonts w:hint="eastAsia" w:ascii="宋体" w:hAnsi="宋体" w:eastAsia="宋体" w:cs="宋体"/>
                <w:color w:val="auto"/>
                <w:spacing w:val="11"/>
                <w:highlight w:val="none"/>
              </w:rPr>
              <w:t xml:space="preserve"> </w:t>
            </w:r>
            <w:r>
              <w:rPr>
                <w:rFonts w:hint="eastAsia" w:ascii="宋体" w:hAnsi="宋体" w:eastAsia="宋体" w:cs="宋体"/>
                <w:color w:val="auto"/>
                <w:spacing w:val="-6"/>
                <w:highlight w:val="none"/>
              </w:rPr>
              <w:t>仟</w:t>
            </w:r>
            <w:r>
              <w:rPr>
                <w:rFonts w:hint="eastAsia" w:ascii="宋体" w:hAnsi="宋体" w:eastAsia="宋体" w:cs="宋体"/>
                <w:color w:val="auto"/>
                <w:spacing w:val="5"/>
                <w:highlight w:val="none"/>
              </w:rPr>
              <w:t xml:space="preserve"> </w:t>
            </w:r>
            <w:r>
              <w:rPr>
                <w:rFonts w:hint="eastAsia" w:ascii="宋体" w:hAnsi="宋体" w:eastAsia="宋体" w:cs="宋体"/>
                <w:color w:val="auto"/>
                <w:spacing w:val="-6"/>
                <w:highlight w:val="none"/>
              </w:rPr>
              <w:t>佰</w:t>
            </w:r>
            <w:r>
              <w:rPr>
                <w:rFonts w:hint="eastAsia" w:ascii="宋体" w:hAnsi="宋体" w:eastAsia="宋体" w:cs="宋体"/>
                <w:color w:val="auto"/>
                <w:spacing w:val="15"/>
                <w:highlight w:val="none"/>
              </w:rPr>
              <w:t xml:space="preserve"> </w:t>
            </w:r>
            <w:r>
              <w:rPr>
                <w:rFonts w:hint="eastAsia" w:ascii="宋体" w:hAnsi="宋体" w:eastAsia="宋体" w:cs="宋体"/>
                <w:color w:val="auto"/>
                <w:spacing w:val="-6"/>
                <w:highlight w:val="none"/>
              </w:rPr>
              <w:t>拾</w:t>
            </w:r>
            <w:r>
              <w:rPr>
                <w:rFonts w:hint="eastAsia" w:ascii="宋体" w:hAnsi="宋体" w:eastAsia="宋体" w:cs="宋体"/>
                <w:color w:val="auto"/>
                <w:spacing w:val="18"/>
                <w:highlight w:val="none"/>
              </w:rPr>
              <w:t xml:space="preserve"> </w:t>
            </w:r>
            <w:r>
              <w:rPr>
                <w:rFonts w:hint="eastAsia" w:ascii="宋体" w:hAnsi="宋体" w:eastAsia="宋体" w:cs="宋体"/>
                <w:color w:val="auto"/>
                <w:spacing w:val="-6"/>
                <w:highlight w:val="none"/>
              </w:rPr>
              <w:t>元</w:t>
            </w:r>
          </w:p>
        </w:tc>
      </w:tr>
      <w:tr w14:paraId="55940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trPr>
        <w:tc>
          <w:tcPr>
            <w:tcW w:w="1337" w:type="dxa"/>
            <w:vAlign w:val="top"/>
          </w:tcPr>
          <w:p w14:paraId="3F27829E">
            <w:pPr>
              <w:pStyle w:val="50"/>
              <w:spacing w:before="45" w:line="227" w:lineRule="auto"/>
              <w:ind w:left="431" w:right="62" w:hanging="351"/>
              <w:rPr>
                <w:rFonts w:hint="eastAsia" w:ascii="宋体" w:hAnsi="宋体" w:eastAsia="宋体" w:cs="宋体"/>
                <w:color w:val="auto"/>
                <w:highlight w:val="none"/>
              </w:rPr>
            </w:pPr>
            <w:r>
              <w:rPr>
                <w:rFonts w:hint="eastAsia" w:ascii="宋体" w:hAnsi="宋体" w:eastAsia="宋体" w:cs="宋体"/>
                <w:color w:val="auto"/>
                <w:spacing w:val="-5"/>
                <w:highlight w:val="none"/>
              </w:rPr>
              <w:t>实际实施的</w:t>
            </w:r>
            <w:r>
              <w:rPr>
                <w:rFonts w:hint="eastAsia" w:ascii="宋体" w:hAnsi="宋体" w:eastAsia="宋体" w:cs="宋体"/>
                <w:color w:val="auto"/>
                <w:spacing w:val="2"/>
                <w:highlight w:val="none"/>
              </w:rPr>
              <w:t xml:space="preserve"> </w:t>
            </w:r>
            <w:r>
              <w:rPr>
                <w:rFonts w:hint="eastAsia" w:ascii="宋体" w:hAnsi="宋体" w:eastAsia="宋体" w:cs="宋体"/>
                <w:color w:val="auto"/>
                <w:spacing w:val="-4"/>
                <w:highlight w:val="none"/>
              </w:rPr>
              <w:t>期限</w:t>
            </w:r>
          </w:p>
        </w:tc>
        <w:tc>
          <w:tcPr>
            <w:tcW w:w="2715" w:type="dxa"/>
            <w:gridSpan w:val="2"/>
            <w:vAlign w:val="top"/>
          </w:tcPr>
          <w:p w14:paraId="793275C6">
            <w:pPr>
              <w:rPr>
                <w:rFonts w:hint="eastAsia" w:ascii="宋体" w:hAnsi="宋体" w:eastAsia="宋体" w:cs="宋体"/>
                <w:color w:val="auto"/>
                <w:sz w:val="21"/>
                <w:highlight w:val="none"/>
              </w:rPr>
            </w:pPr>
          </w:p>
        </w:tc>
        <w:tc>
          <w:tcPr>
            <w:tcW w:w="2278" w:type="dxa"/>
            <w:gridSpan w:val="2"/>
            <w:vAlign w:val="top"/>
          </w:tcPr>
          <w:p w14:paraId="0B0EE8A5">
            <w:pPr>
              <w:pStyle w:val="50"/>
              <w:spacing w:before="205" w:line="217" w:lineRule="auto"/>
              <w:ind w:left="198"/>
              <w:rPr>
                <w:rFonts w:hint="eastAsia" w:ascii="宋体" w:hAnsi="宋体" w:eastAsia="宋体" w:cs="宋体"/>
                <w:color w:val="auto"/>
                <w:highlight w:val="none"/>
              </w:rPr>
            </w:pPr>
            <w:r>
              <w:rPr>
                <w:rFonts w:hint="eastAsia" w:ascii="宋体" w:hAnsi="宋体" w:eastAsia="宋体" w:cs="宋体"/>
                <w:color w:val="auto"/>
                <w:spacing w:val="-2"/>
                <w:highlight w:val="none"/>
              </w:rPr>
              <w:t>合同服务验收日期</w:t>
            </w:r>
          </w:p>
        </w:tc>
        <w:tc>
          <w:tcPr>
            <w:tcW w:w="3043" w:type="dxa"/>
            <w:gridSpan w:val="2"/>
            <w:vAlign w:val="top"/>
          </w:tcPr>
          <w:p w14:paraId="24589D62">
            <w:pPr>
              <w:rPr>
                <w:rFonts w:hint="eastAsia" w:ascii="宋体" w:hAnsi="宋体" w:eastAsia="宋体" w:cs="宋体"/>
                <w:color w:val="auto"/>
                <w:sz w:val="21"/>
                <w:highlight w:val="none"/>
              </w:rPr>
            </w:pPr>
          </w:p>
        </w:tc>
      </w:tr>
      <w:tr w14:paraId="6682D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337" w:type="dxa"/>
            <w:vAlign w:val="top"/>
          </w:tcPr>
          <w:p w14:paraId="4867CBCF">
            <w:pPr>
              <w:rPr>
                <w:rFonts w:hint="eastAsia" w:ascii="宋体" w:hAnsi="宋体" w:eastAsia="宋体" w:cs="宋体"/>
                <w:color w:val="auto"/>
                <w:sz w:val="21"/>
                <w:highlight w:val="none"/>
              </w:rPr>
            </w:pPr>
          </w:p>
        </w:tc>
        <w:tc>
          <w:tcPr>
            <w:tcW w:w="2715" w:type="dxa"/>
            <w:gridSpan w:val="2"/>
            <w:vAlign w:val="top"/>
          </w:tcPr>
          <w:p w14:paraId="4A5F59CB">
            <w:pPr>
              <w:rPr>
                <w:rFonts w:hint="eastAsia" w:ascii="宋体" w:hAnsi="宋体" w:eastAsia="宋体" w:cs="宋体"/>
                <w:color w:val="auto"/>
                <w:sz w:val="21"/>
                <w:highlight w:val="none"/>
              </w:rPr>
            </w:pPr>
          </w:p>
        </w:tc>
        <w:tc>
          <w:tcPr>
            <w:tcW w:w="2278" w:type="dxa"/>
            <w:gridSpan w:val="2"/>
            <w:vAlign w:val="top"/>
          </w:tcPr>
          <w:p w14:paraId="26B841FE">
            <w:pPr>
              <w:rPr>
                <w:rFonts w:hint="eastAsia" w:ascii="宋体" w:hAnsi="宋体" w:eastAsia="宋体" w:cs="宋体"/>
                <w:color w:val="auto"/>
                <w:sz w:val="21"/>
                <w:highlight w:val="none"/>
              </w:rPr>
            </w:pPr>
          </w:p>
        </w:tc>
        <w:tc>
          <w:tcPr>
            <w:tcW w:w="3043" w:type="dxa"/>
            <w:gridSpan w:val="2"/>
            <w:vAlign w:val="top"/>
          </w:tcPr>
          <w:p w14:paraId="445C0017">
            <w:pPr>
              <w:rPr>
                <w:rFonts w:hint="eastAsia" w:ascii="宋体" w:hAnsi="宋体" w:eastAsia="宋体" w:cs="宋体"/>
                <w:color w:val="auto"/>
                <w:sz w:val="21"/>
                <w:highlight w:val="none"/>
              </w:rPr>
            </w:pPr>
          </w:p>
        </w:tc>
      </w:tr>
      <w:tr w14:paraId="25A25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trPr>
        <w:tc>
          <w:tcPr>
            <w:tcW w:w="1337" w:type="dxa"/>
            <w:vAlign w:val="top"/>
          </w:tcPr>
          <w:p w14:paraId="004A9A89">
            <w:pPr>
              <w:pStyle w:val="50"/>
              <w:spacing w:before="73" w:line="233" w:lineRule="auto"/>
              <w:ind w:left="142" w:right="261" w:hanging="32"/>
              <w:rPr>
                <w:rFonts w:hint="eastAsia" w:ascii="宋体" w:hAnsi="宋体" w:eastAsia="宋体" w:cs="宋体"/>
                <w:color w:val="auto"/>
                <w:highlight w:val="none"/>
              </w:rPr>
            </w:pPr>
            <w:r>
              <w:rPr>
                <w:rFonts w:hint="eastAsia" w:ascii="宋体" w:hAnsi="宋体" w:eastAsia="宋体" w:cs="宋体"/>
                <w:color w:val="auto"/>
                <w:spacing w:val="-3"/>
                <w:highlight w:val="none"/>
              </w:rPr>
              <w:t>验收具体</w:t>
            </w:r>
            <w:r>
              <w:rPr>
                <w:rFonts w:hint="eastAsia" w:ascii="宋体" w:hAnsi="宋体" w:eastAsia="宋体" w:cs="宋体"/>
                <w:color w:val="auto"/>
                <w:highlight w:val="none"/>
              </w:rPr>
              <w:t xml:space="preserve"> </w:t>
            </w:r>
            <w:r>
              <w:rPr>
                <w:rFonts w:hint="eastAsia" w:ascii="宋体" w:hAnsi="宋体" w:eastAsia="宋体" w:cs="宋体"/>
                <w:color w:val="auto"/>
                <w:spacing w:val="-11"/>
                <w:highlight w:val="none"/>
              </w:rPr>
              <w:t>内容</w:t>
            </w:r>
          </w:p>
        </w:tc>
        <w:tc>
          <w:tcPr>
            <w:tcW w:w="8036" w:type="dxa"/>
            <w:gridSpan w:val="6"/>
            <w:vAlign w:val="top"/>
          </w:tcPr>
          <w:p w14:paraId="54F4EAA9">
            <w:pPr>
              <w:pStyle w:val="50"/>
              <w:spacing w:before="70" w:line="235" w:lineRule="auto"/>
              <w:ind w:left="112" w:right="272" w:hanging="17"/>
              <w:rPr>
                <w:rFonts w:hint="eastAsia" w:ascii="宋体" w:hAnsi="宋体" w:eastAsia="宋体" w:cs="宋体"/>
                <w:color w:val="auto"/>
                <w:highlight w:val="none"/>
              </w:rPr>
            </w:pPr>
            <w:r>
              <w:rPr>
                <w:rFonts w:hint="eastAsia" w:ascii="宋体" w:hAnsi="宋体" w:eastAsia="宋体" w:cs="宋体"/>
                <w:color w:val="auto"/>
                <w:spacing w:val="-1"/>
                <w:highlight w:val="none"/>
              </w:rPr>
              <w:t>（应按采购合同、采购文件、响应文件及验收方案等进行验收；并核对成</w:t>
            </w:r>
            <w:r>
              <w:rPr>
                <w:rFonts w:hint="eastAsia" w:ascii="宋体" w:hAnsi="宋体" w:eastAsia="宋体" w:cs="宋体"/>
                <w:color w:val="auto"/>
                <w:spacing w:val="3"/>
                <w:highlight w:val="none"/>
              </w:rPr>
              <w:t xml:space="preserve"> </w:t>
            </w:r>
            <w:r>
              <w:rPr>
                <w:rFonts w:hint="eastAsia" w:ascii="宋体" w:hAnsi="宋体" w:eastAsia="宋体" w:cs="宋体"/>
                <w:color w:val="auto"/>
                <w:spacing w:val="-1"/>
                <w:highlight w:val="none"/>
              </w:rPr>
              <w:t>交供应商是否违反合同约定或服务规范要求）</w:t>
            </w:r>
          </w:p>
        </w:tc>
      </w:tr>
      <w:tr w14:paraId="0A76C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4" w:hRule="atLeast"/>
        </w:trPr>
        <w:tc>
          <w:tcPr>
            <w:tcW w:w="1337" w:type="dxa"/>
            <w:vMerge w:val="restart"/>
            <w:tcBorders>
              <w:bottom w:val="nil"/>
            </w:tcBorders>
            <w:vAlign w:val="top"/>
          </w:tcPr>
          <w:p w14:paraId="08DF3643">
            <w:pPr>
              <w:spacing w:line="251" w:lineRule="auto"/>
              <w:rPr>
                <w:rFonts w:hint="eastAsia" w:ascii="宋体" w:hAnsi="宋体" w:eastAsia="宋体" w:cs="宋体"/>
                <w:color w:val="auto"/>
                <w:sz w:val="21"/>
                <w:highlight w:val="none"/>
              </w:rPr>
            </w:pPr>
          </w:p>
          <w:p w14:paraId="5CDC77BA">
            <w:pPr>
              <w:spacing w:line="252" w:lineRule="auto"/>
              <w:rPr>
                <w:rFonts w:hint="eastAsia" w:ascii="宋体" w:hAnsi="宋体" w:eastAsia="宋体" w:cs="宋体"/>
                <w:color w:val="auto"/>
                <w:sz w:val="21"/>
                <w:highlight w:val="none"/>
              </w:rPr>
            </w:pPr>
          </w:p>
          <w:p w14:paraId="434AC247">
            <w:pPr>
              <w:spacing w:line="252" w:lineRule="auto"/>
              <w:rPr>
                <w:rFonts w:hint="eastAsia" w:ascii="宋体" w:hAnsi="宋体" w:eastAsia="宋体" w:cs="宋体"/>
                <w:color w:val="auto"/>
                <w:sz w:val="21"/>
                <w:highlight w:val="none"/>
              </w:rPr>
            </w:pPr>
          </w:p>
          <w:p w14:paraId="3AA86BFD">
            <w:pPr>
              <w:pStyle w:val="50"/>
              <w:spacing w:before="78" w:line="233" w:lineRule="auto"/>
              <w:ind w:left="124" w:right="261" w:hanging="14"/>
              <w:rPr>
                <w:rFonts w:hint="eastAsia" w:ascii="宋体" w:hAnsi="宋体" w:eastAsia="宋体" w:cs="宋体"/>
                <w:color w:val="auto"/>
                <w:highlight w:val="none"/>
              </w:rPr>
            </w:pPr>
            <w:r>
              <w:rPr>
                <w:rFonts w:hint="eastAsia" w:ascii="宋体" w:hAnsi="宋体" w:eastAsia="宋体" w:cs="宋体"/>
                <w:color w:val="auto"/>
                <w:spacing w:val="-3"/>
                <w:highlight w:val="none"/>
              </w:rPr>
              <w:t>验收小组</w:t>
            </w:r>
            <w:r>
              <w:rPr>
                <w:rFonts w:hint="eastAsia" w:ascii="宋体" w:hAnsi="宋体" w:eastAsia="宋体" w:cs="宋体"/>
                <w:color w:val="auto"/>
                <w:highlight w:val="none"/>
              </w:rPr>
              <w:t xml:space="preserve"> </w:t>
            </w:r>
            <w:r>
              <w:rPr>
                <w:rFonts w:hint="eastAsia" w:ascii="宋体" w:hAnsi="宋体" w:eastAsia="宋体" w:cs="宋体"/>
                <w:color w:val="auto"/>
                <w:spacing w:val="-7"/>
                <w:highlight w:val="none"/>
              </w:rPr>
              <w:t>意见</w:t>
            </w:r>
          </w:p>
        </w:tc>
        <w:tc>
          <w:tcPr>
            <w:tcW w:w="8036" w:type="dxa"/>
            <w:gridSpan w:val="6"/>
            <w:vAlign w:val="top"/>
          </w:tcPr>
          <w:p w14:paraId="08603A0B">
            <w:pPr>
              <w:spacing w:line="448" w:lineRule="auto"/>
              <w:rPr>
                <w:rFonts w:hint="eastAsia" w:ascii="宋体" w:hAnsi="宋体" w:eastAsia="宋体" w:cs="宋体"/>
                <w:color w:val="auto"/>
                <w:sz w:val="21"/>
                <w:highlight w:val="none"/>
              </w:rPr>
            </w:pPr>
          </w:p>
          <w:p w14:paraId="71102E27">
            <w:pPr>
              <w:pStyle w:val="50"/>
              <w:spacing w:before="78" w:line="215" w:lineRule="auto"/>
              <w:rPr>
                <w:rFonts w:hint="eastAsia" w:ascii="宋体" w:hAnsi="宋体" w:eastAsia="宋体" w:cs="宋体"/>
                <w:color w:val="auto"/>
                <w:highlight w:val="none"/>
              </w:rPr>
            </w:pPr>
            <w:r>
              <w:rPr>
                <w:rFonts w:hint="eastAsia" w:ascii="宋体" w:hAnsi="宋体" w:eastAsia="宋体" w:cs="宋体"/>
                <w:color w:val="auto"/>
                <w:spacing w:val="-9"/>
                <w:highlight w:val="none"/>
              </w:rPr>
              <w:t>验收结论性意见：</w:t>
            </w:r>
          </w:p>
        </w:tc>
      </w:tr>
      <w:tr w14:paraId="02213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4" w:hRule="atLeast"/>
        </w:trPr>
        <w:tc>
          <w:tcPr>
            <w:tcW w:w="1337" w:type="dxa"/>
            <w:vMerge w:val="continue"/>
            <w:tcBorders>
              <w:top w:val="nil"/>
            </w:tcBorders>
            <w:vAlign w:val="top"/>
          </w:tcPr>
          <w:p w14:paraId="7418C877">
            <w:pPr>
              <w:rPr>
                <w:rFonts w:hint="eastAsia" w:ascii="宋体" w:hAnsi="宋体" w:eastAsia="宋体" w:cs="宋体"/>
                <w:color w:val="auto"/>
                <w:sz w:val="21"/>
                <w:highlight w:val="none"/>
              </w:rPr>
            </w:pPr>
          </w:p>
        </w:tc>
        <w:tc>
          <w:tcPr>
            <w:tcW w:w="8036" w:type="dxa"/>
            <w:gridSpan w:val="6"/>
            <w:vAlign w:val="top"/>
          </w:tcPr>
          <w:p w14:paraId="305E77D1">
            <w:pPr>
              <w:pStyle w:val="50"/>
              <w:spacing w:before="50" w:line="332" w:lineRule="auto"/>
              <w:ind w:left="3" w:right="5121" w:firstLine="94"/>
              <w:rPr>
                <w:rFonts w:hint="eastAsia" w:ascii="宋体" w:hAnsi="宋体" w:eastAsia="宋体" w:cs="宋体"/>
                <w:color w:val="auto"/>
                <w:highlight w:val="none"/>
              </w:rPr>
            </w:pPr>
            <w:r>
              <w:rPr>
                <w:rFonts w:hint="eastAsia" w:ascii="宋体" w:hAnsi="宋体" w:eastAsia="宋体" w:cs="宋体"/>
                <w:color w:val="auto"/>
                <w:spacing w:val="-7"/>
                <w:highlight w:val="none"/>
              </w:rPr>
              <w:t>有异议的意见和说明理由：</w:t>
            </w:r>
            <w:r>
              <w:rPr>
                <w:rFonts w:hint="eastAsia" w:ascii="宋体" w:hAnsi="宋体" w:eastAsia="宋体" w:cs="宋体"/>
                <w:color w:val="auto"/>
                <w:spacing w:val="4"/>
                <w:highlight w:val="none"/>
              </w:rPr>
              <w:t xml:space="preserve"> </w:t>
            </w:r>
            <w:r>
              <w:rPr>
                <w:rFonts w:hint="eastAsia" w:ascii="宋体" w:hAnsi="宋体" w:eastAsia="宋体" w:cs="宋体"/>
                <w:color w:val="auto"/>
                <w:spacing w:val="-18"/>
                <w:highlight w:val="none"/>
              </w:rPr>
              <w:t>签字：</w:t>
            </w:r>
          </w:p>
        </w:tc>
      </w:tr>
      <w:tr w14:paraId="086FD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9373" w:type="dxa"/>
            <w:gridSpan w:val="7"/>
            <w:vAlign w:val="top"/>
          </w:tcPr>
          <w:p w14:paraId="31856B1B">
            <w:pPr>
              <w:pStyle w:val="50"/>
              <w:spacing w:before="144" w:line="218" w:lineRule="auto"/>
              <w:ind w:left="110"/>
              <w:rPr>
                <w:rFonts w:hint="eastAsia" w:ascii="宋体" w:hAnsi="宋体" w:eastAsia="宋体" w:cs="宋体"/>
                <w:color w:val="auto"/>
                <w:highlight w:val="none"/>
              </w:rPr>
            </w:pPr>
            <w:r>
              <w:rPr>
                <w:rFonts w:hint="eastAsia" w:ascii="宋体" w:hAnsi="宋体" w:eastAsia="宋体" w:cs="宋体"/>
                <w:color w:val="auto"/>
                <w:spacing w:val="-8"/>
                <w:highlight w:val="none"/>
              </w:rPr>
              <w:t>验收小组成员签字：</w:t>
            </w:r>
          </w:p>
        </w:tc>
      </w:tr>
      <w:tr w14:paraId="57DA9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trPr>
        <w:tc>
          <w:tcPr>
            <w:tcW w:w="9373" w:type="dxa"/>
            <w:gridSpan w:val="7"/>
            <w:vAlign w:val="top"/>
          </w:tcPr>
          <w:p w14:paraId="3E1CFA73">
            <w:pPr>
              <w:pStyle w:val="50"/>
              <w:spacing w:before="51" w:line="331" w:lineRule="auto"/>
              <w:ind w:left="182" w:right="5961" w:hanging="66"/>
              <w:rPr>
                <w:rFonts w:hint="eastAsia" w:ascii="宋体" w:hAnsi="宋体" w:eastAsia="宋体" w:cs="宋体"/>
                <w:color w:val="auto"/>
                <w:highlight w:val="none"/>
              </w:rPr>
            </w:pPr>
            <w:r>
              <w:rPr>
                <w:rFonts w:hint="eastAsia" w:ascii="宋体" w:hAnsi="宋体" w:eastAsia="宋体" w:cs="宋体"/>
                <w:color w:val="auto"/>
                <w:spacing w:val="-6"/>
                <w:highlight w:val="none"/>
              </w:rPr>
              <w:t>监督人员或其他相关人员签字：</w:t>
            </w:r>
            <w:r>
              <w:rPr>
                <w:rFonts w:hint="eastAsia" w:ascii="宋体" w:hAnsi="宋体" w:eastAsia="宋体" w:cs="宋体"/>
                <w:color w:val="auto"/>
                <w:spacing w:val="2"/>
                <w:highlight w:val="none"/>
              </w:rPr>
              <w:t xml:space="preserve"> </w:t>
            </w:r>
            <w:r>
              <w:rPr>
                <w:rFonts w:hint="eastAsia" w:ascii="宋体" w:hAnsi="宋体" w:eastAsia="宋体" w:cs="宋体"/>
                <w:color w:val="auto"/>
                <w:spacing w:val="-6"/>
                <w:highlight w:val="none"/>
              </w:rPr>
              <w:t>或受邀机构的意见（盖章</w:t>
            </w:r>
            <w:r>
              <w:rPr>
                <w:rFonts w:hint="eastAsia" w:ascii="宋体" w:hAnsi="宋体" w:eastAsia="宋体" w:cs="宋体"/>
                <w:color w:val="auto"/>
                <w:spacing w:val="-2"/>
                <w:highlight w:val="none"/>
              </w:rPr>
              <w:t>）：</w:t>
            </w:r>
          </w:p>
        </w:tc>
      </w:tr>
      <w:tr w14:paraId="41D5C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4" w:hRule="atLeast"/>
        </w:trPr>
        <w:tc>
          <w:tcPr>
            <w:tcW w:w="4052" w:type="dxa"/>
            <w:gridSpan w:val="3"/>
            <w:tcBorders>
              <w:right w:val="nil"/>
            </w:tcBorders>
            <w:vAlign w:val="top"/>
          </w:tcPr>
          <w:p w14:paraId="6B8C4E74">
            <w:pPr>
              <w:pStyle w:val="50"/>
              <w:spacing w:before="55" w:line="334" w:lineRule="auto"/>
              <w:ind w:left="109" w:right="573" w:firstLine="80"/>
              <w:rPr>
                <w:rFonts w:hint="eastAsia" w:ascii="宋体" w:hAnsi="宋体" w:eastAsia="宋体" w:cs="宋体"/>
                <w:color w:val="auto"/>
                <w:highlight w:val="none"/>
              </w:rPr>
            </w:pPr>
            <w:r>
              <w:rPr>
                <w:rFonts w:hint="eastAsia" w:ascii="宋体" w:hAnsi="宋体" w:eastAsia="宋体" w:cs="宋体"/>
                <w:color w:val="auto"/>
                <w:spacing w:val="-6"/>
                <w:highlight w:val="none"/>
              </w:rPr>
              <w:t>成交供应商负责人签字或盖章：</w:t>
            </w:r>
            <w:r>
              <w:rPr>
                <w:rFonts w:hint="eastAsia" w:ascii="宋体" w:hAnsi="宋体" w:eastAsia="宋体" w:cs="宋体"/>
                <w:color w:val="auto"/>
                <w:spacing w:val="4"/>
                <w:highlight w:val="none"/>
              </w:rPr>
              <w:t xml:space="preserve"> </w:t>
            </w:r>
            <w:r>
              <w:rPr>
                <w:rFonts w:hint="eastAsia" w:ascii="宋体" w:hAnsi="宋体" w:eastAsia="宋体" w:cs="宋体"/>
                <w:color w:val="auto"/>
                <w:spacing w:val="-7"/>
                <w:highlight w:val="none"/>
              </w:rPr>
              <w:t>联系电话：</w:t>
            </w:r>
            <w:r>
              <w:rPr>
                <w:rFonts w:hint="eastAsia" w:ascii="宋体" w:hAnsi="宋体" w:eastAsia="宋体" w:cs="宋体"/>
                <w:color w:val="auto"/>
                <w:spacing w:val="24"/>
                <w:highlight w:val="none"/>
              </w:rPr>
              <w:t xml:space="preserve"> </w:t>
            </w:r>
            <w:r>
              <w:rPr>
                <w:rFonts w:hint="eastAsia" w:ascii="宋体" w:hAnsi="宋体" w:eastAsia="宋体" w:cs="宋体"/>
                <w:color w:val="auto"/>
                <w:spacing w:val="-7"/>
                <w:highlight w:val="none"/>
              </w:rPr>
              <w:t>年</w:t>
            </w:r>
            <w:r>
              <w:rPr>
                <w:rFonts w:hint="eastAsia" w:ascii="宋体" w:hAnsi="宋体" w:eastAsia="宋体" w:cs="宋体"/>
                <w:color w:val="auto"/>
                <w:spacing w:val="21"/>
                <w:highlight w:val="none"/>
              </w:rPr>
              <w:t xml:space="preserve"> </w:t>
            </w:r>
            <w:r>
              <w:rPr>
                <w:rFonts w:hint="eastAsia" w:ascii="宋体" w:hAnsi="宋体" w:eastAsia="宋体" w:cs="宋体"/>
                <w:color w:val="auto"/>
                <w:spacing w:val="-7"/>
                <w:highlight w:val="none"/>
              </w:rPr>
              <w:t>月</w:t>
            </w:r>
            <w:r>
              <w:rPr>
                <w:rFonts w:hint="eastAsia" w:ascii="宋体" w:hAnsi="宋体" w:eastAsia="宋体" w:cs="宋体"/>
                <w:color w:val="auto"/>
                <w:spacing w:val="55"/>
                <w:highlight w:val="none"/>
              </w:rPr>
              <w:t xml:space="preserve"> </w:t>
            </w:r>
            <w:r>
              <w:rPr>
                <w:rFonts w:hint="eastAsia" w:ascii="宋体" w:hAnsi="宋体" w:eastAsia="宋体" w:cs="宋体"/>
                <w:color w:val="auto"/>
                <w:spacing w:val="-7"/>
                <w:highlight w:val="none"/>
              </w:rPr>
              <w:t>日</w:t>
            </w:r>
          </w:p>
        </w:tc>
        <w:tc>
          <w:tcPr>
            <w:tcW w:w="5321" w:type="dxa"/>
            <w:gridSpan w:val="4"/>
            <w:tcBorders>
              <w:left w:val="nil"/>
            </w:tcBorders>
            <w:vAlign w:val="top"/>
          </w:tcPr>
          <w:p w14:paraId="0FFCEEF9">
            <w:pPr>
              <w:pStyle w:val="50"/>
              <w:spacing w:before="55" w:line="334" w:lineRule="auto"/>
              <w:ind w:left="109" w:right="1437"/>
              <w:rPr>
                <w:rFonts w:hint="eastAsia" w:ascii="宋体" w:hAnsi="宋体" w:eastAsia="宋体" w:cs="宋体"/>
                <w:color w:val="auto"/>
                <w:highlight w:val="none"/>
              </w:rPr>
            </w:pPr>
            <w:r>
              <w:rPr>
                <w:rFonts w:hint="eastAsia" w:ascii="宋体" w:hAnsi="宋体" w:eastAsia="宋体" w:cs="宋体"/>
                <w:color w:val="auto"/>
                <w:spacing w:val="-5"/>
                <w:highlight w:val="none"/>
              </w:rPr>
              <w:t>采购人或委托单位的意见（盖章</w:t>
            </w:r>
            <w:r>
              <w:rPr>
                <w:rFonts w:hint="eastAsia" w:ascii="宋体" w:hAnsi="宋体" w:eastAsia="宋体" w:cs="宋体"/>
                <w:color w:val="auto"/>
                <w:spacing w:val="-3"/>
                <w:highlight w:val="none"/>
              </w:rPr>
              <w:t>）：</w:t>
            </w:r>
            <w:r>
              <w:rPr>
                <w:rFonts w:hint="eastAsia" w:ascii="宋体" w:hAnsi="宋体" w:eastAsia="宋体" w:cs="宋体"/>
                <w:color w:val="auto"/>
                <w:spacing w:val="1"/>
                <w:highlight w:val="none"/>
              </w:rPr>
              <w:t xml:space="preserve"> </w:t>
            </w:r>
            <w:r>
              <w:rPr>
                <w:rFonts w:hint="eastAsia" w:ascii="宋体" w:hAnsi="宋体" w:eastAsia="宋体" w:cs="宋体"/>
                <w:color w:val="auto"/>
                <w:spacing w:val="-7"/>
                <w:highlight w:val="none"/>
              </w:rPr>
              <w:t>联系电话：</w:t>
            </w:r>
            <w:r>
              <w:rPr>
                <w:rFonts w:hint="eastAsia" w:ascii="宋体" w:hAnsi="宋体" w:eastAsia="宋体" w:cs="宋体"/>
                <w:color w:val="auto"/>
                <w:spacing w:val="24"/>
                <w:highlight w:val="none"/>
              </w:rPr>
              <w:t xml:space="preserve"> </w:t>
            </w:r>
            <w:r>
              <w:rPr>
                <w:rFonts w:hint="eastAsia" w:ascii="宋体" w:hAnsi="宋体" w:eastAsia="宋体" w:cs="宋体"/>
                <w:color w:val="auto"/>
                <w:spacing w:val="-7"/>
                <w:highlight w:val="none"/>
              </w:rPr>
              <w:t>年</w:t>
            </w:r>
            <w:r>
              <w:rPr>
                <w:rFonts w:hint="eastAsia" w:ascii="宋体" w:hAnsi="宋体" w:eastAsia="宋体" w:cs="宋体"/>
                <w:color w:val="auto"/>
                <w:spacing w:val="21"/>
                <w:highlight w:val="none"/>
              </w:rPr>
              <w:t xml:space="preserve"> </w:t>
            </w:r>
            <w:r>
              <w:rPr>
                <w:rFonts w:hint="eastAsia" w:ascii="宋体" w:hAnsi="宋体" w:eastAsia="宋体" w:cs="宋体"/>
                <w:color w:val="auto"/>
                <w:spacing w:val="-7"/>
                <w:highlight w:val="none"/>
              </w:rPr>
              <w:t>月</w:t>
            </w:r>
            <w:r>
              <w:rPr>
                <w:rFonts w:hint="eastAsia" w:ascii="宋体" w:hAnsi="宋体" w:eastAsia="宋体" w:cs="宋体"/>
                <w:color w:val="auto"/>
                <w:spacing w:val="55"/>
                <w:highlight w:val="none"/>
              </w:rPr>
              <w:t xml:space="preserve"> </w:t>
            </w:r>
            <w:r>
              <w:rPr>
                <w:rFonts w:hint="eastAsia" w:ascii="宋体" w:hAnsi="宋体" w:eastAsia="宋体" w:cs="宋体"/>
                <w:color w:val="auto"/>
                <w:spacing w:val="-7"/>
                <w:highlight w:val="none"/>
              </w:rPr>
              <w:t>日</w:t>
            </w:r>
          </w:p>
        </w:tc>
      </w:tr>
    </w:tbl>
    <w:p w14:paraId="3F152757">
      <w:pPr>
        <w:spacing w:before="34" w:line="230" w:lineRule="auto"/>
        <w:ind w:left="48" w:right="43" w:hanging="7"/>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备注：本表为参考格式及内容，验收时经双方协商，按照实际服务内容及验收标准进行填</w:t>
      </w:r>
      <w:r>
        <w:rPr>
          <w:rFonts w:hint="eastAsia" w:ascii="宋体" w:hAnsi="宋体" w:eastAsia="宋体" w:cs="宋体"/>
          <w:color w:val="auto"/>
          <w:spacing w:val="4"/>
          <w:sz w:val="24"/>
          <w:szCs w:val="24"/>
          <w:highlight w:val="none"/>
        </w:rPr>
        <w:t xml:space="preserve"> </w:t>
      </w:r>
      <w:r>
        <w:rPr>
          <w:rFonts w:hint="eastAsia" w:ascii="宋体" w:hAnsi="宋体" w:eastAsia="宋体" w:cs="宋体"/>
          <w:b/>
          <w:bCs/>
          <w:color w:val="auto"/>
          <w:spacing w:val="-20"/>
          <w:sz w:val="24"/>
          <w:szCs w:val="24"/>
          <w:highlight w:val="none"/>
        </w:rPr>
        <w:t>写。</w:t>
      </w:r>
    </w:p>
    <w:p w14:paraId="7C1A1ED5">
      <w:pPr>
        <w:spacing w:line="230" w:lineRule="auto"/>
        <w:rPr>
          <w:rFonts w:hint="eastAsia" w:ascii="宋体" w:hAnsi="宋体" w:eastAsia="宋体" w:cs="宋体"/>
          <w:color w:val="auto"/>
          <w:sz w:val="24"/>
          <w:szCs w:val="24"/>
          <w:highlight w:val="none"/>
        </w:rPr>
        <w:sectPr>
          <w:headerReference r:id="rId14" w:type="default"/>
          <w:footerReference r:id="rId15" w:type="default"/>
          <w:pgSz w:w="11907" w:h="16841"/>
          <w:pgMar w:top="908" w:right="1216" w:bottom="1107" w:left="1219" w:header="636" w:footer="937" w:gutter="0"/>
          <w:cols w:space="720" w:num="1"/>
        </w:sectPr>
      </w:pPr>
    </w:p>
    <w:p w14:paraId="18DBBCCE">
      <w:pPr>
        <w:snapToGrid w:val="0"/>
        <w:spacing w:line="360" w:lineRule="auto"/>
        <w:rPr>
          <w:rFonts w:hint="eastAsia" w:ascii="宋体" w:hAnsi="宋体" w:cs="宋体"/>
          <w:b/>
          <w:bCs/>
          <w:color w:val="auto"/>
          <w:sz w:val="44"/>
          <w:highlight w:val="none"/>
        </w:rPr>
      </w:pPr>
    </w:p>
    <w:p w14:paraId="149891C4">
      <w:pPr>
        <w:snapToGrid w:val="0"/>
        <w:spacing w:line="360" w:lineRule="auto"/>
        <w:rPr>
          <w:rFonts w:hint="eastAsia" w:ascii="宋体" w:hAnsi="宋体" w:cs="宋体"/>
          <w:b/>
          <w:bCs/>
          <w:color w:val="auto"/>
          <w:sz w:val="44"/>
          <w:highlight w:val="none"/>
        </w:rPr>
      </w:pPr>
    </w:p>
    <w:p w14:paraId="1F6543F9">
      <w:pPr>
        <w:snapToGrid w:val="0"/>
        <w:spacing w:line="360" w:lineRule="auto"/>
        <w:rPr>
          <w:rFonts w:hint="eastAsia" w:ascii="宋体" w:hAnsi="宋体" w:cs="宋体"/>
          <w:b/>
          <w:bCs/>
          <w:color w:val="auto"/>
          <w:sz w:val="44"/>
          <w:highlight w:val="none"/>
        </w:rPr>
      </w:pPr>
    </w:p>
    <w:p w14:paraId="2FD3AD7A">
      <w:pPr>
        <w:snapToGrid w:val="0"/>
        <w:spacing w:line="360" w:lineRule="auto"/>
        <w:rPr>
          <w:rFonts w:hint="eastAsia" w:ascii="宋体" w:hAnsi="宋体" w:cs="宋体"/>
          <w:b/>
          <w:bCs/>
          <w:color w:val="auto"/>
          <w:sz w:val="44"/>
          <w:highlight w:val="none"/>
        </w:rPr>
      </w:pPr>
    </w:p>
    <w:p w14:paraId="3611968D">
      <w:pPr>
        <w:pStyle w:val="2"/>
        <w:jc w:val="center"/>
        <w:rPr>
          <w:rFonts w:ascii="宋体" w:hAnsi="宋体" w:cs="宋体"/>
          <w:color w:val="auto"/>
          <w:highlight w:val="none"/>
        </w:rPr>
      </w:pPr>
      <w:bookmarkStart w:id="104" w:name="_Toc22933"/>
      <w:r>
        <w:rPr>
          <w:rFonts w:hint="eastAsia" w:ascii="宋体" w:hAnsi="宋体" w:cs="宋体"/>
          <w:b w:val="0"/>
          <w:color w:val="auto"/>
          <w:highlight w:val="none"/>
        </w:rPr>
        <w:t>第</w:t>
      </w:r>
      <w:r>
        <w:rPr>
          <w:rFonts w:hint="eastAsia" w:ascii="宋体" w:hAnsi="宋体" w:cs="宋体"/>
          <w:b w:val="0"/>
          <w:color w:val="auto"/>
          <w:highlight w:val="none"/>
          <w:lang w:val="en-US" w:eastAsia="zh-CN"/>
        </w:rPr>
        <w:t>七</w:t>
      </w:r>
      <w:r>
        <w:rPr>
          <w:rFonts w:hint="eastAsia" w:ascii="宋体" w:hAnsi="宋体" w:cs="宋体"/>
          <w:b w:val="0"/>
          <w:color w:val="auto"/>
          <w:highlight w:val="none"/>
        </w:rPr>
        <w:t>章 质疑、投诉材料格式</w:t>
      </w:r>
      <w:bookmarkEnd w:id="104"/>
    </w:p>
    <w:p w14:paraId="64E818F7">
      <w:pPr>
        <w:widowControl/>
        <w:spacing w:line="576" w:lineRule="auto"/>
        <w:jc w:val="left"/>
        <w:rPr>
          <w:rFonts w:ascii="宋体" w:hAnsi="宋体" w:cs="宋体"/>
          <w:b/>
          <w:bCs/>
          <w:color w:val="auto"/>
          <w:kern w:val="44"/>
          <w:sz w:val="44"/>
          <w:szCs w:val="44"/>
          <w:highlight w:val="none"/>
        </w:rPr>
        <w:sectPr>
          <w:footerReference r:id="rId16" w:type="default"/>
          <w:pgSz w:w="11910" w:h="16840"/>
          <w:pgMar w:top="1340" w:right="1500" w:bottom="280" w:left="1680" w:header="720" w:footer="720" w:gutter="0"/>
          <w:cols w:space="720" w:num="1"/>
        </w:sectPr>
      </w:pPr>
    </w:p>
    <w:p w14:paraId="184F0BFC">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质疑函（格式）</w:t>
      </w:r>
    </w:p>
    <w:p w14:paraId="1C949AB6">
      <w:pPr>
        <w:pStyle w:val="15"/>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0C864950">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985C3FF">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B143407">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11196B3F">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p>
    <w:p w14:paraId="3DE6A2B3">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724C622C">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B54AC34">
      <w:pPr>
        <w:pStyle w:val="15"/>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二、质疑项目基本情况：</w:t>
      </w:r>
    </w:p>
    <w:p w14:paraId="5C99FDA8">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bookmarkStart w:id="105" w:name="PO_3000001868_PM002_16"/>
      <w:r>
        <w:rPr>
          <w:rFonts w:hint="eastAsia" w:hAnsi="宋体" w:cs="宋体"/>
          <w:bCs/>
          <w:color w:val="auto"/>
          <w:sz w:val="24"/>
          <w:szCs w:val="24"/>
          <w:highlight w:val="none"/>
          <w:u w:val="single"/>
        </w:rPr>
        <w:t>[项目名称]</w:t>
      </w:r>
      <w:bookmarkEnd w:id="105"/>
      <w:r>
        <w:rPr>
          <w:rFonts w:hint="eastAsia" w:hAnsi="宋体" w:cs="宋体"/>
          <w:bCs/>
          <w:color w:val="auto"/>
          <w:sz w:val="24"/>
          <w:szCs w:val="24"/>
          <w:highlight w:val="none"/>
          <w:u w:val="single"/>
        </w:rPr>
        <w:t xml:space="preserve"> </w:t>
      </w:r>
    </w:p>
    <w:p w14:paraId="604E3E1B">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bookmarkStart w:id="106" w:name="PO_3000001868_PM001_13"/>
      <w:r>
        <w:rPr>
          <w:rFonts w:hint="eastAsia" w:hAnsi="宋体" w:cs="宋体"/>
          <w:bCs/>
          <w:color w:val="auto"/>
          <w:sz w:val="24"/>
          <w:szCs w:val="24"/>
          <w:highlight w:val="none"/>
          <w:u w:val="single"/>
        </w:rPr>
        <w:t>[项目编号]</w:t>
      </w:r>
      <w:bookmarkEnd w:id="106"/>
      <w:r>
        <w:rPr>
          <w:rFonts w:hint="eastAsia" w:hAnsi="宋体" w:cs="宋体"/>
          <w:bCs/>
          <w:color w:val="auto"/>
          <w:sz w:val="24"/>
          <w:szCs w:val="24"/>
          <w:highlight w:val="none"/>
          <w:u w:val="single"/>
        </w:rPr>
        <w:t xml:space="preserve"> </w:t>
      </w:r>
    </w:p>
    <w:p w14:paraId="404783D4">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bookmarkStart w:id="107" w:name="PO_3000001868_PM026_7"/>
      <w:r>
        <w:rPr>
          <w:rFonts w:hint="eastAsia" w:hAnsi="宋体" w:cs="宋体"/>
          <w:bCs/>
          <w:color w:val="auto"/>
          <w:sz w:val="24"/>
          <w:szCs w:val="24"/>
          <w:highlight w:val="none"/>
          <w:u w:val="single"/>
        </w:rPr>
        <w:t>[采购人]</w:t>
      </w:r>
      <w:bookmarkEnd w:id="107"/>
      <w:r>
        <w:rPr>
          <w:rFonts w:hint="eastAsia" w:hAnsi="宋体" w:cs="宋体"/>
          <w:bCs/>
          <w:color w:val="auto"/>
          <w:sz w:val="24"/>
          <w:szCs w:val="24"/>
          <w:highlight w:val="none"/>
          <w:u w:val="single"/>
        </w:rPr>
        <w:t xml:space="preserve">  </w:t>
      </w:r>
    </w:p>
    <w:p w14:paraId="3440E47E">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w:t>
      </w:r>
    </w:p>
    <w:p w14:paraId="193DBD02">
      <w:pPr>
        <w:pStyle w:val="15"/>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□采购文件   采购文件获取日期：</w:t>
      </w:r>
      <w:r>
        <w:rPr>
          <w:rFonts w:hint="eastAsia" w:hAnsi="宋体" w:cs="宋体"/>
          <w:bCs/>
          <w:color w:val="auto"/>
          <w:sz w:val="24"/>
          <w:szCs w:val="24"/>
          <w:highlight w:val="none"/>
          <w:u w:val="single"/>
        </w:rPr>
        <w:t xml:space="preserve">                                   </w:t>
      </w:r>
    </w:p>
    <w:p w14:paraId="2AAFE539">
      <w:pPr>
        <w:pStyle w:val="15"/>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 xml:space="preserve">□采购过程   </w:t>
      </w:r>
    </w:p>
    <w:p w14:paraId="3C7913A5">
      <w:pPr>
        <w:pStyle w:val="15"/>
        <w:spacing w:line="360" w:lineRule="auto"/>
        <w:ind w:left="25" w:leftChars="12" w:firstLine="352" w:firstLineChars="147"/>
        <w:contextualSpacing/>
        <w:rPr>
          <w:rFonts w:hAnsi="宋体" w:cs="宋体"/>
          <w:bCs/>
          <w:color w:val="auto"/>
          <w:sz w:val="24"/>
          <w:szCs w:val="24"/>
          <w:highlight w:val="none"/>
          <w:u w:val="single"/>
        </w:rPr>
      </w:pPr>
      <w:r>
        <w:rPr>
          <w:rFonts w:hint="eastAsia" w:hAnsi="宋体" w:cs="宋体"/>
          <w:color w:val="auto"/>
          <w:sz w:val="24"/>
          <w:szCs w:val="24"/>
          <w:highlight w:val="none"/>
        </w:rPr>
        <w:t xml:space="preserve">□成交结果   </w:t>
      </w:r>
    </w:p>
    <w:p w14:paraId="25F72D35">
      <w:pPr>
        <w:pStyle w:val="15"/>
        <w:spacing w:line="360" w:lineRule="auto"/>
        <w:ind w:left="25" w:leftChars="12" w:firstLine="472" w:firstLineChars="196"/>
        <w:contextualSpacing/>
        <w:rPr>
          <w:rFonts w:hAnsi="宋体" w:cs="宋体"/>
          <w:b/>
          <w:color w:val="auto"/>
          <w:sz w:val="24"/>
          <w:szCs w:val="24"/>
          <w:highlight w:val="none"/>
        </w:rPr>
      </w:pPr>
      <w:r>
        <w:rPr>
          <w:rFonts w:hint="eastAsia" w:hAnsi="宋体" w:cs="宋体"/>
          <w:b/>
          <w:color w:val="auto"/>
          <w:sz w:val="24"/>
          <w:szCs w:val="24"/>
          <w:highlight w:val="none"/>
        </w:rPr>
        <w:t>三、质疑事项具体内容</w:t>
      </w:r>
    </w:p>
    <w:p w14:paraId="725FC769">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质疑事项1：</w:t>
      </w:r>
      <w:r>
        <w:rPr>
          <w:rFonts w:hint="eastAsia" w:hAnsi="宋体" w:cs="宋体"/>
          <w:bCs/>
          <w:color w:val="auto"/>
          <w:sz w:val="24"/>
          <w:szCs w:val="24"/>
          <w:highlight w:val="none"/>
          <w:u w:val="single"/>
        </w:rPr>
        <w:t xml:space="preserve">                                                                    </w:t>
      </w:r>
    </w:p>
    <w:p w14:paraId="101B65E9">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事实依据：</w:t>
      </w:r>
      <w:r>
        <w:rPr>
          <w:rFonts w:hint="eastAsia" w:hAnsi="宋体" w:cs="宋体"/>
          <w:bCs/>
          <w:color w:val="auto"/>
          <w:sz w:val="24"/>
          <w:szCs w:val="24"/>
          <w:highlight w:val="none"/>
          <w:u w:val="single"/>
        </w:rPr>
        <w:t xml:space="preserve">                                                                      </w:t>
      </w:r>
    </w:p>
    <w:p w14:paraId="171141B0">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法律依据：</w:t>
      </w:r>
      <w:r>
        <w:rPr>
          <w:rFonts w:hint="eastAsia" w:hAnsi="宋体" w:cs="宋体"/>
          <w:color w:val="auto"/>
          <w:sz w:val="24"/>
          <w:szCs w:val="24"/>
          <w:highlight w:val="none"/>
          <w:u w:val="single"/>
        </w:rPr>
        <w:t xml:space="preserve">                                                        </w:t>
      </w:r>
      <w:r>
        <w:rPr>
          <w:rFonts w:hint="eastAsia" w:hAnsi="宋体" w:cs="宋体"/>
          <w:bCs/>
          <w:color w:val="auto"/>
          <w:sz w:val="24"/>
          <w:szCs w:val="24"/>
          <w:highlight w:val="none"/>
          <w:u w:val="single"/>
        </w:rPr>
        <w:t xml:space="preserve">               </w:t>
      </w:r>
    </w:p>
    <w:p w14:paraId="1CF0B92B">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质疑事项2</w:t>
      </w:r>
    </w:p>
    <w:p w14:paraId="40486BDD">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w:t>
      </w:r>
    </w:p>
    <w:p w14:paraId="1CBCC3DF">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四、与质疑事项相关的质疑请求：</w:t>
      </w:r>
    </w:p>
    <w:p w14:paraId="25A492D2">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6A895AE8">
      <w:pPr>
        <w:pStyle w:val="15"/>
        <w:spacing w:line="360" w:lineRule="auto"/>
        <w:ind w:left="25" w:leftChars="12" w:firstLine="352" w:firstLineChars="147"/>
        <w:contextualSpacing/>
        <w:rPr>
          <w:rFonts w:hAnsi="宋体" w:cs="宋体"/>
          <w:color w:val="auto"/>
          <w:sz w:val="24"/>
          <w:szCs w:val="24"/>
          <w:highlight w:val="none"/>
        </w:rPr>
      </w:pPr>
    </w:p>
    <w:p w14:paraId="522DC549">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签字（签章）：                                       公章：</w:t>
      </w:r>
    </w:p>
    <w:p w14:paraId="26FE5019">
      <w:pPr>
        <w:pStyle w:val="15"/>
        <w:spacing w:line="360" w:lineRule="auto"/>
        <w:ind w:left="25" w:leftChars="12" w:firstLine="352" w:firstLineChars="147"/>
        <w:contextualSpacing/>
        <w:rPr>
          <w:rFonts w:hAnsi="宋体" w:cs="宋体"/>
          <w:color w:val="auto"/>
          <w:sz w:val="24"/>
          <w:szCs w:val="24"/>
          <w:highlight w:val="none"/>
        </w:rPr>
      </w:pPr>
    </w:p>
    <w:p w14:paraId="6DCE1AAA">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日期：</w:t>
      </w:r>
    </w:p>
    <w:p w14:paraId="07187F3C">
      <w:pPr>
        <w:pStyle w:val="15"/>
        <w:spacing w:line="360" w:lineRule="auto"/>
        <w:rPr>
          <w:rFonts w:hAnsi="宋体" w:cs="宋体"/>
          <w:b/>
          <w:color w:val="auto"/>
          <w:sz w:val="24"/>
          <w:szCs w:val="24"/>
          <w:highlight w:val="none"/>
        </w:rPr>
      </w:pPr>
    </w:p>
    <w:p w14:paraId="2209715B">
      <w:pPr>
        <w:pStyle w:val="15"/>
        <w:spacing w:line="360" w:lineRule="auto"/>
        <w:rPr>
          <w:rFonts w:hAnsi="宋体" w:cs="宋体"/>
          <w:b/>
          <w:color w:val="auto"/>
          <w:sz w:val="24"/>
          <w:szCs w:val="24"/>
          <w:highlight w:val="none"/>
        </w:rPr>
      </w:pPr>
    </w:p>
    <w:p w14:paraId="46D2CE43">
      <w:pPr>
        <w:pStyle w:val="15"/>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6066C6F0">
      <w:pPr>
        <w:pStyle w:val="15"/>
        <w:spacing w:line="360" w:lineRule="auto"/>
        <w:ind w:left="25" w:leftChars="12" w:firstLine="354" w:firstLineChars="147"/>
        <w:contextualSpacing/>
        <w:rPr>
          <w:rFonts w:hAnsi="宋体" w:cs="宋体"/>
          <w:b/>
          <w:bCs/>
          <w:color w:val="auto"/>
          <w:sz w:val="24"/>
          <w:szCs w:val="24"/>
          <w:highlight w:val="none"/>
        </w:rPr>
      </w:pPr>
      <w:r>
        <w:rPr>
          <w:rFonts w:hint="eastAsia" w:hAnsi="宋体" w:cs="宋体"/>
          <w:b/>
          <w:color w:val="auto"/>
          <w:sz w:val="24"/>
          <w:szCs w:val="24"/>
          <w:highlight w:val="none"/>
        </w:rPr>
        <w:t>1.供应商提出质疑时，应提交质疑函和必要的证明材料</w:t>
      </w:r>
      <w:r>
        <w:rPr>
          <w:rFonts w:hint="eastAsia" w:hAnsi="宋体" w:cs="宋体"/>
          <w:b/>
          <w:bCs/>
          <w:color w:val="auto"/>
          <w:sz w:val="24"/>
          <w:szCs w:val="24"/>
          <w:highlight w:val="none"/>
        </w:rPr>
        <w:t>。</w:t>
      </w:r>
    </w:p>
    <w:p w14:paraId="4475D0E0">
      <w:pPr>
        <w:pStyle w:val="15"/>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7E05371">
      <w:pPr>
        <w:pStyle w:val="15"/>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69B82310">
      <w:pPr>
        <w:pStyle w:val="15"/>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04676B08">
      <w:pPr>
        <w:pStyle w:val="15"/>
        <w:spacing w:line="360" w:lineRule="auto"/>
        <w:ind w:left="25" w:leftChars="12" w:firstLine="354" w:firstLineChars="147"/>
        <w:contextualSpacing/>
        <w:rPr>
          <w:rFonts w:hAnsi="宋体" w:cs="宋体"/>
          <w:b/>
          <w:color w:val="auto"/>
          <w:highlight w:val="none"/>
        </w:rPr>
      </w:pPr>
      <w:r>
        <w:rPr>
          <w:rFonts w:hint="eastAsia" w:hAnsi="宋体" w:cs="宋体"/>
          <w:b/>
          <w:color w:val="auto"/>
          <w:sz w:val="24"/>
          <w:szCs w:val="24"/>
          <w:highlight w:val="none"/>
        </w:rPr>
        <w:t>5.质疑供应商为法人或者其他组织的，质疑函应由法定代表人、主要负责人，或者其授权代表签字或者盖章，并加盖公章。</w:t>
      </w:r>
    </w:p>
    <w:p w14:paraId="19B98B13">
      <w:pPr>
        <w:pStyle w:val="15"/>
        <w:snapToGrid w:val="0"/>
        <w:rPr>
          <w:rFonts w:hAnsi="宋体" w:cs="宋体"/>
          <w:b/>
          <w:color w:val="auto"/>
          <w:sz w:val="24"/>
          <w:szCs w:val="24"/>
          <w:highlight w:val="none"/>
        </w:rPr>
      </w:pPr>
    </w:p>
    <w:p w14:paraId="51034394">
      <w:pPr>
        <w:spacing w:line="460" w:lineRule="exact"/>
        <w:jc w:val="center"/>
        <w:rPr>
          <w:rFonts w:ascii="宋体" w:hAnsi="宋体" w:cs="宋体"/>
          <w:color w:val="auto"/>
          <w:sz w:val="44"/>
          <w:highlight w:val="none"/>
        </w:rPr>
      </w:pPr>
      <w:r>
        <w:rPr>
          <w:rFonts w:hint="eastAsia" w:ascii="宋体" w:hAnsi="宋体" w:cs="宋体"/>
          <w:color w:val="auto"/>
          <w:sz w:val="44"/>
          <w:highlight w:val="none"/>
        </w:rPr>
        <w:br w:type="page"/>
      </w:r>
    </w:p>
    <w:p w14:paraId="1D1BFFD4">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投诉书（格式）</w:t>
      </w:r>
    </w:p>
    <w:p w14:paraId="3388A916">
      <w:pPr>
        <w:pStyle w:val="1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15D2A85A">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D79A6D8">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2934866">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bCs/>
          <w:color w:val="auto"/>
          <w:sz w:val="24"/>
          <w:szCs w:val="24"/>
          <w:highlight w:val="none"/>
          <w:u w:val="single"/>
        </w:rPr>
        <w:t xml:space="preserve">                                                         </w:t>
      </w:r>
    </w:p>
    <w:p w14:paraId="4202DF38">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3CD2C725">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5E37AF24">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4A7CF432">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7A9362A">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被投诉人1：</w:t>
      </w:r>
    </w:p>
    <w:p w14:paraId="0E3AA149">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3778A901">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06F94E7D">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0B4362E1">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被投诉人2：</w:t>
      </w:r>
    </w:p>
    <w:p w14:paraId="3F41D6A8">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w:t>
      </w:r>
    </w:p>
    <w:p w14:paraId="5603B049">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bCs/>
          <w:color w:val="auto"/>
          <w:sz w:val="24"/>
          <w:szCs w:val="24"/>
          <w:highlight w:val="none"/>
          <w:u w:val="single"/>
        </w:rPr>
        <w:t xml:space="preserve">                                                                       </w:t>
      </w:r>
    </w:p>
    <w:p w14:paraId="69F5CC98">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2F1C0400">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6ECA316D">
      <w:pPr>
        <w:pStyle w:val="1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二、投诉项目基本情况：</w:t>
      </w:r>
    </w:p>
    <w:p w14:paraId="72BB51C9">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bookmarkStart w:id="108" w:name="PO_3000001868_PM002_17"/>
      <w:r>
        <w:rPr>
          <w:rFonts w:hint="eastAsia" w:hAnsi="宋体" w:cs="宋体"/>
          <w:bCs/>
          <w:color w:val="auto"/>
          <w:sz w:val="24"/>
          <w:szCs w:val="24"/>
          <w:highlight w:val="none"/>
          <w:u w:val="single"/>
        </w:rPr>
        <w:t>[项目名称]</w:t>
      </w:r>
      <w:bookmarkEnd w:id="108"/>
      <w:r>
        <w:rPr>
          <w:rFonts w:hint="eastAsia" w:hAnsi="宋体" w:cs="宋体"/>
          <w:bCs/>
          <w:color w:val="auto"/>
          <w:sz w:val="24"/>
          <w:szCs w:val="24"/>
          <w:highlight w:val="none"/>
          <w:u w:val="single"/>
        </w:rPr>
        <w:t xml:space="preserve">    </w:t>
      </w:r>
    </w:p>
    <w:p w14:paraId="4B8B126C">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bookmarkStart w:id="109" w:name="PO_3000001868_PM001_14"/>
      <w:r>
        <w:rPr>
          <w:rFonts w:hint="eastAsia" w:hAnsi="宋体" w:cs="宋体"/>
          <w:bCs/>
          <w:color w:val="auto"/>
          <w:sz w:val="24"/>
          <w:szCs w:val="24"/>
          <w:highlight w:val="none"/>
          <w:u w:val="single"/>
        </w:rPr>
        <w:t>[项目编号]</w:t>
      </w:r>
      <w:bookmarkEnd w:id="109"/>
      <w:r>
        <w:rPr>
          <w:rFonts w:hint="eastAsia" w:hAnsi="宋体" w:cs="宋体"/>
          <w:bCs/>
          <w:color w:val="auto"/>
          <w:sz w:val="24"/>
          <w:szCs w:val="24"/>
          <w:highlight w:val="none"/>
          <w:u w:val="single"/>
        </w:rPr>
        <w:t xml:space="preserve">    </w:t>
      </w:r>
    </w:p>
    <w:p w14:paraId="45A75FB1">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bookmarkStart w:id="110" w:name="PO_3000001868_PM026_8"/>
      <w:r>
        <w:rPr>
          <w:rFonts w:hint="eastAsia" w:hAnsi="宋体" w:cs="宋体"/>
          <w:bCs/>
          <w:color w:val="auto"/>
          <w:sz w:val="24"/>
          <w:szCs w:val="24"/>
          <w:highlight w:val="none"/>
          <w:u w:val="single"/>
        </w:rPr>
        <w:t>[采购人]</w:t>
      </w:r>
      <w:bookmarkEnd w:id="110"/>
      <w:r>
        <w:rPr>
          <w:rFonts w:hint="eastAsia" w:hAnsi="宋体" w:cs="宋体"/>
          <w:bCs/>
          <w:color w:val="auto"/>
          <w:sz w:val="24"/>
          <w:szCs w:val="24"/>
          <w:highlight w:val="none"/>
          <w:u w:val="single"/>
        </w:rPr>
        <w:t xml:space="preserve">                </w:t>
      </w:r>
    </w:p>
    <w:p w14:paraId="530AE79A">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bCs/>
          <w:color w:val="auto"/>
          <w:sz w:val="24"/>
          <w:szCs w:val="24"/>
          <w:highlight w:val="none"/>
          <w:u w:val="single"/>
        </w:rPr>
        <w:t xml:space="preserve"> </w:t>
      </w:r>
      <w:bookmarkStart w:id="111" w:name="PO_3000001868_PM031_5"/>
      <w:r>
        <w:rPr>
          <w:rFonts w:hint="eastAsia" w:hAnsi="宋体" w:cs="宋体"/>
          <w:bCs/>
          <w:color w:val="auto"/>
          <w:sz w:val="24"/>
          <w:szCs w:val="24"/>
          <w:highlight w:val="none"/>
          <w:u w:val="single"/>
        </w:rPr>
        <w:t>[采购组织机构]</w:t>
      </w:r>
      <w:bookmarkEnd w:id="111"/>
      <w:r>
        <w:rPr>
          <w:rFonts w:hint="eastAsia" w:hAnsi="宋体" w:cs="宋体"/>
          <w:bCs/>
          <w:color w:val="auto"/>
          <w:sz w:val="24"/>
          <w:szCs w:val="24"/>
          <w:highlight w:val="none"/>
          <w:u w:val="single"/>
        </w:rPr>
        <w:t xml:space="preserve">                </w:t>
      </w:r>
    </w:p>
    <w:p w14:paraId="026B7C44">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bCs/>
          <w:color w:val="auto"/>
          <w:sz w:val="24"/>
          <w:szCs w:val="24"/>
          <w:highlight w:val="none"/>
        </w:rPr>
        <w:t>招标文件公告：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47B7319B">
      <w:pPr>
        <w:pStyle w:val="15"/>
        <w:spacing w:line="360" w:lineRule="auto"/>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6F05F42C">
      <w:pPr>
        <w:pStyle w:val="1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三、质疑基本情况</w:t>
      </w:r>
    </w:p>
    <w:p w14:paraId="68B97B40">
      <w:pPr>
        <w:pStyle w:val="1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投诉人于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日，向</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提出质疑，质疑事项为：</w:t>
      </w:r>
    </w:p>
    <w:p w14:paraId="7188E55D">
      <w:pPr>
        <w:pStyle w:val="15"/>
        <w:spacing w:line="360" w:lineRule="auto"/>
        <w:ind w:firstLine="241"/>
        <w:rPr>
          <w:rFonts w:hAnsi="宋体" w:cs="宋体"/>
          <w:bCs/>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4F76E097">
      <w:pPr>
        <w:pStyle w:val="15"/>
        <w:spacing w:line="360" w:lineRule="auto"/>
        <w:ind w:firstLine="241"/>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7FA0C1C8">
      <w:pPr>
        <w:pStyle w:val="15"/>
        <w:spacing w:line="360" w:lineRule="auto"/>
        <w:ind w:firstLine="480" w:firstLineChars="200"/>
        <w:rPr>
          <w:rFonts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r>
        <w:rPr>
          <w:rFonts w:hint="eastAsia" w:hAnsi="宋体" w:cs="宋体"/>
          <w:bCs/>
          <w:color w:val="auto"/>
          <w:sz w:val="24"/>
          <w:szCs w:val="24"/>
          <w:highlight w:val="none"/>
        </w:rPr>
        <w:t xml:space="preserve">就质疑事项作出了答复/没有在法定期限内作出答复。                                                                                             </w:t>
      </w:r>
    </w:p>
    <w:p w14:paraId="365236DE">
      <w:pPr>
        <w:pStyle w:val="1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四、投诉事项具体内容</w:t>
      </w:r>
    </w:p>
    <w:p w14:paraId="7BB75074">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投诉事项1：</w:t>
      </w:r>
      <w:r>
        <w:rPr>
          <w:rFonts w:hint="eastAsia" w:hAnsi="宋体" w:cs="宋体"/>
          <w:bCs/>
          <w:color w:val="auto"/>
          <w:sz w:val="24"/>
          <w:szCs w:val="24"/>
          <w:highlight w:val="none"/>
          <w:u w:val="single"/>
        </w:rPr>
        <w:t xml:space="preserve">                                                                           </w:t>
      </w:r>
    </w:p>
    <w:p w14:paraId="7F2E95AB">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事实依据：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08A2F743">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u w:val="single"/>
        </w:rPr>
        <w:t xml:space="preserve">                                                                                        </w:t>
      </w:r>
    </w:p>
    <w:p w14:paraId="6DE78242">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法律依据：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0D4EF1DA">
      <w:pPr>
        <w:pStyle w:val="15"/>
        <w:spacing w:line="360" w:lineRule="auto"/>
        <w:ind w:left="25" w:leftChars="12" w:firstLine="352" w:firstLineChars="147"/>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7C3EB7C5">
      <w:pPr>
        <w:pStyle w:val="15"/>
        <w:spacing w:line="360" w:lineRule="auto"/>
        <w:ind w:left="25" w:leftChars="12" w:firstLine="472" w:firstLineChars="197"/>
        <w:rPr>
          <w:rFonts w:hAnsi="宋体" w:cs="宋体"/>
          <w:bCs/>
          <w:color w:val="auto"/>
          <w:sz w:val="24"/>
          <w:szCs w:val="24"/>
          <w:highlight w:val="none"/>
        </w:rPr>
      </w:pPr>
      <w:r>
        <w:rPr>
          <w:rFonts w:hint="eastAsia" w:hAnsi="宋体" w:cs="宋体"/>
          <w:color w:val="auto"/>
          <w:sz w:val="24"/>
          <w:szCs w:val="24"/>
          <w:highlight w:val="none"/>
        </w:rPr>
        <w:t xml:space="preserve">投诉事项2  </w:t>
      </w:r>
      <w:r>
        <w:rPr>
          <w:rFonts w:hint="eastAsia" w:hAnsi="宋体" w:cs="宋体"/>
          <w:bCs/>
          <w:color w:val="auto"/>
          <w:sz w:val="24"/>
          <w:szCs w:val="24"/>
          <w:highlight w:val="none"/>
        </w:rPr>
        <w:t xml:space="preserve">   </w:t>
      </w:r>
    </w:p>
    <w:p w14:paraId="402F2D16">
      <w:pPr>
        <w:pStyle w:val="15"/>
        <w:spacing w:line="360" w:lineRule="auto"/>
        <w:ind w:left="25" w:leftChars="12" w:firstLine="472" w:firstLineChars="197"/>
        <w:rPr>
          <w:rFonts w:hAnsi="宋体" w:cs="宋体"/>
          <w:bCs/>
          <w:color w:val="auto"/>
          <w:sz w:val="24"/>
          <w:szCs w:val="24"/>
          <w:highlight w:val="none"/>
        </w:rPr>
      </w:pPr>
      <w:r>
        <w:rPr>
          <w:rFonts w:hint="eastAsia" w:hAnsi="宋体" w:cs="宋体"/>
          <w:bCs/>
          <w:color w:val="auto"/>
          <w:sz w:val="24"/>
          <w:szCs w:val="24"/>
          <w:highlight w:val="none"/>
        </w:rPr>
        <w:t>……</w:t>
      </w:r>
    </w:p>
    <w:p w14:paraId="0461F2FB">
      <w:pPr>
        <w:pStyle w:val="1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66DA0915">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1C91FB00">
      <w:pPr>
        <w:pStyle w:val="15"/>
        <w:spacing w:line="360" w:lineRule="auto"/>
        <w:ind w:left="25" w:leftChars="12" w:firstLine="352" w:firstLineChars="147"/>
        <w:rPr>
          <w:rFonts w:hAnsi="宋体" w:cs="宋体"/>
          <w:color w:val="auto"/>
          <w:sz w:val="24"/>
          <w:szCs w:val="24"/>
          <w:highlight w:val="none"/>
        </w:rPr>
      </w:pPr>
    </w:p>
    <w:p w14:paraId="189BB426">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                                       公章：</w:t>
      </w:r>
    </w:p>
    <w:p w14:paraId="33078355">
      <w:pPr>
        <w:pStyle w:val="15"/>
        <w:spacing w:line="360" w:lineRule="auto"/>
        <w:ind w:left="25" w:leftChars="12" w:firstLine="352" w:firstLineChars="147"/>
        <w:rPr>
          <w:rFonts w:hAnsi="宋体" w:cs="宋体"/>
          <w:color w:val="auto"/>
          <w:sz w:val="24"/>
          <w:szCs w:val="24"/>
          <w:highlight w:val="none"/>
        </w:rPr>
      </w:pPr>
    </w:p>
    <w:p w14:paraId="1A10BBD1">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0A8DF963">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 xml:space="preserve">                                                                                 </w:t>
      </w:r>
    </w:p>
    <w:p w14:paraId="6A061260">
      <w:pPr>
        <w:pStyle w:val="15"/>
        <w:snapToGrid w:val="0"/>
        <w:spacing w:line="360" w:lineRule="auto"/>
        <w:rPr>
          <w:rFonts w:hAnsi="宋体" w:cs="宋体"/>
          <w:b/>
          <w:color w:val="auto"/>
          <w:sz w:val="24"/>
          <w:szCs w:val="24"/>
          <w:highlight w:val="none"/>
        </w:rPr>
      </w:pPr>
    </w:p>
    <w:p w14:paraId="74BEFBA8">
      <w:pPr>
        <w:pStyle w:val="15"/>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33EBF33F">
      <w:pPr>
        <w:pStyle w:val="15"/>
        <w:spacing w:line="360" w:lineRule="auto"/>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43620B2A">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ED4D7E0">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49E154CE">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6F4C0C8F">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10A8889F">
      <w:pPr>
        <w:pStyle w:val="15"/>
        <w:spacing w:line="360" w:lineRule="auto"/>
        <w:ind w:left="25" w:leftChars="12" w:firstLine="354" w:firstLineChars="147"/>
        <w:rPr>
          <w:rFonts w:hAnsi="宋体" w:cs="宋体"/>
          <w:b/>
          <w:color w:val="auto"/>
          <w:highlight w:val="none"/>
        </w:rPr>
      </w:pPr>
      <w:r>
        <w:rPr>
          <w:rFonts w:hint="eastAsia" w:hAnsi="宋体" w:cs="宋体"/>
          <w:b/>
          <w:color w:val="auto"/>
          <w:sz w:val="24"/>
          <w:szCs w:val="24"/>
          <w:highlight w:val="none"/>
        </w:rPr>
        <w:t>6.投诉人为法人或者其他组织的，投诉书应由法定代表人、主要负责人，或者其授权代表签字或者盖章，并加盖公章。</w:t>
      </w:r>
    </w:p>
    <w:p w14:paraId="7F9627B7">
      <w:pPr>
        <w:rPr>
          <w:rFonts w:ascii="宋体" w:hAnsi="宋体" w:cs="宋体"/>
          <w:color w:val="auto"/>
          <w:highlight w:val="none"/>
        </w:rPr>
      </w:pPr>
    </w:p>
    <w:p w14:paraId="1D4931B4">
      <w:pPr>
        <w:rPr>
          <w:rFonts w:ascii="宋体" w:hAnsi="宋体" w:cs="宋体"/>
          <w:color w:val="auto"/>
          <w:highlight w:val="none"/>
        </w:rPr>
      </w:pPr>
    </w:p>
    <w:sectPr>
      <w:footerReference r:id="rId18" w:type="first"/>
      <w:footerReference r:id="rId17"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altName w:val="黑体"/>
    <w:panose1 w:val="03000509000000000000"/>
    <w:charset w:val="86"/>
    <w:family w:val="auto"/>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2F3BF">
    <w:pPr>
      <w:pStyle w:val="1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68A6A6">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368A6A6">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78CBE">
    <w:pPr>
      <w:pStyle w:val="1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170E56">
                          <w:pPr>
                            <w:pStyle w:val="18"/>
                            <w:jc w:val="center"/>
                          </w:pPr>
                          <w:r>
                            <w:fldChar w:fldCharType="begin"/>
                          </w:r>
                          <w:r>
                            <w:instrText xml:space="preserve"> PAGE  \* MERGEFORMAT </w:instrText>
                          </w:r>
                          <w:r>
                            <w:fldChar w:fldCharType="separate"/>
                          </w:r>
                          <w:r>
                            <w:t>84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3A170E56">
                    <w:pPr>
                      <w:pStyle w:val="18"/>
                      <w:jc w:val="center"/>
                    </w:pPr>
                    <w:r>
                      <w:fldChar w:fldCharType="begin"/>
                    </w:r>
                    <w:r>
                      <w:instrText xml:space="preserve"> PAGE  \* MERGEFORMAT </w:instrText>
                    </w:r>
                    <w:r>
                      <w:fldChar w:fldCharType="separate"/>
                    </w:r>
                    <w:r>
                      <w:t>84</w:t>
                    </w:r>
                    <w:r>
                      <w:fldChar w:fldCharType="end"/>
                    </w:r>
                  </w:p>
                </w:txbxContent>
              </v:textbox>
            </v:shape>
          </w:pict>
        </mc:Fallback>
      </mc:AlternateContent>
    </w:r>
  </w:p>
  <w:p w14:paraId="091A11A8">
    <w:pPr>
      <w:pStyle w:val="18"/>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4C04E">
    <w:pPr>
      <w:pStyle w:val="1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350972">
                          <w:pPr>
                            <w:pStyle w:val="18"/>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18350972">
                    <w:pPr>
                      <w:pStyle w:val="18"/>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147F7">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3A9EAE">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53A9EAE">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A5D49">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C81FCD">
                          <w:pPr>
                            <w:pStyle w:val="18"/>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6C81FCD">
                    <w:pPr>
                      <w:pStyle w:val="18"/>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D8691">
    <w:pPr>
      <w:spacing w:line="177" w:lineRule="auto"/>
      <w:ind w:left="4800"/>
      <w:rPr>
        <w:rFonts w:ascii="Tahoma" w:hAnsi="Tahoma" w:eastAsia="Tahoma" w:cs="Tahoma"/>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59B5FF">
                          <w:pPr>
                            <w:pStyle w:val="18"/>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D59B5FF">
                    <w:pPr>
                      <w:pStyle w:val="18"/>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AEBB0">
    <w:pPr>
      <w:spacing w:line="177" w:lineRule="auto"/>
      <w:ind w:left="4644"/>
      <w:rPr>
        <w:rFonts w:ascii="Tahoma" w:hAnsi="Tahoma" w:eastAsia="Tahoma" w:cs="Tahoma"/>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0438AD">
                          <w:pPr>
                            <w:pStyle w:val="18"/>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D0438AD">
                    <w:pPr>
                      <w:pStyle w:val="18"/>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6E8C1">
    <w:pPr>
      <w:spacing w:line="177" w:lineRule="auto"/>
      <w:ind w:left="4644"/>
      <w:rPr>
        <w:rFonts w:ascii="Tahoma" w:hAnsi="Tahoma" w:eastAsia="Tahoma" w:cs="Tahoma"/>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E5425C">
                          <w:pPr>
                            <w:pStyle w:val="18"/>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4E5425C">
                    <w:pPr>
                      <w:pStyle w:val="18"/>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FCBEC">
    <w:pPr>
      <w:spacing w:line="177" w:lineRule="auto"/>
      <w:ind w:left="4728"/>
      <w:rPr>
        <w:rFonts w:ascii="Tahoma" w:hAnsi="Tahoma" w:eastAsia="Tahoma" w:cs="Tahoma"/>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0A71AD">
                          <w:pPr>
                            <w:pStyle w:val="18"/>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70A71AD">
                    <w:pPr>
                      <w:pStyle w:val="18"/>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54C30">
    <w:pPr>
      <w:spacing w:line="177" w:lineRule="auto"/>
      <w:ind w:left="4644"/>
      <w:rPr>
        <w:rFonts w:ascii="Tahoma" w:hAnsi="Tahoma" w:eastAsia="Tahoma" w:cs="Tahoma"/>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4A5839">
                          <w:pPr>
                            <w:pStyle w:val="18"/>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44A5839">
                    <w:pPr>
                      <w:pStyle w:val="18"/>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C2C91">
    <w:pPr>
      <w:pStyle w:val="18"/>
      <w:jc w:val="right"/>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54337E">
                          <w:pPr>
                            <w:pStyle w:val="18"/>
                            <w:jc w:val="right"/>
                          </w:pPr>
                          <w:r>
                            <w:fldChar w:fldCharType="begin"/>
                          </w:r>
                          <w:r>
                            <w:instrText xml:space="preserve">PAGE   \* MERGEFORMAT</w:instrText>
                          </w:r>
                          <w:r>
                            <w:fldChar w:fldCharType="separate"/>
                          </w:r>
                          <w:r>
                            <w:t>149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6454337E">
                    <w:pPr>
                      <w:pStyle w:val="18"/>
                      <w:jc w:val="right"/>
                    </w:pPr>
                    <w:r>
                      <w:fldChar w:fldCharType="begin"/>
                    </w:r>
                    <w:r>
                      <w:instrText xml:space="preserve">PAGE   \* MERGEFORMAT</w:instrText>
                    </w:r>
                    <w:r>
                      <w:fldChar w:fldCharType="separate"/>
                    </w:r>
                    <w:r>
                      <w:t>149</w:t>
                    </w:r>
                    <w:r>
                      <w:fldChar w:fldCharType="end"/>
                    </w:r>
                  </w:p>
                </w:txbxContent>
              </v:textbox>
            </v:shape>
          </w:pict>
        </mc:Fallback>
      </mc:AlternateContent>
    </w:r>
  </w:p>
  <w:p w14:paraId="260E7D84">
    <w:pPr>
      <w:pStyle w:val="11"/>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7A55C">
    <w:pPr>
      <w:pStyle w:val="19"/>
    </w:pPr>
    <w:r>
      <w:rPr>
        <w:rFonts w:hint="eastAsia"/>
        <w:lang w:val="en-US" w:eastAsia="zh-CN"/>
      </w:rPr>
      <w:t>防城港市上思县</w:t>
    </w:r>
    <w:r>
      <w:rPr>
        <w:rFonts w:hint="eastAsia"/>
      </w:rPr>
      <w:t>政府采购竞争性磋商采购文件（项目编号：</w:t>
    </w:r>
    <w:r>
      <w:rPr>
        <w:rFonts w:hint="eastAsia"/>
        <w:lang w:eastAsia="zh-CN"/>
      </w:rPr>
      <w:t>FCZC2025-C3-210129-GXHT</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D7CB6">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3DEC3">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66F52">
    <w:pPr>
      <w:pStyle w:val="1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085D4">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72668605"/>
    <w:multiLevelType w:val="singleLevel"/>
    <w:tmpl w:val="72668605"/>
    <w:lvl w:ilvl="0" w:tentative="0">
      <w:start w:val="1"/>
      <w:numFmt w:val="decimal"/>
      <w:pStyle w:val="7"/>
      <w:lvlText w:val="%1."/>
      <w:lvlJc w:val="left"/>
      <w:pPr>
        <w:tabs>
          <w:tab w:val="left" w:pos="360"/>
        </w:tabs>
        <w:ind w:left="360" w:hanging="36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1MGY0MTZhNzRiZjhmNWIwNjBhN2QyNGI5MmIwMWQifQ=="/>
  </w:docVars>
  <w:rsids>
    <w:rsidRoot w:val="72590521"/>
    <w:rsid w:val="000510B6"/>
    <w:rsid w:val="0014006B"/>
    <w:rsid w:val="0015420E"/>
    <w:rsid w:val="001E77F1"/>
    <w:rsid w:val="002738D5"/>
    <w:rsid w:val="003E0F2D"/>
    <w:rsid w:val="00444F54"/>
    <w:rsid w:val="006D5EE2"/>
    <w:rsid w:val="00733D07"/>
    <w:rsid w:val="00733FD2"/>
    <w:rsid w:val="00773247"/>
    <w:rsid w:val="00854C70"/>
    <w:rsid w:val="00896A26"/>
    <w:rsid w:val="00B477E1"/>
    <w:rsid w:val="00E02320"/>
    <w:rsid w:val="00E076C4"/>
    <w:rsid w:val="019D115B"/>
    <w:rsid w:val="01A544B3"/>
    <w:rsid w:val="01E12EDC"/>
    <w:rsid w:val="036B73FD"/>
    <w:rsid w:val="03FB241F"/>
    <w:rsid w:val="04342351"/>
    <w:rsid w:val="044062CF"/>
    <w:rsid w:val="05B72A07"/>
    <w:rsid w:val="05ED5A8A"/>
    <w:rsid w:val="05F4078D"/>
    <w:rsid w:val="06A41694"/>
    <w:rsid w:val="07CA4C73"/>
    <w:rsid w:val="08783670"/>
    <w:rsid w:val="08910034"/>
    <w:rsid w:val="08991ACC"/>
    <w:rsid w:val="089D5EE4"/>
    <w:rsid w:val="09024057"/>
    <w:rsid w:val="099427CD"/>
    <w:rsid w:val="09F61AD0"/>
    <w:rsid w:val="0BEC2D80"/>
    <w:rsid w:val="0C973ECB"/>
    <w:rsid w:val="0D163349"/>
    <w:rsid w:val="0DC05864"/>
    <w:rsid w:val="0DC07915"/>
    <w:rsid w:val="0EC1756E"/>
    <w:rsid w:val="0EE643B4"/>
    <w:rsid w:val="0F6028B6"/>
    <w:rsid w:val="0F764D32"/>
    <w:rsid w:val="0F8971C2"/>
    <w:rsid w:val="109B4FBA"/>
    <w:rsid w:val="11162CD7"/>
    <w:rsid w:val="112D117D"/>
    <w:rsid w:val="11543B08"/>
    <w:rsid w:val="11877731"/>
    <w:rsid w:val="130A43AE"/>
    <w:rsid w:val="131F22A7"/>
    <w:rsid w:val="142A139F"/>
    <w:rsid w:val="14B542EB"/>
    <w:rsid w:val="14C65C60"/>
    <w:rsid w:val="16C2757B"/>
    <w:rsid w:val="18083A36"/>
    <w:rsid w:val="1811456D"/>
    <w:rsid w:val="18A701A3"/>
    <w:rsid w:val="194A3256"/>
    <w:rsid w:val="1972759F"/>
    <w:rsid w:val="1AEF0255"/>
    <w:rsid w:val="1B490020"/>
    <w:rsid w:val="1C5C7765"/>
    <w:rsid w:val="1CA7512B"/>
    <w:rsid w:val="1CEE24C8"/>
    <w:rsid w:val="1D617B9C"/>
    <w:rsid w:val="1D8B67FB"/>
    <w:rsid w:val="1DAD75B8"/>
    <w:rsid w:val="1DC37378"/>
    <w:rsid w:val="1E1F4DBD"/>
    <w:rsid w:val="1F1A4A57"/>
    <w:rsid w:val="1F212D50"/>
    <w:rsid w:val="20017188"/>
    <w:rsid w:val="2120569A"/>
    <w:rsid w:val="217C0935"/>
    <w:rsid w:val="22B569E9"/>
    <w:rsid w:val="239530E4"/>
    <w:rsid w:val="23CF3DE7"/>
    <w:rsid w:val="23E838BA"/>
    <w:rsid w:val="242730CC"/>
    <w:rsid w:val="2446625A"/>
    <w:rsid w:val="2446627D"/>
    <w:rsid w:val="24C02C1C"/>
    <w:rsid w:val="2A2A6F25"/>
    <w:rsid w:val="2A571F3F"/>
    <w:rsid w:val="2AB25C8A"/>
    <w:rsid w:val="2B453FF0"/>
    <w:rsid w:val="2B637489"/>
    <w:rsid w:val="2B871081"/>
    <w:rsid w:val="2B974544"/>
    <w:rsid w:val="2D8868B3"/>
    <w:rsid w:val="2DD161DF"/>
    <w:rsid w:val="2E60104E"/>
    <w:rsid w:val="2ED26B1C"/>
    <w:rsid w:val="2F7B74D5"/>
    <w:rsid w:val="30884178"/>
    <w:rsid w:val="3179279B"/>
    <w:rsid w:val="317A73C5"/>
    <w:rsid w:val="31946B55"/>
    <w:rsid w:val="340547BA"/>
    <w:rsid w:val="346B4DFC"/>
    <w:rsid w:val="34B87A7E"/>
    <w:rsid w:val="350D3D50"/>
    <w:rsid w:val="35AA4124"/>
    <w:rsid w:val="35D3093F"/>
    <w:rsid w:val="37015A22"/>
    <w:rsid w:val="378B08A8"/>
    <w:rsid w:val="379A790F"/>
    <w:rsid w:val="3844421F"/>
    <w:rsid w:val="38531657"/>
    <w:rsid w:val="38757231"/>
    <w:rsid w:val="39333B77"/>
    <w:rsid w:val="39414E76"/>
    <w:rsid w:val="395028AA"/>
    <w:rsid w:val="3A7D30CD"/>
    <w:rsid w:val="3B4C7172"/>
    <w:rsid w:val="3B7D557D"/>
    <w:rsid w:val="3BA90E6E"/>
    <w:rsid w:val="3BAD594C"/>
    <w:rsid w:val="3CE65E70"/>
    <w:rsid w:val="3D2D7F80"/>
    <w:rsid w:val="3D3D401B"/>
    <w:rsid w:val="3DA9191C"/>
    <w:rsid w:val="3E4D56DB"/>
    <w:rsid w:val="3EE8025C"/>
    <w:rsid w:val="3F0A4723"/>
    <w:rsid w:val="3F5E1222"/>
    <w:rsid w:val="3F9609BC"/>
    <w:rsid w:val="3FD20B5E"/>
    <w:rsid w:val="3FDA0AE8"/>
    <w:rsid w:val="41310CE3"/>
    <w:rsid w:val="41D2177E"/>
    <w:rsid w:val="433B3F5B"/>
    <w:rsid w:val="434D1256"/>
    <w:rsid w:val="436D5ED7"/>
    <w:rsid w:val="43804DDE"/>
    <w:rsid w:val="440A3726"/>
    <w:rsid w:val="44C61B6C"/>
    <w:rsid w:val="45F97FFB"/>
    <w:rsid w:val="4614088C"/>
    <w:rsid w:val="461E0F86"/>
    <w:rsid w:val="47036501"/>
    <w:rsid w:val="470C7D34"/>
    <w:rsid w:val="473D0DA5"/>
    <w:rsid w:val="487041FF"/>
    <w:rsid w:val="488643E5"/>
    <w:rsid w:val="48E91EBC"/>
    <w:rsid w:val="48EC24D3"/>
    <w:rsid w:val="493A429A"/>
    <w:rsid w:val="493E48DC"/>
    <w:rsid w:val="493F3E72"/>
    <w:rsid w:val="49522471"/>
    <w:rsid w:val="49E66D09"/>
    <w:rsid w:val="4A6F7BCC"/>
    <w:rsid w:val="4A881849"/>
    <w:rsid w:val="4AA55CF2"/>
    <w:rsid w:val="4B1530DD"/>
    <w:rsid w:val="4B164BCA"/>
    <w:rsid w:val="4B3A716F"/>
    <w:rsid w:val="4B931AB6"/>
    <w:rsid w:val="4C0F2086"/>
    <w:rsid w:val="4C3374BB"/>
    <w:rsid w:val="4C925E54"/>
    <w:rsid w:val="4CB66890"/>
    <w:rsid w:val="4CE0771A"/>
    <w:rsid w:val="4D08629D"/>
    <w:rsid w:val="4D2B1E2E"/>
    <w:rsid w:val="4D6B7C12"/>
    <w:rsid w:val="4DB513F5"/>
    <w:rsid w:val="4DBA440F"/>
    <w:rsid w:val="4E056C19"/>
    <w:rsid w:val="4E0E32EC"/>
    <w:rsid w:val="4E6006FE"/>
    <w:rsid w:val="4E6A1991"/>
    <w:rsid w:val="4E6F6C65"/>
    <w:rsid w:val="4FD55530"/>
    <w:rsid w:val="50125E3D"/>
    <w:rsid w:val="50D420F0"/>
    <w:rsid w:val="510A6F88"/>
    <w:rsid w:val="51551A45"/>
    <w:rsid w:val="519F45AD"/>
    <w:rsid w:val="52285CE0"/>
    <w:rsid w:val="52CA68C2"/>
    <w:rsid w:val="52CD68BD"/>
    <w:rsid w:val="546227DC"/>
    <w:rsid w:val="54F26A43"/>
    <w:rsid w:val="566E6C91"/>
    <w:rsid w:val="57600F2A"/>
    <w:rsid w:val="5829145C"/>
    <w:rsid w:val="582A3264"/>
    <w:rsid w:val="5855720E"/>
    <w:rsid w:val="58814E71"/>
    <w:rsid w:val="58AE3C3E"/>
    <w:rsid w:val="58E40592"/>
    <w:rsid w:val="58F86F27"/>
    <w:rsid w:val="5AFD14B3"/>
    <w:rsid w:val="5B0171D9"/>
    <w:rsid w:val="5B3C46B5"/>
    <w:rsid w:val="5BAD7361"/>
    <w:rsid w:val="5BE55F21"/>
    <w:rsid w:val="5BEA08CD"/>
    <w:rsid w:val="5C1B4AA7"/>
    <w:rsid w:val="5C420DAC"/>
    <w:rsid w:val="5C5B1863"/>
    <w:rsid w:val="5C733338"/>
    <w:rsid w:val="5D2418A5"/>
    <w:rsid w:val="5D34405E"/>
    <w:rsid w:val="5D9F6070"/>
    <w:rsid w:val="5DF946AA"/>
    <w:rsid w:val="5EDC1325"/>
    <w:rsid w:val="5F5E109E"/>
    <w:rsid w:val="5F746A5C"/>
    <w:rsid w:val="5FA40A7B"/>
    <w:rsid w:val="60492303"/>
    <w:rsid w:val="61B01959"/>
    <w:rsid w:val="6231659D"/>
    <w:rsid w:val="634F3056"/>
    <w:rsid w:val="63B3128D"/>
    <w:rsid w:val="64073002"/>
    <w:rsid w:val="64485466"/>
    <w:rsid w:val="64973793"/>
    <w:rsid w:val="64AD319B"/>
    <w:rsid w:val="64CE0732"/>
    <w:rsid w:val="654D349C"/>
    <w:rsid w:val="666A1688"/>
    <w:rsid w:val="672229B1"/>
    <w:rsid w:val="67D768A8"/>
    <w:rsid w:val="68481CB4"/>
    <w:rsid w:val="684D788C"/>
    <w:rsid w:val="69643755"/>
    <w:rsid w:val="69E76134"/>
    <w:rsid w:val="6A3505E0"/>
    <w:rsid w:val="6C5664BB"/>
    <w:rsid w:val="6C892993"/>
    <w:rsid w:val="6CBA7B30"/>
    <w:rsid w:val="6D5F0968"/>
    <w:rsid w:val="6D90547A"/>
    <w:rsid w:val="6EE73126"/>
    <w:rsid w:val="6F372DE2"/>
    <w:rsid w:val="70654C6E"/>
    <w:rsid w:val="71DF335D"/>
    <w:rsid w:val="72590521"/>
    <w:rsid w:val="72701EDF"/>
    <w:rsid w:val="72A61AB8"/>
    <w:rsid w:val="737F2F3A"/>
    <w:rsid w:val="73BE1CB4"/>
    <w:rsid w:val="73C92407"/>
    <w:rsid w:val="740F250F"/>
    <w:rsid w:val="75930F1E"/>
    <w:rsid w:val="770F1730"/>
    <w:rsid w:val="77F74806"/>
    <w:rsid w:val="788C05D2"/>
    <w:rsid w:val="788D26EB"/>
    <w:rsid w:val="7895331B"/>
    <w:rsid w:val="79FF3026"/>
    <w:rsid w:val="7A7F5410"/>
    <w:rsid w:val="7AB914B6"/>
    <w:rsid w:val="7C464F3C"/>
    <w:rsid w:val="7C8342AF"/>
    <w:rsid w:val="7D3C187C"/>
    <w:rsid w:val="7D5E0064"/>
    <w:rsid w:val="7E6D4A02"/>
    <w:rsid w:val="7ED740F4"/>
    <w:rsid w:val="7F0013D2"/>
    <w:rsid w:val="7F701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iPriority="99"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autoRedefine/>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6">
    <w:name w:val="index 8"/>
    <w:basedOn w:val="1"/>
    <w:next w:val="1"/>
    <w:autoRedefine/>
    <w:qFormat/>
    <w:uiPriority w:val="99"/>
    <w:pPr>
      <w:ind w:left="1400" w:leftChars="1400"/>
    </w:pPr>
  </w:style>
  <w:style w:type="paragraph" w:styleId="7">
    <w:name w:val="List Number"/>
    <w:basedOn w:val="1"/>
    <w:autoRedefine/>
    <w:qFormat/>
    <w:uiPriority w:val="0"/>
    <w:pPr>
      <w:numPr>
        <w:ilvl w:val="0"/>
        <w:numId w:val="1"/>
      </w:numPr>
    </w:pPr>
  </w:style>
  <w:style w:type="paragraph" w:styleId="8">
    <w:name w:val="Normal Indent"/>
    <w:basedOn w:val="1"/>
    <w:autoRedefine/>
    <w:qFormat/>
    <w:uiPriority w:val="99"/>
    <w:pPr>
      <w:ind w:firstLine="420"/>
    </w:pPr>
    <w:rPr>
      <w:szCs w:val="20"/>
    </w:rPr>
  </w:style>
  <w:style w:type="paragraph" w:styleId="9">
    <w:name w:val="annotation text"/>
    <w:basedOn w:val="1"/>
    <w:autoRedefine/>
    <w:qFormat/>
    <w:uiPriority w:val="0"/>
    <w:pPr>
      <w:jc w:val="left"/>
    </w:pPr>
  </w:style>
  <w:style w:type="paragraph" w:styleId="10">
    <w:name w:val="Body Text 3"/>
    <w:basedOn w:val="1"/>
    <w:autoRedefine/>
    <w:unhideWhenUsed/>
    <w:qFormat/>
    <w:uiPriority w:val="99"/>
    <w:pPr>
      <w:spacing w:after="120"/>
    </w:pPr>
    <w:rPr>
      <w:sz w:val="16"/>
      <w:szCs w:val="16"/>
    </w:rPr>
  </w:style>
  <w:style w:type="paragraph" w:styleId="11">
    <w:name w:val="Body Text"/>
    <w:basedOn w:val="1"/>
    <w:autoRedefine/>
    <w:unhideWhenUsed/>
    <w:qFormat/>
    <w:uiPriority w:val="0"/>
    <w:pPr>
      <w:spacing w:after="120"/>
    </w:pPr>
  </w:style>
  <w:style w:type="paragraph" w:styleId="12">
    <w:name w:val="Body Text Indent"/>
    <w:basedOn w:val="1"/>
    <w:autoRedefine/>
    <w:qFormat/>
    <w:uiPriority w:val="0"/>
    <w:pPr>
      <w:ind w:firstLine="830" w:firstLineChars="352"/>
    </w:pPr>
    <w:rPr>
      <w:rFonts w:ascii="仿宋_GB2312" w:eastAsia="仿宋_GB2312"/>
      <w:kern w:val="0"/>
      <w:sz w:val="32"/>
      <w:szCs w:val="20"/>
    </w:rPr>
  </w:style>
  <w:style w:type="paragraph" w:styleId="13">
    <w:name w:val="List 2"/>
    <w:basedOn w:val="1"/>
    <w:autoRedefine/>
    <w:unhideWhenUsed/>
    <w:qFormat/>
    <w:uiPriority w:val="99"/>
    <w:pPr>
      <w:ind w:left="100" w:leftChars="200" w:hanging="200" w:hangingChars="200"/>
      <w:contextualSpacing/>
    </w:pPr>
  </w:style>
  <w:style w:type="paragraph" w:styleId="14">
    <w:name w:val="toc 3"/>
    <w:basedOn w:val="1"/>
    <w:next w:val="1"/>
    <w:autoRedefine/>
    <w:unhideWhenUsed/>
    <w:qFormat/>
    <w:uiPriority w:val="39"/>
    <w:pPr>
      <w:ind w:left="840" w:leftChars="400"/>
    </w:pPr>
  </w:style>
  <w:style w:type="paragraph" w:styleId="15">
    <w:name w:val="Plain Text"/>
    <w:basedOn w:val="1"/>
    <w:next w:val="1"/>
    <w:autoRedefine/>
    <w:qFormat/>
    <w:uiPriority w:val="0"/>
    <w:rPr>
      <w:rFonts w:ascii="宋体" w:hAnsi="Courier New"/>
      <w:kern w:val="0"/>
      <w:sz w:val="20"/>
      <w:szCs w:val="21"/>
    </w:rPr>
  </w:style>
  <w:style w:type="paragraph" w:styleId="16">
    <w:name w:val="Body Text Indent 2"/>
    <w:basedOn w:val="1"/>
    <w:autoRedefine/>
    <w:qFormat/>
    <w:uiPriority w:val="99"/>
    <w:pPr>
      <w:spacing w:after="120" w:line="480" w:lineRule="auto"/>
      <w:ind w:left="420" w:leftChars="200"/>
    </w:pPr>
    <w:rPr>
      <w:sz w:val="24"/>
    </w:rPr>
  </w:style>
  <w:style w:type="paragraph" w:styleId="17">
    <w:name w:val="Balloon Text"/>
    <w:basedOn w:val="1"/>
    <w:link w:val="43"/>
    <w:autoRedefine/>
    <w:qFormat/>
    <w:uiPriority w:val="0"/>
    <w:rPr>
      <w:sz w:val="18"/>
      <w:szCs w:val="18"/>
    </w:rPr>
  </w:style>
  <w:style w:type="paragraph" w:styleId="18">
    <w:name w:val="footer"/>
    <w:basedOn w:val="1"/>
    <w:autoRedefine/>
    <w:unhideWhenUsed/>
    <w:qFormat/>
    <w:uiPriority w:val="99"/>
    <w:pPr>
      <w:tabs>
        <w:tab w:val="center" w:pos="4153"/>
        <w:tab w:val="right" w:pos="8306"/>
      </w:tabs>
      <w:snapToGrid w:val="0"/>
      <w:jc w:val="left"/>
    </w:pPr>
    <w:rPr>
      <w:kern w:val="0"/>
      <w:sz w:val="18"/>
      <w:szCs w:val="18"/>
    </w:rPr>
  </w:style>
  <w:style w:type="paragraph" w:styleId="19">
    <w:name w:val="header"/>
    <w:basedOn w:val="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autoRedefine/>
    <w:unhideWhenUsed/>
    <w:qFormat/>
    <w:uiPriority w:val="39"/>
  </w:style>
  <w:style w:type="paragraph" w:styleId="21">
    <w:name w:val="List"/>
    <w:basedOn w:val="1"/>
    <w:autoRedefine/>
    <w:unhideWhenUsed/>
    <w:qFormat/>
    <w:uiPriority w:val="99"/>
    <w:pPr>
      <w:ind w:left="200" w:hanging="200" w:hangingChars="200"/>
      <w:contextualSpacing/>
    </w:pPr>
  </w:style>
  <w:style w:type="paragraph" w:styleId="22">
    <w:name w:val="footnote text"/>
    <w:basedOn w:val="1"/>
    <w:autoRedefine/>
    <w:qFormat/>
    <w:uiPriority w:val="0"/>
    <w:pPr>
      <w:adjustRightInd w:val="0"/>
      <w:spacing w:line="312" w:lineRule="atLeast"/>
      <w:jc w:val="left"/>
      <w:textAlignment w:val="baseline"/>
    </w:pPr>
    <w:rPr>
      <w:kern w:val="0"/>
      <w:sz w:val="18"/>
      <w:szCs w:val="18"/>
    </w:rPr>
  </w:style>
  <w:style w:type="paragraph" w:styleId="23">
    <w:name w:val="toc 2"/>
    <w:basedOn w:val="1"/>
    <w:next w:val="1"/>
    <w:autoRedefine/>
    <w:unhideWhenUsed/>
    <w:qFormat/>
    <w:uiPriority w:val="39"/>
    <w:pPr>
      <w:tabs>
        <w:tab w:val="right" w:leader="dot" w:pos="8296"/>
      </w:tabs>
      <w:ind w:left="420" w:leftChars="200"/>
    </w:pPr>
  </w:style>
  <w:style w:type="paragraph" w:styleId="24">
    <w:name w:val="Normal (Web)"/>
    <w:basedOn w:val="1"/>
    <w:autoRedefine/>
    <w:qFormat/>
    <w:uiPriority w:val="0"/>
    <w:pPr>
      <w:spacing w:before="100" w:beforeAutospacing="1" w:after="100" w:afterAutospacing="1"/>
      <w:jc w:val="left"/>
    </w:pPr>
    <w:rPr>
      <w:kern w:val="0"/>
      <w:sz w:val="24"/>
    </w:rPr>
  </w:style>
  <w:style w:type="paragraph" w:styleId="25">
    <w:name w:val="Body Text First Indent 2"/>
    <w:basedOn w:val="12"/>
    <w:autoRedefine/>
    <w:unhideWhenUsed/>
    <w:qFormat/>
    <w:uiPriority w:val="99"/>
    <w:pPr>
      <w:ind w:firstLine="420" w:firstLineChars="200"/>
    </w:pPr>
  </w:style>
  <w:style w:type="table" w:styleId="27">
    <w:name w:val="Table Grid"/>
    <w:basedOn w:val="2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rPr>
  </w:style>
  <w:style w:type="character" w:styleId="30">
    <w:name w:val="Hyperlink"/>
    <w:autoRedefine/>
    <w:unhideWhenUsed/>
    <w:qFormat/>
    <w:uiPriority w:val="99"/>
    <w:rPr>
      <w:color w:val="0000FF"/>
      <w:u w:val="single"/>
    </w:rPr>
  </w:style>
  <w:style w:type="character" w:styleId="31">
    <w:name w:val="annotation reference"/>
    <w:basedOn w:val="28"/>
    <w:autoRedefine/>
    <w:qFormat/>
    <w:uiPriority w:val="99"/>
    <w:rPr>
      <w:sz w:val="21"/>
      <w:szCs w:val="21"/>
    </w:rPr>
  </w:style>
  <w:style w:type="character" w:styleId="32">
    <w:name w:val="footnote reference"/>
    <w:autoRedefine/>
    <w:unhideWhenUsed/>
    <w:qFormat/>
    <w:uiPriority w:val="0"/>
    <w:rPr>
      <w:vertAlign w:val="superscript"/>
    </w:rPr>
  </w:style>
  <w:style w:type="paragraph" w:customStyle="1" w:styleId="33">
    <w:name w:val="Title1"/>
    <w:basedOn w:val="1"/>
    <w:next w:val="1"/>
    <w:autoRedefine/>
    <w:qFormat/>
    <w:uiPriority w:val="0"/>
    <w:pPr>
      <w:jc w:val="center"/>
      <w:outlineLvl w:val="0"/>
    </w:pPr>
    <w:rPr>
      <w:rFonts w:ascii="Calibri Light" w:hAnsi="Calibri Light" w:eastAsia="Arial Unicode MS"/>
      <w:b/>
    </w:rPr>
  </w:style>
  <w:style w:type="paragraph" w:customStyle="1" w:styleId="34">
    <w:name w:val="表格文字115"/>
    <w:basedOn w:val="1"/>
    <w:autoRedefine/>
    <w:qFormat/>
    <w:uiPriority w:val="0"/>
    <w:pPr>
      <w:spacing w:before="25" w:after="25"/>
      <w:jc w:val="left"/>
    </w:pPr>
    <w:rPr>
      <w:bCs/>
      <w:spacing w:val="10"/>
      <w:kern w:val="0"/>
      <w:sz w:val="24"/>
    </w:rPr>
  </w:style>
  <w:style w:type="paragraph" w:customStyle="1" w:styleId="35">
    <w:name w:val="正文-公1"/>
    <w:basedOn w:val="1"/>
    <w:autoRedefine/>
    <w:qFormat/>
    <w:uiPriority w:val="0"/>
    <w:pPr>
      <w:ind w:firstLine="200" w:firstLineChars="200"/>
      <w:jc w:val="left"/>
    </w:pPr>
    <w:rPr>
      <w:rFonts w:eastAsia="仿宋_GB2312"/>
    </w:rPr>
  </w:style>
  <w:style w:type="paragraph" w:customStyle="1" w:styleId="36">
    <w:name w:val="Default"/>
    <w:autoRedefine/>
    <w:qFormat/>
    <w:uiPriority w:val="99"/>
    <w:pPr>
      <w:widowControl w:val="0"/>
      <w:autoSpaceDE w:val="0"/>
      <w:autoSpaceDN w:val="0"/>
      <w:adjustRightInd w:val="0"/>
    </w:pPr>
    <w:rPr>
      <w:rFonts w:ascii="方正小标宋简体" w:hAnsi="Calibri" w:eastAsia="方正小标宋简体" w:cs="方正小标宋简体"/>
      <w:color w:val="000000"/>
      <w:sz w:val="24"/>
      <w:szCs w:val="24"/>
      <w:lang w:val="en-US" w:eastAsia="zh-CN" w:bidi="ar-SA"/>
    </w:rPr>
  </w:style>
  <w:style w:type="paragraph" w:customStyle="1" w:styleId="37">
    <w:name w:val="正文2"/>
    <w:basedOn w:val="1"/>
    <w:autoRedefine/>
    <w:qFormat/>
    <w:uiPriority w:val="0"/>
    <w:pPr>
      <w:adjustRightInd w:val="0"/>
      <w:spacing w:before="156" w:line="360" w:lineRule="auto"/>
      <w:ind w:firstLine="510" w:firstLineChars="200"/>
    </w:pPr>
    <w:rPr>
      <w:kern w:val="0"/>
      <w:sz w:val="24"/>
      <w:szCs w:val="20"/>
    </w:rPr>
  </w:style>
  <w:style w:type="paragraph" w:customStyle="1" w:styleId="38">
    <w:name w:val="样式5"/>
    <w:basedOn w:val="1"/>
    <w:autoRedefine/>
    <w:qFormat/>
    <w:uiPriority w:val="99"/>
    <w:pPr>
      <w:adjustRightInd w:val="0"/>
      <w:spacing w:line="440" w:lineRule="exact"/>
      <w:ind w:left="2" w:firstLine="480" w:firstLineChars="200"/>
    </w:pPr>
    <w:rPr>
      <w:rFonts w:ascii="仿宋_GB2312" w:hAnsi="仿宋" w:eastAsia="仿宋_GB2312"/>
      <w:sz w:val="24"/>
    </w:rPr>
  </w:style>
  <w:style w:type="paragraph" w:customStyle="1" w:styleId="39">
    <w:name w:val="正文缩进1"/>
    <w:basedOn w:val="1"/>
    <w:next w:val="12"/>
    <w:autoRedefine/>
    <w:qFormat/>
    <w:uiPriority w:val="99"/>
    <w:pPr>
      <w:autoSpaceDE w:val="0"/>
      <w:autoSpaceDN w:val="0"/>
      <w:adjustRightInd w:val="0"/>
      <w:snapToGrid w:val="0"/>
      <w:spacing w:after="120" w:line="360" w:lineRule="auto"/>
      <w:ind w:left="420" w:leftChars="200" w:firstLine="480" w:firstLineChars="200"/>
    </w:pPr>
    <w:rPr>
      <w:sz w:val="24"/>
      <w:szCs w:val="21"/>
    </w:rPr>
  </w:style>
  <w:style w:type="paragraph" w:customStyle="1" w:styleId="40">
    <w:name w:val="Table Paragraph"/>
    <w:basedOn w:val="1"/>
    <w:autoRedefine/>
    <w:qFormat/>
    <w:uiPriority w:val="1"/>
    <w:pPr>
      <w:jc w:val="left"/>
    </w:pPr>
    <w:rPr>
      <w:rFonts w:ascii="Calibri" w:hAnsi="Calibri"/>
      <w:kern w:val="0"/>
      <w:sz w:val="22"/>
      <w:szCs w:val="22"/>
      <w:lang w:eastAsia="en-US"/>
    </w:rPr>
  </w:style>
  <w:style w:type="character" w:customStyle="1" w:styleId="41">
    <w:name w:val="font91"/>
    <w:basedOn w:val="28"/>
    <w:autoRedefine/>
    <w:qFormat/>
    <w:uiPriority w:val="0"/>
    <w:rPr>
      <w:rFonts w:hint="eastAsia" w:ascii="黑体" w:hAnsi="宋体" w:eastAsia="黑体" w:cs="黑体"/>
      <w:color w:val="000000"/>
      <w:sz w:val="21"/>
      <w:szCs w:val="21"/>
      <w:u w:val="none"/>
    </w:rPr>
  </w:style>
  <w:style w:type="character" w:customStyle="1" w:styleId="42">
    <w:name w:val="font61"/>
    <w:basedOn w:val="28"/>
    <w:autoRedefine/>
    <w:qFormat/>
    <w:uiPriority w:val="0"/>
    <w:rPr>
      <w:rFonts w:hint="default" w:ascii="Times New Roman" w:hAnsi="Times New Roman" w:cs="Times New Roman"/>
      <w:color w:val="000000"/>
      <w:sz w:val="21"/>
      <w:szCs w:val="21"/>
      <w:u w:val="none"/>
      <w:vertAlign w:val="superscript"/>
    </w:rPr>
  </w:style>
  <w:style w:type="character" w:customStyle="1" w:styleId="43">
    <w:name w:val="批注框文本 字符"/>
    <w:basedOn w:val="28"/>
    <w:link w:val="17"/>
    <w:autoRedefine/>
    <w:qFormat/>
    <w:uiPriority w:val="0"/>
    <w:rPr>
      <w:kern w:val="2"/>
      <w:sz w:val="18"/>
      <w:szCs w:val="18"/>
    </w:rPr>
  </w:style>
  <w:style w:type="paragraph" w:customStyle="1" w:styleId="44">
    <w:name w:val="首行缩进"/>
    <w:basedOn w:val="1"/>
    <w:autoRedefine/>
    <w:qFormat/>
    <w:uiPriority w:val="99"/>
    <w:pPr>
      <w:ind w:firstLine="480" w:firstLineChars="200"/>
    </w:pPr>
    <w:rPr>
      <w:lang w:val="zh-CN"/>
    </w:rPr>
  </w:style>
  <w:style w:type="paragraph" w:customStyle="1" w:styleId="45">
    <w:name w:val="正文文本 (2)4"/>
    <w:basedOn w:val="1"/>
    <w:autoRedefine/>
    <w:qFormat/>
    <w:uiPriority w:val="0"/>
    <w:pPr>
      <w:shd w:val="clear" w:color="auto" w:fill="FFFFFF"/>
      <w:autoSpaceDE/>
      <w:autoSpaceDN/>
      <w:adjustRightInd/>
      <w:spacing w:before="300" w:line="439" w:lineRule="exact"/>
      <w:jc w:val="distribute"/>
    </w:pPr>
    <w:rPr>
      <w:rFonts w:hint="default" w:ascii="MingLiU" w:hAnsi="MingLiU" w:eastAsia="MingLiU"/>
      <w:spacing w:val="20"/>
      <w:sz w:val="22"/>
      <w:szCs w:val="22"/>
      <w:shd w:val="clear" w:color="auto" w:fill="FFFFFF"/>
    </w:rPr>
  </w:style>
  <w:style w:type="character" w:customStyle="1" w:styleId="46">
    <w:name w:val="正文文本 (2) + 间距 0 pt2"/>
    <w:autoRedefine/>
    <w:qFormat/>
    <w:uiPriority w:val="0"/>
    <w:rPr>
      <w:rFonts w:ascii="MingLiU" w:hAnsi="MingLiU" w:eastAsia="MingLiU" w:cs="MingLiU"/>
      <w:color w:val="000000"/>
      <w:spacing w:val="0"/>
      <w:w w:val="100"/>
      <w:position w:val="0"/>
      <w:sz w:val="22"/>
      <w:szCs w:val="22"/>
      <w:u w:val="none"/>
      <w:shd w:val="clear" w:color="auto" w:fill="FFFFFF"/>
      <w:lang w:val="zh-CN" w:eastAsia="zh-CN" w:bidi="zh-CN"/>
    </w:rPr>
  </w:style>
  <w:style w:type="paragraph" w:customStyle="1" w:styleId="47">
    <w:name w:val="Body text|1"/>
    <w:basedOn w:val="1"/>
    <w:autoRedefine/>
    <w:qFormat/>
    <w:uiPriority w:val="0"/>
    <w:pPr>
      <w:spacing w:line="360" w:lineRule="auto"/>
      <w:ind w:firstLine="400"/>
    </w:pPr>
    <w:rPr>
      <w:rFonts w:ascii="宋体" w:hAnsi="宋体" w:eastAsia="宋体" w:cs="宋体"/>
      <w:color w:val="auto"/>
      <w:szCs w:val="20"/>
      <w:lang w:val="zh-CN" w:eastAsia="zh-CN" w:bidi="zh-CN"/>
    </w:rPr>
  </w:style>
  <w:style w:type="character" w:customStyle="1" w:styleId="48">
    <w:name w:val="fontstyle01"/>
    <w:basedOn w:val="28"/>
    <w:qFormat/>
    <w:uiPriority w:val="0"/>
    <w:rPr>
      <w:rFonts w:ascii="宋体" w:hAnsi="宋体" w:eastAsia="宋体" w:cs="宋体"/>
      <w:color w:val="000000"/>
      <w:sz w:val="20"/>
      <w:szCs w:val="20"/>
    </w:rPr>
  </w:style>
  <w:style w:type="paragraph" w:styleId="49">
    <w:name w:val="List Paragraph"/>
    <w:basedOn w:val="1"/>
    <w:qFormat/>
    <w:uiPriority w:val="34"/>
    <w:pPr>
      <w:ind w:firstLine="420" w:firstLineChars="200"/>
    </w:pPr>
  </w:style>
  <w:style w:type="paragraph" w:customStyle="1" w:styleId="50">
    <w:name w:val="Table Text"/>
    <w:basedOn w:val="1"/>
    <w:semiHidden/>
    <w:qFormat/>
    <w:uiPriority w:val="0"/>
    <w:rPr>
      <w:rFonts w:ascii="仿宋" w:hAnsi="仿宋" w:eastAsia="仿宋" w:cs="仿宋"/>
      <w:sz w:val="24"/>
      <w:szCs w:val="24"/>
      <w:lang w:val="en-US" w:eastAsia="en-US" w:bidi="ar-SA"/>
    </w:rPr>
  </w:style>
  <w:style w:type="table" w:customStyle="1" w:styleId="5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76</Pages>
  <Words>7190</Words>
  <Characters>8179</Characters>
  <Lines>6178</Lines>
  <Paragraphs>2622</Paragraphs>
  <TotalTime>14</TotalTime>
  <ScaleCrop>false</ScaleCrop>
  <LinksUpToDate>false</LinksUpToDate>
  <CharactersWithSpaces>8325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2023-06-13T09:54:00Z</dcterms:created>
  <dc:creator>Max</dc:creator>
  <cp:lastModifiedBy>翔燕</cp:lastModifiedBy>
  <cp:lastPrinted>2025-05-09T02:18:00Z</cp:lastPrinted>
  <dcterms:modified xsi:type="dcterms:W3CDTF">2025-12-31T03:54:55Z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35A5861F45CF44EC8E3693426C97085B_13</vt:lpwstr>
  </property>
  <property fmtid="{D5CDD505-2E9C-101B-9397-08002B2CF9AE}" pid="4" name="KSOTemplateDocerSaveRecord">
    <vt:lpwstr>eyJoZGlkIjoiYWYyNmVkMWFkNDVmM2QxNzc3YmI4OWMzYzY0M2UzZWUiLCJ1c2VySWQiOiI3MzA1OTU2MDgifQ==</vt:lpwstr>
  </property>
</Properties>
</file>