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74C8">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3"/>
                    <a:stretch>
                      <a:fillRect/>
                    </a:stretch>
                  </pic:blipFill>
                  <pic:spPr>
                    <a:xfrm>
                      <a:off x="0" y="0"/>
                      <a:ext cx="2447925" cy="2095500"/>
                    </a:xfrm>
                    <a:prstGeom prst="rect">
                      <a:avLst/>
                    </a:prstGeom>
                    <a:noFill/>
                    <a:ln>
                      <a:noFill/>
                    </a:ln>
                  </pic:spPr>
                </pic:pic>
              </a:graphicData>
            </a:graphic>
          </wp:anchor>
        </w:drawing>
      </w:r>
    </w:p>
    <w:p w14:paraId="53496849">
      <w:pPr>
        <w:snapToGrid w:val="0"/>
        <w:spacing w:before="120" w:beforeLines="50" w:line="360" w:lineRule="auto"/>
        <w:jc w:val="right"/>
        <w:rPr>
          <w:rFonts w:ascii="宋体" w:hAnsi="宋体" w:cs="宋体"/>
          <w:color w:val="auto"/>
          <w:kern w:val="21"/>
          <w:sz w:val="72"/>
          <w:szCs w:val="72"/>
          <w:highlight w:val="none"/>
        </w:rPr>
      </w:pPr>
    </w:p>
    <w:p w14:paraId="77E38A3B">
      <w:pPr>
        <w:snapToGrid w:val="0"/>
        <w:spacing w:line="360" w:lineRule="auto"/>
        <w:jc w:val="center"/>
        <w:rPr>
          <w:rFonts w:ascii="宋体" w:hAnsi="宋体" w:cs="宋体"/>
          <w:color w:val="auto"/>
          <w:kern w:val="21"/>
          <w:sz w:val="72"/>
          <w:szCs w:val="72"/>
          <w:highlight w:val="none"/>
        </w:rPr>
      </w:pPr>
    </w:p>
    <w:p w14:paraId="138B4D4E">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64AFFBBB">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746D3031">
      <w:pPr>
        <w:spacing w:line="360" w:lineRule="auto"/>
        <w:rPr>
          <w:rFonts w:ascii="宋体" w:hAnsi="宋体" w:cs="宋体"/>
          <w:b/>
          <w:bCs/>
          <w:color w:val="auto"/>
          <w:kern w:val="21"/>
          <w:sz w:val="32"/>
          <w:szCs w:val="32"/>
          <w:highlight w:val="none"/>
        </w:rPr>
      </w:pPr>
    </w:p>
    <w:p w14:paraId="5C226FE2">
      <w:pPr>
        <w:spacing w:line="400" w:lineRule="exact"/>
        <w:ind w:firstLine="1205" w:firstLineChars="400"/>
        <w:rPr>
          <w:rFonts w:ascii="宋体" w:hAnsi="宋体" w:cs="宋体"/>
          <w:b/>
          <w:color w:val="auto"/>
          <w:kern w:val="21"/>
          <w:sz w:val="30"/>
          <w:szCs w:val="30"/>
          <w:highlight w:val="none"/>
        </w:rPr>
      </w:pPr>
    </w:p>
    <w:p w14:paraId="0C12E86E">
      <w:pPr>
        <w:keepNext w:val="0"/>
        <w:keepLines w:val="0"/>
        <w:pageBreakBefore w:val="0"/>
        <w:widowControl w:val="0"/>
        <w:kinsoku/>
        <w:wordWrap/>
        <w:overflowPunct/>
        <w:topLinePunct w:val="0"/>
        <w:autoSpaceDE/>
        <w:autoSpaceDN/>
        <w:bidi w:val="0"/>
        <w:adjustRightInd/>
        <w:snapToGrid/>
        <w:spacing w:line="400" w:lineRule="exact"/>
        <w:ind w:left="2136" w:leftChars="300" w:hanging="1506" w:hangingChars="5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广西中小企业数智化转型运营服务推广项目</w:t>
      </w:r>
    </w:p>
    <w:bookmarkEnd w:id="0"/>
    <w:p w14:paraId="3CD6234F">
      <w:pPr>
        <w:keepNext w:val="0"/>
        <w:keepLines w:val="0"/>
        <w:pageBreakBefore w:val="0"/>
        <w:widowControl w:val="0"/>
        <w:kinsoku/>
        <w:wordWrap/>
        <w:overflowPunct/>
        <w:topLinePunct w:val="0"/>
        <w:autoSpaceDE/>
        <w:autoSpaceDN/>
        <w:bidi w:val="0"/>
        <w:adjustRightInd/>
        <w:snapToGrid/>
        <w:spacing w:line="400" w:lineRule="exact"/>
        <w:ind w:left="630" w:leftChars="300" w:firstLine="1205" w:firstLineChars="400"/>
        <w:textAlignment w:val="auto"/>
        <w:rPr>
          <w:rFonts w:ascii="宋体" w:hAnsi="宋体" w:cs="宋体"/>
          <w:b/>
          <w:color w:val="auto"/>
          <w:kern w:val="21"/>
          <w:sz w:val="30"/>
          <w:szCs w:val="30"/>
          <w:highlight w:val="none"/>
        </w:rPr>
      </w:pPr>
    </w:p>
    <w:p w14:paraId="4173DFC9">
      <w:pPr>
        <w:keepNext w:val="0"/>
        <w:keepLines w:val="0"/>
        <w:pageBreakBefore w:val="0"/>
        <w:widowControl w:val="0"/>
        <w:kinsoku/>
        <w:wordWrap/>
        <w:overflowPunct/>
        <w:topLinePunct w:val="0"/>
        <w:autoSpaceDE/>
        <w:autoSpaceDN/>
        <w:bidi w:val="0"/>
        <w:adjustRightInd/>
        <w:snapToGrid/>
        <w:spacing w:line="400" w:lineRule="exact"/>
        <w:ind w:left="630" w:leftChars="3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GXZC2026-C3-000122-GXTF</w:t>
      </w:r>
    </w:p>
    <w:p w14:paraId="3DEE25B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08F7A2BB">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15EBCD3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2DB7931">
      <w:pPr>
        <w:pStyle w:val="14"/>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47B11D16">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7952996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color w:val="auto"/>
          <w:kern w:val="21"/>
          <w:sz w:val="30"/>
          <w:szCs w:val="30"/>
          <w:highlight w:val="none"/>
          <w:lang w:eastAsia="zh-CN"/>
        </w:rPr>
      </w:pPr>
      <w:r>
        <w:rPr>
          <w:rFonts w:hint="eastAsia" w:ascii="宋体" w:hAnsi="宋体" w:cs="宋体"/>
          <w:b/>
          <w:color w:val="auto"/>
          <w:kern w:val="21"/>
          <w:sz w:val="30"/>
          <w:szCs w:val="30"/>
          <w:highlight w:val="none"/>
        </w:rPr>
        <w:t>采购单位：</w:t>
      </w:r>
      <w:r>
        <w:rPr>
          <w:rFonts w:hint="eastAsia" w:ascii="宋体" w:hAnsi="宋体" w:cs="宋体"/>
          <w:b/>
          <w:color w:val="auto"/>
          <w:kern w:val="21"/>
          <w:sz w:val="30"/>
          <w:szCs w:val="30"/>
          <w:highlight w:val="none"/>
          <w:lang w:eastAsia="zh-CN"/>
        </w:rPr>
        <w:t>广西壮族自治区大数据发展局</w:t>
      </w:r>
    </w:p>
    <w:p w14:paraId="685AA41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3CB1E65A">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41E30A67">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4C798A2A">
      <w:pPr>
        <w:spacing w:line="400" w:lineRule="exact"/>
        <w:ind w:firstLine="1205" w:firstLineChars="400"/>
        <w:jc w:val="center"/>
        <w:rPr>
          <w:rFonts w:ascii="宋体" w:hAnsi="宋体" w:cs="宋体"/>
          <w:b/>
          <w:color w:val="auto"/>
          <w:kern w:val="21"/>
          <w:sz w:val="30"/>
          <w:szCs w:val="30"/>
          <w:highlight w:val="none"/>
        </w:rPr>
      </w:pPr>
    </w:p>
    <w:p w14:paraId="23CA8CD7">
      <w:pPr>
        <w:spacing w:line="400" w:lineRule="exact"/>
        <w:jc w:val="center"/>
        <w:rPr>
          <w:rFonts w:hAnsi="宋体" w:cs="宋体"/>
          <w:b/>
          <w:bCs/>
          <w:color w:val="auto"/>
          <w:kern w:val="21"/>
          <w:sz w:val="30"/>
          <w:szCs w:val="30"/>
          <w:highlight w:val="none"/>
        </w:rPr>
        <w:sectPr>
          <w:footerReference r:id="rId3" w:type="default"/>
          <w:footerReference r:id="rId4" w:type="even"/>
          <w:pgSz w:w="11911" w:h="16838"/>
          <w:pgMar w:top="1440" w:right="1440" w:bottom="1440" w:left="1440" w:header="720" w:footer="720" w:gutter="0"/>
          <w:pgNumType w:start="1"/>
          <w:cols w:space="720" w:num="1"/>
          <w:docGrid w:linePitch="331" w:charSpace="0"/>
        </w:sect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6</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1</w:t>
      </w:r>
      <w:r>
        <w:rPr>
          <w:rFonts w:hint="eastAsia" w:ascii="宋体" w:hAnsi="宋体" w:cs="宋体"/>
          <w:b/>
          <w:color w:val="auto"/>
          <w:kern w:val="21"/>
          <w:sz w:val="30"/>
          <w:szCs w:val="30"/>
          <w:highlight w:val="none"/>
        </w:rPr>
        <w:t>月</w:t>
      </w:r>
      <w:r>
        <w:rPr>
          <w:rFonts w:hint="eastAsia" w:hAnsi="宋体" w:cs="宋体"/>
          <w:color w:val="auto"/>
          <w:kern w:val="21"/>
          <w:highlight w:val="none"/>
        </w:rPr>
        <w:t xml:space="preserve"> </w:t>
      </w:r>
    </w:p>
    <w:p w14:paraId="3F02A205">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1A14C60B">
      <w:pPr>
        <w:spacing w:line="400" w:lineRule="exact"/>
        <w:jc w:val="center"/>
        <w:rPr>
          <w:rFonts w:ascii="宋体" w:hAnsi="宋体" w:cs="宋体"/>
          <w:b/>
          <w:color w:val="auto"/>
          <w:kern w:val="21"/>
          <w:sz w:val="44"/>
          <w:szCs w:val="44"/>
          <w:highlight w:val="none"/>
        </w:rPr>
      </w:pPr>
    </w:p>
    <w:p w14:paraId="5760A6A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5CE0DD">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BB53D38">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B924159">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5261A3E">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D72241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E671BA2">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12D0ADC">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7FA531B">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AEF9D3F">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7EC7CA8">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284CEE6">
      <w:pPr>
        <w:pStyle w:val="18"/>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2ADC41F">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6E8C0D6">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53DDFD2">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596CAD6">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DAFE6A4">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9F96311">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A9AB58A">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103AB60">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89FF840">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3ED1951">
      <w:pPr>
        <w:pStyle w:val="15"/>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8096AE9">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7559730">
      <w:pPr>
        <w:pStyle w:val="24"/>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04CA5FA">
      <w:pPr>
        <w:pStyle w:val="15"/>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384EA7FB">
      <w:pPr>
        <w:spacing w:line="400" w:lineRule="exact"/>
        <w:jc w:val="left"/>
        <w:rPr>
          <w:rFonts w:ascii="宋体" w:hAnsi="宋体" w:cs="宋体"/>
          <w:b/>
          <w:color w:val="auto"/>
          <w:kern w:val="21"/>
          <w:sz w:val="32"/>
          <w:szCs w:val="32"/>
          <w:highlight w:val="none"/>
        </w:rPr>
      </w:pPr>
    </w:p>
    <w:p w14:paraId="1087DDB5">
      <w:pPr>
        <w:spacing w:line="400" w:lineRule="exact"/>
        <w:jc w:val="center"/>
        <w:rPr>
          <w:rFonts w:ascii="宋体" w:hAnsi="宋体" w:cs="宋体"/>
          <w:b/>
          <w:color w:val="auto"/>
          <w:kern w:val="21"/>
          <w:sz w:val="32"/>
          <w:szCs w:val="32"/>
          <w:highlight w:val="none"/>
        </w:rPr>
      </w:pPr>
    </w:p>
    <w:p w14:paraId="67431916">
      <w:pPr>
        <w:spacing w:line="400" w:lineRule="exact"/>
        <w:rPr>
          <w:rFonts w:ascii="宋体" w:hAnsi="宋体" w:cs="宋体"/>
          <w:b/>
          <w:color w:val="auto"/>
          <w:kern w:val="21"/>
          <w:sz w:val="32"/>
          <w:szCs w:val="32"/>
          <w:highlight w:val="none"/>
        </w:rPr>
        <w:sectPr>
          <w:headerReference r:id="rId6" w:type="first"/>
          <w:footerReference r:id="rId8" w:type="first"/>
          <w:headerReference r:id="rId5" w:type="default"/>
          <w:footerReference r:id="rId7" w:type="default"/>
          <w:pgSz w:w="11911" w:h="16838"/>
          <w:pgMar w:top="1440" w:right="1440" w:bottom="1440" w:left="1440" w:header="720" w:footer="720" w:gutter="0"/>
          <w:pgNumType w:start="1"/>
          <w:cols w:space="720" w:num="1"/>
          <w:docGrid w:linePitch="312" w:charSpace="0"/>
        </w:sectPr>
      </w:pPr>
    </w:p>
    <w:p w14:paraId="472EC482">
      <w:pPr>
        <w:pStyle w:val="2"/>
        <w:spacing w:before="0" w:after="0" w:line="360" w:lineRule="auto"/>
        <w:jc w:val="center"/>
        <w:rPr>
          <w:rFonts w:hint="eastAsia" w:ascii="宋体" w:hAnsi="宋体" w:eastAsia="宋体" w:cs="宋体"/>
          <w:color w:val="auto"/>
          <w:kern w:val="21"/>
          <w:sz w:val="32"/>
          <w:szCs w:val="32"/>
          <w:highlight w:val="none"/>
        </w:rPr>
      </w:pPr>
      <w:bookmarkStart w:id="1" w:name="_Toc32460"/>
      <w:bookmarkStart w:id="2" w:name="_Toc80205920"/>
      <w:bookmarkStart w:id="3" w:name="_Toc5624"/>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44229878"/>
      <w:bookmarkStart w:id="5" w:name="_Toc28359089"/>
      <w:bookmarkStart w:id="6" w:name="_Toc28359012"/>
      <w:bookmarkStart w:id="7" w:name="_Toc35393798"/>
      <w:bookmarkStart w:id="8" w:name="_Toc35393629"/>
      <w:bookmarkStart w:id="9" w:name="_Toc35393623"/>
      <w:bookmarkStart w:id="10" w:name="_Toc28359081"/>
      <w:bookmarkStart w:id="11" w:name="_Toc28359004"/>
      <w:bookmarkStart w:id="12" w:name="_Toc35393792"/>
    </w:p>
    <w:p w14:paraId="6B9A52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91262500"/>
      <w:bookmarkStart w:id="14" w:name="_Toc101775056"/>
      <w:bookmarkStart w:id="15" w:name="_Toc91262597"/>
      <w:r>
        <w:rPr>
          <w:rFonts w:hint="eastAsia" w:ascii="宋体" w:hAnsi="宋体" w:cs="宋体"/>
          <w:b/>
          <w:color w:val="auto"/>
          <w:spacing w:val="-11"/>
          <w:kern w:val="21"/>
          <w:sz w:val="30"/>
          <w:szCs w:val="30"/>
          <w:highlight w:val="none"/>
          <w:lang w:eastAsia="zh-CN"/>
        </w:rPr>
        <w:t>广西壮族自治区通信产业服务有限公司关于广西中小企业数智化转型运营服务推广项目</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项目编号：GXZC2026-C3-000122-GXTF</w:t>
      </w:r>
      <w:r>
        <w:rPr>
          <w:rFonts w:hint="eastAsia" w:ascii="宋体" w:hAnsi="宋体" w:eastAsia="宋体" w:cs="宋体"/>
          <w:b/>
          <w:color w:val="auto"/>
          <w:kern w:val="21"/>
          <w:sz w:val="28"/>
          <w:szCs w:val="28"/>
          <w:highlight w:val="none"/>
        </w:rPr>
        <w:t>）</w:t>
      </w:r>
    </w:p>
    <w:p w14:paraId="5ACF0526">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363DF457">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561904EC">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广西中小企业数智化转型运营服务推广项目</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日</w:t>
      </w:r>
      <w:r>
        <w:rPr>
          <w:rFonts w:hint="eastAsia" w:ascii="宋体" w:hAnsi="宋体" w:eastAsia="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0BD99E74">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0CBCA646">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026F326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cs="宋体"/>
          <w:color w:val="auto"/>
          <w:kern w:val="21"/>
          <w:sz w:val="21"/>
          <w:szCs w:val="21"/>
          <w:highlight w:val="none"/>
          <w:lang w:eastAsia="zh-CN"/>
        </w:rPr>
        <w:t>GXZC2026-C3-000122-GXTF</w:t>
      </w:r>
      <w:r>
        <w:rPr>
          <w:rFonts w:hint="eastAsia" w:ascii="宋体" w:hAnsi="宋体" w:eastAsia="宋体" w:cs="宋体"/>
          <w:color w:val="auto"/>
          <w:kern w:val="21"/>
          <w:sz w:val="21"/>
          <w:szCs w:val="21"/>
          <w:highlight w:val="none"/>
          <w:lang w:val="en-US" w:eastAsia="zh-CN"/>
        </w:rPr>
        <w:t xml:space="preserve">         </w:t>
      </w:r>
    </w:p>
    <w:p w14:paraId="6134832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广西中小企业数智化转型运营服务推广项目</w:t>
      </w:r>
    </w:p>
    <w:p w14:paraId="4EF603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78A0A0E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预算金额：178万元</w:t>
      </w:r>
    </w:p>
    <w:p w14:paraId="2EC892A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28359090"/>
      <w:bookmarkStart w:id="17" w:name="_Toc35393799"/>
      <w:bookmarkStart w:id="18" w:name="_Toc28359013"/>
      <w:bookmarkStart w:id="19" w:name="_Toc44229879"/>
      <w:bookmarkStart w:id="20" w:name="_Toc35393630"/>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广西中小企业数智化转型运营服务推广项目</w:t>
      </w:r>
      <w:r>
        <w:rPr>
          <w:rFonts w:hint="eastAsia" w:ascii="宋体" w:hAnsi="宋体" w:eastAsia="宋体" w:cs="宋体"/>
          <w:color w:val="auto"/>
          <w:kern w:val="21"/>
          <w:sz w:val="21"/>
          <w:szCs w:val="21"/>
          <w:highlight w:val="none"/>
        </w:rPr>
        <w:t>1项。如需进一步了解详细内容，详见竞争性磋商文件。</w:t>
      </w:r>
    </w:p>
    <w:p w14:paraId="0A48AD7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w:t>
      </w:r>
      <w:r>
        <w:rPr>
          <w:rFonts w:hint="eastAsia" w:ascii="宋体" w:hAnsi="宋体" w:cs="宋体"/>
          <w:color w:val="auto"/>
          <w:kern w:val="21"/>
          <w:sz w:val="21"/>
          <w:szCs w:val="21"/>
          <w:highlight w:val="none"/>
          <w:lang w:val="en-US" w:eastAsia="zh-CN"/>
        </w:rPr>
        <w:t>服务期限自签订合同之日起一年</w:t>
      </w:r>
      <w:r>
        <w:rPr>
          <w:rFonts w:hint="eastAsia" w:ascii="宋体" w:hAnsi="宋体" w:eastAsia="宋体" w:cs="宋体"/>
          <w:color w:val="auto"/>
          <w:kern w:val="21"/>
          <w:sz w:val="21"/>
          <w:szCs w:val="21"/>
          <w:highlight w:val="none"/>
        </w:rPr>
        <w:t>。</w:t>
      </w:r>
    </w:p>
    <w:p w14:paraId="6CB5353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404BCDC7">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0EC855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6EDF48D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298F6A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56F4804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非专门面向中小企业采购的项目</w:t>
      </w:r>
    </w:p>
    <w:p w14:paraId="749D84B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63E2A5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eastAsia="宋体" w:cs="宋体"/>
          <w:color w:val="auto"/>
          <w:kern w:val="21"/>
          <w:sz w:val="21"/>
          <w:szCs w:val="21"/>
          <w:highlight w:val="none"/>
          <w:lang w:val="en-US" w:eastAsia="zh-CN"/>
        </w:rPr>
        <w:t>无</w:t>
      </w:r>
    </w:p>
    <w:p w14:paraId="23C0EEB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3E017C8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793"/>
      <w:bookmarkStart w:id="22" w:name="_Toc28359005"/>
      <w:bookmarkStart w:id="23" w:name="_Toc35393624"/>
      <w:bookmarkStart w:id="24" w:name="_Toc28359082"/>
      <w:r>
        <w:rPr>
          <w:rFonts w:hint="eastAsia" w:ascii="宋体" w:hAnsi="宋体" w:eastAsia="宋体" w:cs="宋体"/>
          <w:color w:val="auto"/>
          <w:kern w:val="21"/>
          <w:sz w:val="21"/>
          <w:szCs w:val="21"/>
          <w:highlight w:val="none"/>
        </w:rPr>
        <w:t>1.时间：202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27</w:t>
      </w:r>
      <w:r>
        <w:rPr>
          <w:rFonts w:hint="eastAsia" w:ascii="宋体" w:hAnsi="宋体" w:eastAsia="宋体" w:cs="宋体"/>
          <w:color w:val="auto"/>
          <w:kern w:val="21"/>
          <w:sz w:val="21"/>
          <w:szCs w:val="21"/>
          <w:highlight w:val="none"/>
        </w:rPr>
        <w:t>日起至202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2290E3C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2C60812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0BF4C4A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6E9ACAB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118568D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5120C2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205B268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3FD83CF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日</w:t>
      </w:r>
      <w:r>
        <w:rPr>
          <w:rFonts w:hint="eastAsia" w:ascii="宋体" w:hAnsi="宋体" w:eastAsia="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eastAsia="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2CC48224">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6216D474">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28359007"/>
      <w:bookmarkStart w:id="26" w:name="_Toc35393625"/>
      <w:bookmarkStart w:id="27" w:name="_Toc28359084"/>
      <w:bookmarkStart w:id="28" w:name="_Toc35393794"/>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75846DC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5708414A">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795"/>
      <w:bookmarkStart w:id="30" w:name="_Toc35393626"/>
      <w:r>
        <w:rPr>
          <w:rFonts w:hint="eastAsia" w:ascii="宋体" w:hAnsi="宋体" w:eastAsia="宋体" w:cs="宋体"/>
          <w:b/>
          <w:bCs/>
          <w:color w:val="auto"/>
          <w:kern w:val="21"/>
          <w:sz w:val="21"/>
          <w:szCs w:val="21"/>
          <w:highlight w:val="none"/>
        </w:rPr>
        <w:t>七、其他补充事宜</w:t>
      </w:r>
      <w:bookmarkEnd w:id="29"/>
      <w:bookmarkEnd w:id="30"/>
    </w:p>
    <w:p w14:paraId="7D9C7E0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eastAsia="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6BD1AA1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bCs/>
          <w:kern w:val="21"/>
          <w:szCs w:val="21"/>
          <w:highlight w:val="none"/>
          <w:lang w:bidi="ar"/>
        </w:rPr>
        <w:t>竞标人应于响应文件递交截止时间前将磋商保证金以银行转账、电汇、网上支付、支票、汇票、本票或者金融机构、担保机构、保险机构出具的保函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等非现金形式提交。采用支票、汇票、本票或者金融机构、担保机构、保险机构出具的保函</w:t>
      </w:r>
      <w:r>
        <w:rPr>
          <w:rFonts w:hint="eastAsia" w:ascii="宋体" w:hAnsi="宋体" w:eastAsia="宋体" w:cs="宋体"/>
          <w:kern w:val="21"/>
          <w:szCs w:val="21"/>
          <w:highlight w:val="none"/>
        </w:rPr>
        <w:t>、保险单</w:t>
      </w:r>
      <w:r>
        <w:rPr>
          <w:rFonts w:hint="eastAsia" w:ascii="宋体" w:hAnsi="宋体" w:eastAsia="宋体" w:cs="宋体"/>
          <w:bCs/>
          <w:kern w:val="21"/>
          <w:szCs w:val="21"/>
          <w:highlight w:val="none"/>
          <w:lang w:bidi="ar"/>
        </w:rPr>
        <w:t>等形式的，</w:t>
      </w:r>
      <w:r>
        <w:rPr>
          <w:rFonts w:hint="eastAsia" w:ascii="宋体" w:hAnsi="宋体" w:eastAsia="宋体" w:cs="宋体"/>
          <w:kern w:val="21"/>
          <w:szCs w:val="21"/>
          <w:highlight w:val="none"/>
        </w:rPr>
        <w:t>竞标人</w:t>
      </w:r>
      <w:r>
        <w:rPr>
          <w:rFonts w:hint="eastAsia" w:ascii="宋体" w:hAnsi="宋体" w:eastAsia="宋体" w:cs="宋体"/>
          <w:kern w:val="21"/>
          <w:szCs w:val="21"/>
          <w:highlight w:val="none"/>
          <w:lang w:val="en-US" w:eastAsia="zh-CN"/>
        </w:rPr>
        <w:t>须在</w:t>
      </w:r>
      <w:r>
        <w:rPr>
          <w:rFonts w:hint="eastAsia" w:ascii="宋体" w:hAnsi="宋体" w:eastAsia="宋体" w:cs="宋体"/>
          <w:kern w:val="21"/>
          <w:szCs w:val="21"/>
          <w:highlight w:val="none"/>
        </w:rPr>
        <w:t>响应文件提交截止时间</w:t>
      </w:r>
      <w:r>
        <w:rPr>
          <w:rFonts w:hint="eastAsia" w:ascii="宋体" w:hAnsi="宋体" w:eastAsia="宋体" w:cs="宋体"/>
          <w:kern w:val="21"/>
          <w:szCs w:val="21"/>
          <w:highlight w:val="none"/>
          <w:lang w:val="en-US" w:eastAsia="zh-CN"/>
        </w:rPr>
        <w:t>前将单独密封的支票、汇票、本票或者保函、保险单原件提交给采购代理机构，</w:t>
      </w:r>
      <w:r>
        <w:rPr>
          <w:rFonts w:hint="eastAsia" w:ascii="宋体" w:hAnsi="宋体" w:eastAsia="宋体" w:cs="宋体"/>
          <w:kern w:val="21"/>
          <w:szCs w:val="21"/>
          <w:highlight w:val="none"/>
        </w:rPr>
        <w:t>否则</w:t>
      </w:r>
      <w:r>
        <w:rPr>
          <w:rFonts w:hint="eastAsia" w:ascii="宋体" w:hAnsi="宋体" w:eastAsia="宋体" w:cs="宋体"/>
          <w:kern w:val="21"/>
          <w:szCs w:val="21"/>
          <w:highlight w:val="none"/>
          <w:lang w:val="en-US" w:eastAsia="zh-CN"/>
        </w:rPr>
        <w:t>视为无效磋商保证金</w:t>
      </w:r>
      <w:r>
        <w:rPr>
          <w:rFonts w:hint="eastAsia" w:ascii="宋体" w:hAnsi="宋体" w:eastAsia="宋体" w:cs="宋体"/>
          <w:bCs/>
          <w:kern w:val="21"/>
          <w:szCs w:val="21"/>
          <w:highlight w:val="none"/>
          <w:lang w:bidi="ar"/>
        </w:rPr>
        <w:t>；采用银行转账、电汇、网上支付形式的，竞标人须于响应文件递交截止时间前将磋商保证金从竞标人基本账户转至采购代理机构指定账户（</w:t>
      </w:r>
      <w:r>
        <w:rPr>
          <w:rFonts w:hint="eastAsia" w:ascii="宋体" w:hAnsi="宋体" w:eastAsia="宋体" w:cs="宋体"/>
          <w:b/>
          <w:bCs/>
          <w:kern w:val="21"/>
          <w:szCs w:val="21"/>
          <w:highlight w:val="none"/>
          <w:lang w:bidi="ar"/>
        </w:rPr>
        <w:t>缴纳时注明项目编号</w:t>
      </w:r>
      <w:r>
        <w:rPr>
          <w:rFonts w:hint="eastAsia" w:ascii="宋体" w:hAnsi="宋体" w:eastAsia="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43DE3997">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32698C8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43800EF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0DA2E15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6537C82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C8414A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39"/>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FE3BC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08A1068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4160440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527DA99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2FA1CEF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4603066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2FCBC2DA">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61F1ACF4">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1ABAB6D7">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25525F53">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20C3BB7F">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04335998">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332AA286">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5FF1BF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08F5B669">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eastAsia="宋体" w:cs="宋体"/>
          <w:b/>
          <w:color w:val="auto"/>
          <w:kern w:val="21"/>
          <w:sz w:val="21"/>
          <w:szCs w:val="21"/>
          <w:highlight w:val="none"/>
          <w:lang w:eastAsia="zh-CN"/>
        </w:rPr>
        <w:t>：</w:t>
      </w:r>
    </w:p>
    <w:p w14:paraId="36D8C537">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13E987F0">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称：广西壮族自治区大数据发展局</w:t>
      </w:r>
    </w:p>
    <w:p w14:paraId="68167979">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址：南宁市良庆区体强路18号</w:t>
      </w:r>
    </w:p>
    <w:p w14:paraId="430A2B3A">
      <w:pPr>
        <w:pStyle w:val="12"/>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项目联系人：韦斌</w:t>
      </w:r>
    </w:p>
    <w:p w14:paraId="18348E52">
      <w:pPr>
        <w:pStyle w:val="12"/>
        <w:spacing w:line="360" w:lineRule="auto"/>
        <w:ind w:firstLine="630" w:firstLineChars="300"/>
        <w:rPr>
          <w:rFonts w:hint="eastAsia" w:ascii="宋体" w:hAnsi="宋体" w:eastAsia="宋体" w:cs="宋体"/>
          <w:kern w:val="21"/>
          <w:szCs w:val="21"/>
          <w:highlight w:val="none"/>
        </w:rPr>
      </w:pPr>
      <w:r>
        <w:rPr>
          <w:rFonts w:hint="eastAsia" w:ascii="宋体" w:hAnsi="宋体" w:eastAsia="宋体" w:cs="宋体"/>
          <w:kern w:val="21"/>
          <w:szCs w:val="21"/>
          <w:highlight w:val="none"/>
        </w:rPr>
        <w:t>项目联系方式：0771-6116959</w:t>
      </w:r>
    </w:p>
    <w:p w14:paraId="043B701D">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747EB558">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6C1217CE">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5CE9A829">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项目联系人：唐佳乐、覃振祝、</w:t>
      </w:r>
      <w:r>
        <w:rPr>
          <w:rFonts w:hint="eastAsia" w:ascii="宋体" w:hAnsi="宋体" w:eastAsia="宋体" w:cs="宋体"/>
          <w:color w:val="auto"/>
          <w:kern w:val="21"/>
          <w:sz w:val="21"/>
          <w:szCs w:val="21"/>
          <w:highlight w:val="none"/>
          <w:lang w:val="en-US" w:eastAsia="zh-CN"/>
        </w:rPr>
        <w:t>郭耀洲、黎明华、</w:t>
      </w:r>
      <w:r>
        <w:rPr>
          <w:rFonts w:hint="eastAsia" w:ascii="宋体" w:hAnsi="宋体" w:cs="宋体"/>
          <w:color w:val="auto"/>
          <w:kern w:val="21"/>
          <w:sz w:val="21"/>
          <w:szCs w:val="21"/>
          <w:highlight w:val="none"/>
          <w:lang w:eastAsia="zh-CN"/>
        </w:rPr>
        <w:t>黄金灵</w:t>
      </w:r>
    </w:p>
    <w:p w14:paraId="5779AB9B">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项目联系方式：13878854248、</w:t>
      </w:r>
      <w:r>
        <w:rPr>
          <w:rFonts w:hint="eastAsia" w:ascii="宋体" w:hAnsi="宋体" w:cs="宋体"/>
          <w:color w:val="auto"/>
          <w:kern w:val="21"/>
          <w:sz w:val="21"/>
          <w:szCs w:val="21"/>
          <w:highlight w:val="none"/>
          <w:lang w:eastAsia="zh-CN"/>
        </w:rPr>
        <w:t>18176271120</w:t>
      </w:r>
    </w:p>
    <w:p w14:paraId="4928CD2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12CC3C40">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E9D0F56">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64EAB7D3">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val="0"/>
          <w:bCs/>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27</w:t>
      </w:r>
      <w:r>
        <w:rPr>
          <w:rFonts w:hint="eastAsia" w:ascii="宋体" w:hAnsi="宋体" w:eastAsia="宋体" w:cs="宋体"/>
          <w:color w:val="auto"/>
          <w:kern w:val="21"/>
          <w:sz w:val="21"/>
          <w:szCs w:val="21"/>
          <w:highlight w:val="none"/>
        </w:rPr>
        <w:t>日</w:t>
      </w:r>
    </w:p>
    <w:p w14:paraId="1519B9EE">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6716"/>
      <w:bookmarkStart w:id="32" w:name="_Toc12314"/>
      <w:r>
        <w:rPr>
          <w:rFonts w:hint="eastAsia" w:ascii="宋体" w:hAnsi="宋体" w:cs="宋体"/>
          <w:bCs w:val="0"/>
          <w:color w:val="auto"/>
          <w:kern w:val="21"/>
          <w:sz w:val="32"/>
          <w:szCs w:val="32"/>
          <w:highlight w:val="none"/>
        </w:rPr>
        <w:t>第二章 采购需求</w:t>
      </w:r>
      <w:bookmarkEnd w:id="31"/>
      <w:bookmarkEnd w:id="32"/>
    </w:p>
    <w:p w14:paraId="2CB38082">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0F08B7F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p>
    <w:p w14:paraId="0E1F6BD8">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（1）本竞争性磋商采购文件所称中小企业必须符合《政府采购促进中小企业发展管理办法》（财库〔2020〕46号）的规定。</w:t>
      </w:r>
    </w:p>
    <w:p w14:paraId="4400BAE9">
      <w:pPr>
        <w:tabs>
          <w:tab w:val="left" w:pos="180"/>
          <w:tab w:val="left" w:pos="1620"/>
        </w:tabs>
        <w:spacing w:line="360" w:lineRule="auto"/>
        <w:ind w:firstLine="420" w:firstLineChars="200"/>
        <w:rPr>
          <w:rFonts w:ascii="宋体" w:hAnsi="宋体" w:cs="宋体"/>
          <w:b/>
          <w:bCs/>
          <w:color w:val="auto"/>
          <w:kern w:val="21"/>
          <w:szCs w:val="21"/>
          <w:highlight w:val="none"/>
        </w:rPr>
      </w:pPr>
      <w:r>
        <w:rPr>
          <w:rFonts w:hint="eastAsia" w:ascii="宋体" w:hAnsi="宋体" w:cs="宋体"/>
          <w:color w:val="auto"/>
          <w:kern w:val="21"/>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8DE19E4">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05973AC0">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13474597">
      <w:pPr>
        <w:pStyle w:val="12"/>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2"/>
        <w:tblW w:w="95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795"/>
        <w:gridCol w:w="570"/>
        <w:gridCol w:w="525"/>
        <w:gridCol w:w="5880"/>
        <w:gridCol w:w="1300"/>
      </w:tblGrid>
      <w:tr w14:paraId="198A9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92" w:type="dxa"/>
            <w:gridSpan w:val="6"/>
            <w:tcBorders>
              <w:top w:val="single" w:color="auto" w:sz="4" w:space="0"/>
              <w:left w:val="single" w:color="auto" w:sz="4" w:space="0"/>
              <w:right w:val="single" w:color="auto" w:sz="4" w:space="0"/>
            </w:tcBorders>
            <w:noWrap w:val="0"/>
            <w:vAlign w:val="center"/>
          </w:tcPr>
          <w:p w14:paraId="46C1C85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5B7F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1AE16E3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563083E3">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0117FCC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6DEBFC77">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5880" w:type="dxa"/>
            <w:tcBorders>
              <w:top w:val="single" w:color="auto" w:sz="4" w:space="0"/>
              <w:left w:val="single" w:color="auto" w:sz="4" w:space="0"/>
              <w:right w:val="single" w:color="auto" w:sz="4" w:space="0"/>
            </w:tcBorders>
            <w:noWrap w:val="0"/>
            <w:vAlign w:val="center"/>
          </w:tcPr>
          <w:p w14:paraId="30085089">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300" w:type="dxa"/>
            <w:tcBorders>
              <w:top w:val="single" w:color="auto" w:sz="4" w:space="0"/>
              <w:left w:val="single" w:color="auto" w:sz="4" w:space="0"/>
              <w:right w:val="single" w:color="auto" w:sz="4" w:space="0"/>
            </w:tcBorders>
            <w:noWrap w:val="0"/>
            <w:vAlign w:val="center"/>
          </w:tcPr>
          <w:p w14:paraId="647B78F0">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1FCB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26AFBFE2">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606D8099">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广西中小企业数智化转型运营服务推广项目</w:t>
            </w:r>
          </w:p>
        </w:tc>
        <w:tc>
          <w:tcPr>
            <w:tcW w:w="570" w:type="dxa"/>
            <w:tcBorders>
              <w:top w:val="single" w:color="auto" w:sz="4" w:space="0"/>
              <w:left w:val="single" w:color="auto" w:sz="4" w:space="0"/>
              <w:right w:val="single" w:color="auto" w:sz="4" w:space="0"/>
            </w:tcBorders>
            <w:noWrap w:val="0"/>
            <w:vAlign w:val="center"/>
          </w:tcPr>
          <w:p w14:paraId="14B020A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073DC59B">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5880" w:type="dxa"/>
            <w:tcBorders>
              <w:top w:val="single" w:color="auto" w:sz="4" w:space="0"/>
              <w:left w:val="single" w:color="auto" w:sz="4" w:space="0"/>
              <w:right w:val="single" w:color="auto" w:sz="4" w:space="0"/>
            </w:tcBorders>
            <w:noWrap w:val="0"/>
            <w:vAlign w:val="center"/>
          </w:tcPr>
          <w:p w14:paraId="45FBA0CC">
            <w:pPr>
              <w:keepNext w:val="0"/>
              <w:keepLines w:val="0"/>
              <w:pageBreakBefore w:val="0"/>
              <w:widowControl/>
              <w:kinsoku/>
              <w:wordWrap/>
              <w:overflowPunct/>
              <w:topLinePunct w:val="0"/>
              <w:autoSpaceDE/>
              <w:autoSpaceDN/>
              <w:bidi w:val="0"/>
              <w:adjustRightInd/>
              <w:snapToGrid/>
              <w:spacing w:line="400" w:lineRule="exact"/>
              <w:ind w:firstLine="211" w:firstLineChars="100"/>
              <w:textAlignment w:val="auto"/>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一、宣传服务</w:t>
            </w:r>
          </w:p>
          <w:p w14:paraId="517C1964">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1" w:firstLineChars="100"/>
              <w:jc w:val="left"/>
              <w:textAlignment w:val="auto"/>
              <w:rPr>
                <w:rFonts w:hint="eastAsia" w:ascii="宋体" w:hAnsi="宋体" w:eastAsia="宋体" w:cs="宋体"/>
                <w:b/>
                <w:bCs/>
                <w:sz w:val="21"/>
                <w:szCs w:val="21"/>
                <w:highlight w:val="none"/>
                <w:lang w:eastAsia="zh"/>
                <w:woUserID w:val="1"/>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eastAsia="zh"/>
              </w:rPr>
              <w:t>推广</w:t>
            </w:r>
            <w:r>
              <w:rPr>
                <w:rFonts w:hint="eastAsia" w:ascii="宋体" w:hAnsi="宋体" w:eastAsia="宋体" w:cs="宋体"/>
                <w:b/>
                <w:bCs/>
                <w:sz w:val="21"/>
                <w:szCs w:val="21"/>
                <w:highlight w:val="none"/>
                <w:lang w:eastAsia="zh"/>
                <w:woUserID w:val="1"/>
              </w:rPr>
              <w:t>目标</w:t>
            </w:r>
          </w:p>
          <w:p w14:paraId="163A6DDD">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i w:val="0"/>
                <w:iCs w:val="0"/>
                <w:caps w:val="0"/>
                <w:spacing w:val="0"/>
                <w:kern w:val="2"/>
                <w:sz w:val="21"/>
                <w:szCs w:val="21"/>
                <w:highlight w:val="none"/>
                <w:shd w:val="clear"/>
                <w:lang w:val="en-US" w:eastAsia="zh" w:bidi="ar"/>
                <w:woUserID w:val="0"/>
              </w:rPr>
              <w:t>本推广方案旨在联动多渠道宣传，实现本地政策精准匹配、数字化转型券一键兑换、数字化转型服务整合供给，让更多中小企业知晓平台、使用平台，切实享受国家政策红利与数字化转型便利。同时，引入优质数字化转型服务企业及产品，持续提升</w:t>
            </w:r>
            <w:r>
              <w:rPr>
                <w:rFonts w:hint="eastAsia" w:ascii="宋体" w:hAnsi="宋体" w:eastAsia="宋体" w:cs="宋体"/>
                <w:i w:val="0"/>
                <w:iCs w:val="0"/>
                <w:caps w:val="0"/>
                <w:spacing w:val="0"/>
                <w:kern w:val="2"/>
                <w:sz w:val="21"/>
                <w:szCs w:val="21"/>
                <w:highlight w:val="none"/>
                <w:shd w:val="clear"/>
                <w:lang w:val="en-US" w:eastAsia="zh" w:bidi="ar"/>
                <w:woUserID w:val="1"/>
              </w:rPr>
              <w:t>数智化转型</w:t>
            </w:r>
            <w:r>
              <w:rPr>
                <w:rFonts w:hint="eastAsia" w:ascii="宋体" w:hAnsi="宋体" w:eastAsia="宋体" w:cs="宋体"/>
                <w:i w:val="0"/>
                <w:iCs w:val="0"/>
                <w:caps w:val="0"/>
                <w:spacing w:val="0"/>
                <w:kern w:val="2"/>
                <w:sz w:val="21"/>
                <w:szCs w:val="21"/>
                <w:highlight w:val="none"/>
                <w:shd w:val="clear"/>
                <w:lang w:val="en-US" w:eastAsia="zh" w:bidi="ar"/>
                <w:woUserID w:val="0"/>
              </w:rPr>
              <w:t>服务能力，破解中小企业</w:t>
            </w:r>
            <w:r>
              <w:rPr>
                <w:rFonts w:hint="eastAsia" w:ascii="宋体" w:hAnsi="宋体" w:eastAsia="宋体" w:cs="宋体"/>
                <w:i w:val="0"/>
                <w:iCs w:val="0"/>
                <w:caps w:val="0"/>
                <w:spacing w:val="0"/>
                <w:kern w:val="2"/>
                <w:sz w:val="21"/>
                <w:szCs w:val="21"/>
                <w:highlight w:val="none"/>
                <w:shd w:val="clear"/>
                <w:lang w:val="en-US" w:eastAsia="zh" w:bidi="ar"/>
                <w:woUserID w:val="1"/>
              </w:rPr>
              <w:t>数智化</w:t>
            </w:r>
            <w:r>
              <w:rPr>
                <w:rFonts w:hint="eastAsia" w:ascii="宋体" w:hAnsi="宋体" w:eastAsia="宋体" w:cs="宋体"/>
                <w:i w:val="0"/>
                <w:iCs w:val="0"/>
                <w:caps w:val="0"/>
                <w:spacing w:val="0"/>
                <w:kern w:val="2"/>
                <w:sz w:val="21"/>
                <w:szCs w:val="21"/>
                <w:highlight w:val="none"/>
                <w:shd w:val="clear"/>
                <w:lang w:val="en-US" w:eastAsia="zh" w:bidi="ar"/>
                <w:woUserID w:val="0"/>
              </w:rPr>
              <w:t>转型中“资金缺、技术弱、路径迷”的痛点，为广西中小企业</w:t>
            </w:r>
            <w:r>
              <w:rPr>
                <w:rFonts w:hint="eastAsia" w:ascii="宋体" w:hAnsi="宋体" w:eastAsia="宋体" w:cs="宋体"/>
                <w:i w:val="0"/>
                <w:iCs w:val="0"/>
                <w:caps w:val="0"/>
                <w:spacing w:val="0"/>
                <w:kern w:val="2"/>
                <w:sz w:val="21"/>
                <w:szCs w:val="21"/>
                <w:highlight w:val="none"/>
                <w:shd w:val="clear"/>
                <w:lang w:val="en-US" w:eastAsia="zh" w:bidi="ar"/>
                <w:woUserID w:val="1"/>
              </w:rPr>
              <w:t>数智化</w:t>
            </w:r>
            <w:r>
              <w:rPr>
                <w:rFonts w:hint="eastAsia" w:ascii="宋体" w:hAnsi="宋体" w:eastAsia="宋体" w:cs="宋体"/>
                <w:i w:val="0"/>
                <w:iCs w:val="0"/>
                <w:caps w:val="0"/>
                <w:spacing w:val="0"/>
                <w:kern w:val="2"/>
                <w:sz w:val="21"/>
                <w:szCs w:val="21"/>
                <w:highlight w:val="none"/>
                <w:shd w:val="clear"/>
                <w:lang w:val="en-US" w:eastAsia="zh" w:bidi="ar"/>
                <w:woUserID w:val="0"/>
              </w:rPr>
              <w:t>转型注入强劲动力。</w:t>
            </w:r>
          </w:p>
          <w:p w14:paraId="6F410F51">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1" w:firstLineChars="1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服务内容</w:t>
            </w:r>
          </w:p>
          <w:p w14:paraId="09180E06">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
              </w:rPr>
              <w:t>平台发布会：</w:t>
            </w:r>
          </w:p>
          <w:p w14:paraId="3DF84B61">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规模：200人；</w:t>
            </w:r>
          </w:p>
          <w:p w14:paraId="200653AC">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地点：南宁市；</w:t>
            </w:r>
          </w:p>
          <w:p w14:paraId="40B9400A">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专家邀请：不少于5人；</w:t>
            </w:r>
          </w:p>
          <w:p w14:paraId="29773AD3">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媒体邀请：邀请广西区内不少于5家主流媒体参与发布会，提供媒体签到、采访协调、新闻通稿撰写等服务，确保发布会后</w:t>
            </w:r>
            <w:r>
              <w:rPr>
                <w:rFonts w:hint="eastAsia" w:ascii="宋体" w:hAnsi="宋体" w:eastAsia="宋体" w:cs="宋体"/>
                <w:sz w:val="21"/>
                <w:szCs w:val="21"/>
                <w:highlight w:val="none"/>
                <w:lang w:eastAsia="zh"/>
                <w:woUserID w:val="1"/>
              </w:rPr>
              <w:t>3个工作日内</w:t>
            </w:r>
            <w:r>
              <w:rPr>
                <w:rFonts w:hint="eastAsia" w:ascii="宋体" w:hAnsi="宋体" w:eastAsia="宋体" w:cs="宋体"/>
                <w:sz w:val="21"/>
                <w:szCs w:val="21"/>
                <w:highlight w:val="none"/>
                <w:lang w:eastAsia="zh"/>
              </w:rPr>
              <w:t>有不少于5篇媒体报道；</w:t>
            </w:r>
          </w:p>
          <w:p w14:paraId="6F08B794">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会议场地布置：提供LED大屏、音响、麦克风、启动装置、直播设备、签到处、休息室、茶歇等，并配备不少于1名总负责人及2名执行人员全程保障。</w:t>
            </w:r>
          </w:p>
          <w:p w14:paraId="39F713CF">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会议全流程方案设计：1套完整流程方案，各环节时间节点、人员分工、流程衔接预案；</w:t>
            </w:r>
          </w:p>
          <w:p w14:paraId="00792921">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制作会议物料：宣传物料设计及印刷、展板设计及制作、摄影摄像、主视觉设计等。包括但不限于邀请函、会议手册、议程单、桌签、参会证件、背景板、指示牌等，需提供设计初稿，经确认后制作。</w:t>
            </w:r>
          </w:p>
          <w:p w14:paraId="2FDCBC7F">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
              </w:rPr>
              <w:t>地市推介会：</w:t>
            </w:r>
          </w:p>
          <w:p w14:paraId="7A719DBE">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数量：不少于6场；</w:t>
            </w:r>
          </w:p>
          <w:p w14:paraId="734DBE62">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地点：区内各地级市</w:t>
            </w:r>
            <w:r>
              <w:rPr>
                <w:rFonts w:hint="eastAsia" w:ascii="宋体" w:hAnsi="宋体" w:cs="宋体"/>
                <w:sz w:val="21"/>
                <w:szCs w:val="21"/>
                <w:highlight w:val="none"/>
                <w:lang w:eastAsia="zh-CN"/>
              </w:rPr>
              <w:t>；</w:t>
            </w:r>
          </w:p>
          <w:p w14:paraId="4ECA7E7F">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专家邀请：每场不少于1人</w:t>
            </w:r>
            <w:r>
              <w:rPr>
                <w:rFonts w:hint="eastAsia" w:ascii="宋体" w:hAnsi="宋体" w:cs="宋体"/>
                <w:sz w:val="21"/>
                <w:szCs w:val="21"/>
                <w:highlight w:val="none"/>
                <w:lang w:eastAsia="zh-CN"/>
              </w:rPr>
              <w:t>；</w:t>
            </w:r>
          </w:p>
          <w:p w14:paraId="0E780819">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媒体邀请：每场邀请不少于1家主流媒体与会，撰写发布推介会信息稿件，确保发布会后 2个工作日内有不少于1家媒体发布相关报道；</w:t>
            </w:r>
          </w:p>
          <w:p w14:paraId="3A503542">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会议场地布置：提供LED大屏、音响、无线麦克风、签到处、茶歇等，并配备不少于1名总负责人及1名执行人员全程保障</w:t>
            </w:r>
            <w:r>
              <w:rPr>
                <w:rFonts w:hint="eastAsia" w:ascii="宋体" w:hAnsi="宋体" w:cs="宋体"/>
                <w:sz w:val="21"/>
                <w:szCs w:val="21"/>
                <w:highlight w:val="none"/>
                <w:lang w:eastAsia="zh-CN"/>
              </w:rPr>
              <w:t>；</w:t>
            </w:r>
          </w:p>
          <w:p w14:paraId="13D6304E">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制作会议物料：宣传物料设计及印刷、展板设计及制作、摄影摄像、主视觉设计等。包括但不限于邀请函、会议手册、议程单、桌签、参会证件、背景板、指示牌等，需提供设计初稿，经确认后制作</w:t>
            </w:r>
            <w:r>
              <w:rPr>
                <w:rFonts w:hint="eastAsia" w:ascii="宋体" w:hAnsi="宋体" w:cs="宋体"/>
                <w:sz w:val="21"/>
                <w:szCs w:val="21"/>
                <w:highlight w:val="none"/>
                <w:lang w:eastAsia="zh-CN"/>
              </w:rPr>
              <w:t>；</w:t>
            </w:r>
          </w:p>
          <w:p w14:paraId="37148116">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 w:bidi="ar-SA"/>
              </w:rPr>
              <w:t>人员驻点：每个地级市配备1名驻点人员，于推介会后开展为期一个月的平台推广活动。</w:t>
            </w:r>
          </w:p>
          <w:p w14:paraId="69B3EF32">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 w:bidi="ar-SA"/>
              </w:rPr>
              <w:t>联动直播：</w:t>
            </w:r>
          </w:p>
          <w:p w14:paraId="327824E8">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 w:bidi="ar-SA"/>
              </w:rPr>
              <w:t>数量：不少于2场</w:t>
            </w:r>
            <w:r>
              <w:rPr>
                <w:rFonts w:hint="eastAsia" w:ascii="宋体" w:hAnsi="宋体" w:cs="宋体"/>
                <w:color w:val="auto"/>
                <w:kern w:val="2"/>
                <w:sz w:val="21"/>
                <w:szCs w:val="21"/>
                <w:highlight w:val="none"/>
                <w:lang w:val="en-US" w:eastAsia="zh-CN" w:bidi="ar-SA"/>
              </w:rPr>
              <w:t>；</w:t>
            </w:r>
          </w:p>
          <w:p w14:paraId="002AC56F">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 w:bidi="ar-SA"/>
              </w:rPr>
              <w:t>地点：南宁市</w:t>
            </w:r>
            <w:r>
              <w:rPr>
                <w:rFonts w:hint="eastAsia" w:ascii="宋体" w:hAnsi="宋体" w:cs="宋体"/>
                <w:color w:val="auto"/>
                <w:kern w:val="2"/>
                <w:sz w:val="21"/>
                <w:szCs w:val="21"/>
                <w:highlight w:val="none"/>
                <w:lang w:val="en-US" w:eastAsia="zh-CN" w:bidi="ar-SA"/>
              </w:rPr>
              <w:t>；</w:t>
            </w:r>
          </w:p>
          <w:p w14:paraId="48FBCC10">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 w:bidi="ar-SA"/>
              </w:rPr>
              <w:t>专家邀请：每场不少于1人</w:t>
            </w:r>
            <w:r>
              <w:rPr>
                <w:rFonts w:hint="eastAsia" w:ascii="宋体" w:hAnsi="宋体" w:cs="宋体"/>
                <w:color w:val="auto"/>
                <w:kern w:val="2"/>
                <w:sz w:val="21"/>
                <w:szCs w:val="21"/>
                <w:highlight w:val="none"/>
                <w:lang w:val="en-US" w:eastAsia="zh-CN" w:bidi="ar-SA"/>
              </w:rPr>
              <w:t>；</w:t>
            </w:r>
          </w:p>
          <w:p w14:paraId="296935AD">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 w:bidi="ar-SA"/>
              </w:rPr>
              <w:t>企业邀请：每场联合区内企业不少于1家共同直播</w:t>
            </w:r>
            <w:r>
              <w:rPr>
                <w:rFonts w:hint="eastAsia" w:ascii="宋体" w:hAnsi="宋体" w:cs="宋体"/>
                <w:color w:val="auto"/>
                <w:kern w:val="2"/>
                <w:sz w:val="21"/>
                <w:szCs w:val="21"/>
                <w:highlight w:val="none"/>
                <w:lang w:val="en-US" w:eastAsia="zh-CN" w:bidi="ar-SA"/>
              </w:rPr>
              <w:t>；</w:t>
            </w:r>
          </w:p>
          <w:p w14:paraId="5218F9F7">
            <w:pPr>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 w:bidi="ar-SA"/>
              </w:rPr>
              <w:t>直播场地布置：提供直播场地、主背景、可移动副屏、桌椅等现场布置；提供直播显示器、灯光、无线领夹麦克风、调音台、导播台、提词器等直播设备，并配备1名主负责人及1名执行人员全程保障；</w:t>
            </w:r>
          </w:p>
          <w:p w14:paraId="183C24AA">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 w:bidi="ar-SA"/>
              </w:rPr>
              <w:t>物料设计及制作：直播背景设计及制作、桌签、导播提示牌、短视频素材等；</w:t>
            </w:r>
            <w:r>
              <w:rPr>
                <w:rFonts w:hint="eastAsia" w:ascii="宋体" w:hAnsi="宋体" w:eastAsia="宋体" w:cs="宋体"/>
                <w:sz w:val="21"/>
                <w:szCs w:val="21"/>
                <w:highlight w:val="none"/>
                <w:lang w:eastAsia="zh"/>
              </w:rPr>
              <w:t>需提供设计初稿，经确认后制作</w:t>
            </w:r>
            <w:r>
              <w:rPr>
                <w:rFonts w:hint="eastAsia" w:ascii="宋体" w:hAnsi="宋体" w:cs="宋体"/>
                <w:sz w:val="21"/>
                <w:szCs w:val="21"/>
                <w:highlight w:val="none"/>
                <w:lang w:eastAsia="zh-CN"/>
              </w:rPr>
              <w:t>；</w:t>
            </w:r>
          </w:p>
          <w:p w14:paraId="6A4440AD">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媒体宣发：每场直播邀请不少于1家区内主流媒体撰写直播推广稿件，确保直播结束后第二天发布相关报道。</w:t>
            </w:r>
          </w:p>
          <w:p w14:paraId="6A3F080F">
            <w:pPr>
              <w:keepNext w:val="0"/>
              <w:keepLines w:val="0"/>
              <w:pageBreakBefore w:val="0"/>
              <w:widowControl/>
              <w:kinsoku/>
              <w:wordWrap/>
              <w:overflowPunct/>
              <w:topLinePunct w:val="0"/>
              <w:autoSpaceDE/>
              <w:autoSpaceDN/>
              <w:bidi w:val="0"/>
              <w:adjustRightInd/>
              <w:snapToGrid/>
              <w:spacing w:line="400" w:lineRule="exact"/>
              <w:ind w:firstLine="211" w:firstLineChars="100"/>
              <w:textAlignment w:val="auto"/>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二、运营服务</w:t>
            </w:r>
          </w:p>
          <w:p w14:paraId="2FF32925">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规划实行</w:t>
            </w:r>
          </w:p>
          <w:p w14:paraId="51625E6A">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
              </w:rPr>
              <w:t>紧紧围绕政府政策目标，充分借鉴省外案例，结合广西实际制定实施方案。从</w:t>
            </w:r>
            <w:r>
              <w:rPr>
                <w:rFonts w:hint="eastAsia" w:ascii="宋体" w:hAnsi="宋体" w:eastAsia="宋体" w:cs="宋体"/>
                <w:sz w:val="21"/>
                <w:szCs w:val="21"/>
                <w:highlight w:val="none"/>
                <w:lang w:eastAsia="zh"/>
                <w:woUserID w:val="2"/>
              </w:rPr>
              <w:t>项目</w:t>
            </w:r>
            <w:r>
              <w:rPr>
                <w:rFonts w:hint="eastAsia" w:ascii="宋体" w:hAnsi="宋体" w:eastAsia="宋体" w:cs="宋体"/>
                <w:sz w:val="21"/>
                <w:szCs w:val="21"/>
                <w:highlight w:val="none"/>
                <w:lang w:eastAsia="zh"/>
              </w:rPr>
              <w:t>业务框架、</w:t>
            </w:r>
            <w:r>
              <w:rPr>
                <w:rFonts w:hint="eastAsia" w:ascii="宋体" w:hAnsi="宋体" w:eastAsia="宋体" w:cs="宋体"/>
                <w:color w:val="auto"/>
                <w:kern w:val="2"/>
                <w:sz w:val="21"/>
                <w:szCs w:val="21"/>
                <w:highlight w:val="none"/>
                <w:lang w:val="en-US" w:eastAsia="zh" w:bidi="ar-SA"/>
              </w:rPr>
              <w:t>补贴业务逻辑等方面，保障支撑政府业务实际落地。</w:t>
            </w:r>
          </w:p>
          <w:p w14:paraId="20D15B5F">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服务商引入</w:t>
            </w:r>
          </w:p>
          <w:p w14:paraId="3A7437AB">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
              </w:rPr>
              <w:t>参与服务商洽谈、推介、引入、合同签订、维护等全程运营服务，协助专家遴选引入不少于100家</w:t>
            </w:r>
            <w:r>
              <w:rPr>
                <w:rFonts w:hint="eastAsia" w:ascii="宋体" w:hAnsi="宋体" w:eastAsia="宋体" w:cs="宋体"/>
                <w:sz w:val="21"/>
                <w:szCs w:val="21"/>
                <w:highlight w:val="none"/>
                <w:lang w:eastAsia="zh-CN"/>
              </w:rPr>
              <w:t>数智化转型</w:t>
            </w:r>
            <w:r>
              <w:rPr>
                <w:rFonts w:hint="eastAsia" w:ascii="宋体" w:hAnsi="宋体" w:eastAsia="宋体" w:cs="宋体"/>
                <w:sz w:val="21"/>
                <w:szCs w:val="21"/>
                <w:highlight w:val="none"/>
                <w:lang w:eastAsia="zh"/>
              </w:rPr>
              <w:t>服务商。</w:t>
            </w:r>
          </w:p>
          <w:p w14:paraId="2BD68CC6">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产品管理</w:t>
            </w:r>
          </w:p>
          <w:p w14:paraId="4C443C50">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color w:val="auto"/>
                <w:kern w:val="2"/>
                <w:sz w:val="21"/>
                <w:szCs w:val="21"/>
                <w:highlight w:val="none"/>
                <w:lang w:val="en-US" w:eastAsia="zh" w:bidi="ar-SA"/>
              </w:rPr>
              <w:t>支撑参与补贴服务商日常调研、服务商入驻审核、数转产品上架审核、客服沟通等工作。引入不少于300个</w:t>
            </w:r>
            <w:r>
              <w:rPr>
                <w:rFonts w:hint="eastAsia" w:ascii="宋体" w:hAnsi="宋体" w:eastAsia="宋体" w:cs="宋体"/>
                <w:color w:val="auto"/>
                <w:kern w:val="2"/>
                <w:sz w:val="21"/>
                <w:szCs w:val="21"/>
                <w:highlight w:val="none"/>
                <w:lang w:val="en-US" w:eastAsia="zh-CN" w:bidi="ar-SA"/>
              </w:rPr>
              <w:t>数智化转型</w:t>
            </w:r>
            <w:r>
              <w:rPr>
                <w:rFonts w:hint="eastAsia" w:ascii="宋体" w:hAnsi="宋体" w:eastAsia="宋体" w:cs="宋体"/>
                <w:color w:val="auto"/>
                <w:kern w:val="2"/>
                <w:sz w:val="21"/>
                <w:szCs w:val="21"/>
                <w:highlight w:val="none"/>
                <w:lang w:val="en-US" w:eastAsia="zh" w:bidi="ar-SA"/>
              </w:rPr>
              <w:t>服务产品，并定期进行</w:t>
            </w:r>
            <w:r>
              <w:rPr>
                <w:rFonts w:hint="eastAsia" w:ascii="宋体" w:hAnsi="宋体" w:eastAsia="宋体" w:cs="宋体"/>
                <w:sz w:val="21"/>
                <w:szCs w:val="21"/>
                <w:highlight w:val="none"/>
                <w:lang w:eastAsia="zh"/>
              </w:rPr>
              <w:t>产品内容维护。</w:t>
            </w:r>
          </w:p>
          <w:p w14:paraId="1DBC0749">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团购服务</w:t>
            </w:r>
          </w:p>
          <w:p w14:paraId="7515F482">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color w:val="auto"/>
                <w:kern w:val="2"/>
                <w:sz w:val="21"/>
                <w:szCs w:val="21"/>
                <w:highlight w:val="none"/>
                <w:lang w:val="en-US" w:eastAsia="zh" w:bidi="ar-SA"/>
              </w:rPr>
            </w:pPr>
            <w:r>
              <w:rPr>
                <w:rFonts w:hint="eastAsia" w:ascii="宋体" w:hAnsi="宋体" w:eastAsia="宋体" w:cs="宋体"/>
                <w:color w:val="auto"/>
                <w:kern w:val="2"/>
                <w:sz w:val="21"/>
                <w:szCs w:val="21"/>
                <w:highlight w:val="none"/>
                <w:lang w:val="en-US" w:eastAsia="zh" w:bidi="ar-SA"/>
              </w:rPr>
              <w:t>聚焦广西中小企业数智化转型共性需求，协助开展团购活动。支撑服务商资源池建立、服务商动态评审、团购需求征集、集中议价与定价、服务协同实施、补贴兑付申请、全程监督与信用管理等。</w:t>
            </w:r>
          </w:p>
          <w:p w14:paraId="315ECBB9">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企业服务</w:t>
            </w:r>
          </w:p>
          <w:p w14:paraId="1EDFCC8B">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
              </w:rPr>
              <w:t>围绕促进广西中小企业</w:t>
            </w:r>
            <w:r>
              <w:rPr>
                <w:rFonts w:hint="eastAsia" w:ascii="宋体" w:hAnsi="宋体" w:eastAsia="宋体" w:cs="宋体"/>
                <w:sz w:val="21"/>
                <w:szCs w:val="21"/>
                <w:highlight w:val="none"/>
                <w:lang w:eastAsia="zh-CN"/>
              </w:rPr>
              <w:t>数智化转型</w:t>
            </w:r>
            <w:r>
              <w:rPr>
                <w:rFonts w:hint="eastAsia" w:ascii="宋体" w:hAnsi="宋体" w:eastAsia="宋体" w:cs="宋体"/>
                <w:sz w:val="21"/>
                <w:szCs w:val="21"/>
                <w:highlight w:val="none"/>
                <w:lang w:eastAsia="zh"/>
              </w:rPr>
              <w:t>主题，扩大宣传推广覆盖面，深入地市和行业协会开展交流，</w:t>
            </w:r>
            <w:r>
              <w:rPr>
                <w:rFonts w:hint="eastAsia" w:ascii="宋体" w:hAnsi="宋体" w:eastAsia="宋体" w:cs="宋体"/>
                <w:color w:val="auto"/>
                <w:kern w:val="2"/>
                <w:sz w:val="21"/>
                <w:szCs w:val="21"/>
                <w:highlight w:val="none"/>
                <w:lang w:val="en-US" w:eastAsia="zh" w:bidi="ar-SA"/>
              </w:rPr>
              <w:t>为企业提供政策解读、业务流程指导、产品购买指导、售后纠纷协调等服务，积极引导落实服务。</w:t>
            </w:r>
          </w:p>
          <w:p w14:paraId="61EE45F2">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eastAsia="zh"/>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eastAsia="zh"/>
              </w:rPr>
              <w:t>数据监测与财务核对</w:t>
            </w:r>
          </w:p>
          <w:p w14:paraId="24CA7671">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val="en-US" w:eastAsia="zh"/>
              </w:rPr>
            </w:pPr>
            <w:r>
              <w:rPr>
                <w:rFonts w:hint="eastAsia" w:ascii="宋体" w:hAnsi="宋体" w:eastAsia="宋体" w:cs="宋体"/>
                <w:sz w:val="21"/>
                <w:szCs w:val="21"/>
                <w:highlight w:val="none"/>
                <w:lang w:eastAsia="zh"/>
              </w:rPr>
              <w:t>定期进行全流程监测，形成全流程监测报告、补贴兑现全流程监管报告、服务商运营管理报告、中小企业转型成效报告、平台整体运营决策报告等多维度数据分析报告，为优化政</w:t>
            </w:r>
            <w:r>
              <w:rPr>
                <w:rFonts w:hint="eastAsia" w:ascii="宋体" w:hAnsi="宋体" w:eastAsia="宋体" w:cs="宋体"/>
                <w:sz w:val="21"/>
                <w:szCs w:val="21"/>
                <w:highlight w:val="none"/>
                <w:lang w:val="en-US" w:eastAsia="zh"/>
              </w:rPr>
              <w:t>策、调整运营策略提供数据支撑。专人进行资金管理，针对服务商补贴承兑门槛核实、材料审核、整理、对账、银行对接等。</w:t>
            </w:r>
          </w:p>
          <w:p w14:paraId="3A72BDD5">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val="en-US" w:eastAsia="zh"/>
              </w:rPr>
            </w:pP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val="en-US" w:eastAsia="zh"/>
              </w:rPr>
              <w:t>第三方机构监管</w:t>
            </w:r>
          </w:p>
          <w:p w14:paraId="67F6D08E">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val="en-US" w:eastAsia="zh"/>
              </w:rPr>
            </w:pPr>
            <w:r>
              <w:rPr>
                <w:rFonts w:hint="eastAsia" w:ascii="宋体" w:hAnsi="宋体" w:eastAsia="宋体" w:cs="宋体"/>
                <w:sz w:val="21"/>
                <w:szCs w:val="21"/>
                <w:highlight w:val="none"/>
                <w:lang w:val="en-US" w:eastAsia="zh"/>
              </w:rPr>
              <w:t>引入第三方机构对服务商定价合理性、服务交付过程及资金使用合规性进行监管。</w:t>
            </w:r>
          </w:p>
          <w:p w14:paraId="6D32E670">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400" w:lineRule="exact"/>
              <w:ind w:left="0" w:right="0" w:firstLine="210" w:firstLineChars="100"/>
              <w:jc w:val="left"/>
              <w:textAlignment w:val="auto"/>
              <w:rPr>
                <w:rFonts w:hint="eastAsia" w:ascii="宋体" w:hAnsi="宋体" w:eastAsia="宋体" w:cs="宋体"/>
                <w:sz w:val="21"/>
                <w:szCs w:val="21"/>
                <w:highlight w:val="none"/>
                <w:lang w:val="en-US" w:eastAsia="zh"/>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val="en-US" w:eastAsia="zh"/>
              </w:rPr>
              <w:t>固定运营人力投入</w:t>
            </w:r>
          </w:p>
          <w:p w14:paraId="708BC3CB">
            <w:pPr>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sz w:val="21"/>
                <w:szCs w:val="21"/>
                <w:highlight w:val="none"/>
                <w:lang w:eastAsia="zh"/>
              </w:rPr>
              <w:t>合同期内持续开展长期化宣传推广和运营工作。</w:t>
            </w:r>
          </w:p>
        </w:tc>
        <w:tc>
          <w:tcPr>
            <w:tcW w:w="1300" w:type="dxa"/>
            <w:tcBorders>
              <w:top w:val="single" w:color="auto" w:sz="4" w:space="0"/>
              <w:left w:val="single" w:color="auto" w:sz="4" w:space="0"/>
              <w:right w:val="single" w:color="auto" w:sz="4" w:space="0"/>
            </w:tcBorders>
            <w:noWrap w:val="0"/>
            <w:vAlign w:val="center"/>
          </w:tcPr>
          <w:p w14:paraId="1B7EE19E">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其他未列明行业</w:t>
            </w:r>
          </w:p>
        </w:tc>
      </w:tr>
      <w:tr w14:paraId="2B5A5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07BA6F23">
            <w:pPr>
              <w:keepNext w:val="0"/>
              <w:keepLines w:val="0"/>
              <w:pageBreakBefore w:val="0"/>
              <w:widowControl w:val="0"/>
              <w:kinsoku/>
              <w:wordWrap/>
              <w:overflowPunct/>
              <w:autoSpaceDE/>
              <w:autoSpaceDN/>
              <w:bidi w:val="0"/>
              <w:adjustRightInd/>
              <w:snapToGrid/>
              <w:spacing w:line="400" w:lineRule="exact"/>
              <w:ind w:firstLine="0" w:firstLineChars="0"/>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070" w:type="dxa"/>
            <w:gridSpan w:val="5"/>
            <w:tcBorders>
              <w:top w:val="single" w:color="auto" w:sz="4" w:space="0"/>
              <w:left w:val="single" w:color="auto" w:sz="4" w:space="0"/>
              <w:bottom w:val="single" w:color="auto" w:sz="4" w:space="0"/>
              <w:right w:val="single" w:color="auto" w:sz="4" w:space="0"/>
            </w:tcBorders>
            <w:noWrap w:val="0"/>
            <w:vAlign w:val="top"/>
          </w:tcPr>
          <w:p w14:paraId="64F6915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w:t>
            </w:r>
            <w:r>
              <w:rPr>
                <w:rFonts w:hint="eastAsia" w:ascii="宋体" w:hAnsi="宋体" w:eastAsia="宋体" w:cs="宋体"/>
                <w:b/>
                <w:bCs/>
                <w:color w:val="auto"/>
                <w:kern w:val="21"/>
                <w:sz w:val="21"/>
                <w:szCs w:val="21"/>
                <w:highlight w:val="none"/>
                <w:lang w:eastAsia="zh-CN"/>
              </w:rPr>
              <w:t>期限</w:t>
            </w:r>
            <w:r>
              <w:rPr>
                <w:rFonts w:hint="eastAsia" w:ascii="宋体" w:hAnsi="宋体" w:eastAsia="宋体" w:cs="宋体"/>
                <w:b/>
                <w:bCs/>
                <w:color w:val="auto"/>
                <w:kern w:val="21"/>
                <w:sz w:val="21"/>
                <w:szCs w:val="21"/>
                <w:highlight w:val="none"/>
              </w:rPr>
              <w:t>：自成交通知书发出之日起25日内。</w:t>
            </w:r>
          </w:p>
          <w:p w14:paraId="41942A9F">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二、服务期限：自签订合同之日起一年。</w:t>
            </w:r>
          </w:p>
          <w:p w14:paraId="4C885ECA">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三、服务地点：广西区内采购人指定地点。</w:t>
            </w:r>
          </w:p>
          <w:p w14:paraId="411CFD99">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4401D7D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val="0"/>
                <w:bCs w:val="0"/>
                <w:color w:val="auto"/>
                <w:kern w:val="21"/>
                <w:sz w:val="21"/>
                <w:szCs w:val="21"/>
                <w:highlight w:val="none"/>
                <w:lang w:val="en-US" w:eastAsia="zh-CN"/>
              </w:rPr>
              <w:t>1.</w:t>
            </w:r>
            <w:r>
              <w:rPr>
                <w:rFonts w:hint="eastAsia" w:ascii="宋体" w:hAnsi="宋体" w:eastAsia="宋体" w:cs="宋体"/>
                <w:color w:val="auto"/>
                <w:kern w:val="21"/>
                <w:sz w:val="21"/>
                <w:szCs w:val="21"/>
                <w:highlight w:val="none"/>
              </w:rPr>
              <w:t>本项目磋商报价（及最终报价）包括满足本项目全部采购需求所应提供的服务，包含但不限于场地、管理、人工劳务、专家、线上平台使用、资料、交通、差旅、食宿、税金等磋商供应商为履行合同义务而发生的所有费用总和，磋商供应商承诺不再向采购人收取其他任何费用。因磋商供应商自身原因造成漏报、少报皆由磋商供应商自行承担责任，采购人不再补偿。除政策性文件规定以外，磋商供应商所报价格在合同实施期间不因市场变化因素而变动。</w:t>
            </w:r>
          </w:p>
          <w:p w14:paraId="3192B19B">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为保证价格的正当竞争，同时为了保证服务质量及合同的正常履行，如磋商小组在采购过程中发现某供应商的报价明显低于其他通过符合性审查供应商的报价或明显低于采购预算价，有理由怀疑其报价可能低于其成本的，将要求其在合理的时间内提供书面说明，并提交相关证明材料；供应商也可直接在响应文件中提供相关证明资料以避免因无法及时提供材料而导致可能被磋商小组作为无效响应处理。如在规定时间内不提供或者磋商小组认定其材料不能详尽合理说明其成本的，或者相关资料真实性及合理性不被磋商小组完全接受的，磋商小组将其作为无效竞标处理。</w:t>
            </w:r>
          </w:p>
          <w:p w14:paraId="10AA3691">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提交的相关证明材料包括但不限于：</w:t>
            </w:r>
          </w:p>
          <w:p w14:paraId="0A829592">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①本项目成本分析报告；</w:t>
            </w:r>
          </w:p>
          <w:p w14:paraId="3EE1B88D">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②税务部门开具的拟派项目组人员的《依法缴纳个人所得税或依法免缴个人所得税的凭证（与本次磋商所提供社保同月份）》；</w:t>
            </w:r>
          </w:p>
          <w:p w14:paraId="38071AF7">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③202</w:t>
            </w:r>
            <w:r>
              <w:rPr>
                <w:rFonts w:hint="eastAsia" w:ascii="宋体" w:hAnsi="宋体" w:eastAsia="宋体" w:cs="宋体"/>
                <w:color w:val="auto"/>
                <w:kern w:val="21"/>
                <w:sz w:val="21"/>
                <w:szCs w:val="21"/>
                <w:highlight w:val="none"/>
                <w:lang w:val="en-US" w:eastAsia="zh-CN"/>
              </w:rPr>
              <w:t>2～</w:t>
            </w:r>
            <w:r>
              <w:rPr>
                <w:rFonts w:hint="eastAsia" w:ascii="宋体" w:hAnsi="宋体" w:eastAsia="宋体" w:cs="宋体"/>
                <w:color w:val="auto"/>
                <w:kern w:val="21"/>
                <w:sz w:val="21"/>
                <w:szCs w:val="21"/>
                <w:highlight w:val="none"/>
              </w:rPr>
              <w:t>202</w:t>
            </w: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年度经第三方具备审计资质的机构出具的专项审计报告[包括其固定资产成本及折旧、管理成本、人工费成本（如人员工资、奖金、福利及差旅等费用）、技术成本、税收等所有成本及利润]复印件，同时提供第三方审计机构的资质证书、人员从业证书、委托合同复印件；</w:t>
            </w:r>
          </w:p>
          <w:p w14:paraId="716EA44E">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④提供至少3个类似项目业绩的费用成本组成明细（有合同双方盖章证明，提供复印件），项目成本组成明细需经第三方造价咨询单位出具的报价审核文件复印件，同时提供第三方造价咨询单位的资质证书、人员从业证书、委托合同复印件；</w:t>
            </w:r>
          </w:p>
          <w:p w14:paraId="51C0D327">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⑤其他可以证明报价合理性的材料。</w:t>
            </w:r>
          </w:p>
          <w:p w14:paraId="40AAA89C">
            <w:pPr>
              <w:keepNext w:val="0"/>
              <w:keepLines w:val="0"/>
              <w:pageBreakBefore w:val="0"/>
              <w:widowControl w:val="0"/>
              <w:kinsoku/>
              <w:wordWrap/>
              <w:overflowPunct/>
              <w:topLinePunct/>
              <w:autoSpaceDE/>
              <w:autoSpaceDN/>
              <w:bidi w:val="0"/>
              <w:adjustRightInd/>
              <w:snapToGrid/>
              <w:spacing w:line="400" w:lineRule="exact"/>
              <w:ind w:firstLine="0" w:firstLine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1"/>
                <w:sz w:val="21"/>
                <w:szCs w:val="21"/>
                <w:highlight w:val="none"/>
              </w:rPr>
              <w:t>五、付款方式：</w:t>
            </w:r>
            <w:r>
              <w:rPr>
                <w:rFonts w:hint="eastAsia" w:ascii="宋体" w:hAnsi="宋体" w:eastAsia="宋体" w:cs="宋体"/>
                <w:color w:val="auto"/>
                <w:kern w:val="2"/>
                <w:sz w:val="21"/>
                <w:szCs w:val="21"/>
                <w:highlight w:val="none"/>
                <w:lang w:val="en-US" w:eastAsia="zh-CN" w:bidi="ar"/>
              </w:rPr>
              <w:t>自合同签订之日起10个工作日内，采购人向成交供应商支付合同总金额的50%；完成第三方机构引入和2场活动开展后，采购人向成交供应商支付合同总金额的30%；服务期结束，成交供应商交付装订成册的验收资料（过程图片或影音资料等），经采购人验收合格后，支付合同总金额的20%。每次付款前，成交供应商需向采购人提供请款函及等额合法有效的增值税发票，否则采购人有权顺延付款且无需承担任何逾期付款责任。</w:t>
            </w:r>
          </w:p>
          <w:p w14:paraId="7C310B7F">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1"/>
                <w:sz w:val="21"/>
                <w:szCs w:val="21"/>
                <w:highlight w:val="none"/>
              </w:rPr>
              <w:t>六</w:t>
            </w:r>
            <w:r>
              <w:rPr>
                <w:rFonts w:hint="eastAsia" w:ascii="宋体" w:hAnsi="宋体" w:eastAsia="宋体" w:cs="宋体"/>
                <w:b/>
                <w:bCs/>
                <w:color w:val="auto"/>
                <w:sz w:val="21"/>
                <w:szCs w:val="21"/>
                <w:highlight w:val="none"/>
              </w:rPr>
              <w:t>、项目人员要求</w:t>
            </w:r>
          </w:p>
          <w:p w14:paraId="4DF4324C">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1.项目人员：活动期间应组建包含项目</w:t>
            </w:r>
            <w:r>
              <w:rPr>
                <w:rFonts w:hint="eastAsia" w:ascii="宋体" w:hAnsi="宋体" w:cs="宋体"/>
                <w:b w:val="0"/>
                <w:bCs w:val="0"/>
                <w:color w:val="auto"/>
                <w:sz w:val="21"/>
                <w:szCs w:val="21"/>
                <w:highlight w:val="none"/>
                <w:lang w:val="en-US" w:eastAsia="zh-CN"/>
              </w:rPr>
              <w:t>经理</w:t>
            </w:r>
            <w:r>
              <w:rPr>
                <w:rFonts w:hint="eastAsia" w:ascii="宋体" w:hAnsi="宋体" w:eastAsia="宋体" w:cs="宋体"/>
                <w:b w:val="0"/>
                <w:bCs w:val="0"/>
                <w:color w:val="auto"/>
                <w:sz w:val="21"/>
                <w:szCs w:val="21"/>
                <w:highlight w:val="none"/>
              </w:rPr>
              <w:t>及项目专职人</w:t>
            </w:r>
            <w:r>
              <w:rPr>
                <w:rFonts w:hint="eastAsia" w:ascii="宋体" w:hAnsi="宋体" w:eastAsia="宋体" w:cs="宋体"/>
                <w:b w:val="0"/>
                <w:bCs w:val="0"/>
                <w:color w:val="auto"/>
                <w:sz w:val="21"/>
                <w:szCs w:val="21"/>
                <w:highlight w:val="none"/>
                <w:lang w:val="en-US" w:eastAsia="zh-CN"/>
              </w:rPr>
              <w:t>员在</w:t>
            </w:r>
            <w:r>
              <w:rPr>
                <w:rFonts w:hint="eastAsia" w:ascii="宋体" w:hAnsi="宋体" w:eastAsia="宋体" w:cs="宋体"/>
                <w:b w:val="0"/>
                <w:bCs w:val="0"/>
                <w:color w:val="auto"/>
                <w:sz w:val="21"/>
                <w:szCs w:val="21"/>
                <w:highlight w:val="none"/>
              </w:rPr>
              <w:t>内的完备的项目团队以保障项目顺利实施。</w:t>
            </w:r>
          </w:p>
          <w:p w14:paraId="6376BA53">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2.应急处理：活动期间，服务工作人员需服从采购</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b w:val="0"/>
                <w:bCs w:val="0"/>
                <w:color w:val="auto"/>
                <w:sz w:val="21"/>
                <w:szCs w:val="21"/>
                <w:highlight w:val="none"/>
              </w:rPr>
              <w:t>负责人的工作安排，保持工作日5*8小时响应。如遇特别紧急或重大问题，应在5分钟内通过微信、短信、电话等方式报告相关负责人，并在30分钟内处理解决。</w:t>
            </w:r>
          </w:p>
          <w:p w14:paraId="3F2B6F8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sz w:val="21"/>
                <w:szCs w:val="21"/>
                <w:highlight w:val="none"/>
              </w:rPr>
              <w:t>验收要求及标准</w:t>
            </w:r>
          </w:p>
          <w:p w14:paraId="5530885B">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（1）根据采购需求的要求进行验收，在验收时由采购人对照采购文件服务要求全面核对检验，如不符合采购文件的技术需求及要求以及提供虚假承诺的，按相关规定做退货处理及违约处理，</w:t>
            </w:r>
            <w:r>
              <w:rPr>
                <w:rFonts w:hint="eastAsia" w:ascii="宋体" w:hAnsi="宋体" w:eastAsia="宋体" w:cs="宋体"/>
                <w:sz w:val="21"/>
                <w:szCs w:val="21"/>
                <w:highlight w:val="none"/>
                <w:lang w:bidi="ar"/>
              </w:rPr>
              <w:t>供应商</w:t>
            </w:r>
            <w:r>
              <w:rPr>
                <w:rFonts w:hint="eastAsia" w:ascii="宋体" w:hAnsi="宋体" w:eastAsia="宋体" w:cs="宋体"/>
                <w:sz w:val="21"/>
                <w:szCs w:val="21"/>
                <w:highlight w:val="none"/>
              </w:rPr>
              <w:t>承担所有责任和费用，采购人保留进一步追究责任的权利。</w:t>
            </w:r>
          </w:p>
          <w:p w14:paraId="0FAED2F1">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（2）必要时采购人可委托第三方检测机构开展采购项目验收工作。</w:t>
            </w:r>
          </w:p>
          <w:p w14:paraId="6BB138DB">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在约定的期限内完成本项目采购人最终确认的需求，认为可以验收的，以书面方式通知采购人。</w:t>
            </w:r>
          </w:p>
          <w:p w14:paraId="3EBA9B34">
            <w:pPr>
              <w:keepNext w:val="0"/>
              <w:keepLines w:val="0"/>
              <w:pageBreakBefore w:val="0"/>
              <w:widowControl w:val="0"/>
              <w:kinsoku/>
              <w:wordWrap/>
              <w:overflowPunct/>
              <w:autoSpaceDE/>
              <w:autoSpaceDN/>
              <w:bidi w:val="0"/>
              <w:adjustRightInd/>
              <w:snapToGrid/>
              <w:spacing w:line="4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（4）验收过程中所产生的一切费用均由</w:t>
            </w:r>
            <w:r>
              <w:rPr>
                <w:rFonts w:hint="eastAsia" w:ascii="宋体" w:hAnsi="宋体" w:eastAsia="宋体" w:cs="宋体"/>
                <w:sz w:val="21"/>
                <w:szCs w:val="21"/>
                <w:highlight w:val="none"/>
                <w:lang w:bidi="ar"/>
              </w:rPr>
              <w:t>成交供应商</w:t>
            </w:r>
            <w:r>
              <w:rPr>
                <w:rFonts w:hint="eastAsia" w:ascii="宋体" w:hAnsi="宋体" w:eastAsia="宋体" w:cs="宋体"/>
                <w:sz w:val="21"/>
                <w:szCs w:val="21"/>
                <w:highlight w:val="none"/>
              </w:rPr>
              <w:t>承担。报价时应考虑相关费用。</w:t>
            </w:r>
          </w:p>
        </w:tc>
      </w:tr>
    </w:tbl>
    <w:p w14:paraId="4F5B1A6D">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67A6407E">
      <w:pPr>
        <w:spacing w:line="528" w:lineRule="exact"/>
        <w:jc w:val="left"/>
        <w:rPr>
          <w:rFonts w:hint="eastAsia" w:ascii="Arial Unicode MS" w:hAnsi="Arial Unicode MS" w:eastAsia="Arial Unicode MS" w:cs="Arial Unicode MS"/>
          <w:b/>
          <w:bCs/>
          <w:color w:val="auto"/>
          <w:sz w:val="40"/>
          <w:szCs w:val="40"/>
          <w:highlight w:val="none"/>
        </w:rPr>
      </w:pPr>
      <w:r>
        <w:rPr>
          <w:rFonts w:hint="eastAsia" w:hAnsi="宋体" w:cs="宋体"/>
          <w:b/>
          <w:bCs/>
          <w:color w:val="auto"/>
          <w:kern w:val="21"/>
          <w:sz w:val="32"/>
          <w:szCs w:val="32"/>
          <w:highlight w:val="none"/>
        </w:rPr>
        <w:t>附件</w:t>
      </w:r>
      <w:r>
        <w:rPr>
          <w:rFonts w:hint="eastAsia" w:hAnsi="宋体" w:cs="宋体"/>
          <w:b/>
          <w:bCs/>
          <w:color w:val="auto"/>
          <w:kern w:val="21"/>
          <w:sz w:val="32"/>
          <w:szCs w:val="32"/>
          <w:highlight w:val="none"/>
          <w:lang w:val="en-US" w:eastAsia="zh-CN"/>
        </w:rPr>
        <w:t>1</w:t>
      </w:r>
      <w:r>
        <w:rPr>
          <w:rFonts w:hint="eastAsia" w:hAnsi="宋体" w:cs="宋体"/>
          <w:b/>
          <w:bCs/>
          <w:color w:val="auto"/>
          <w:kern w:val="21"/>
          <w:sz w:val="32"/>
          <w:szCs w:val="32"/>
          <w:highlight w:val="none"/>
        </w:rPr>
        <w:t>：</w:t>
      </w:r>
    </w:p>
    <w:p w14:paraId="464AFE87">
      <w:pPr>
        <w:spacing w:line="528" w:lineRule="exact"/>
        <w:jc w:val="center"/>
        <w:rPr>
          <w:rFonts w:ascii="宋体" w:hAnsi="宋体" w:cs="宋体"/>
          <w:color w:val="auto"/>
          <w:kern w:val="21"/>
          <w:sz w:val="40"/>
          <w:szCs w:val="40"/>
          <w:highlight w:val="none"/>
        </w:rPr>
      </w:pPr>
      <w:r>
        <w:rPr>
          <w:rFonts w:hint="eastAsia" w:ascii="Arial Unicode MS" w:hAnsi="Arial Unicode MS" w:eastAsia="Arial Unicode MS" w:cs="Arial Unicode MS"/>
          <w:b/>
          <w:bCs/>
          <w:color w:val="auto"/>
          <w:sz w:val="40"/>
          <w:szCs w:val="40"/>
          <w:highlight w:val="none"/>
        </w:rPr>
        <w:t>节能产品政府采购品目清单</w:t>
      </w:r>
    </w:p>
    <w:p w14:paraId="26C72A46">
      <w:pPr>
        <w:rPr>
          <w:rFonts w:ascii="宋体" w:hAnsi="宋体" w:cs="宋体"/>
          <w:color w:val="auto"/>
          <w:kern w:val="21"/>
          <w:sz w:val="20"/>
          <w:szCs w:val="20"/>
          <w:highlight w:val="none"/>
        </w:rPr>
      </w:pPr>
    </w:p>
    <w:tbl>
      <w:tblPr>
        <w:tblStyle w:val="3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6"/>
        <w:gridCol w:w="1516"/>
        <w:gridCol w:w="1612"/>
        <w:gridCol w:w="4335"/>
      </w:tblGrid>
      <w:tr w14:paraId="594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70" w:type="dxa"/>
            <w:shd w:val="clear" w:color="auto" w:fill="D7D7D7"/>
            <w:noWrap w:val="0"/>
            <w:vAlign w:val="top"/>
          </w:tcPr>
          <w:p w14:paraId="7A346AA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品目序号</w:t>
            </w:r>
          </w:p>
        </w:tc>
        <w:tc>
          <w:tcPr>
            <w:tcW w:w="4244" w:type="dxa"/>
            <w:gridSpan w:val="3"/>
            <w:shd w:val="clear" w:color="auto" w:fill="D7D7D7"/>
            <w:noWrap w:val="0"/>
            <w:vAlign w:val="center"/>
          </w:tcPr>
          <w:p w14:paraId="552BFE8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名称</w:t>
            </w:r>
          </w:p>
        </w:tc>
        <w:tc>
          <w:tcPr>
            <w:tcW w:w="4335" w:type="dxa"/>
            <w:shd w:val="clear" w:color="auto" w:fill="D7D7D7"/>
            <w:noWrap w:val="0"/>
            <w:vAlign w:val="center"/>
          </w:tcPr>
          <w:p w14:paraId="3158BC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依据的标准</w:t>
            </w:r>
          </w:p>
        </w:tc>
      </w:tr>
      <w:tr w14:paraId="5281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5D1683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116" w:type="dxa"/>
            <w:vMerge w:val="restart"/>
            <w:noWrap w:val="0"/>
            <w:vAlign w:val="center"/>
          </w:tcPr>
          <w:p w14:paraId="2FDC54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A020101计算机设备</w:t>
            </w:r>
          </w:p>
        </w:tc>
        <w:tc>
          <w:tcPr>
            <w:tcW w:w="1516" w:type="dxa"/>
            <w:noWrap w:val="0"/>
            <w:vAlign w:val="center"/>
          </w:tcPr>
          <w:p w14:paraId="57FCF5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★A02010104台式计算机</w:t>
            </w:r>
          </w:p>
        </w:tc>
        <w:tc>
          <w:tcPr>
            <w:tcW w:w="1612" w:type="dxa"/>
            <w:noWrap w:val="0"/>
            <w:vAlign w:val="center"/>
          </w:tcPr>
          <w:p w14:paraId="61A7AC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008E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84B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7950BB1">
            <w:pPr>
              <w:widowControl/>
              <w:jc w:val="left"/>
              <w:rPr>
                <w:rFonts w:ascii="宋体" w:hAnsi="宋体" w:cs="宋体"/>
                <w:color w:val="auto"/>
                <w:kern w:val="0"/>
                <w:sz w:val="18"/>
                <w:szCs w:val="18"/>
                <w:highlight w:val="none"/>
              </w:rPr>
            </w:pPr>
          </w:p>
        </w:tc>
        <w:tc>
          <w:tcPr>
            <w:tcW w:w="1116" w:type="dxa"/>
            <w:vMerge w:val="continue"/>
            <w:noWrap w:val="0"/>
            <w:vAlign w:val="center"/>
          </w:tcPr>
          <w:p w14:paraId="07A7715A">
            <w:pPr>
              <w:widowControl/>
              <w:jc w:val="left"/>
              <w:rPr>
                <w:rFonts w:ascii="宋体" w:hAnsi="宋体" w:cs="宋体"/>
                <w:color w:val="auto"/>
                <w:kern w:val="0"/>
                <w:sz w:val="18"/>
                <w:szCs w:val="18"/>
                <w:highlight w:val="none"/>
              </w:rPr>
            </w:pPr>
          </w:p>
        </w:tc>
        <w:tc>
          <w:tcPr>
            <w:tcW w:w="1516" w:type="dxa"/>
            <w:noWrap w:val="0"/>
            <w:vAlign w:val="center"/>
          </w:tcPr>
          <w:p w14:paraId="4B9291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★A02010105便携式计算机</w:t>
            </w:r>
          </w:p>
        </w:tc>
        <w:tc>
          <w:tcPr>
            <w:tcW w:w="1612" w:type="dxa"/>
            <w:noWrap w:val="0"/>
            <w:vAlign w:val="center"/>
          </w:tcPr>
          <w:p w14:paraId="4DFD25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E52F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34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69EB3D08">
            <w:pPr>
              <w:widowControl/>
              <w:jc w:val="left"/>
              <w:rPr>
                <w:rFonts w:ascii="宋体" w:hAnsi="宋体" w:cs="宋体"/>
                <w:color w:val="auto"/>
                <w:kern w:val="0"/>
                <w:sz w:val="18"/>
                <w:szCs w:val="18"/>
                <w:highlight w:val="none"/>
              </w:rPr>
            </w:pPr>
          </w:p>
        </w:tc>
        <w:tc>
          <w:tcPr>
            <w:tcW w:w="1116" w:type="dxa"/>
            <w:vMerge w:val="continue"/>
            <w:noWrap w:val="0"/>
            <w:vAlign w:val="center"/>
          </w:tcPr>
          <w:p w14:paraId="620D235E">
            <w:pPr>
              <w:widowControl/>
              <w:jc w:val="left"/>
              <w:rPr>
                <w:rFonts w:ascii="宋体" w:hAnsi="宋体" w:cs="宋体"/>
                <w:color w:val="auto"/>
                <w:kern w:val="0"/>
                <w:sz w:val="18"/>
                <w:szCs w:val="18"/>
                <w:highlight w:val="none"/>
              </w:rPr>
            </w:pPr>
          </w:p>
        </w:tc>
        <w:tc>
          <w:tcPr>
            <w:tcW w:w="1516" w:type="dxa"/>
            <w:noWrap w:val="0"/>
            <w:vAlign w:val="center"/>
          </w:tcPr>
          <w:p w14:paraId="34FD41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★A02010107平板式微型计算机</w:t>
            </w:r>
          </w:p>
        </w:tc>
        <w:tc>
          <w:tcPr>
            <w:tcW w:w="1612" w:type="dxa"/>
            <w:noWrap w:val="0"/>
            <w:vAlign w:val="center"/>
          </w:tcPr>
          <w:p w14:paraId="128573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3233D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《微型计算机能效限定值及能效等级》（GB28380）</w:t>
            </w:r>
          </w:p>
        </w:tc>
      </w:tr>
      <w:tr w14:paraId="010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12E6B2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116" w:type="dxa"/>
            <w:vMerge w:val="restart"/>
            <w:noWrap w:val="0"/>
            <w:vAlign w:val="center"/>
          </w:tcPr>
          <w:p w14:paraId="0A7D90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A020106输入输出设备</w:t>
            </w:r>
          </w:p>
        </w:tc>
        <w:tc>
          <w:tcPr>
            <w:tcW w:w="1516" w:type="dxa"/>
            <w:vMerge w:val="restart"/>
            <w:noWrap w:val="0"/>
            <w:vAlign w:val="center"/>
          </w:tcPr>
          <w:p w14:paraId="28BA3A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A02010601打印设备</w:t>
            </w:r>
          </w:p>
        </w:tc>
        <w:tc>
          <w:tcPr>
            <w:tcW w:w="1612" w:type="dxa"/>
            <w:noWrap w:val="0"/>
            <w:vAlign w:val="center"/>
          </w:tcPr>
          <w:p w14:paraId="7AE86B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A0201060101喷墨打印机</w:t>
            </w:r>
          </w:p>
        </w:tc>
        <w:tc>
          <w:tcPr>
            <w:tcW w:w="4335" w:type="dxa"/>
            <w:noWrap w:val="0"/>
            <w:vAlign w:val="center"/>
          </w:tcPr>
          <w:p w14:paraId="462B46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4B3D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21DE662A">
            <w:pPr>
              <w:widowControl/>
              <w:jc w:val="left"/>
              <w:rPr>
                <w:rFonts w:ascii="宋体" w:hAnsi="宋体" w:cs="宋体"/>
                <w:color w:val="auto"/>
                <w:kern w:val="0"/>
                <w:sz w:val="18"/>
                <w:szCs w:val="18"/>
                <w:highlight w:val="none"/>
              </w:rPr>
            </w:pPr>
          </w:p>
        </w:tc>
        <w:tc>
          <w:tcPr>
            <w:tcW w:w="1116" w:type="dxa"/>
            <w:vMerge w:val="continue"/>
            <w:noWrap w:val="0"/>
            <w:vAlign w:val="center"/>
          </w:tcPr>
          <w:p w14:paraId="5880515E">
            <w:pPr>
              <w:widowControl/>
              <w:jc w:val="left"/>
              <w:rPr>
                <w:rFonts w:ascii="宋体" w:hAnsi="宋体" w:cs="宋体"/>
                <w:color w:val="auto"/>
                <w:kern w:val="0"/>
                <w:sz w:val="18"/>
                <w:szCs w:val="18"/>
                <w:highlight w:val="none"/>
              </w:rPr>
            </w:pPr>
          </w:p>
        </w:tc>
        <w:tc>
          <w:tcPr>
            <w:tcW w:w="1516" w:type="dxa"/>
            <w:vMerge w:val="continue"/>
            <w:noWrap w:val="0"/>
            <w:vAlign w:val="center"/>
          </w:tcPr>
          <w:p w14:paraId="045767FD">
            <w:pPr>
              <w:widowControl/>
              <w:jc w:val="left"/>
              <w:rPr>
                <w:rFonts w:ascii="宋体" w:hAnsi="宋体" w:cs="宋体"/>
                <w:color w:val="auto"/>
                <w:kern w:val="0"/>
                <w:sz w:val="18"/>
                <w:szCs w:val="18"/>
                <w:highlight w:val="none"/>
              </w:rPr>
            </w:pPr>
          </w:p>
        </w:tc>
        <w:tc>
          <w:tcPr>
            <w:tcW w:w="1612" w:type="dxa"/>
            <w:noWrap w:val="0"/>
            <w:vAlign w:val="center"/>
          </w:tcPr>
          <w:p w14:paraId="4D56C7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★A0201060102激光打印机</w:t>
            </w:r>
          </w:p>
        </w:tc>
        <w:tc>
          <w:tcPr>
            <w:tcW w:w="4335" w:type="dxa"/>
            <w:noWrap w:val="0"/>
            <w:vAlign w:val="center"/>
          </w:tcPr>
          <w:p w14:paraId="703BD6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0BEF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50BB35B">
            <w:pPr>
              <w:widowControl/>
              <w:jc w:val="left"/>
              <w:rPr>
                <w:rFonts w:ascii="宋体" w:hAnsi="宋体" w:cs="宋体"/>
                <w:color w:val="auto"/>
                <w:kern w:val="0"/>
                <w:sz w:val="18"/>
                <w:szCs w:val="18"/>
                <w:highlight w:val="none"/>
              </w:rPr>
            </w:pPr>
          </w:p>
        </w:tc>
        <w:tc>
          <w:tcPr>
            <w:tcW w:w="1116" w:type="dxa"/>
            <w:vMerge w:val="continue"/>
            <w:noWrap w:val="0"/>
            <w:vAlign w:val="center"/>
          </w:tcPr>
          <w:p w14:paraId="70151676">
            <w:pPr>
              <w:widowControl/>
              <w:jc w:val="left"/>
              <w:rPr>
                <w:rFonts w:ascii="宋体" w:hAnsi="宋体" w:cs="宋体"/>
                <w:color w:val="auto"/>
                <w:kern w:val="0"/>
                <w:sz w:val="18"/>
                <w:szCs w:val="18"/>
                <w:highlight w:val="none"/>
              </w:rPr>
            </w:pPr>
          </w:p>
        </w:tc>
        <w:tc>
          <w:tcPr>
            <w:tcW w:w="1516" w:type="dxa"/>
            <w:vMerge w:val="continue"/>
            <w:noWrap w:val="0"/>
            <w:vAlign w:val="center"/>
          </w:tcPr>
          <w:p w14:paraId="34622F75">
            <w:pPr>
              <w:widowControl/>
              <w:jc w:val="left"/>
              <w:rPr>
                <w:rFonts w:ascii="宋体" w:hAnsi="宋体" w:cs="宋体"/>
                <w:color w:val="auto"/>
                <w:kern w:val="0"/>
                <w:sz w:val="18"/>
                <w:szCs w:val="18"/>
                <w:highlight w:val="none"/>
              </w:rPr>
            </w:pPr>
          </w:p>
        </w:tc>
        <w:tc>
          <w:tcPr>
            <w:tcW w:w="1612" w:type="dxa"/>
            <w:noWrap w:val="0"/>
            <w:vAlign w:val="center"/>
          </w:tcPr>
          <w:p w14:paraId="11DB3B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★A0201060104针式打印机</w:t>
            </w:r>
          </w:p>
        </w:tc>
        <w:tc>
          <w:tcPr>
            <w:tcW w:w="4335" w:type="dxa"/>
            <w:noWrap w:val="0"/>
            <w:vAlign w:val="center"/>
          </w:tcPr>
          <w:p w14:paraId="366A4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2C30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E65229B">
            <w:pPr>
              <w:widowControl/>
              <w:jc w:val="left"/>
              <w:rPr>
                <w:rFonts w:ascii="宋体" w:hAnsi="宋体" w:cs="宋体"/>
                <w:color w:val="auto"/>
                <w:kern w:val="0"/>
                <w:sz w:val="18"/>
                <w:szCs w:val="18"/>
                <w:highlight w:val="none"/>
              </w:rPr>
            </w:pPr>
          </w:p>
        </w:tc>
        <w:tc>
          <w:tcPr>
            <w:tcW w:w="1116" w:type="dxa"/>
            <w:vMerge w:val="continue"/>
            <w:noWrap w:val="0"/>
            <w:vAlign w:val="center"/>
          </w:tcPr>
          <w:p w14:paraId="6579A9C0">
            <w:pPr>
              <w:widowControl/>
              <w:jc w:val="left"/>
              <w:rPr>
                <w:rFonts w:ascii="宋体" w:hAnsi="宋体" w:cs="宋体"/>
                <w:color w:val="auto"/>
                <w:kern w:val="0"/>
                <w:sz w:val="18"/>
                <w:szCs w:val="18"/>
                <w:highlight w:val="none"/>
              </w:rPr>
            </w:pPr>
          </w:p>
        </w:tc>
        <w:tc>
          <w:tcPr>
            <w:tcW w:w="1516" w:type="dxa"/>
            <w:noWrap w:val="0"/>
            <w:vAlign w:val="center"/>
          </w:tcPr>
          <w:p w14:paraId="36BD30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A02010604显示设备</w:t>
            </w:r>
          </w:p>
        </w:tc>
        <w:tc>
          <w:tcPr>
            <w:tcW w:w="1612" w:type="dxa"/>
            <w:noWrap w:val="0"/>
            <w:vAlign w:val="center"/>
          </w:tcPr>
          <w:p w14:paraId="27FF3A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★A0201060401液晶显示器</w:t>
            </w:r>
          </w:p>
        </w:tc>
        <w:tc>
          <w:tcPr>
            <w:tcW w:w="4335" w:type="dxa"/>
            <w:noWrap w:val="0"/>
            <w:vAlign w:val="center"/>
          </w:tcPr>
          <w:p w14:paraId="223A60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《计算机显示器能效限定值及能效等级》（GB21520）</w:t>
            </w:r>
          </w:p>
        </w:tc>
      </w:tr>
      <w:tr w14:paraId="44E0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D9CED76">
            <w:pPr>
              <w:widowControl/>
              <w:jc w:val="left"/>
              <w:rPr>
                <w:rFonts w:ascii="宋体" w:hAnsi="宋体" w:cs="宋体"/>
                <w:color w:val="auto"/>
                <w:kern w:val="0"/>
                <w:sz w:val="18"/>
                <w:szCs w:val="18"/>
                <w:highlight w:val="none"/>
              </w:rPr>
            </w:pPr>
          </w:p>
        </w:tc>
        <w:tc>
          <w:tcPr>
            <w:tcW w:w="1116" w:type="dxa"/>
            <w:vMerge w:val="continue"/>
            <w:noWrap w:val="0"/>
            <w:vAlign w:val="center"/>
          </w:tcPr>
          <w:p w14:paraId="26C58B7E">
            <w:pPr>
              <w:widowControl/>
              <w:jc w:val="left"/>
              <w:rPr>
                <w:rFonts w:ascii="宋体" w:hAnsi="宋体" w:cs="宋体"/>
                <w:color w:val="auto"/>
                <w:kern w:val="0"/>
                <w:sz w:val="18"/>
                <w:szCs w:val="18"/>
                <w:highlight w:val="none"/>
              </w:rPr>
            </w:pPr>
          </w:p>
        </w:tc>
        <w:tc>
          <w:tcPr>
            <w:tcW w:w="1516" w:type="dxa"/>
            <w:noWrap w:val="0"/>
            <w:vAlign w:val="center"/>
          </w:tcPr>
          <w:p w14:paraId="5D135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A02010609图形图像输入设备</w:t>
            </w:r>
          </w:p>
        </w:tc>
        <w:tc>
          <w:tcPr>
            <w:tcW w:w="1612" w:type="dxa"/>
            <w:noWrap w:val="0"/>
            <w:vAlign w:val="center"/>
          </w:tcPr>
          <w:p w14:paraId="2EEEF3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A0201060901扫描仪</w:t>
            </w:r>
          </w:p>
        </w:tc>
        <w:tc>
          <w:tcPr>
            <w:tcW w:w="4335" w:type="dxa"/>
            <w:noWrap w:val="0"/>
            <w:vAlign w:val="center"/>
          </w:tcPr>
          <w:p w14:paraId="0B806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参照《复印机、打印机和传真机能效限定值及能效等级》（GB21521</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中打印速度为15页/分的针式打印机相关要求</w:t>
            </w:r>
          </w:p>
        </w:tc>
      </w:tr>
      <w:tr w14:paraId="2023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2C68B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116" w:type="dxa"/>
            <w:noWrap w:val="0"/>
            <w:vAlign w:val="center"/>
          </w:tcPr>
          <w:p w14:paraId="4D1EED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A020202投影仪</w:t>
            </w:r>
          </w:p>
        </w:tc>
        <w:tc>
          <w:tcPr>
            <w:tcW w:w="1516" w:type="dxa"/>
            <w:noWrap w:val="0"/>
            <w:vAlign w:val="center"/>
          </w:tcPr>
          <w:p w14:paraId="4202F4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4C68F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344481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《投影机能效限定值及能效等级》（GB32028）</w:t>
            </w:r>
          </w:p>
        </w:tc>
      </w:tr>
      <w:tr w14:paraId="33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10C18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116" w:type="dxa"/>
            <w:noWrap w:val="0"/>
            <w:vAlign w:val="center"/>
          </w:tcPr>
          <w:p w14:paraId="050500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A020204多功能一体机</w:t>
            </w:r>
          </w:p>
        </w:tc>
        <w:tc>
          <w:tcPr>
            <w:tcW w:w="1516" w:type="dxa"/>
            <w:noWrap w:val="0"/>
            <w:vAlign w:val="center"/>
          </w:tcPr>
          <w:p w14:paraId="760ECC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7C039C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6E082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《复印机、打印机和传真机能效限定值及能效等级》（GB21521）</w:t>
            </w:r>
          </w:p>
        </w:tc>
      </w:tr>
      <w:tr w14:paraId="3A2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51500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116" w:type="dxa"/>
            <w:noWrap w:val="0"/>
            <w:vAlign w:val="center"/>
          </w:tcPr>
          <w:p w14:paraId="4C8CD1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A020519泵</w:t>
            </w:r>
          </w:p>
        </w:tc>
        <w:tc>
          <w:tcPr>
            <w:tcW w:w="1516" w:type="dxa"/>
            <w:noWrap w:val="0"/>
            <w:vAlign w:val="center"/>
          </w:tcPr>
          <w:p w14:paraId="57D173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A02051901离心泵</w:t>
            </w:r>
          </w:p>
        </w:tc>
        <w:tc>
          <w:tcPr>
            <w:tcW w:w="1612" w:type="dxa"/>
            <w:noWrap w:val="0"/>
            <w:vAlign w:val="center"/>
          </w:tcPr>
          <w:p w14:paraId="0CF60E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708B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《清水离心泵能效限定值及节能评价值》（GB19762）</w:t>
            </w:r>
          </w:p>
        </w:tc>
      </w:tr>
      <w:tr w14:paraId="52CB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restart"/>
            <w:noWrap w:val="0"/>
            <w:vAlign w:val="center"/>
          </w:tcPr>
          <w:p w14:paraId="1624CC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116" w:type="dxa"/>
            <w:vMerge w:val="restart"/>
            <w:noWrap w:val="0"/>
            <w:vAlign w:val="center"/>
          </w:tcPr>
          <w:p w14:paraId="466F9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A020523制冷空调设备</w:t>
            </w:r>
          </w:p>
        </w:tc>
        <w:tc>
          <w:tcPr>
            <w:tcW w:w="1516" w:type="dxa"/>
            <w:vMerge w:val="restart"/>
            <w:noWrap w:val="0"/>
            <w:vAlign w:val="center"/>
          </w:tcPr>
          <w:p w14:paraId="7D3D52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★A02052301制冷压缩机</w:t>
            </w:r>
          </w:p>
        </w:tc>
        <w:tc>
          <w:tcPr>
            <w:tcW w:w="1612" w:type="dxa"/>
            <w:noWrap w:val="0"/>
            <w:vAlign w:val="center"/>
          </w:tcPr>
          <w:p w14:paraId="4E6DA6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w:t>
            </w:r>
          </w:p>
        </w:tc>
        <w:tc>
          <w:tcPr>
            <w:tcW w:w="4335" w:type="dxa"/>
            <w:noWrap w:val="0"/>
            <w:vAlign w:val="center"/>
          </w:tcPr>
          <w:p w14:paraId="5CB8D4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《冷水机组能效限定值及能效等级》（GB19577），《低环境温度空气源热泵（冷水）机组能效限定值及能效等级》（GB37480）</w:t>
            </w:r>
          </w:p>
        </w:tc>
      </w:tr>
      <w:tr w14:paraId="715E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992F32E">
            <w:pPr>
              <w:widowControl/>
              <w:jc w:val="left"/>
              <w:rPr>
                <w:rFonts w:ascii="宋体" w:hAnsi="宋体" w:cs="宋体"/>
                <w:color w:val="auto"/>
                <w:kern w:val="0"/>
                <w:sz w:val="18"/>
                <w:szCs w:val="18"/>
                <w:highlight w:val="none"/>
              </w:rPr>
            </w:pPr>
          </w:p>
        </w:tc>
        <w:tc>
          <w:tcPr>
            <w:tcW w:w="1116" w:type="dxa"/>
            <w:vMerge w:val="continue"/>
            <w:noWrap w:val="0"/>
            <w:vAlign w:val="center"/>
          </w:tcPr>
          <w:p w14:paraId="69CA07FD">
            <w:pPr>
              <w:widowControl/>
              <w:jc w:val="left"/>
              <w:rPr>
                <w:rFonts w:ascii="宋体" w:hAnsi="宋体" w:cs="宋体"/>
                <w:color w:val="auto"/>
                <w:kern w:val="0"/>
                <w:sz w:val="18"/>
                <w:szCs w:val="18"/>
                <w:highlight w:val="none"/>
              </w:rPr>
            </w:pPr>
          </w:p>
        </w:tc>
        <w:tc>
          <w:tcPr>
            <w:tcW w:w="1516" w:type="dxa"/>
            <w:vMerge w:val="continue"/>
            <w:noWrap w:val="0"/>
            <w:vAlign w:val="center"/>
          </w:tcPr>
          <w:p w14:paraId="7C19D714">
            <w:pPr>
              <w:widowControl/>
              <w:jc w:val="left"/>
              <w:rPr>
                <w:rFonts w:ascii="宋体" w:hAnsi="宋体" w:cs="宋体"/>
                <w:color w:val="auto"/>
                <w:kern w:val="0"/>
                <w:sz w:val="18"/>
                <w:szCs w:val="18"/>
                <w:highlight w:val="none"/>
              </w:rPr>
            </w:pPr>
          </w:p>
        </w:tc>
        <w:tc>
          <w:tcPr>
            <w:tcW w:w="1612" w:type="dxa"/>
            <w:noWrap w:val="0"/>
            <w:vAlign w:val="center"/>
          </w:tcPr>
          <w:p w14:paraId="15ACEB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水源热泵机组</w:t>
            </w:r>
          </w:p>
        </w:tc>
        <w:tc>
          <w:tcPr>
            <w:tcW w:w="4335" w:type="dxa"/>
            <w:noWrap w:val="0"/>
            <w:vAlign w:val="center"/>
          </w:tcPr>
          <w:p w14:paraId="5C686F8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《水（地）源热泵机组能效限定值及能效等级》（GB30721）</w:t>
            </w:r>
          </w:p>
        </w:tc>
      </w:tr>
      <w:tr w14:paraId="4D67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267BE3C">
            <w:pPr>
              <w:widowControl/>
              <w:jc w:val="left"/>
              <w:rPr>
                <w:rFonts w:ascii="宋体" w:hAnsi="宋体" w:cs="宋体"/>
                <w:color w:val="auto"/>
                <w:kern w:val="0"/>
                <w:sz w:val="18"/>
                <w:szCs w:val="18"/>
                <w:highlight w:val="none"/>
              </w:rPr>
            </w:pPr>
          </w:p>
        </w:tc>
        <w:tc>
          <w:tcPr>
            <w:tcW w:w="1116" w:type="dxa"/>
            <w:vMerge w:val="continue"/>
            <w:noWrap w:val="0"/>
            <w:vAlign w:val="center"/>
          </w:tcPr>
          <w:p w14:paraId="68847DFA">
            <w:pPr>
              <w:widowControl/>
              <w:jc w:val="left"/>
              <w:rPr>
                <w:rFonts w:ascii="宋体" w:hAnsi="宋体" w:cs="宋体"/>
                <w:color w:val="auto"/>
                <w:kern w:val="0"/>
                <w:sz w:val="18"/>
                <w:szCs w:val="18"/>
                <w:highlight w:val="none"/>
              </w:rPr>
            </w:pPr>
          </w:p>
        </w:tc>
        <w:tc>
          <w:tcPr>
            <w:tcW w:w="1516" w:type="dxa"/>
            <w:vMerge w:val="continue"/>
            <w:noWrap w:val="0"/>
            <w:vAlign w:val="center"/>
          </w:tcPr>
          <w:p w14:paraId="17A5D777">
            <w:pPr>
              <w:widowControl/>
              <w:jc w:val="left"/>
              <w:rPr>
                <w:rFonts w:ascii="宋体" w:hAnsi="宋体" w:cs="宋体"/>
                <w:color w:val="auto"/>
                <w:kern w:val="0"/>
                <w:sz w:val="18"/>
                <w:szCs w:val="18"/>
                <w:highlight w:val="none"/>
              </w:rPr>
            </w:pPr>
          </w:p>
        </w:tc>
        <w:tc>
          <w:tcPr>
            <w:tcW w:w="1612" w:type="dxa"/>
            <w:noWrap w:val="0"/>
            <w:vAlign w:val="center"/>
          </w:tcPr>
          <w:p w14:paraId="319A86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w:t>
            </w:r>
          </w:p>
        </w:tc>
        <w:tc>
          <w:tcPr>
            <w:tcW w:w="4335" w:type="dxa"/>
            <w:noWrap w:val="0"/>
            <w:vAlign w:val="center"/>
          </w:tcPr>
          <w:p w14:paraId="664F62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《溴化锂吸收式冷水机组能效限定值及能效等级》（GB29540）</w:t>
            </w:r>
          </w:p>
        </w:tc>
      </w:tr>
      <w:tr w14:paraId="2CB4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2902657">
            <w:pPr>
              <w:widowControl/>
              <w:jc w:val="left"/>
              <w:rPr>
                <w:rFonts w:ascii="宋体" w:hAnsi="宋体" w:cs="宋体"/>
                <w:color w:val="auto"/>
                <w:kern w:val="0"/>
                <w:sz w:val="18"/>
                <w:szCs w:val="18"/>
                <w:highlight w:val="none"/>
              </w:rPr>
            </w:pPr>
          </w:p>
        </w:tc>
        <w:tc>
          <w:tcPr>
            <w:tcW w:w="1116" w:type="dxa"/>
            <w:vMerge w:val="continue"/>
            <w:noWrap w:val="0"/>
            <w:vAlign w:val="center"/>
          </w:tcPr>
          <w:p w14:paraId="374C3C32">
            <w:pPr>
              <w:widowControl/>
              <w:jc w:val="left"/>
              <w:rPr>
                <w:rFonts w:ascii="宋体" w:hAnsi="宋体" w:cs="宋体"/>
                <w:color w:val="auto"/>
                <w:kern w:val="0"/>
                <w:sz w:val="18"/>
                <w:szCs w:val="18"/>
                <w:highlight w:val="none"/>
              </w:rPr>
            </w:pPr>
          </w:p>
        </w:tc>
        <w:tc>
          <w:tcPr>
            <w:tcW w:w="1516" w:type="dxa"/>
            <w:vMerge w:val="restart"/>
            <w:noWrap w:val="0"/>
            <w:vAlign w:val="center"/>
          </w:tcPr>
          <w:p w14:paraId="441229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★A02052305空调机组</w:t>
            </w:r>
          </w:p>
        </w:tc>
        <w:tc>
          <w:tcPr>
            <w:tcW w:w="1612" w:type="dxa"/>
            <w:noWrap w:val="0"/>
            <w:vAlign w:val="center"/>
          </w:tcPr>
          <w:p w14:paraId="2E784750">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多联式空调（热泵）机组</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00566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21DC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2B153FFB">
            <w:pPr>
              <w:widowControl/>
              <w:jc w:val="left"/>
              <w:rPr>
                <w:rFonts w:ascii="宋体" w:hAnsi="宋体" w:cs="宋体"/>
                <w:color w:val="auto"/>
                <w:kern w:val="0"/>
                <w:sz w:val="18"/>
                <w:szCs w:val="18"/>
                <w:highlight w:val="none"/>
              </w:rPr>
            </w:pPr>
          </w:p>
        </w:tc>
        <w:tc>
          <w:tcPr>
            <w:tcW w:w="1116" w:type="dxa"/>
            <w:vMerge w:val="continue"/>
            <w:noWrap w:val="0"/>
            <w:vAlign w:val="center"/>
          </w:tcPr>
          <w:p w14:paraId="6E687649">
            <w:pPr>
              <w:widowControl/>
              <w:jc w:val="left"/>
              <w:rPr>
                <w:rFonts w:ascii="宋体" w:hAnsi="宋体" w:cs="宋体"/>
                <w:color w:val="auto"/>
                <w:kern w:val="0"/>
                <w:sz w:val="18"/>
                <w:szCs w:val="18"/>
                <w:highlight w:val="none"/>
              </w:rPr>
            </w:pPr>
          </w:p>
        </w:tc>
        <w:tc>
          <w:tcPr>
            <w:tcW w:w="1516" w:type="dxa"/>
            <w:vMerge w:val="continue"/>
            <w:noWrap w:val="0"/>
            <w:vAlign w:val="center"/>
          </w:tcPr>
          <w:p w14:paraId="303A0DFD">
            <w:pPr>
              <w:widowControl/>
              <w:jc w:val="left"/>
              <w:rPr>
                <w:rFonts w:ascii="宋体" w:hAnsi="宋体" w:cs="宋体"/>
                <w:color w:val="auto"/>
                <w:kern w:val="0"/>
                <w:sz w:val="18"/>
                <w:szCs w:val="18"/>
                <w:highlight w:val="none"/>
              </w:rPr>
            </w:pPr>
          </w:p>
        </w:tc>
        <w:tc>
          <w:tcPr>
            <w:tcW w:w="1612" w:type="dxa"/>
            <w:noWrap w:val="0"/>
            <w:vAlign w:val="center"/>
          </w:tcPr>
          <w:p w14:paraId="4FA02A7D">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制冷量&gt;14000W</w:t>
            </w:r>
            <w:r>
              <w:rPr>
                <w:rFonts w:hint="eastAsia" w:ascii="宋体" w:hAnsi="宋体" w:cs="宋体"/>
                <w:color w:val="auto"/>
                <w:kern w:val="0"/>
                <w:sz w:val="18"/>
                <w:szCs w:val="18"/>
                <w:highlight w:val="none"/>
                <w:lang w:eastAsia="zh-CN"/>
              </w:rPr>
              <w:t>）</w:t>
            </w:r>
          </w:p>
        </w:tc>
        <w:tc>
          <w:tcPr>
            <w:tcW w:w="4335" w:type="dxa"/>
            <w:noWrap w:val="0"/>
            <w:vAlign w:val="center"/>
          </w:tcPr>
          <w:p w14:paraId="1A0467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《单元式空气调节机能效限定值及能效等级》（GB19576）《风管送风式空调机组能效限定值及能效等级》（GB37479）</w:t>
            </w:r>
          </w:p>
        </w:tc>
      </w:tr>
      <w:tr w14:paraId="5D1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1B63B294">
            <w:pPr>
              <w:widowControl/>
              <w:jc w:val="left"/>
              <w:rPr>
                <w:rFonts w:ascii="宋体" w:hAnsi="宋体" w:cs="宋体"/>
                <w:color w:val="auto"/>
                <w:kern w:val="0"/>
                <w:sz w:val="18"/>
                <w:szCs w:val="18"/>
                <w:highlight w:val="none"/>
              </w:rPr>
            </w:pPr>
          </w:p>
        </w:tc>
        <w:tc>
          <w:tcPr>
            <w:tcW w:w="1116" w:type="dxa"/>
            <w:vMerge w:val="continue"/>
            <w:noWrap w:val="0"/>
            <w:vAlign w:val="center"/>
          </w:tcPr>
          <w:p w14:paraId="4D4E8C5B">
            <w:pPr>
              <w:widowControl/>
              <w:jc w:val="left"/>
              <w:rPr>
                <w:rFonts w:ascii="宋体" w:hAnsi="宋体" w:cs="宋体"/>
                <w:color w:val="auto"/>
                <w:kern w:val="0"/>
                <w:sz w:val="18"/>
                <w:szCs w:val="18"/>
                <w:highlight w:val="none"/>
              </w:rPr>
            </w:pPr>
          </w:p>
        </w:tc>
        <w:tc>
          <w:tcPr>
            <w:tcW w:w="1516" w:type="dxa"/>
            <w:noWrap w:val="0"/>
            <w:vAlign w:val="center"/>
          </w:tcPr>
          <w:p w14:paraId="42A14E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★A02052309专用制冷、空调设备</w:t>
            </w:r>
          </w:p>
        </w:tc>
        <w:tc>
          <w:tcPr>
            <w:tcW w:w="1612" w:type="dxa"/>
            <w:noWrap w:val="0"/>
            <w:vAlign w:val="center"/>
          </w:tcPr>
          <w:p w14:paraId="5540E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机房空调</w:t>
            </w:r>
          </w:p>
        </w:tc>
        <w:tc>
          <w:tcPr>
            <w:tcW w:w="4335" w:type="dxa"/>
            <w:noWrap w:val="0"/>
            <w:vAlign w:val="center"/>
          </w:tcPr>
          <w:p w14:paraId="139DF7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《单元式空气调节机能效限定值及能效等级》（GB19576）</w:t>
            </w:r>
          </w:p>
        </w:tc>
      </w:tr>
      <w:tr w14:paraId="467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9F98FDC">
            <w:pPr>
              <w:widowControl/>
              <w:jc w:val="left"/>
              <w:rPr>
                <w:rFonts w:ascii="宋体" w:hAnsi="宋体" w:cs="宋体"/>
                <w:color w:val="auto"/>
                <w:kern w:val="0"/>
                <w:sz w:val="18"/>
                <w:szCs w:val="18"/>
                <w:highlight w:val="none"/>
              </w:rPr>
            </w:pPr>
          </w:p>
        </w:tc>
        <w:tc>
          <w:tcPr>
            <w:tcW w:w="1116" w:type="dxa"/>
            <w:vMerge w:val="continue"/>
            <w:noWrap w:val="0"/>
            <w:vAlign w:val="center"/>
          </w:tcPr>
          <w:p w14:paraId="236F6848">
            <w:pPr>
              <w:widowControl/>
              <w:jc w:val="left"/>
              <w:rPr>
                <w:rFonts w:ascii="宋体" w:hAnsi="宋体" w:cs="宋体"/>
                <w:color w:val="auto"/>
                <w:kern w:val="0"/>
                <w:sz w:val="18"/>
                <w:szCs w:val="18"/>
                <w:highlight w:val="none"/>
              </w:rPr>
            </w:pPr>
          </w:p>
        </w:tc>
        <w:tc>
          <w:tcPr>
            <w:tcW w:w="1516" w:type="dxa"/>
            <w:noWrap w:val="0"/>
            <w:vAlign w:val="center"/>
          </w:tcPr>
          <w:p w14:paraId="488A4A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A02052399其他制冷空调设备</w:t>
            </w:r>
          </w:p>
        </w:tc>
        <w:tc>
          <w:tcPr>
            <w:tcW w:w="1612" w:type="dxa"/>
            <w:noWrap w:val="0"/>
            <w:vAlign w:val="center"/>
          </w:tcPr>
          <w:p w14:paraId="09D4D0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冷却塔</w:t>
            </w:r>
          </w:p>
        </w:tc>
        <w:tc>
          <w:tcPr>
            <w:tcW w:w="4335" w:type="dxa"/>
            <w:noWrap w:val="0"/>
            <w:vAlign w:val="center"/>
          </w:tcPr>
          <w:p w14:paraId="09BDCD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《机械通风冷却塔第1部分：中小型开式冷却塔》（GB/T7190.1）；《机械通风冷却塔第2部分：大型开式冷却塔》（GB/T7190.2）</w:t>
            </w:r>
          </w:p>
        </w:tc>
      </w:tr>
      <w:tr w14:paraId="04E6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F2AFE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116" w:type="dxa"/>
            <w:noWrap w:val="0"/>
            <w:vAlign w:val="center"/>
          </w:tcPr>
          <w:p w14:paraId="14B864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A020601电机</w:t>
            </w:r>
          </w:p>
        </w:tc>
        <w:tc>
          <w:tcPr>
            <w:tcW w:w="1516" w:type="dxa"/>
            <w:noWrap w:val="0"/>
            <w:vAlign w:val="center"/>
          </w:tcPr>
          <w:p w14:paraId="004D46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2DCC30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4D090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《中小型三相异步电动机能效限定值及能效等级》（GB18613）</w:t>
            </w:r>
          </w:p>
        </w:tc>
      </w:tr>
      <w:tr w14:paraId="1DE3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452F4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116" w:type="dxa"/>
            <w:noWrap w:val="0"/>
            <w:vAlign w:val="center"/>
          </w:tcPr>
          <w:p w14:paraId="1AAA2F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A020602变压器</w:t>
            </w:r>
          </w:p>
        </w:tc>
        <w:tc>
          <w:tcPr>
            <w:tcW w:w="1516" w:type="dxa"/>
            <w:noWrap w:val="0"/>
            <w:vAlign w:val="center"/>
          </w:tcPr>
          <w:p w14:paraId="080B8D3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配电变压器</w:t>
            </w:r>
          </w:p>
        </w:tc>
        <w:tc>
          <w:tcPr>
            <w:tcW w:w="1612" w:type="dxa"/>
            <w:noWrap w:val="0"/>
            <w:vAlign w:val="center"/>
          </w:tcPr>
          <w:p w14:paraId="7B1A3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7912D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《三相配电变压器能效限定值及能效等级》（GB20052）</w:t>
            </w:r>
          </w:p>
        </w:tc>
      </w:tr>
      <w:tr w14:paraId="4F17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0DEFB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116" w:type="dxa"/>
            <w:noWrap w:val="0"/>
            <w:vAlign w:val="center"/>
          </w:tcPr>
          <w:p w14:paraId="74327F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★A020609镇流器</w:t>
            </w:r>
          </w:p>
        </w:tc>
        <w:tc>
          <w:tcPr>
            <w:tcW w:w="1516" w:type="dxa"/>
            <w:noWrap w:val="0"/>
            <w:vAlign w:val="center"/>
          </w:tcPr>
          <w:p w14:paraId="6D86042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管型荧光灯镇流器</w:t>
            </w:r>
          </w:p>
        </w:tc>
        <w:tc>
          <w:tcPr>
            <w:tcW w:w="1612" w:type="dxa"/>
            <w:noWrap w:val="0"/>
            <w:vAlign w:val="center"/>
          </w:tcPr>
          <w:p w14:paraId="7CD7D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A06A6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《管形荧光灯镇流器能效限定值及能效等级》（GB17896）</w:t>
            </w:r>
          </w:p>
        </w:tc>
      </w:tr>
      <w:tr w14:paraId="1ACD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2A3512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16" w:type="dxa"/>
            <w:vMerge w:val="restart"/>
            <w:noWrap w:val="0"/>
            <w:vAlign w:val="center"/>
          </w:tcPr>
          <w:p w14:paraId="61D0DC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A020618生活用电器</w:t>
            </w:r>
          </w:p>
        </w:tc>
        <w:tc>
          <w:tcPr>
            <w:tcW w:w="1516" w:type="dxa"/>
            <w:noWrap w:val="0"/>
            <w:vAlign w:val="center"/>
          </w:tcPr>
          <w:p w14:paraId="28B593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A0206180101电冰箱</w:t>
            </w:r>
          </w:p>
        </w:tc>
        <w:tc>
          <w:tcPr>
            <w:tcW w:w="1612" w:type="dxa"/>
            <w:noWrap w:val="0"/>
            <w:vAlign w:val="center"/>
          </w:tcPr>
          <w:p w14:paraId="41C199A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B3466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《家用电冰箱耗电量限定值及能效等级》（GB 12021.2）</w:t>
            </w:r>
          </w:p>
        </w:tc>
      </w:tr>
      <w:tr w14:paraId="1C9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vMerge w:val="continue"/>
            <w:noWrap w:val="0"/>
            <w:vAlign w:val="center"/>
          </w:tcPr>
          <w:p w14:paraId="77062331">
            <w:pPr>
              <w:widowControl/>
              <w:jc w:val="left"/>
              <w:rPr>
                <w:rFonts w:ascii="宋体" w:hAnsi="宋体" w:cs="宋体"/>
                <w:color w:val="auto"/>
                <w:kern w:val="0"/>
                <w:sz w:val="18"/>
                <w:szCs w:val="18"/>
                <w:highlight w:val="none"/>
              </w:rPr>
            </w:pPr>
          </w:p>
        </w:tc>
        <w:tc>
          <w:tcPr>
            <w:tcW w:w="1116" w:type="dxa"/>
            <w:vMerge w:val="continue"/>
            <w:noWrap w:val="0"/>
            <w:vAlign w:val="center"/>
          </w:tcPr>
          <w:p w14:paraId="38968CC6">
            <w:pPr>
              <w:widowControl/>
              <w:jc w:val="left"/>
              <w:rPr>
                <w:rFonts w:ascii="宋体" w:hAnsi="宋体" w:cs="宋体"/>
                <w:color w:val="auto"/>
                <w:kern w:val="0"/>
                <w:sz w:val="18"/>
                <w:szCs w:val="18"/>
                <w:highlight w:val="none"/>
              </w:rPr>
            </w:pPr>
          </w:p>
        </w:tc>
        <w:tc>
          <w:tcPr>
            <w:tcW w:w="1516" w:type="dxa"/>
            <w:vMerge w:val="restart"/>
            <w:noWrap w:val="0"/>
            <w:vAlign w:val="center"/>
          </w:tcPr>
          <w:p w14:paraId="581FE5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★A0206180203空调机</w:t>
            </w:r>
          </w:p>
        </w:tc>
        <w:tc>
          <w:tcPr>
            <w:tcW w:w="1612" w:type="dxa"/>
            <w:noWrap w:val="0"/>
            <w:vAlign w:val="center"/>
          </w:tcPr>
          <w:p w14:paraId="67EBFC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房间空气调节器</w:t>
            </w:r>
          </w:p>
        </w:tc>
        <w:tc>
          <w:tcPr>
            <w:tcW w:w="4335" w:type="dxa"/>
            <w:noWrap w:val="0"/>
            <w:vAlign w:val="center"/>
          </w:tcPr>
          <w:p w14:paraId="22EF41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《转速可控型房间空气调节器能效限定值及能效等级》（GB21455-2013），待2019年修订发布后，按《房间空气调节器能效限定值及能效等级》</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GB21455-2019</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实施。</w:t>
            </w:r>
          </w:p>
        </w:tc>
      </w:tr>
      <w:tr w14:paraId="0C4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77336E0">
            <w:pPr>
              <w:widowControl/>
              <w:jc w:val="left"/>
              <w:rPr>
                <w:rFonts w:ascii="宋体" w:hAnsi="宋体" w:cs="宋体"/>
                <w:color w:val="auto"/>
                <w:kern w:val="0"/>
                <w:sz w:val="18"/>
                <w:szCs w:val="18"/>
                <w:highlight w:val="none"/>
              </w:rPr>
            </w:pPr>
          </w:p>
        </w:tc>
        <w:tc>
          <w:tcPr>
            <w:tcW w:w="1116" w:type="dxa"/>
            <w:vMerge w:val="continue"/>
            <w:noWrap w:val="0"/>
            <w:vAlign w:val="center"/>
          </w:tcPr>
          <w:p w14:paraId="46572A3A">
            <w:pPr>
              <w:widowControl/>
              <w:jc w:val="left"/>
              <w:rPr>
                <w:rFonts w:ascii="宋体" w:hAnsi="宋体" w:cs="宋体"/>
                <w:color w:val="auto"/>
                <w:kern w:val="0"/>
                <w:sz w:val="18"/>
                <w:szCs w:val="18"/>
                <w:highlight w:val="none"/>
              </w:rPr>
            </w:pPr>
          </w:p>
        </w:tc>
        <w:tc>
          <w:tcPr>
            <w:tcW w:w="1516" w:type="dxa"/>
            <w:vMerge w:val="continue"/>
            <w:noWrap w:val="0"/>
            <w:vAlign w:val="center"/>
          </w:tcPr>
          <w:p w14:paraId="7C0A65C4">
            <w:pPr>
              <w:widowControl/>
              <w:jc w:val="left"/>
              <w:rPr>
                <w:rFonts w:ascii="宋体" w:hAnsi="宋体" w:cs="宋体"/>
                <w:color w:val="auto"/>
                <w:kern w:val="0"/>
                <w:sz w:val="18"/>
                <w:szCs w:val="18"/>
                <w:highlight w:val="none"/>
              </w:rPr>
            </w:pPr>
          </w:p>
        </w:tc>
        <w:tc>
          <w:tcPr>
            <w:tcW w:w="1612" w:type="dxa"/>
            <w:noWrap w:val="0"/>
            <w:vAlign w:val="center"/>
          </w:tcPr>
          <w:p w14:paraId="0AEB91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多联式空调（热泵）机组（制冷量≤ 14000W）</w:t>
            </w:r>
          </w:p>
        </w:tc>
        <w:tc>
          <w:tcPr>
            <w:tcW w:w="4335" w:type="dxa"/>
            <w:noWrap w:val="0"/>
            <w:vAlign w:val="center"/>
          </w:tcPr>
          <w:p w14:paraId="78B04E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《多联式空调（热泵）机组能效限定值及能源效率等级》（GB21454）</w:t>
            </w:r>
          </w:p>
        </w:tc>
      </w:tr>
      <w:tr w14:paraId="32A4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048C44AA">
            <w:pPr>
              <w:widowControl/>
              <w:jc w:val="left"/>
              <w:rPr>
                <w:rFonts w:ascii="宋体" w:hAnsi="宋体" w:cs="宋体"/>
                <w:color w:val="auto"/>
                <w:kern w:val="0"/>
                <w:sz w:val="18"/>
                <w:szCs w:val="18"/>
                <w:highlight w:val="none"/>
              </w:rPr>
            </w:pPr>
          </w:p>
        </w:tc>
        <w:tc>
          <w:tcPr>
            <w:tcW w:w="1116" w:type="dxa"/>
            <w:vMerge w:val="continue"/>
            <w:noWrap w:val="0"/>
            <w:vAlign w:val="center"/>
          </w:tcPr>
          <w:p w14:paraId="3C0AB237">
            <w:pPr>
              <w:widowControl/>
              <w:jc w:val="left"/>
              <w:rPr>
                <w:rFonts w:ascii="宋体" w:hAnsi="宋体" w:cs="宋体"/>
                <w:color w:val="auto"/>
                <w:kern w:val="0"/>
                <w:sz w:val="18"/>
                <w:szCs w:val="18"/>
                <w:highlight w:val="none"/>
              </w:rPr>
            </w:pPr>
          </w:p>
        </w:tc>
        <w:tc>
          <w:tcPr>
            <w:tcW w:w="1516" w:type="dxa"/>
            <w:vMerge w:val="continue"/>
            <w:noWrap w:val="0"/>
            <w:vAlign w:val="center"/>
          </w:tcPr>
          <w:p w14:paraId="4273BC23">
            <w:pPr>
              <w:widowControl/>
              <w:jc w:val="left"/>
              <w:rPr>
                <w:rFonts w:ascii="宋体" w:hAnsi="宋体" w:cs="宋体"/>
                <w:color w:val="auto"/>
                <w:kern w:val="0"/>
                <w:sz w:val="18"/>
                <w:szCs w:val="18"/>
                <w:highlight w:val="none"/>
              </w:rPr>
            </w:pPr>
          </w:p>
        </w:tc>
        <w:tc>
          <w:tcPr>
            <w:tcW w:w="1612" w:type="dxa"/>
            <w:noWrap w:val="0"/>
            <w:vAlign w:val="center"/>
          </w:tcPr>
          <w:p w14:paraId="72336F7B">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单元式空气调节机</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制冷量≤14000W</w:t>
            </w:r>
            <w:r>
              <w:rPr>
                <w:rFonts w:hint="eastAsia" w:ascii="宋体" w:hAnsi="宋体" w:cs="宋体"/>
                <w:color w:val="auto"/>
                <w:kern w:val="0"/>
                <w:sz w:val="18"/>
                <w:szCs w:val="18"/>
                <w:highlight w:val="none"/>
                <w:lang w:eastAsia="zh-CN"/>
              </w:rPr>
              <w:t>）</w:t>
            </w:r>
          </w:p>
        </w:tc>
        <w:tc>
          <w:tcPr>
            <w:tcW w:w="4335" w:type="dxa"/>
            <w:noWrap w:val="0"/>
            <w:vAlign w:val="center"/>
          </w:tcPr>
          <w:p w14:paraId="086F00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《单元式空气调节机能效限定值及能源效率等级》（GB19576）《风管送风式空调机组能效限定值及能效等级》（GB37479）</w:t>
            </w:r>
          </w:p>
        </w:tc>
      </w:tr>
      <w:tr w14:paraId="61B6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12AE90B0">
            <w:pPr>
              <w:widowControl/>
              <w:jc w:val="left"/>
              <w:rPr>
                <w:rFonts w:ascii="宋体" w:hAnsi="宋体" w:cs="宋体"/>
                <w:color w:val="auto"/>
                <w:kern w:val="0"/>
                <w:sz w:val="18"/>
                <w:szCs w:val="18"/>
                <w:highlight w:val="none"/>
              </w:rPr>
            </w:pPr>
          </w:p>
        </w:tc>
        <w:tc>
          <w:tcPr>
            <w:tcW w:w="1116" w:type="dxa"/>
            <w:vMerge w:val="continue"/>
            <w:noWrap w:val="0"/>
            <w:vAlign w:val="center"/>
          </w:tcPr>
          <w:p w14:paraId="5CC49B3C">
            <w:pPr>
              <w:widowControl/>
              <w:jc w:val="left"/>
              <w:rPr>
                <w:rFonts w:ascii="宋体" w:hAnsi="宋体" w:cs="宋体"/>
                <w:color w:val="auto"/>
                <w:kern w:val="0"/>
                <w:sz w:val="18"/>
                <w:szCs w:val="18"/>
                <w:highlight w:val="none"/>
              </w:rPr>
            </w:pPr>
          </w:p>
        </w:tc>
        <w:tc>
          <w:tcPr>
            <w:tcW w:w="1516" w:type="dxa"/>
            <w:noWrap w:val="0"/>
            <w:vAlign w:val="center"/>
          </w:tcPr>
          <w:p w14:paraId="78D164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A0206180301洗衣机</w:t>
            </w:r>
          </w:p>
        </w:tc>
        <w:tc>
          <w:tcPr>
            <w:tcW w:w="1612" w:type="dxa"/>
            <w:noWrap w:val="0"/>
            <w:vAlign w:val="center"/>
          </w:tcPr>
          <w:p w14:paraId="67C2B0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E2035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《电动洗衣机能效水效限定值及等级》（GB12021.4）</w:t>
            </w:r>
          </w:p>
        </w:tc>
      </w:tr>
      <w:tr w14:paraId="4B7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4921EE8">
            <w:pPr>
              <w:widowControl/>
              <w:jc w:val="left"/>
              <w:rPr>
                <w:rFonts w:ascii="宋体" w:hAnsi="宋体" w:cs="宋体"/>
                <w:color w:val="auto"/>
                <w:kern w:val="0"/>
                <w:sz w:val="18"/>
                <w:szCs w:val="18"/>
                <w:highlight w:val="none"/>
              </w:rPr>
            </w:pPr>
          </w:p>
        </w:tc>
        <w:tc>
          <w:tcPr>
            <w:tcW w:w="1116" w:type="dxa"/>
            <w:vMerge w:val="continue"/>
            <w:noWrap w:val="0"/>
            <w:vAlign w:val="center"/>
          </w:tcPr>
          <w:p w14:paraId="51A764EC">
            <w:pPr>
              <w:widowControl/>
              <w:jc w:val="left"/>
              <w:rPr>
                <w:rFonts w:ascii="宋体" w:hAnsi="宋体" w:cs="宋体"/>
                <w:color w:val="auto"/>
                <w:kern w:val="0"/>
                <w:sz w:val="18"/>
                <w:szCs w:val="18"/>
                <w:highlight w:val="none"/>
              </w:rPr>
            </w:pPr>
          </w:p>
        </w:tc>
        <w:tc>
          <w:tcPr>
            <w:tcW w:w="1516" w:type="dxa"/>
            <w:vMerge w:val="restart"/>
            <w:noWrap w:val="0"/>
            <w:vAlign w:val="center"/>
          </w:tcPr>
          <w:p w14:paraId="47A3E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A02061808热水器</w:t>
            </w:r>
          </w:p>
        </w:tc>
        <w:tc>
          <w:tcPr>
            <w:tcW w:w="1612" w:type="dxa"/>
            <w:noWrap w:val="0"/>
            <w:vAlign w:val="center"/>
          </w:tcPr>
          <w:p w14:paraId="1FEB87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★电热水器</w:t>
            </w:r>
          </w:p>
        </w:tc>
        <w:tc>
          <w:tcPr>
            <w:tcW w:w="4335" w:type="dxa"/>
            <w:noWrap w:val="0"/>
            <w:vAlign w:val="center"/>
          </w:tcPr>
          <w:p w14:paraId="4D7459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《储水式电热水器能效限定值及能效等级》（GB21519）</w:t>
            </w:r>
          </w:p>
        </w:tc>
      </w:tr>
      <w:tr w14:paraId="57F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7402ED2B">
            <w:pPr>
              <w:widowControl/>
              <w:jc w:val="left"/>
              <w:rPr>
                <w:rFonts w:ascii="宋体" w:hAnsi="宋体" w:cs="宋体"/>
                <w:color w:val="auto"/>
                <w:kern w:val="0"/>
                <w:sz w:val="18"/>
                <w:szCs w:val="18"/>
                <w:highlight w:val="none"/>
              </w:rPr>
            </w:pPr>
          </w:p>
        </w:tc>
        <w:tc>
          <w:tcPr>
            <w:tcW w:w="1116" w:type="dxa"/>
            <w:vMerge w:val="continue"/>
            <w:noWrap w:val="0"/>
            <w:vAlign w:val="center"/>
          </w:tcPr>
          <w:p w14:paraId="46114A84">
            <w:pPr>
              <w:widowControl/>
              <w:jc w:val="left"/>
              <w:rPr>
                <w:rFonts w:ascii="宋体" w:hAnsi="宋体" w:cs="宋体"/>
                <w:color w:val="auto"/>
                <w:kern w:val="0"/>
                <w:sz w:val="18"/>
                <w:szCs w:val="18"/>
                <w:highlight w:val="none"/>
              </w:rPr>
            </w:pPr>
          </w:p>
        </w:tc>
        <w:tc>
          <w:tcPr>
            <w:tcW w:w="1516" w:type="dxa"/>
            <w:vMerge w:val="continue"/>
            <w:noWrap w:val="0"/>
            <w:vAlign w:val="center"/>
          </w:tcPr>
          <w:p w14:paraId="5ACDC383">
            <w:pPr>
              <w:widowControl/>
              <w:jc w:val="left"/>
              <w:rPr>
                <w:rFonts w:ascii="宋体" w:hAnsi="宋体" w:cs="宋体"/>
                <w:color w:val="auto"/>
                <w:kern w:val="0"/>
                <w:sz w:val="18"/>
                <w:szCs w:val="18"/>
                <w:highlight w:val="none"/>
              </w:rPr>
            </w:pPr>
          </w:p>
        </w:tc>
        <w:tc>
          <w:tcPr>
            <w:tcW w:w="1612" w:type="dxa"/>
            <w:noWrap w:val="0"/>
            <w:vAlign w:val="center"/>
          </w:tcPr>
          <w:p w14:paraId="41B3AE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燃气热水器</w:t>
            </w:r>
          </w:p>
        </w:tc>
        <w:tc>
          <w:tcPr>
            <w:tcW w:w="4335" w:type="dxa"/>
            <w:noWrap w:val="0"/>
            <w:vAlign w:val="center"/>
          </w:tcPr>
          <w:p w14:paraId="0D6037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《家用燃气快速热水器和燃气采暖热水炉能效限定值及能效等级》（GB20665）</w:t>
            </w:r>
          </w:p>
        </w:tc>
      </w:tr>
      <w:tr w14:paraId="1CD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CE07451">
            <w:pPr>
              <w:widowControl/>
              <w:jc w:val="left"/>
              <w:rPr>
                <w:rFonts w:ascii="宋体" w:hAnsi="宋体" w:cs="宋体"/>
                <w:color w:val="auto"/>
                <w:kern w:val="0"/>
                <w:sz w:val="18"/>
                <w:szCs w:val="18"/>
                <w:highlight w:val="none"/>
              </w:rPr>
            </w:pPr>
          </w:p>
        </w:tc>
        <w:tc>
          <w:tcPr>
            <w:tcW w:w="1116" w:type="dxa"/>
            <w:vMerge w:val="continue"/>
            <w:noWrap w:val="0"/>
            <w:vAlign w:val="center"/>
          </w:tcPr>
          <w:p w14:paraId="4E50A2C1">
            <w:pPr>
              <w:widowControl/>
              <w:jc w:val="left"/>
              <w:rPr>
                <w:rFonts w:ascii="宋体" w:hAnsi="宋体" w:cs="宋体"/>
                <w:color w:val="auto"/>
                <w:kern w:val="0"/>
                <w:sz w:val="18"/>
                <w:szCs w:val="18"/>
                <w:highlight w:val="none"/>
              </w:rPr>
            </w:pPr>
          </w:p>
        </w:tc>
        <w:tc>
          <w:tcPr>
            <w:tcW w:w="1516" w:type="dxa"/>
            <w:vMerge w:val="continue"/>
            <w:noWrap w:val="0"/>
            <w:vAlign w:val="center"/>
          </w:tcPr>
          <w:p w14:paraId="41331A19">
            <w:pPr>
              <w:widowControl/>
              <w:jc w:val="left"/>
              <w:rPr>
                <w:rFonts w:ascii="宋体" w:hAnsi="宋体" w:cs="宋体"/>
                <w:color w:val="auto"/>
                <w:kern w:val="0"/>
                <w:sz w:val="18"/>
                <w:szCs w:val="18"/>
                <w:highlight w:val="none"/>
              </w:rPr>
            </w:pPr>
          </w:p>
        </w:tc>
        <w:tc>
          <w:tcPr>
            <w:tcW w:w="1612" w:type="dxa"/>
            <w:noWrap w:val="0"/>
            <w:vAlign w:val="center"/>
          </w:tcPr>
          <w:p w14:paraId="637796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热泵热水器</w:t>
            </w:r>
          </w:p>
        </w:tc>
        <w:tc>
          <w:tcPr>
            <w:tcW w:w="4335" w:type="dxa"/>
            <w:noWrap w:val="0"/>
            <w:vAlign w:val="center"/>
          </w:tcPr>
          <w:p w14:paraId="7361D0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《热泵热水机（器）能效限定值及能效等级》（GB29541）</w:t>
            </w:r>
          </w:p>
        </w:tc>
      </w:tr>
      <w:tr w14:paraId="18A3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C747FAA">
            <w:pPr>
              <w:widowControl/>
              <w:jc w:val="left"/>
              <w:rPr>
                <w:rFonts w:ascii="宋体" w:hAnsi="宋体" w:cs="宋体"/>
                <w:color w:val="auto"/>
                <w:kern w:val="0"/>
                <w:sz w:val="18"/>
                <w:szCs w:val="18"/>
                <w:highlight w:val="none"/>
              </w:rPr>
            </w:pPr>
          </w:p>
        </w:tc>
        <w:tc>
          <w:tcPr>
            <w:tcW w:w="1116" w:type="dxa"/>
            <w:vMerge w:val="continue"/>
            <w:noWrap w:val="0"/>
            <w:vAlign w:val="center"/>
          </w:tcPr>
          <w:p w14:paraId="35812E68">
            <w:pPr>
              <w:widowControl/>
              <w:jc w:val="left"/>
              <w:rPr>
                <w:rFonts w:ascii="宋体" w:hAnsi="宋体" w:cs="宋体"/>
                <w:color w:val="auto"/>
                <w:kern w:val="0"/>
                <w:sz w:val="18"/>
                <w:szCs w:val="18"/>
                <w:highlight w:val="none"/>
              </w:rPr>
            </w:pPr>
          </w:p>
        </w:tc>
        <w:tc>
          <w:tcPr>
            <w:tcW w:w="1516" w:type="dxa"/>
            <w:vMerge w:val="continue"/>
            <w:noWrap w:val="0"/>
            <w:vAlign w:val="center"/>
          </w:tcPr>
          <w:p w14:paraId="57AC49A0">
            <w:pPr>
              <w:widowControl/>
              <w:jc w:val="left"/>
              <w:rPr>
                <w:rFonts w:ascii="宋体" w:hAnsi="宋体" w:cs="宋体"/>
                <w:color w:val="auto"/>
                <w:kern w:val="0"/>
                <w:sz w:val="18"/>
                <w:szCs w:val="18"/>
                <w:highlight w:val="none"/>
              </w:rPr>
            </w:pPr>
          </w:p>
        </w:tc>
        <w:tc>
          <w:tcPr>
            <w:tcW w:w="1612" w:type="dxa"/>
            <w:noWrap w:val="0"/>
            <w:vAlign w:val="center"/>
          </w:tcPr>
          <w:p w14:paraId="1B86FE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太阳能热水系统</w:t>
            </w:r>
          </w:p>
        </w:tc>
        <w:tc>
          <w:tcPr>
            <w:tcW w:w="4335" w:type="dxa"/>
            <w:noWrap w:val="0"/>
            <w:vAlign w:val="center"/>
          </w:tcPr>
          <w:p w14:paraId="0EEE5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《家用太阳能热水系统能效限定值及能效等级》（GB26969）</w:t>
            </w:r>
          </w:p>
        </w:tc>
      </w:tr>
      <w:tr w14:paraId="2E61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restart"/>
            <w:noWrap w:val="0"/>
            <w:vAlign w:val="center"/>
          </w:tcPr>
          <w:p w14:paraId="4BC563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116" w:type="dxa"/>
            <w:vMerge w:val="restart"/>
            <w:noWrap w:val="0"/>
            <w:vAlign w:val="center"/>
          </w:tcPr>
          <w:p w14:paraId="2AAC26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A020619照明设备</w:t>
            </w:r>
          </w:p>
        </w:tc>
        <w:tc>
          <w:tcPr>
            <w:tcW w:w="1516" w:type="dxa"/>
            <w:noWrap w:val="0"/>
            <w:vAlign w:val="center"/>
          </w:tcPr>
          <w:p w14:paraId="6FA355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w:t>
            </w:r>
          </w:p>
        </w:tc>
        <w:tc>
          <w:tcPr>
            <w:tcW w:w="1612" w:type="dxa"/>
            <w:noWrap w:val="0"/>
            <w:vAlign w:val="center"/>
          </w:tcPr>
          <w:p w14:paraId="51F5BD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59D155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《普通照明用双端荧光灯能效限定值及能效等级》（GB19043）</w:t>
            </w:r>
          </w:p>
        </w:tc>
      </w:tr>
      <w:tr w14:paraId="7075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34047BC6">
            <w:pPr>
              <w:widowControl/>
              <w:jc w:val="left"/>
              <w:rPr>
                <w:rFonts w:ascii="宋体" w:hAnsi="宋体" w:cs="宋体"/>
                <w:color w:val="auto"/>
                <w:kern w:val="0"/>
                <w:sz w:val="18"/>
                <w:szCs w:val="18"/>
                <w:highlight w:val="none"/>
              </w:rPr>
            </w:pPr>
          </w:p>
        </w:tc>
        <w:tc>
          <w:tcPr>
            <w:tcW w:w="1116" w:type="dxa"/>
            <w:vMerge w:val="continue"/>
            <w:noWrap w:val="0"/>
            <w:vAlign w:val="center"/>
          </w:tcPr>
          <w:p w14:paraId="3507A585">
            <w:pPr>
              <w:widowControl/>
              <w:jc w:val="left"/>
              <w:rPr>
                <w:rFonts w:ascii="宋体" w:hAnsi="宋体" w:cs="宋体"/>
                <w:color w:val="auto"/>
                <w:kern w:val="0"/>
                <w:sz w:val="18"/>
                <w:szCs w:val="18"/>
                <w:highlight w:val="none"/>
              </w:rPr>
            </w:pPr>
          </w:p>
        </w:tc>
        <w:tc>
          <w:tcPr>
            <w:tcW w:w="1516" w:type="dxa"/>
            <w:noWrap w:val="0"/>
            <w:vAlign w:val="center"/>
          </w:tcPr>
          <w:p w14:paraId="02F351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LED道路/隧道照明产品</w:t>
            </w:r>
          </w:p>
        </w:tc>
        <w:tc>
          <w:tcPr>
            <w:tcW w:w="1612" w:type="dxa"/>
            <w:noWrap w:val="0"/>
            <w:vAlign w:val="center"/>
          </w:tcPr>
          <w:p w14:paraId="048858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8A4E9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《道路和隧道照明用LED灯具能效限定值及能效等级》（GB37478）</w:t>
            </w:r>
          </w:p>
        </w:tc>
      </w:tr>
      <w:tr w14:paraId="3D03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2C45F21">
            <w:pPr>
              <w:widowControl/>
              <w:jc w:val="left"/>
              <w:rPr>
                <w:rFonts w:ascii="宋体" w:hAnsi="宋体" w:cs="宋体"/>
                <w:color w:val="auto"/>
                <w:kern w:val="0"/>
                <w:sz w:val="18"/>
                <w:szCs w:val="18"/>
                <w:highlight w:val="none"/>
              </w:rPr>
            </w:pPr>
          </w:p>
        </w:tc>
        <w:tc>
          <w:tcPr>
            <w:tcW w:w="1116" w:type="dxa"/>
            <w:vMerge w:val="continue"/>
            <w:noWrap w:val="0"/>
            <w:vAlign w:val="center"/>
          </w:tcPr>
          <w:p w14:paraId="35EB5D62">
            <w:pPr>
              <w:widowControl/>
              <w:jc w:val="left"/>
              <w:rPr>
                <w:rFonts w:ascii="宋体" w:hAnsi="宋体" w:cs="宋体"/>
                <w:color w:val="auto"/>
                <w:kern w:val="0"/>
                <w:sz w:val="18"/>
                <w:szCs w:val="18"/>
                <w:highlight w:val="none"/>
              </w:rPr>
            </w:pPr>
          </w:p>
        </w:tc>
        <w:tc>
          <w:tcPr>
            <w:tcW w:w="1516" w:type="dxa"/>
            <w:noWrap w:val="0"/>
            <w:vAlign w:val="center"/>
          </w:tcPr>
          <w:p w14:paraId="07991B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LED筒灯</w:t>
            </w:r>
          </w:p>
        </w:tc>
        <w:tc>
          <w:tcPr>
            <w:tcW w:w="1612" w:type="dxa"/>
            <w:noWrap w:val="0"/>
            <w:vAlign w:val="center"/>
          </w:tcPr>
          <w:p w14:paraId="1917B6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6D5F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2D2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vMerge w:val="continue"/>
            <w:noWrap w:val="0"/>
            <w:vAlign w:val="center"/>
          </w:tcPr>
          <w:p w14:paraId="7D615883">
            <w:pPr>
              <w:widowControl/>
              <w:jc w:val="left"/>
              <w:rPr>
                <w:rFonts w:ascii="宋体" w:hAnsi="宋体" w:cs="宋体"/>
                <w:color w:val="auto"/>
                <w:kern w:val="0"/>
                <w:sz w:val="18"/>
                <w:szCs w:val="18"/>
                <w:highlight w:val="none"/>
              </w:rPr>
            </w:pPr>
          </w:p>
        </w:tc>
        <w:tc>
          <w:tcPr>
            <w:tcW w:w="1116" w:type="dxa"/>
            <w:vMerge w:val="continue"/>
            <w:noWrap w:val="0"/>
            <w:vAlign w:val="center"/>
          </w:tcPr>
          <w:p w14:paraId="6FCB5DB4">
            <w:pPr>
              <w:widowControl/>
              <w:jc w:val="left"/>
              <w:rPr>
                <w:rFonts w:ascii="宋体" w:hAnsi="宋体" w:cs="宋体"/>
                <w:color w:val="auto"/>
                <w:kern w:val="0"/>
                <w:sz w:val="18"/>
                <w:szCs w:val="18"/>
                <w:highlight w:val="none"/>
              </w:rPr>
            </w:pPr>
          </w:p>
        </w:tc>
        <w:tc>
          <w:tcPr>
            <w:tcW w:w="1516" w:type="dxa"/>
            <w:noWrap w:val="0"/>
            <w:vAlign w:val="center"/>
          </w:tcPr>
          <w:p w14:paraId="37061A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普通照明用非定向自镇流LED灯</w:t>
            </w:r>
          </w:p>
        </w:tc>
        <w:tc>
          <w:tcPr>
            <w:tcW w:w="1612" w:type="dxa"/>
            <w:noWrap w:val="0"/>
            <w:vAlign w:val="center"/>
          </w:tcPr>
          <w:p w14:paraId="0C9FC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40477D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《室内照明用LED产品能效限定值及能效等级》（GB30255）</w:t>
            </w:r>
          </w:p>
        </w:tc>
      </w:tr>
      <w:tr w14:paraId="32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0" w:type="dxa"/>
            <w:noWrap w:val="0"/>
            <w:vAlign w:val="center"/>
          </w:tcPr>
          <w:p w14:paraId="4B24FC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116" w:type="dxa"/>
            <w:noWrap w:val="0"/>
            <w:vAlign w:val="center"/>
          </w:tcPr>
          <w:p w14:paraId="5C7469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★A020910电视设备</w:t>
            </w:r>
          </w:p>
        </w:tc>
        <w:tc>
          <w:tcPr>
            <w:tcW w:w="1516" w:type="dxa"/>
            <w:noWrap w:val="0"/>
            <w:vAlign w:val="center"/>
          </w:tcPr>
          <w:p w14:paraId="2705F4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A02091001普通电视设备（电视机）</w:t>
            </w:r>
          </w:p>
        </w:tc>
        <w:tc>
          <w:tcPr>
            <w:tcW w:w="1612" w:type="dxa"/>
            <w:noWrap w:val="0"/>
            <w:vAlign w:val="center"/>
          </w:tcPr>
          <w:p w14:paraId="3AD8E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33ECD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《平板电视能效限定值及能效等级》（GB24850）</w:t>
            </w:r>
          </w:p>
        </w:tc>
      </w:tr>
      <w:tr w14:paraId="7C36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70" w:type="dxa"/>
            <w:noWrap w:val="0"/>
            <w:vAlign w:val="center"/>
          </w:tcPr>
          <w:p w14:paraId="5A85EA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116" w:type="dxa"/>
            <w:noWrap w:val="0"/>
            <w:vAlign w:val="center"/>
          </w:tcPr>
          <w:p w14:paraId="7EC4B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★A020911视频设备</w:t>
            </w:r>
          </w:p>
        </w:tc>
        <w:tc>
          <w:tcPr>
            <w:tcW w:w="1516" w:type="dxa"/>
            <w:noWrap w:val="0"/>
            <w:vAlign w:val="center"/>
          </w:tcPr>
          <w:p w14:paraId="032C14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A02091107视频监控设备</w:t>
            </w:r>
          </w:p>
        </w:tc>
        <w:tc>
          <w:tcPr>
            <w:tcW w:w="1612" w:type="dxa"/>
            <w:noWrap w:val="0"/>
            <w:vAlign w:val="center"/>
          </w:tcPr>
          <w:p w14:paraId="3E0979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监视器</w:t>
            </w:r>
          </w:p>
        </w:tc>
        <w:tc>
          <w:tcPr>
            <w:tcW w:w="4335" w:type="dxa"/>
            <w:noWrap w:val="0"/>
            <w:vAlign w:val="center"/>
          </w:tcPr>
          <w:p w14:paraId="60F425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以射频信号为主要信号输入的监视器应符合《平板电视能效限定值及能效等级》（GB24850），以数字信号为主要信号输入的监视器应符合《计算机显示器能效限定值及能效等级》（GB21520）</w:t>
            </w:r>
          </w:p>
        </w:tc>
      </w:tr>
      <w:tr w14:paraId="1EE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3E8F26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1116" w:type="dxa"/>
            <w:noWrap w:val="0"/>
            <w:vAlign w:val="center"/>
          </w:tcPr>
          <w:p w14:paraId="16F212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A031210饮食炊事机械</w:t>
            </w:r>
          </w:p>
        </w:tc>
        <w:tc>
          <w:tcPr>
            <w:tcW w:w="1516" w:type="dxa"/>
            <w:noWrap w:val="0"/>
            <w:vAlign w:val="center"/>
          </w:tcPr>
          <w:p w14:paraId="76B33D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w:t>
            </w:r>
          </w:p>
        </w:tc>
        <w:tc>
          <w:tcPr>
            <w:tcW w:w="1612" w:type="dxa"/>
            <w:noWrap w:val="0"/>
            <w:vAlign w:val="center"/>
          </w:tcPr>
          <w:p w14:paraId="15351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72AEE8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《商用燃气灶具能效限定值及能效等级》（GB30531）</w:t>
            </w:r>
          </w:p>
        </w:tc>
      </w:tr>
      <w:tr w14:paraId="37BC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70" w:type="dxa"/>
            <w:vMerge w:val="restart"/>
            <w:noWrap w:val="0"/>
            <w:vAlign w:val="center"/>
          </w:tcPr>
          <w:p w14:paraId="6FCA53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15</w:t>
            </w:r>
          </w:p>
        </w:tc>
        <w:tc>
          <w:tcPr>
            <w:tcW w:w="1116" w:type="dxa"/>
            <w:vMerge w:val="restart"/>
            <w:noWrap w:val="0"/>
            <w:vAlign w:val="center"/>
          </w:tcPr>
          <w:p w14:paraId="216F02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★A060805便器</w:t>
            </w:r>
          </w:p>
        </w:tc>
        <w:tc>
          <w:tcPr>
            <w:tcW w:w="1516" w:type="dxa"/>
            <w:noWrap w:val="0"/>
            <w:vAlign w:val="center"/>
          </w:tcPr>
          <w:p w14:paraId="1475FB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w:t>
            </w:r>
          </w:p>
        </w:tc>
        <w:tc>
          <w:tcPr>
            <w:tcW w:w="1612" w:type="dxa"/>
            <w:noWrap w:val="0"/>
            <w:vAlign w:val="center"/>
          </w:tcPr>
          <w:p w14:paraId="73DA2F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B34C9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《坐便器水效限定值及水效等级》（GB25502）</w:t>
            </w:r>
          </w:p>
        </w:tc>
      </w:tr>
      <w:tr w14:paraId="3D48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0A713ABB">
            <w:pPr>
              <w:widowControl/>
              <w:jc w:val="left"/>
              <w:rPr>
                <w:rFonts w:ascii="宋体" w:hAnsi="宋体" w:cs="宋体"/>
                <w:color w:val="auto"/>
                <w:kern w:val="0"/>
                <w:sz w:val="18"/>
                <w:szCs w:val="18"/>
                <w:highlight w:val="none"/>
              </w:rPr>
            </w:pPr>
          </w:p>
        </w:tc>
        <w:tc>
          <w:tcPr>
            <w:tcW w:w="1116" w:type="dxa"/>
            <w:vMerge w:val="continue"/>
            <w:noWrap w:val="0"/>
            <w:vAlign w:val="center"/>
          </w:tcPr>
          <w:p w14:paraId="5C9FB2C1">
            <w:pPr>
              <w:widowControl/>
              <w:jc w:val="left"/>
              <w:rPr>
                <w:rFonts w:ascii="宋体" w:hAnsi="宋体" w:cs="宋体"/>
                <w:color w:val="auto"/>
                <w:kern w:val="0"/>
                <w:sz w:val="18"/>
                <w:szCs w:val="18"/>
                <w:highlight w:val="none"/>
              </w:rPr>
            </w:pPr>
          </w:p>
        </w:tc>
        <w:tc>
          <w:tcPr>
            <w:tcW w:w="1516" w:type="dxa"/>
            <w:noWrap w:val="0"/>
            <w:vAlign w:val="center"/>
          </w:tcPr>
          <w:p w14:paraId="19A95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w:t>
            </w:r>
          </w:p>
        </w:tc>
        <w:tc>
          <w:tcPr>
            <w:tcW w:w="1612" w:type="dxa"/>
            <w:noWrap w:val="0"/>
            <w:vAlign w:val="center"/>
          </w:tcPr>
          <w:p w14:paraId="4E5B17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0A7318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《蹲便器用水效率限定值及用水效率等级》（GB30717）</w:t>
            </w:r>
          </w:p>
        </w:tc>
      </w:tr>
      <w:tr w14:paraId="3AB8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Merge w:val="continue"/>
            <w:noWrap w:val="0"/>
            <w:vAlign w:val="center"/>
          </w:tcPr>
          <w:p w14:paraId="61B41B12">
            <w:pPr>
              <w:widowControl/>
              <w:jc w:val="left"/>
              <w:rPr>
                <w:rFonts w:ascii="宋体" w:hAnsi="宋体" w:cs="宋体"/>
                <w:color w:val="auto"/>
                <w:kern w:val="0"/>
                <w:sz w:val="18"/>
                <w:szCs w:val="18"/>
                <w:highlight w:val="none"/>
              </w:rPr>
            </w:pPr>
          </w:p>
        </w:tc>
        <w:tc>
          <w:tcPr>
            <w:tcW w:w="1116" w:type="dxa"/>
            <w:vMerge w:val="continue"/>
            <w:noWrap w:val="0"/>
            <w:vAlign w:val="center"/>
          </w:tcPr>
          <w:p w14:paraId="769A92C9">
            <w:pPr>
              <w:widowControl/>
              <w:jc w:val="left"/>
              <w:rPr>
                <w:rFonts w:ascii="宋体" w:hAnsi="宋体" w:cs="宋体"/>
                <w:color w:val="auto"/>
                <w:kern w:val="0"/>
                <w:sz w:val="18"/>
                <w:szCs w:val="18"/>
                <w:highlight w:val="none"/>
              </w:rPr>
            </w:pPr>
          </w:p>
        </w:tc>
        <w:tc>
          <w:tcPr>
            <w:tcW w:w="1516" w:type="dxa"/>
            <w:noWrap w:val="0"/>
            <w:vAlign w:val="center"/>
          </w:tcPr>
          <w:p w14:paraId="7F7892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w:t>
            </w:r>
          </w:p>
        </w:tc>
        <w:tc>
          <w:tcPr>
            <w:tcW w:w="1612" w:type="dxa"/>
            <w:noWrap w:val="0"/>
            <w:vAlign w:val="center"/>
          </w:tcPr>
          <w:p w14:paraId="1FA6DF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5EC84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《小便器用水效率限定值及用水效率等级》（GB28377）</w:t>
            </w:r>
          </w:p>
        </w:tc>
      </w:tr>
      <w:tr w14:paraId="1DA6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405B6B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1116" w:type="dxa"/>
            <w:noWrap w:val="0"/>
            <w:vAlign w:val="center"/>
          </w:tcPr>
          <w:p w14:paraId="0F3C95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★A060806水嘴</w:t>
            </w:r>
          </w:p>
        </w:tc>
        <w:tc>
          <w:tcPr>
            <w:tcW w:w="1516" w:type="dxa"/>
            <w:noWrap w:val="0"/>
            <w:vAlign w:val="center"/>
          </w:tcPr>
          <w:p w14:paraId="487CE2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328302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6A608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《水嘴用水效率限定值及用水效率等级》（GB 25501）</w:t>
            </w:r>
          </w:p>
        </w:tc>
      </w:tr>
      <w:tr w14:paraId="355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2FB14A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17</w:t>
            </w:r>
          </w:p>
        </w:tc>
        <w:tc>
          <w:tcPr>
            <w:tcW w:w="1116" w:type="dxa"/>
            <w:noWrap w:val="0"/>
            <w:vAlign w:val="center"/>
          </w:tcPr>
          <w:p w14:paraId="7DC236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A060807便器冲洗阀</w:t>
            </w:r>
          </w:p>
        </w:tc>
        <w:tc>
          <w:tcPr>
            <w:tcW w:w="1516" w:type="dxa"/>
            <w:noWrap w:val="0"/>
            <w:vAlign w:val="center"/>
          </w:tcPr>
          <w:p w14:paraId="0C2FA8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46C7DC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2C49E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《便器冲洗阀用水效率限定值及用水效率等级》（GB28379）</w:t>
            </w:r>
          </w:p>
        </w:tc>
      </w:tr>
      <w:tr w14:paraId="0DC5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noWrap w:val="0"/>
            <w:vAlign w:val="center"/>
          </w:tcPr>
          <w:p w14:paraId="7299ED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18</w:t>
            </w:r>
          </w:p>
        </w:tc>
        <w:tc>
          <w:tcPr>
            <w:tcW w:w="1116" w:type="dxa"/>
            <w:noWrap w:val="0"/>
            <w:vAlign w:val="center"/>
          </w:tcPr>
          <w:p w14:paraId="4DAE4D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A060810淋浴器</w:t>
            </w:r>
          </w:p>
        </w:tc>
        <w:tc>
          <w:tcPr>
            <w:tcW w:w="1516" w:type="dxa"/>
            <w:noWrap w:val="0"/>
            <w:vAlign w:val="center"/>
          </w:tcPr>
          <w:p w14:paraId="46F104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1612" w:type="dxa"/>
            <w:noWrap w:val="0"/>
            <w:vAlign w:val="center"/>
          </w:tcPr>
          <w:p w14:paraId="1988930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4335" w:type="dxa"/>
            <w:noWrap w:val="0"/>
            <w:vAlign w:val="center"/>
          </w:tcPr>
          <w:p w14:paraId="1B7857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《淋浴器用水效率限定值及用水效率等级》（GB28378）</w:t>
            </w:r>
          </w:p>
        </w:tc>
      </w:tr>
    </w:tbl>
    <w:p w14:paraId="4CC77EA4">
      <w:pPr>
        <w:rPr>
          <w:rFonts w:ascii="宋体" w:hAnsi="宋体" w:cs="宋体"/>
          <w:color w:val="auto"/>
          <w:kern w:val="21"/>
          <w:sz w:val="20"/>
          <w:szCs w:val="20"/>
          <w:highlight w:val="none"/>
        </w:rPr>
      </w:pPr>
    </w:p>
    <w:p w14:paraId="4F60C4F8">
      <w:pPr>
        <w:pStyle w:val="14"/>
        <w:spacing w:after="0"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注：1.节能产品认证应依据相关国家标准的最新版本，依据国家标准中二级能效（水效）指标。</w:t>
      </w:r>
    </w:p>
    <w:p w14:paraId="7D48B681">
      <w:pPr>
        <w:pStyle w:val="19"/>
        <w:spacing w:line="360" w:lineRule="auto"/>
        <w:jc w:val="left"/>
        <w:rPr>
          <w:rFonts w:hAnsi="宋体" w:cs="宋体"/>
          <w:color w:val="auto"/>
          <w:kern w:val="21"/>
          <w:sz w:val="32"/>
          <w:szCs w:val="32"/>
          <w:highlight w:val="none"/>
        </w:rPr>
      </w:pPr>
      <w:r>
        <w:rPr>
          <w:rFonts w:hint="eastAsia" w:hAnsi="宋体" w:cs="宋体"/>
          <w:color w:val="auto"/>
          <w:kern w:val="21"/>
          <w:sz w:val="24"/>
          <w:szCs w:val="24"/>
          <w:highlight w:val="none"/>
        </w:rPr>
        <w:t xml:space="preserve">    2.以“★”标注的为政府强制采购产品。</w:t>
      </w:r>
      <w:r>
        <w:rPr>
          <w:rFonts w:hint="eastAsia" w:hAnsi="宋体" w:cs="宋体"/>
          <w:color w:val="auto"/>
          <w:kern w:val="21"/>
          <w:highlight w:val="none"/>
        </w:rPr>
        <w:br w:type="page"/>
      </w:r>
      <w:r>
        <w:rPr>
          <w:rFonts w:hint="eastAsia" w:hAnsi="宋体" w:cs="宋体"/>
          <w:b/>
          <w:bCs/>
          <w:color w:val="auto"/>
          <w:kern w:val="21"/>
          <w:sz w:val="32"/>
          <w:szCs w:val="32"/>
          <w:highlight w:val="none"/>
        </w:rPr>
        <w:t>附件2：</w:t>
      </w:r>
    </w:p>
    <w:p w14:paraId="692A0D4F">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2"/>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6EDDB077">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C5A9004">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C0723D0">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572851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ED47172">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F812D23">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A9F8EDF">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7F7A8199">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1BB5D4F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2A00B7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4C5076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58EE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EBADE6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50751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5F3D9AA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71645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C8B70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009B6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983B0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3B689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786205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31E91FDF">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2195F8D">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261C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A1153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A2131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15B5CC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EFA254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6819120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84A595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4A6A192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0A842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2733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528A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37C8D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313E939D">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3F7293">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3A63D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00C4F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2CE91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07248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51DD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6AE5E99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272210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1590D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26F382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92833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453CF3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49305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0C3D1C2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B52CF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F79AE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BB1A6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9D0C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F77A32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6F6395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40BC888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020E2A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B1C3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A6508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30E2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ABD51D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2D62734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750E15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5FB96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CBA4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DF217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71DF7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A877AC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60E3F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D5E4E06">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1E083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60E082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54D1D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D64C1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122D34F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438DBC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41FCB71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3BD853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599E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6DAF7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7174D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7943ED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6DA55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557FD4F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A48FA3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904B6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7322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A9B44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56FC13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5BC7FF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F81F03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14200EC">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0801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0CACF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A60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973C0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C53519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7FA7D6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18552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79092F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8FD7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C9830A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A0AFEC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0DC9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77DA80A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4F07C0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6B42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C300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A190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B993C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882BB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B2F400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5C6692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6E15FA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8EB094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56641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AB34B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3F39B4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E4FE70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9770C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508CE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B234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CC32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73AF9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A935BB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DF1189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57AE6D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2344BCA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646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D2F94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44C4F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DA65D2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0D478EE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697A2D9">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97DB0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BB6D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9441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D79F73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457482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C2638A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1C913E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65CA6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6FC3A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98BB4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D64D0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4D8567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07D952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3A3A1B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C817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44F70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B55CA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0AD3A8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2EF81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5CAA1D9E">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69308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22CE0D8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326D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0DA8A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77E9B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825235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23B8B46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91D1D45">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D737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E77C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0E85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456A7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58131F2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7D03B2A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B42413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6A0EA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5F71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C2C837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4282D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7B232B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1271A89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E88E8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D71E2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58EF9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4161B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5C6A9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F41CAC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1164C5D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13628DA">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B822D5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1F46B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1B09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FD5CCD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E5724B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5E1A7BBB">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80A341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CF49A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C2439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23370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B02C5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5A392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6758BEFF">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8BA42C2">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10B62A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8791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D57A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5FFFE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059D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6E7EA5C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44832DE">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A33A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B9D9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42201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E336F0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1FB205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2721D4A0">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6EC7B596">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E98D56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B9B6E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BB3158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09CDC4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0FFCB9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687BCCD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CBDDAA">
      <w:pPr>
        <w:pStyle w:val="19"/>
        <w:spacing w:line="360" w:lineRule="auto"/>
        <w:jc w:val="center"/>
        <w:outlineLvl w:val="0"/>
        <w:rPr>
          <w:rFonts w:hAnsi="宋体" w:cs="宋体"/>
          <w:color w:val="auto"/>
          <w:kern w:val="21"/>
          <w:highlight w:val="none"/>
        </w:rPr>
        <w:sectPr>
          <w:footerReference r:id="rId9" w:type="default"/>
          <w:pgSz w:w="11911" w:h="16838"/>
          <w:pgMar w:top="1440" w:right="1440" w:bottom="1440" w:left="1440" w:header="720" w:footer="720" w:gutter="0"/>
          <w:pgNumType w:start="1"/>
          <w:cols w:space="720" w:num="1"/>
          <w:docGrid w:linePitch="331" w:charSpace="0"/>
        </w:sectPr>
      </w:pPr>
    </w:p>
    <w:p w14:paraId="7149A79B">
      <w:pPr>
        <w:pStyle w:val="2"/>
        <w:spacing w:before="0" w:after="0" w:line="360" w:lineRule="auto"/>
        <w:jc w:val="center"/>
        <w:rPr>
          <w:rFonts w:ascii="宋体" w:hAnsi="宋体" w:cs="宋体"/>
          <w:color w:val="auto"/>
          <w:kern w:val="21"/>
          <w:highlight w:val="none"/>
        </w:rPr>
      </w:pPr>
      <w:bookmarkStart w:id="33" w:name="_Toc16233"/>
      <w:bookmarkStart w:id="34" w:name="_Toc24485"/>
      <w:r>
        <w:rPr>
          <w:rFonts w:hint="eastAsia" w:ascii="宋体" w:hAnsi="宋体" w:cs="宋体"/>
          <w:bCs w:val="0"/>
          <w:color w:val="auto"/>
          <w:kern w:val="21"/>
          <w:sz w:val="32"/>
          <w:szCs w:val="32"/>
          <w:highlight w:val="none"/>
        </w:rPr>
        <w:t>第三章 供应商须知</w:t>
      </w:r>
      <w:bookmarkEnd w:id="33"/>
      <w:bookmarkEnd w:id="34"/>
    </w:p>
    <w:p w14:paraId="52309B42">
      <w:pPr>
        <w:pStyle w:val="3"/>
        <w:spacing w:before="0" w:after="0" w:line="360" w:lineRule="auto"/>
        <w:jc w:val="center"/>
        <w:rPr>
          <w:rFonts w:ascii="宋体" w:hAnsi="宋体" w:cs="宋体"/>
          <w:bCs w:val="0"/>
          <w:color w:val="auto"/>
          <w:kern w:val="21"/>
          <w:highlight w:val="none"/>
        </w:rPr>
      </w:pPr>
      <w:bookmarkStart w:id="35" w:name="_Toc26015"/>
      <w:bookmarkStart w:id="36" w:name="_Toc23404"/>
      <w:r>
        <w:rPr>
          <w:rFonts w:hint="eastAsia" w:ascii="宋体" w:hAnsi="宋体" w:cs="宋体"/>
          <w:bCs w:val="0"/>
          <w:color w:val="auto"/>
          <w:kern w:val="21"/>
          <w:highlight w:val="none"/>
        </w:rPr>
        <w:t>第一节 供应商须知前附表</w:t>
      </w:r>
      <w:bookmarkEnd w:id="35"/>
      <w:bookmarkEnd w:id="36"/>
    </w:p>
    <w:p w14:paraId="5B4E536B">
      <w:pPr>
        <w:spacing w:line="400" w:lineRule="exact"/>
        <w:jc w:val="center"/>
        <w:rPr>
          <w:rFonts w:ascii="宋体" w:hAnsi="宋体" w:cs="宋体"/>
          <w:b/>
          <w:color w:val="auto"/>
          <w:kern w:val="21"/>
          <w:sz w:val="32"/>
          <w:szCs w:val="32"/>
          <w:highlight w:val="none"/>
        </w:rPr>
      </w:pPr>
    </w:p>
    <w:tbl>
      <w:tblPr>
        <w:tblStyle w:val="32"/>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3B9C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7216952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7EEA55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38016BA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5EBF3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09FAE5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2F79D4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007108C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6B02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971E2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28AC332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3188450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5F51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DA1318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47FB1D3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616572A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30C0F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D63BE3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3BDE176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0119EEC6">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71D27004">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77D32091">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57618767">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7D30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0F0D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744B24C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56E82EE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437C96B6">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A1394F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0DF5CA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EFBB8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bookmarkStart w:id="104" w:name="_GoBack"/>
            <w:bookmarkEnd w:id="104"/>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7738CA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04B9B621">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0C80B1F0">
            <w:pPr>
              <w:spacing w:line="360" w:lineRule="auto"/>
              <w:jc w:val="left"/>
              <w:rPr>
                <w:rFonts w:hint="eastAsia" w:ascii="宋体" w:hAnsi="宋体" w:cs="宋体"/>
                <w:kern w:val="21"/>
                <w:szCs w:val="21"/>
                <w:highlight w:val="none"/>
              </w:rPr>
            </w:pPr>
            <w:r>
              <w:rPr>
                <w:rFonts w:hint="eastAsia" w:ascii="宋体" w:hAnsi="宋体" w:cs="宋体"/>
                <w:kern w:val="21"/>
                <w:szCs w:val="21"/>
                <w:highlight w:val="none"/>
              </w:rPr>
              <w:t>7.落实政府采购政策需满足的资格要求：本项目属于专门面向中小企业采购的项目，供应商应为中小微企业、监狱企业、残疾人福利性单位；中小企业须符合本项目采购标的所属行业对应的中小企业划分标准；（</w:t>
            </w:r>
            <w:r>
              <w:rPr>
                <w:rFonts w:hint="eastAsia" w:ascii="宋体" w:hAnsi="宋体" w:cs="宋体"/>
                <w:b/>
                <w:kern w:val="21"/>
                <w:szCs w:val="21"/>
                <w:highlight w:val="none"/>
              </w:rPr>
              <w:t>必须提供，否则作无效响应处理</w:t>
            </w:r>
            <w:r>
              <w:rPr>
                <w:rFonts w:hint="eastAsia" w:ascii="宋体" w:hAnsi="宋体" w:cs="宋体"/>
                <w:kern w:val="21"/>
                <w:szCs w:val="21"/>
                <w:highlight w:val="none"/>
              </w:rPr>
              <w:t>）</w:t>
            </w:r>
          </w:p>
          <w:p w14:paraId="665C5F85">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8.</w:t>
            </w:r>
            <w:r>
              <w:rPr>
                <w:rFonts w:hint="eastAsia" w:ascii="宋体" w:hAnsi="宋体" w:cs="宋体"/>
                <w:color w:val="auto"/>
                <w:kern w:val="21"/>
                <w:szCs w:val="21"/>
                <w:highlight w:val="none"/>
              </w:rPr>
              <w:t>除磋商文件规定必须提供以外，供应商认为需要提供的其他证明材料。</w:t>
            </w:r>
          </w:p>
          <w:p w14:paraId="06E56EA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32D6F44B">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59BB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1435E7A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73A6AA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0FBAD8F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E2850D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EA0D65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372AC18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6C632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DCA351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6.竞标人情况介绍（格式自拟）；</w:t>
            </w:r>
          </w:p>
          <w:p w14:paraId="7594FFB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6DCB255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4939303A">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2C3C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18183C9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DC83B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769A4E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E3A84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221E693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C3CDCE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718AD18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69C98C5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05A07C4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48B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0697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67666EC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29CB42A0">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629B803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tc>
      </w:tr>
      <w:tr w14:paraId="3D00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D85DD7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2D38517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6D98530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5FAEC63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2923D01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5A5F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DA363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262D67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798C594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7B2F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DDE8D9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126A6C3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1D5651BE">
            <w:pPr>
              <w:pStyle w:val="11"/>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1237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810550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6A7AEFC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158BEB5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534CB0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6003B14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116E2B6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46C7082E">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方式提交的，在响应文件提交截止时间前交至采购代理机构指定账户并且到账，竞标人应将转账汇款凭证的复印件作为磋商保证金提交证明，放置于响应文件中，否则响应文件作无效处理。</w:t>
            </w:r>
          </w:p>
          <w:p w14:paraId="106BEA73">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方式提交的，竞标人应将支票、汇票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保函、保险单的复印件作为磋商保证金提交凭证，放置于响应文件中，否则响应文件作无效处理。竞标人</w:t>
            </w:r>
            <w:r>
              <w:rPr>
                <w:rFonts w:hint="eastAsia" w:ascii="宋体" w:hAnsi="宋体" w:cs="宋体"/>
                <w:kern w:val="21"/>
                <w:szCs w:val="21"/>
                <w:highlight w:val="none"/>
                <w:lang w:val="en-US" w:eastAsia="zh-CN"/>
              </w:rPr>
              <w:t>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黄金灵，联系方式：18176271120）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230FA6A2">
            <w:pPr>
              <w:spacing w:line="360" w:lineRule="auto"/>
              <w:rPr>
                <w:rFonts w:ascii="宋体" w:hAnsi="宋体" w:cs="宋体"/>
                <w:kern w:val="21"/>
                <w:szCs w:val="21"/>
                <w:highlight w:val="none"/>
              </w:rPr>
            </w:pPr>
            <w:r>
              <w:rPr>
                <w:rFonts w:hint="eastAsia" w:ascii="宋体" w:hAnsi="宋体" w:cs="宋体"/>
                <w:kern w:val="21"/>
                <w:szCs w:val="21"/>
                <w:highlight w:val="none"/>
              </w:rPr>
              <w:t>3.竞标人为联合体的，可以由联合体中的一方或者多方共同缴纳磋商保证金，其缴纳的保证金对联合体各方均具有约束力。</w:t>
            </w:r>
          </w:p>
          <w:p w14:paraId="761CDDE1">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75DED5F8">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5B65D5E9">
            <w:pPr>
              <w:spacing w:line="360" w:lineRule="auto"/>
              <w:rPr>
                <w:rFonts w:ascii="宋体" w:hAnsi="宋体" w:cs="宋体"/>
                <w:kern w:val="21"/>
                <w:szCs w:val="21"/>
                <w:highlight w:val="none"/>
              </w:rPr>
            </w:pPr>
            <w:r>
              <w:rPr>
                <w:rFonts w:hint="eastAsia" w:ascii="宋体" w:hAnsi="宋体" w:cs="宋体"/>
                <w:kern w:val="21"/>
                <w:szCs w:val="21"/>
                <w:highlight w:val="none"/>
              </w:rPr>
              <w:t>2.竞标人采用现钞方式或从个人账户（自然人竞标除外）转出的磋商保证金，视为无效磋商保证金。</w:t>
            </w:r>
          </w:p>
          <w:p w14:paraId="70F5C930">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19E40C74">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358B8BC3">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7383F4B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2F56CBF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2B1EE99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7C1B699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34ABD4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032FBA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5CC1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1E96C1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6144B18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02FF576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70555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084529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2962CA5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6508C2B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6BD0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B891D5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4291210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3F21B97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3A26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04C55EE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4D61CA8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0DFAFE4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6956F8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3328EC08">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436D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73EB6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62EB65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5E18E6A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1B310F1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25ED9F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4A39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65983C9">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0862833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22436CB3">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491D1864">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680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648E41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1F02A29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7EE08C4E">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14E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C13DCE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5382284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05AE0545">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2F4B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56D5B2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72C0A3C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501B4E4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862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5257FD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0713005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6BD74D2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77C70F4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212EAFF8">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bCs/>
                <w:color w:val="auto"/>
                <w:kern w:val="21"/>
                <w:szCs w:val="21"/>
                <w:highlight w:val="none"/>
              </w:rPr>
              <w:t>联系电话：13878854248、</w:t>
            </w:r>
            <w:r>
              <w:rPr>
                <w:rFonts w:hint="eastAsia" w:ascii="宋体" w:hAnsi="宋体" w:cs="宋体"/>
                <w:bCs/>
                <w:color w:val="auto"/>
                <w:kern w:val="21"/>
                <w:szCs w:val="21"/>
                <w:highlight w:val="none"/>
                <w:lang w:eastAsia="zh-CN"/>
              </w:rPr>
              <w:t>18176271120</w:t>
            </w:r>
          </w:p>
        </w:tc>
      </w:tr>
      <w:tr w14:paraId="3B98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46C499D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194F37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42B908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1AD0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B5E6C7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5C8BC1E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4ECF969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4CAB4E3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7E69925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47E9F3A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124660E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36ECE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F1F9D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1C1454E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582A3C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665B02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394BA0C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7B001D0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663D9C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6780F13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17E99BD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510E5A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1BD4AFA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37A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750FADB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42FAADE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69AEB5BC">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4B0BFC4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5BEFEE8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69C0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33645B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C99069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289173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15EC3D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3E1F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2B7AEB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96AD4FA">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A53DFB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281BB8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15C9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79B1ED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5CAFAD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4FF8CD2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01A8D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29BE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AF25BB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32F7BF1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DE627A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1478D9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7D0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5444D7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29F19E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B88DFB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73686E9">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4F18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4F0BA0F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9E69D7D">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83D28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B1D4FC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3966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35CA21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22FC6FC">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FE1592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967779A">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7B7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C4AF9B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7CC534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90FDBE8">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DAE846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2EBF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1B666B1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06E00DA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EADC3A2">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3E6FE8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05C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968AF0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A2C984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3DF832AE">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ECF6B34">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34E794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5B41BAFC">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05D3338B">
            <w:pPr>
              <w:pStyle w:val="19"/>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74EBBE0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54AC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53C82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79A1C3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1CBE0CD3">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60E7BEDF">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1136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856F05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122BC63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6945B12C">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668D89A0">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2CCB975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F5567A">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6CB4A77D">
            <w:pPr>
              <w:pStyle w:val="19"/>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077B5898">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37" w:name="_Toc21056"/>
      <w:bookmarkStart w:id="38" w:name="_Toc10889"/>
      <w:r>
        <w:rPr>
          <w:rFonts w:hint="eastAsia" w:ascii="宋体" w:hAnsi="宋体" w:cs="宋体"/>
          <w:bCs w:val="0"/>
          <w:color w:val="auto"/>
          <w:kern w:val="21"/>
          <w:sz w:val="24"/>
          <w:szCs w:val="24"/>
          <w:highlight w:val="none"/>
        </w:rPr>
        <w:t>第二节 供应商须知正文</w:t>
      </w:r>
      <w:bookmarkEnd w:id="37"/>
      <w:bookmarkEnd w:id="38"/>
    </w:p>
    <w:p w14:paraId="6410AF63">
      <w:pPr>
        <w:pStyle w:val="4"/>
        <w:spacing w:before="0" w:after="0" w:line="360" w:lineRule="auto"/>
        <w:ind w:firstLine="482" w:firstLineChars="200"/>
        <w:rPr>
          <w:rFonts w:ascii="宋体" w:hAnsi="宋体" w:cs="宋体"/>
          <w:bCs w:val="0"/>
          <w:color w:val="auto"/>
          <w:kern w:val="21"/>
          <w:sz w:val="24"/>
          <w:szCs w:val="24"/>
          <w:highlight w:val="none"/>
        </w:rPr>
      </w:pPr>
      <w:bookmarkStart w:id="39" w:name="_Toc28059"/>
      <w:bookmarkStart w:id="40" w:name="_Toc22837"/>
      <w:r>
        <w:rPr>
          <w:rFonts w:hint="eastAsia" w:ascii="宋体" w:hAnsi="宋体" w:cs="宋体"/>
          <w:bCs w:val="0"/>
          <w:color w:val="auto"/>
          <w:kern w:val="21"/>
          <w:sz w:val="24"/>
          <w:szCs w:val="24"/>
          <w:highlight w:val="none"/>
        </w:rPr>
        <w:t>一、总则</w:t>
      </w:r>
      <w:bookmarkEnd w:id="39"/>
      <w:bookmarkEnd w:id="40"/>
    </w:p>
    <w:p w14:paraId="4EC6086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0EE585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562578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67EF20C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4D0AC9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6348F1DF">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09B83F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461EB4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40FBD19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032010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461803C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0C616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42974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3889C5F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688593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5064A5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4A234FB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1FFDDD6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002341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1254F6F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1EC651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6EFD697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661FB3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1ECDA6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3DC9B4FF">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8508CF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6B862B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12480F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3AB2B79">
      <w:pPr>
        <w:spacing w:line="360" w:lineRule="auto"/>
        <w:ind w:firstLine="482" w:firstLineChars="200"/>
        <w:rPr>
          <w:rFonts w:ascii="宋体" w:hAnsi="宋体" w:cs="宋体"/>
          <w:b/>
          <w:bCs/>
          <w:color w:val="auto"/>
          <w:kern w:val="21"/>
          <w:sz w:val="24"/>
          <w:highlight w:val="none"/>
        </w:rPr>
      </w:pPr>
      <w:bookmarkStart w:id="41" w:name="_Toc254970532"/>
      <w:bookmarkStart w:id="42" w:name="_Toc254970673"/>
      <w:r>
        <w:rPr>
          <w:rFonts w:hint="eastAsia" w:ascii="宋体" w:hAnsi="宋体" w:cs="宋体"/>
          <w:b/>
          <w:bCs/>
          <w:color w:val="auto"/>
          <w:kern w:val="21"/>
          <w:sz w:val="24"/>
          <w:highlight w:val="none"/>
        </w:rPr>
        <w:t>7.特别说明</w:t>
      </w:r>
      <w:bookmarkEnd w:id="41"/>
      <w:bookmarkEnd w:id="42"/>
    </w:p>
    <w:p w14:paraId="131EBD59">
      <w:pPr>
        <w:spacing w:line="360" w:lineRule="auto"/>
        <w:ind w:firstLine="480" w:firstLineChars="200"/>
        <w:rPr>
          <w:rFonts w:ascii="宋体" w:hAnsi="宋体" w:cs="宋体"/>
          <w:color w:val="auto"/>
          <w:kern w:val="21"/>
          <w:sz w:val="24"/>
          <w:highlight w:val="none"/>
        </w:rPr>
      </w:pPr>
      <w:bookmarkStart w:id="43" w:name="_8.1提供相同品牌产品且通过资格审查、符合性审查的不同投标人参加同一合"/>
      <w:bookmarkEnd w:id="43"/>
      <w:r>
        <w:rPr>
          <w:rFonts w:hint="eastAsia" w:ascii="宋体" w:hAnsi="宋体" w:cs="宋体"/>
          <w:color w:val="auto"/>
          <w:kern w:val="21"/>
          <w:sz w:val="24"/>
          <w:highlight w:val="none"/>
        </w:rPr>
        <w:t>7.1</w:t>
      </w:r>
      <w:bookmarkStart w:id="44"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3AA5AB6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48AF0B2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07A1F52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025436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45148F0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52B794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67C292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6CE80A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616EB0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6A7E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509ECC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70066DE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82BE2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508006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0A9D204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4676F484">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414788D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7B81FC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502AF2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682E9F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2287FB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F5509B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707DD09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D46409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07D72536">
      <w:pPr>
        <w:pStyle w:val="4"/>
        <w:spacing w:before="0" w:after="0" w:line="360" w:lineRule="auto"/>
        <w:ind w:firstLine="482" w:firstLineChars="200"/>
        <w:rPr>
          <w:rFonts w:ascii="宋体" w:hAnsi="宋体" w:cs="宋体"/>
          <w:color w:val="auto"/>
          <w:kern w:val="21"/>
          <w:sz w:val="24"/>
          <w:szCs w:val="24"/>
          <w:highlight w:val="none"/>
        </w:rPr>
      </w:pPr>
      <w:bookmarkStart w:id="45" w:name="_Toc254970675"/>
      <w:bookmarkStart w:id="46" w:name="_Toc254970534"/>
      <w:bookmarkStart w:id="47" w:name="_Toc3880"/>
      <w:bookmarkStart w:id="48" w:name="_Toc15027"/>
      <w:r>
        <w:rPr>
          <w:rFonts w:hint="eastAsia" w:ascii="宋体" w:hAnsi="宋体" w:cs="宋体"/>
          <w:color w:val="auto"/>
          <w:kern w:val="21"/>
          <w:sz w:val="24"/>
          <w:szCs w:val="24"/>
          <w:highlight w:val="none"/>
        </w:rPr>
        <w:t>二、磋商文件</w:t>
      </w:r>
      <w:bookmarkEnd w:id="45"/>
      <w:bookmarkEnd w:id="46"/>
      <w:bookmarkEnd w:id="47"/>
      <w:bookmarkEnd w:id="48"/>
    </w:p>
    <w:p w14:paraId="0981A3B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169199C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26822CD2">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4D22716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1D8611C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751452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7B0175D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42FE553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0C63513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19B1D2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0CCDA1F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2EC5C9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EE0DF0">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104EB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54B8F5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4E8A9B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1B755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589ADD56">
      <w:pPr>
        <w:pStyle w:val="4"/>
        <w:spacing w:before="0" w:after="0" w:line="360" w:lineRule="auto"/>
        <w:ind w:firstLine="482" w:firstLineChars="200"/>
        <w:rPr>
          <w:rFonts w:ascii="宋体" w:hAnsi="宋体" w:cs="宋体"/>
          <w:color w:val="auto"/>
          <w:kern w:val="21"/>
          <w:sz w:val="24"/>
          <w:szCs w:val="24"/>
          <w:highlight w:val="none"/>
        </w:rPr>
      </w:pPr>
      <w:bookmarkStart w:id="49" w:name="_Toc14557"/>
      <w:bookmarkStart w:id="50" w:name="_Toc23011"/>
      <w:r>
        <w:rPr>
          <w:rFonts w:hint="eastAsia" w:ascii="宋体" w:hAnsi="宋体" w:cs="宋体"/>
          <w:color w:val="auto"/>
          <w:kern w:val="21"/>
          <w:sz w:val="24"/>
          <w:szCs w:val="24"/>
          <w:highlight w:val="none"/>
        </w:rPr>
        <w:t>三、响应文件的编制</w:t>
      </w:r>
      <w:bookmarkEnd w:id="49"/>
      <w:bookmarkEnd w:id="50"/>
    </w:p>
    <w:p w14:paraId="158EED4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23743B4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3926D4D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25C86A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1EAD7B3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696707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369887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5F824DF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18CB8C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1963008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7E0D57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618DA4A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7A9FB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66630B8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4E9D855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777058CA">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6F7A75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5855875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6E6F0D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61C7011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1040F0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126620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1"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1"/>
    <w:p w14:paraId="7B6887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6376A7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A133CA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0D374D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180EE9B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23A6AC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17.1竞标人须按须知前附表的规定提交磋商保证金。否则，其响应文件将被拒绝。</w:t>
      </w:r>
    </w:p>
    <w:p w14:paraId="22DBF5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17.2磋商保证金按须知前附表的规定退还竞标人。</w:t>
      </w:r>
    </w:p>
    <w:p w14:paraId="4EA3880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4D03A5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3D6723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0692BD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3B09D3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32B8AA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489ED7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51C0DED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072500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2ADBEC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735803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2"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2"/>
      <w:r>
        <w:rPr>
          <w:rFonts w:hint="eastAsia" w:ascii="宋体" w:hAnsi="宋体" w:cs="宋体"/>
          <w:color w:val="auto"/>
          <w:kern w:val="21"/>
          <w:sz w:val="24"/>
          <w:highlight w:val="none"/>
        </w:rPr>
        <w:t>，否则其响应文件按无效响应处理。骑缝盖公章不视为在规定位置盖章。</w:t>
      </w:r>
    </w:p>
    <w:p w14:paraId="10AC1F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4A1FE7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27DFF7D8">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73E5375A">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40044E94">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569584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CE12B6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08A89E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466A66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251023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4EB6AC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F1E3A9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4DCD64B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3F9721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40EFB104">
      <w:pPr>
        <w:spacing w:line="360" w:lineRule="auto"/>
        <w:ind w:firstLine="482" w:firstLineChars="200"/>
        <w:rPr>
          <w:rFonts w:ascii="宋体" w:hAnsi="宋体" w:cs="宋体"/>
          <w:b/>
          <w:bCs/>
          <w:color w:val="auto"/>
          <w:kern w:val="21"/>
          <w:sz w:val="24"/>
          <w:highlight w:val="none"/>
        </w:rPr>
      </w:pPr>
      <w:bookmarkStart w:id="53" w:name="_Hlk45702405"/>
      <w:r>
        <w:rPr>
          <w:rFonts w:hint="eastAsia" w:ascii="宋体" w:hAnsi="宋体" w:cs="宋体"/>
          <w:b/>
          <w:bCs/>
          <w:color w:val="auto"/>
          <w:kern w:val="21"/>
          <w:sz w:val="24"/>
          <w:highlight w:val="none"/>
        </w:rPr>
        <w:t>22. 首次响应文件的退回</w:t>
      </w:r>
    </w:p>
    <w:p w14:paraId="356169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1C8CE2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20FD85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3"/>
    </w:p>
    <w:p w14:paraId="1EDEBD2B">
      <w:pPr>
        <w:pStyle w:val="4"/>
        <w:spacing w:before="0" w:after="0" w:line="360" w:lineRule="auto"/>
        <w:ind w:firstLine="482" w:firstLineChars="200"/>
        <w:rPr>
          <w:rFonts w:ascii="宋体" w:hAnsi="宋体" w:cs="宋体"/>
          <w:color w:val="auto"/>
          <w:kern w:val="21"/>
          <w:sz w:val="24"/>
          <w:szCs w:val="24"/>
          <w:highlight w:val="none"/>
        </w:rPr>
      </w:pPr>
      <w:bookmarkStart w:id="54" w:name="_Toc25792"/>
      <w:bookmarkStart w:id="55" w:name="_Toc32029"/>
      <w:r>
        <w:rPr>
          <w:rFonts w:hint="eastAsia" w:ascii="宋体" w:hAnsi="宋体" w:cs="宋体"/>
          <w:color w:val="auto"/>
          <w:kern w:val="21"/>
          <w:sz w:val="24"/>
          <w:szCs w:val="24"/>
          <w:highlight w:val="none"/>
        </w:rPr>
        <w:t>四、评审及磋商</w:t>
      </w:r>
      <w:bookmarkEnd w:id="54"/>
      <w:bookmarkEnd w:id="55"/>
    </w:p>
    <w:p w14:paraId="3C34167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49549A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C624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9F839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0E6535A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01E4CB08">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2739191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5AE4925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4BA5CB1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4CC47E7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6C33A94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3C1AFA7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085C339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5C91F3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0E5FE1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4A80F8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080086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333AFA3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31FE5B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7BCC1554">
      <w:pPr>
        <w:pStyle w:val="4"/>
        <w:spacing w:before="0" w:after="0" w:line="360" w:lineRule="auto"/>
        <w:ind w:firstLine="482" w:firstLineChars="200"/>
        <w:rPr>
          <w:rFonts w:ascii="宋体" w:hAnsi="宋体" w:cs="宋体"/>
          <w:color w:val="auto"/>
          <w:kern w:val="21"/>
          <w:sz w:val="24"/>
          <w:szCs w:val="24"/>
          <w:highlight w:val="none"/>
        </w:rPr>
      </w:pPr>
      <w:bookmarkStart w:id="56" w:name="_Toc767"/>
      <w:bookmarkStart w:id="57" w:name="_Toc5249"/>
      <w:r>
        <w:rPr>
          <w:rFonts w:hint="eastAsia" w:ascii="宋体" w:hAnsi="宋体" w:cs="宋体"/>
          <w:color w:val="auto"/>
          <w:kern w:val="21"/>
          <w:sz w:val="24"/>
          <w:szCs w:val="24"/>
          <w:highlight w:val="none"/>
        </w:rPr>
        <w:t>五、成交及合同</w:t>
      </w:r>
      <w:bookmarkEnd w:id="56"/>
      <w:bookmarkEnd w:id="57"/>
    </w:p>
    <w:p w14:paraId="6DE9070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2F1646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66AA2A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5537670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7B75E8A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8937E3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136A7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0F737074">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4937D1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3D0FCDC2">
      <w:pPr>
        <w:pStyle w:val="84"/>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4FAB95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2801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4351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0CB4FA2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4166EC35">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6C71AAE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34B632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29A46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373B63D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64596872">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712E3527">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7FEEF701">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2E978AC">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4926B23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555C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4BF120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0C1C90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595BA87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5DA58F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254DEF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328A75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177E95C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0AE53E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60636D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12E700F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732D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37D9E06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1CCEA078">
      <w:pPr>
        <w:pStyle w:val="4"/>
        <w:spacing w:before="0" w:after="0" w:line="360" w:lineRule="auto"/>
        <w:ind w:firstLine="482" w:firstLineChars="200"/>
        <w:rPr>
          <w:rFonts w:ascii="宋体" w:hAnsi="宋体" w:cs="宋体"/>
          <w:color w:val="auto"/>
          <w:kern w:val="21"/>
          <w:sz w:val="24"/>
          <w:szCs w:val="24"/>
          <w:highlight w:val="none"/>
        </w:rPr>
      </w:pPr>
      <w:bookmarkStart w:id="59" w:name="_Toc208"/>
      <w:bookmarkStart w:id="60" w:name="_Toc11194"/>
      <w:r>
        <w:rPr>
          <w:rFonts w:hint="eastAsia" w:ascii="宋体" w:hAnsi="宋体" w:cs="宋体"/>
          <w:color w:val="auto"/>
          <w:kern w:val="21"/>
          <w:sz w:val="24"/>
          <w:szCs w:val="24"/>
          <w:highlight w:val="none"/>
        </w:rPr>
        <w:t>六、验收</w:t>
      </w:r>
      <w:bookmarkEnd w:id="58"/>
      <w:bookmarkEnd w:id="59"/>
      <w:bookmarkEnd w:id="60"/>
    </w:p>
    <w:p w14:paraId="13C38330">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03506988">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4BC759">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63AE5C4A">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F4839AF">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67ABEA">
      <w:pPr>
        <w:pStyle w:val="4"/>
        <w:spacing w:before="0" w:after="0" w:line="360" w:lineRule="auto"/>
        <w:ind w:firstLine="482" w:firstLineChars="200"/>
        <w:rPr>
          <w:rFonts w:ascii="宋体" w:hAnsi="宋体" w:cs="宋体"/>
          <w:color w:val="auto"/>
          <w:kern w:val="21"/>
          <w:sz w:val="24"/>
          <w:szCs w:val="24"/>
          <w:highlight w:val="none"/>
        </w:rPr>
      </w:pPr>
      <w:bookmarkStart w:id="61" w:name="_Toc11157"/>
      <w:bookmarkStart w:id="62" w:name="_Toc17250"/>
      <w:r>
        <w:rPr>
          <w:rFonts w:hint="eastAsia" w:ascii="宋体" w:hAnsi="宋体" w:cs="宋体"/>
          <w:color w:val="auto"/>
          <w:kern w:val="21"/>
          <w:sz w:val="24"/>
          <w:szCs w:val="24"/>
          <w:highlight w:val="none"/>
        </w:rPr>
        <w:t>七、其他事项</w:t>
      </w:r>
      <w:bookmarkEnd w:id="61"/>
      <w:bookmarkEnd w:id="62"/>
    </w:p>
    <w:p w14:paraId="26996DB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591868D7">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57BA013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7E8F6653">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35CB5CD9">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35E8D2EA">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28799AFC">
      <w:pPr>
        <w:pStyle w:val="19"/>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625A6158">
      <w:pPr>
        <w:pStyle w:val="19"/>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4E32944C">
      <w:pPr>
        <w:pStyle w:val="19"/>
        <w:spacing w:line="360" w:lineRule="auto"/>
        <w:textAlignment w:val="center"/>
        <w:rPr>
          <w:rFonts w:hAnsi="宋体" w:cs="宋体"/>
          <w:color w:val="auto"/>
          <w:kern w:val="21"/>
          <w:highlight w:val="none"/>
        </w:rPr>
      </w:pPr>
    </w:p>
    <w:p w14:paraId="1B1B5F36">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3" w:name="_Toc28814"/>
      <w:bookmarkStart w:id="64" w:name="_Toc18526"/>
      <w:r>
        <w:rPr>
          <w:rFonts w:hint="eastAsia" w:ascii="宋体" w:hAnsi="宋体" w:cs="宋体"/>
          <w:color w:val="auto"/>
          <w:kern w:val="21"/>
          <w:sz w:val="32"/>
          <w:szCs w:val="32"/>
          <w:highlight w:val="none"/>
        </w:rPr>
        <w:t>第四章 评审程序、评审方法和评审标准</w:t>
      </w:r>
      <w:bookmarkEnd w:id="63"/>
      <w:bookmarkEnd w:id="64"/>
    </w:p>
    <w:p w14:paraId="403D3D9D">
      <w:pPr>
        <w:pStyle w:val="3"/>
        <w:spacing w:line="360" w:lineRule="auto"/>
        <w:jc w:val="center"/>
        <w:rPr>
          <w:rFonts w:ascii="宋体" w:hAnsi="宋体" w:cs="宋体"/>
          <w:bCs w:val="0"/>
          <w:color w:val="auto"/>
          <w:kern w:val="21"/>
          <w:highlight w:val="none"/>
        </w:rPr>
      </w:pPr>
      <w:bookmarkStart w:id="65" w:name="_Toc31735"/>
      <w:bookmarkStart w:id="66" w:name="_Toc27075"/>
      <w:r>
        <w:rPr>
          <w:rFonts w:hint="eastAsia" w:ascii="宋体" w:hAnsi="宋体" w:cs="宋体"/>
          <w:bCs w:val="0"/>
          <w:color w:val="auto"/>
          <w:kern w:val="21"/>
          <w:highlight w:val="none"/>
        </w:rPr>
        <w:t>第一节 评审程序和评审方法</w:t>
      </w:r>
      <w:bookmarkEnd w:id="65"/>
      <w:bookmarkEnd w:id="66"/>
    </w:p>
    <w:p w14:paraId="5C3C5D0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16711B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0C21C3E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54CC74A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1A3ED1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5E314DF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39"/>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5BFF3D7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065E73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37D5B9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2DC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31F783F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6D2BC93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5639C0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4AC1B94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49CA0A77">
      <w:pPr>
        <w:spacing w:line="360" w:lineRule="auto"/>
        <w:ind w:firstLine="480" w:firstLineChars="200"/>
        <w:rPr>
          <w:rFonts w:ascii="宋体" w:hAnsi="宋体" w:cs="宋体"/>
          <w:color w:val="auto"/>
          <w:kern w:val="21"/>
          <w:sz w:val="24"/>
          <w:highlight w:val="none"/>
        </w:rPr>
      </w:pPr>
      <w:bookmarkStart w:id="67"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0443DE9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4C7FA25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69A066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17836DE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F126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423E91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0871611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7249DB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0E4A3E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039AA3D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279EBB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4A892E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60B8A26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7A7D89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2D7CBA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171815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6AD5AB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CC98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1E7C57D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7BCE25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4969CF1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05E4319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117C42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30E6F9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721C264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6E0A78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0CD0B1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05F4BF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226C2E5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52C6ADD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38CE00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62A7BD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65E17A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40AA87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10A010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6EC7DE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4F43CF8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B6141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521648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339A0BA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20384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3218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3B8964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19FCD0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4D276A19">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672EDEFD">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5F9AD393">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5324959B">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7C68E66B">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3C84B292">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7F1B5CF9">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6DA2AC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C004C0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07C5293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A664D8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44C32E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349BE05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6E54C9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1DCF72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299E76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66E80F5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1DB373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42A703B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49595B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790EE7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1EA74C0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5185DA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150E2B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08B038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6.3评审时，磋商小组各成员应当独立对每个有效响应的文件进行评价、打分，然后汇总每个供应商每项评分因素的得分。</w:t>
      </w:r>
    </w:p>
    <w:p w14:paraId="141D92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E8D4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2EA174C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70CC344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6.4评审价为供应商的最后报价进行政策性扣除后的价格，评审价只是作为评审时使用。最终成交供应商的成交金额等于最后报价（如有修正，以确认修正后的最后报价为准）。</w:t>
      </w:r>
    </w:p>
    <w:p w14:paraId="1CBE67C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6.5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188BF8F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57832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723062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44984E25">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2"/>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062"/>
        <w:gridCol w:w="6255"/>
        <w:gridCol w:w="1073"/>
      </w:tblGrid>
      <w:tr w14:paraId="106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2" w:type="pct"/>
            <w:noWrap w:val="0"/>
            <w:vAlign w:val="center"/>
          </w:tcPr>
          <w:p w14:paraId="58DEB621">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2E31524B">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0F8E2F2A">
            <w:pPr>
              <w:pStyle w:val="1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2" w:type="pct"/>
            <w:noWrap w:val="0"/>
            <w:vAlign w:val="center"/>
          </w:tcPr>
          <w:p w14:paraId="15B80513">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183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CF89DF6">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4B88B4B3">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4CB6FC3C">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1A36B8BE">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rPr>
              <w:t>（2）政策性扣除计算方法</w:t>
            </w:r>
            <w:r>
              <w:rPr>
                <w:rFonts w:hint="eastAsia" w:hAnsi="宋体" w:cs="宋体"/>
                <w:bCs/>
                <w:color w:val="auto"/>
                <w:kern w:val="21"/>
                <w:sz w:val="24"/>
                <w:szCs w:val="24"/>
                <w:highlight w:val="none"/>
                <w:lang w:eastAsia="zh-CN"/>
              </w:rPr>
              <w:t>：本项目属于专门面向中小企业采购的项目，评审报价=磋商总报价。</w:t>
            </w:r>
          </w:p>
          <w:p w14:paraId="04045C64">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）满足采购文件要求且评审报价最低的评审报价为评审基准价，其价格分为满分。</w:t>
            </w:r>
          </w:p>
          <w:p w14:paraId="23CA74D0">
            <w:pPr>
              <w:pStyle w:val="19"/>
              <w:keepNext w:val="0"/>
              <w:keepLines w:val="0"/>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w:t>
            </w:r>
            <w:r>
              <w:rPr>
                <w:rFonts w:hint="eastAsia"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）价格分计算公式：</w:t>
            </w:r>
          </w:p>
          <w:p w14:paraId="43B21EC7">
            <w:pPr>
              <w:pStyle w:val="19"/>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hAnsi="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2" w:type="pct"/>
            <w:noWrap w:val="0"/>
            <w:vAlign w:val="center"/>
          </w:tcPr>
          <w:p w14:paraId="325E2389">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622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3D69C365">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7D0014C1">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7A20C115">
            <w:pPr>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一、项目运营宣传方案（满分</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w:t>
            </w:r>
          </w:p>
          <w:p w14:paraId="513B14E2">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根据供应商提供的项目运营宣传方案进行综合评审。</w:t>
            </w:r>
            <w:r>
              <w:rPr>
                <w:rFonts w:hint="eastAsia" w:ascii="宋体" w:hAnsi="宋体" w:eastAsia="宋体" w:cs="宋体"/>
                <w:sz w:val="24"/>
                <w:szCs w:val="24"/>
                <w:highlight w:val="none"/>
                <w:lang w:eastAsia="zh-CN"/>
              </w:rPr>
              <w:t>不满足一档的不得分</w:t>
            </w:r>
            <w:r>
              <w:rPr>
                <w:rFonts w:hint="eastAsia" w:ascii="宋体" w:hAnsi="宋体" w:eastAsia="宋体" w:cs="宋体"/>
                <w:b w:val="0"/>
                <w:bCs w:val="0"/>
                <w:color w:val="auto"/>
                <w:sz w:val="24"/>
                <w:szCs w:val="24"/>
                <w:highlight w:val="none"/>
                <w:lang w:eastAsia="zh-CN"/>
              </w:rPr>
              <w:t>。</w:t>
            </w:r>
          </w:p>
          <w:p w14:paraId="4491968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一档（10分）：提供基础方案，对本项目的服务流程及实施计划安排有描述但重点内容不突出，对项目需求分析不全面，无具体实施步骤，不能充分满足项目要求。</w:t>
            </w:r>
          </w:p>
          <w:p w14:paraId="69EAB4A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二档（20分）：方案完整、顺畅、衔接有序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rPr>
              <w:t>详细的服务流程、实施计划描述且全面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提出基础质量保障措施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方案具有可行性，能达到采购方的目的。</w:t>
            </w:r>
          </w:p>
          <w:p w14:paraId="773580DB">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三档（30分）：方案完整清晰、前后呼应、安排合理，全面且突出优势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有详细、全面的会议服务流程、活动执行计划</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描述全面、详实</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质量保障体系完善（如后续跟踪机制）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契合项目要求的专业经验和优势突出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具备官方平台消息推送、传统媒体、新媒体等多渠道宣传推广能力与经验；方案可行性高，具有创新性和可扩展性，能很好的实现采购方的预期效果。</w:t>
            </w:r>
          </w:p>
          <w:p w14:paraId="29F289F7">
            <w:pPr>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二、项目应急方案（满分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36FBA16A">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根据供应商提供的项目应急方案进行综合评审。</w:t>
            </w:r>
            <w:r>
              <w:rPr>
                <w:rFonts w:hint="eastAsia" w:ascii="宋体" w:hAnsi="宋体" w:eastAsia="宋体" w:cs="宋体"/>
                <w:sz w:val="24"/>
                <w:szCs w:val="24"/>
                <w:highlight w:val="none"/>
                <w:lang w:eastAsia="zh-CN"/>
              </w:rPr>
              <w:t>不满足一档的不得分</w:t>
            </w:r>
            <w:r>
              <w:rPr>
                <w:rFonts w:hint="eastAsia" w:ascii="宋体" w:hAnsi="宋体" w:eastAsia="宋体" w:cs="宋体"/>
                <w:color w:val="auto"/>
                <w:sz w:val="24"/>
                <w:szCs w:val="24"/>
                <w:highlight w:val="none"/>
                <w:lang w:eastAsia="zh-CN"/>
              </w:rPr>
              <w:t>。</w:t>
            </w:r>
          </w:p>
          <w:p w14:paraId="3E8F9FB0">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一档（3分）：提供基础应急方案，但存在不足；解决方案描述笼统，缺乏具体操作步骤；无明确责任分工或响应时限；无备选方案。</w:t>
            </w:r>
          </w:p>
          <w:p w14:paraId="4B6F5EE5">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二档（6分）：方案完整且实用。</w:t>
            </w:r>
            <w:r>
              <w:rPr>
                <w:rFonts w:hint="eastAsia" w:ascii="宋体" w:hAnsi="宋体" w:eastAsia="宋体" w:cs="宋体"/>
                <w:color w:val="auto"/>
                <w:sz w:val="24"/>
                <w:szCs w:val="24"/>
                <w:highlight w:val="none"/>
                <w:lang w:val="en-US" w:eastAsia="zh-CN"/>
              </w:rPr>
              <w:t>对于</w:t>
            </w:r>
            <w:r>
              <w:rPr>
                <w:rFonts w:hint="eastAsia" w:ascii="宋体" w:hAnsi="宋体" w:eastAsia="宋体" w:cs="宋体"/>
                <w:color w:val="auto"/>
                <w:sz w:val="24"/>
                <w:szCs w:val="24"/>
                <w:highlight w:val="none"/>
                <w:lang w:eastAsia="zh-CN"/>
              </w:rPr>
              <w:t>设备故障、人员缺席、场地突发事件等突发事件，</w:t>
            </w:r>
            <w:r>
              <w:rPr>
                <w:rFonts w:hint="eastAsia" w:ascii="宋体" w:hAnsi="宋体" w:eastAsia="宋体" w:cs="宋体"/>
                <w:color w:val="auto"/>
                <w:sz w:val="24"/>
                <w:szCs w:val="24"/>
                <w:highlight w:val="none"/>
                <w:lang w:val="en-US" w:eastAsia="zh-CN"/>
              </w:rPr>
              <w:t>至少提供其中2种突发事件的应急方案</w:t>
            </w:r>
            <w:r>
              <w:rPr>
                <w:rFonts w:hint="eastAsia" w:ascii="宋体" w:hAnsi="宋体" w:eastAsia="宋体" w:cs="宋体"/>
                <w:color w:val="auto"/>
                <w:sz w:val="24"/>
                <w:szCs w:val="24"/>
                <w:highlight w:val="none"/>
                <w:lang w:eastAsia="zh-CN"/>
              </w:rPr>
              <w:t>；每类事件有具体解决措施和响应流程，明确责任人和处理时限；提供至少1种备选处理方案。</w:t>
            </w:r>
          </w:p>
          <w:p w14:paraId="5963F2F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三档（10分）：方案系统化且具有示范性。</w:t>
            </w:r>
            <w:r>
              <w:rPr>
                <w:rFonts w:hint="eastAsia" w:ascii="宋体" w:hAnsi="宋体" w:eastAsia="宋体" w:cs="宋体"/>
                <w:color w:val="auto"/>
                <w:sz w:val="24"/>
                <w:szCs w:val="24"/>
                <w:highlight w:val="none"/>
                <w:lang w:val="en-US" w:eastAsia="zh-CN"/>
              </w:rPr>
              <w:t>对于</w:t>
            </w:r>
            <w:r>
              <w:rPr>
                <w:rFonts w:hint="eastAsia" w:ascii="宋体" w:hAnsi="宋体" w:eastAsia="宋体" w:cs="宋体"/>
                <w:color w:val="auto"/>
                <w:sz w:val="24"/>
                <w:szCs w:val="24"/>
                <w:highlight w:val="none"/>
                <w:lang w:eastAsia="zh-CN"/>
              </w:rPr>
              <w:t>设备故障、人员缺席、场地突发事件等突发事件，</w:t>
            </w:r>
            <w:r>
              <w:rPr>
                <w:rFonts w:hint="eastAsia" w:ascii="宋体" w:hAnsi="宋体" w:eastAsia="宋体" w:cs="宋体"/>
                <w:color w:val="auto"/>
                <w:sz w:val="24"/>
                <w:szCs w:val="24"/>
                <w:highlight w:val="none"/>
                <w:lang w:val="en-US" w:eastAsia="zh-CN"/>
              </w:rPr>
              <w:t>至少提供其中3种突发事件的应急方案</w:t>
            </w:r>
            <w:r>
              <w:rPr>
                <w:rFonts w:hint="eastAsia" w:ascii="宋体" w:hAnsi="宋体" w:eastAsia="宋体" w:cs="宋体"/>
                <w:color w:val="auto"/>
                <w:sz w:val="24"/>
                <w:szCs w:val="24"/>
                <w:highlight w:val="none"/>
                <w:lang w:eastAsia="zh-CN"/>
              </w:rPr>
              <w:t>；每类事件有具体解决方案及措施，明确责任人和处理时限，解决方案及措施贴合实际应用；</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3种</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eastAsia="zh-CN"/>
              </w:rPr>
              <w:t>备选处理方案。</w:t>
            </w:r>
          </w:p>
          <w:p w14:paraId="1E49A6F8">
            <w:pPr>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、售后服务方案（满分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7742845E">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根据供应商提供的</w:t>
            </w:r>
            <w:r>
              <w:rPr>
                <w:rFonts w:hint="eastAsia" w:ascii="宋体" w:hAnsi="宋体" w:eastAsia="宋体" w:cs="宋体"/>
                <w:sz w:val="24"/>
                <w:szCs w:val="24"/>
                <w:highlight w:val="none"/>
                <w:lang w:eastAsia="zh-CN"/>
              </w:rPr>
              <w:t>售后服务方式、保障措施等进行综合评审。不满足一档的不得分。</w:t>
            </w:r>
          </w:p>
          <w:p w14:paraId="20619199">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一档（3分）：供应商根据项目采购需求，提供相应的方案，项目团队配置合理，供应商专业经验和优势欠缺，较难达到采购目的。</w:t>
            </w:r>
          </w:p>
          <w:p w14:paraId="60B4936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二档（6分）：在满足一档基础上，项目团队配置合理，负责人有一定专业能力，供应商专业经验和优势较为丰富，项目保障机制有一定可操作性，能达到采购目的。</w:t>
            </w:r>
          </w:p>
          <w:p w14:paraId="7D826EF7">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三档（10分）：在满足二档基础上，项目团队配置合理，负责人专业能力强，供应商契合项目要求的专业经验和优势突出，具备官方平台消息推送、传统媒体、新媒体等多渠道宣传推广能力与经验。</w:t>
            </w:r>
          </w:p>
        </w:tc>
        <w:tc>
          <w:tcPr>
            <w:tcW w:w="592" w:type="pct"/>
            <w:noWrap w:val="0"/>
            <w:vAlign w:val="center"/>
          </w:tcPr>
          <w:p w14:paraId="5D0F1E27">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14:paraId="4B1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2" w:type="pct"/>
            <w:noWrap w:val="0"/>
            <w:vAlign w:val="center"/>
          </w:tcPr>
          <w:p w14:paraId="6B617BA0">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16CAF54B">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74CCE938">
            <w:pPr>
              <w:pStyle w:val="19"/>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一、业绩（</w:t>
            </w:r>
            <w:r>
              <w:rPr>
                <w:rFonts w:hint="eastAsia" w:ascii="宋体" w:hAnsi="宋体" w:eastAsia="宋体" w:cs="宋体"/>
                <w:b/>
                <w:bCs/>
                <w:color w:val="auto"/>
                <w:sz w:val="24"/>
                <w:szCs w:val="24"/>
                <w:highlight w:val="none"/>
                <w:lang w:val="en-US" w:eastAsia="zh-CN"/>
              </w:rPr>
              <w:t>满分6</w:t>
            </w:r>
            <w:r>
              <w:rPr>
                <w:rFonts w:hint="eastAsia" w:ascii="宋体" w:hAnsi="宋体" w:eastAsia="宋体" w:cs="宋体"/>
                <w:b/>
                <w:bCs/>
                <w:color w:val="auto"/>
                <w:sz w:val="24"/>
                <w:szCs w:val="24"/>
                <w:highlight w:val="none"/>
              </w:rPr>
              <w:t>分）</w:t>
            </w:r>
          </w:p>
          <w:p w14:paraId="40E7E97E">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根据供应商提供的自202</w:t>
            </w:r>
            <w:r>
              <w:rPr>
                <w:rFonts w:hint="eastAsia" w:ascii="宋体" w:hAnsi="宋体" w:eastAsia="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年</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月1日以来的</w:t>
            </w:r>
            <w:r>
              <w:rPr>
                <w:rFonts w:hint="eastAsia" w:ascii="宋体" w:hAnsi="宋体" w:eastAsia="宋体" w:cs="宋体"/>
                <w:bCs/>
                <w:color w:val="auto"/>
                <w:kern w:val="21"/>
                <w:sz w:val="24"/>
                <w:szCs w:val="24"/>
                <w:highlight w:val="none"/>
                <w:lang w:val="en-US" w:eastAsia="zh-CN"/>
              </w:rPr>
              <w:t>类似业绩（包括但不限于宣传推广类或活动运营类业绩）</w:t>
            </w:r>
            <w:r>
              <w:rPr>
                <w:rFonts w:hint="eastAsia" w:ascii="宋体" w:hAnsi="宋体" w:eastAsia="宋体" w:cs="宋体"/>
                <w:bCs/>
                <w:color w:val="auto"/>
                <w:kern w:val="21"/>
                <w:sz w:val="24"/>
                <w:szCs w:val="24"/>
                <w:highlight w:val="none"/>
              </w:rPr>
              <w:t>进行评审，每提供一个有效证明得2分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满分6</w:t>
            </w:r>
            <w:r>
              <w:rPr>
                <w:rFonts w:hint="eastAsia" w:ascii="宋体" w:hAnsi="宋体" w:eastAsia="宋体" w:cs="宋体"/>
                <w:bCs/>
                <w:color w:val="auto"/>
                <w:kern w:val="21"/>
                <w:sz w:val="24"/>
                <w:szCs w:val="24"/>
                <w:highlight w:val="none"/>
              </w:rPr>
              <w:t>分。</w:t>
            </w:r>
          </w:p>
          <w:p w14:paraId="556604F7">
            <w:pPr>
              <w:pStyle w:val="19"/>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注：以有效的合同或中标通知书复印件为准</w:t>
            </w:r>
            <w:r>
              <w:rPr>
                <w:rFonts w:hint="eastAsia" w:ascii="宋体" w:hAnsi="宋体" w:eastAsia="宋体" w:cs="宋体"/>
                <w:b/>
                <w:color w:val="auto"/>
                <w:kern w:val="21"/>
                <w:sz w:val="24"/>
                <w:szCs w:val="24"/>
                <w:highlight w:val="none"/>
                <w:lang w:eastAsia="zh-CN"/>
              </w:rPr>
              <w:t>，</w:t>
            </w:r>
            <w:r>
              <w:rPr>
                <w:rFonts w:hint="eastAsia" w:ascii="宋体" w:hAnsi="宋体" w:eastAsia="宋体" w:cs="宋体"/>
                <w:b/>
                <w:color w:val="auto"/>
                <w:kern w:val="21"/>
                <w:sz w:val="24"/>
                <w:szCs w:val="24"/>
                <w:highlight w:val="none"/>
              </w:rPr>
              <w:t>并加盖供应商公章。</w:t>
            </w:r>
          </w:p>
          <w:p w14:paraId="797B623F">
            <w:pPr>
              <w:pStyle w:val="19"/>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二、信誉要求（满分6分）</w:t>
            </w:r>
          </w:p>
          <w:p w14:paraId="4C24243E">
            <w:pPr>
              <w:pStyle w:val="19"/>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color w:val="auto"/>
                <w:kern w:val="21"/>
                <w:sz w:val="24"/>
                <w:szCs w:val="24"/>
                <w:highlight w:val="none"/>
                <w:lang w:eastAsia="zh-CN"/>
              </w:rPr>
            </w:pPr>
            <w:r>
              <w:rPr>
                <w:rFonts w:hint="eastAsia" w:ascii="宋体" w:hAnsi="宋体" w:eastAsia="宋体" w:cs="宋体"/>
                <w:bCs/>
                <w:color w:val="auto"/>
                <w:kern w:val="21"/>
                <w:sz w:val="24"/>
                <w:szCs w:val="24"/>
                <w:highlight w:val="none"/>
              </w:rPr>
              <w:t>供应商具有ISO9001质量管理体系认证</w:t>
            </w:r>
            <w:r>
              <w:rPr>
                <w:rFonts w:hint="eastAsia" w:ascii="宋体" w:hAnsi="宋体" w:eastAsia="宋体" w:cs="宋体"/>
                <w:bCs/>
                <w:color w:val="auto"/>
                <w:kern w:val="21"/>
                <w:sz w:val="24"/>
                <w:szCs w:val="24"/>
                <w:highlight w:val="none"/>
                <w:lang w:val="en-US" w:eastAsia="zh-CN"/>
              </w:rPr>
              <w:t>证书</w:t>
            </w:r>
            <w:r>
              <w:rPr>
                <w:rFonts w:hint="eastAsia" w:ascii="宋体" w:hAnsi="宋体" w:eastAsia="宋体" w:cs="宋体"/>
                <w:bCs/>
                <w:color w:val="auto"/>
                <w:kern w:val="21"/>
                <w:sz w:val="24"/>
                <w:szCs w:val="24"/>
                <w:highlight w:val="none"/>
              </w:rPr>
              <w:t>、ISO27001信息安全管理体系认证</w:t>
            </w:r>
            <w:r>
              <w:rPr>
                <w:rFonts w:hint="eastAsia" w:ascii="宋体" w:hAnsi="宋体" w:eastAsia="宋体" w:cs="宋体"/>
                <w:bCs/>
                <w:color w:val="auto"/>
                <w:kern w:val="21"/>
                <w:sz w:val="24"/>
                <w:szCs w:val="24"/>
                <w:highlight w:val="none"/>
                <w:lang w:val="en-US" w:eastAsia="zh-CN"/>
              </w:rPr>
              <w:t>证书</w:t>
            </w:r>
            <w:r>
              <w:rPr>
                <w:rFonts w:hint="eastAsia" w:ascii="宋体" w:hAnsi="宋体" w:eastAsia="宋体" w:cs="宋体"/>
                <w:bCs/>
                <w:color w:val="auto"/>
                <w:kern w:val="21"/>
                <w:sz w:val="24"/>
                <w:szCs w:val="24"/>
                <w:highlight w:val="none"/>
              </w:rPr>
              <w:t>、ISO20000信息技术服务管理体系认证</w:t>
            </w:r>
            <w:r>
              <w:rPr>
                <w:rFonts w:hint="eastAsia" w:ascii="宋体" w:hAnsi="宋体" w:eastAsia="宋体" w:cs="宋体"/>
                <w:bCs/>
                <w:color w:val="auto"/>
                <w:kern w:val="21"/>
                <w:sz w:val="24"/>
                <w:szCs w:val="24"/>
                <w:highlight w:val="none"/>
                <w:lang w:val="en-US" w:eastAsia="zh-CN"/>
              </w:rPr>
              <w:t>证书</w:t>
            </w:r>
            <w:r>
              <w:rPr>
                <w:rFonts w:hint="eastAsia" w:ascii="宋体" w:hAnsi="宋体" w:eastAsia="宋体" w:cs="宋体"/>
                <w:bCs/>
                <w:color w:val="auto"/>
                <w:kern w:val="21"/>
                <w:sz w:val="24"/>
                <w:szCs w:val="24"/>
                <w:highlight w:val="none"/>
              </w:rPr>
              <w:t>的</w:t>
            </w:r>
            <w:r>
              <w:rPr>
                <w:rFonts w:hint="eastAsia" w:ascii="宋体" w:hAnsi="宋体" w:eastAsia="宋体" w:cs="宋体"/>
                <w:bCs/>
                <w:color w:val="auto"/>
                <w:kern w:val="21"/>
                <w:sz w:val="24"/>
                <w:szCs w:val="24"/>
                <w:highlight w:val="none"/>
                <w:lang w:eastAsia="zh-CN"/>
              </w:rPr>
              <w:t>，每</w:t>
            </w:r>
            <w:r>
              <w:rPr>
                <w:rFonts w:hint="eastAsia" w:ascii="宋体" w:hAnsi="宋体" w:eastAsia="宋体" w:cs="宋体"/>
                <w:bCs/>
                <w:color w:val="auto"/>
                <w:kern w:val="21"/>
                <w:sz w:val="24"/>
                <w:szCs w:val="24"/>
                <w:highlight w:val="none"/>
                <w:lang w:val="en-US" w:eastAsia="zh-CN"/>
              </w:rPr>
              <w:t>提供</w:t>
            </w:r>
            <w:r>
              <w:rPr>
                <w:rFonts w:hint="eastAsia" w:ascii="宋体" w:hAnsi="宋体" w:eastAsia="宋体" w:cs="宋体"/>
                <w:bCs/>
                <w:color w:val="auto"/>
                <w:kern w:val="21"/>
                <w:sz w:val="24"/>
                <w:szCs w:val="24"/>
                <w:highlight w:val="none"/>
                <w:lang w:eastAsia="zh-CN"/>
              </w:rPr>
              <w:t>一个有效证书得2分，本项满分6分。</w:t>
            </w:r>
          </w:p>
          <w:p w14:paraId="1E6097E6">
            <w:pPr>
              <w:pStyle w:val="19"/>
              <w:keepNext w:val="0"/>
              <w:keepLines w:val="0"/>
              <w:pageBreakBefore w:val="0"/>
              <w:widowControl/>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注：须提供有效期内的证书复印件并加盖供应商公章，否则不予计分。</w:t>
            </w:r>
          </w:p>
          <w:p w14:paraId="43B7914D">
            <w:pPr>
              <w:pStyle w:val="5"/>
              <w:keepNext w:val="0"/>
              <w:keepLines w:val="0"/>
              <w:pageBreakBefore w:val="0"/>
              <w:kinsoku/>
              <w:wordWrap/>
              <w:overflowPunct/>
              <w:topLinePunct w:val="0"/>
              <w:autoSpaceDE/>
              <w:autoSpaceDN/>
              <w:bidi w:val="0"/>
              <w:adjustRightInd/>
              <w:snapToGrid/>
              <w:spacing w:before="0" w:after="0" w:line="40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三、服务团队人员（满分8分）</w:t>
            </w:r>
          </w:p>
          <w:p w14:paraId="1423135C">
            <w:pPr>
              <w:pStyle w:val="5"/>
              <w:keepNext w:val="0"/>
              <w:keepLines w:val="0"/>
              <w:pageBreakBefore w:val="0"/>
              <w:kinsoku/>
              <w:wordWrap/>
              <w:overflowPunct/>
              <w:topLinePunct w:val="0"/>
              <w:autoSpaceDE/>
              <w:autoSpaceDN/>
              <w:bidi w:val="0"/>
              <w:adjustRightInd/>
              <w:snapToGrid/>
              <w:spacing w:before="0" w:after="0" w:line="40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项目经理（满分2分）：具备高级及以上职称证书（职称方向须为计算机类或电子信息类）或高级信息系统项目管理师资格证书的，得2分。</w:t>
            </w:r>
          </w:p>
          <w:p w14:paraId="28960660">
            <w:pPr>
              <w:pStyle w:val="5"/>
              <w:keepNext w:val="0"/>
              <w:keepLines w:val="0"/>
              <w:pageBreakBefore w:val="0"/>
              <w:kinsoku/>
              <w:wordWrap/>
              <w:overflowPunct/>
              <w:topLinePunct w:val="0"/>
              <w:autoSpaceDE/>
              <w:autoSpaceDN/>
              <w:bidi w:val="0"/>
              <w:adjustRightInd/>
              <w:snapToGrid/>
              <w:spacing w:before="0" w:after="0" w:line="40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（2）项目团队人员（满分6分）：</w:t>
            </w:r>
          </w:p>
          <w:p w14:paraId="75D18E3D">
            <w:pPr>
              <w:pStyle w:val="5"/>
              <w:keepNext w:val="0"/>
              <w:keepLines w:val="0"/>
              <w:pageBreakBefore w:val="0"/>
              <w:kinsoku/>
              <w:wordWrap/>
              <w:overflowPunct/>
              <w:topLinePunct w:val="0"/>
              <w:autoSpaceDE/>
              <w:autoSpaceDN/>
              <w:bidi w:val="0"/>
              <w:adjustRightInd/>
              <w:snapToGrid/>
              <w:spacing w:before="0" w:after="0" w:line="40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一档（2分）：供应商针对本项目投入至少5人实施团队，项目团队人员至少2人具备中级及以上职称证书（职称方向须为计算机类或电子信息类）或计算机技术与软件专业技术资格中级及以上资格证书。</w:t>
            </w:r>
          </w:p>
          <w:p w14:paraId="2334B4A6">
            <w:pPr>
              <w:pStyle w:val="5"/>
              <w:keepNext w:val="0"/>
              <w:keepLines w:val="0"/>
              <w:pageBreakBefore w:val="0"/>
              <w:kinsoku/>
              <w:wordWrap/>
              <w:overflowPunct/>
              <w:topLinePunct w:val="0"/>
              <w:autoSpaceDE/>
              <w:autoSpaceDN/>
              <w:bidi w:val="0"/>
              <w:adjustRightInd/>
              <w:snapToGrid/>
              <w:spacing w:before="0" w:after="0" w:line="40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二档（4分）：供应商针对本项目投入至少10人实施团队，团队人员分工基本明确，项目团队人员至少</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人具备中级及以上职称证书（职称方向须为计算机类或电子信息类）或计算机技术与软件专业技术资格中级及以上资格证书。</w:t>
            </w:r>
          </w:p>
          <w:p w14:paraId="38B3778D">
            <w:pPr>
              <w:pStyle w:val="5"/>
              <w:keepNext w:val="0"/>
              <w:keepLines w:val="0"/>
              <w:pageBreakBefore w:val="0"/>
              <w:kinsoku/>
              <w:wordWrap/>
              <w:overflowPunct/>
              <w:topLinePunct w:val="0"/>
              <w:autoSpaceDE/>
              <w:autoSpaceDN/>
              <w:bidi w:val="0"/>
              <w:adjustRightInd/>
              <w:snapToGrid/>
              <w:spacing w:before="0" w:after="0" w:line="400" w:lineRule="exact"/>
              <w:ind w:firstLine="240" w:firstLineChars="1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档（6分）：供应商针对本项目投入至少20人实施团队，团队人员分工明确，人员充足，其中至少5人具备中级及以上职称证书（职称方向须为计算机类或电子信息类）或计算机技术与软件专业技术资格中级及以上资格证书。</w:t>
            </w:r>
          </w:p>
          <w:p w14:paraId="39CB713C">
            <w:pPr>
              <w:keepNext w:val="0"/>
              <w:keepLines w:val="0"/>
              <w:pageBreakBefore w:val="0"/>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color w:val="auto"/>
                <w:kern w:val="21"/>
                <w:sz w:val="24"/>
                <w:szCs w:val="24"/>
                <w:highlight w:val="none"/>
              </w:rPr>
              <w:t>注：须提供服务团队人员明细表、相关证明材料复印件</w:t>
            </w:r>
            <w:r>
              <w:rPr>
                <w:rFonts w:hint="eastAsia" w:ascii="宋体" w:hAnsi="宋体" w:eastAsia="宋体" w:cs="宋体"/>
                <w:b/>
                <w:bCs w:val="0"/>
                <w:color w:val="auto"/>
                <w:kern w:val="21"/>
                <w:sz w:val="24"/>
                <w:szCs w:val="24"/>
                <w:highlight w:val="none"/>
                <w:lang w:val="en-US" w:eastAsia="zh-CN"/>
              </w:rPr>
              <w:t>等相关材料；</w:t>
            </w:r>
            <w:r>
              <w:rPr>
                <w:rFonts w:hint="eastAsia" w:ascii="宋体" w:hAnsi="宋体" w:eastAsia="宋体" w:cs="宋体"/>
                <w:b/>
                <w:bCs w:val="0"/>
                <w:color w:val="auto"/>
                <w:kern w:val="21"/>
                <w:sz w:val="24"/>
                <w:szCs w:val="24"/>
                <w:highlight w:val="none"/>
              </w:rPr>
              <w:t>以上材料须加盖供应商公章。</w:t>
            </w:r>
          </w:p>
        </w:tc>
        <w:tc>
          <w:tcPr>
            <w:tcW w:w="592" w:type="pct"/>
            <w:noWrap w:val="0"/>
            <w:vAlign w:val="center"/>
          </w:tcPr>
          <w:p w14:paraId="082A9614">
            <w:pPr>
              <w:pStyle w:val="1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20</w:t>
            </w:r>
            <w:r>
              <w:rPr>
                <w:rFonts w:hint="eastAsia" w:ascii="宋体" w:hAnsi="宋体" w:eastAsia="宋体" w:cs="宋体"/>
                <w:bCs/>
                <w:color w:val="auto"/>
                <w:kern w:val="21"/>
                <w:sz w:val="24"/>
                <w:szCs w:val="24"/>
                <w:highlight w:val="none"/>
              </w:rPr>
              <w:t>分</w:t>
            </w:r>
          </w:p>
        </w:tc>
      </w:tr>
      <w:tr w14:paraId="733A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7FF14915">
            <w:pPr>
              <w:pStyle w:val="19"/>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5602CAFD">
      <w:pPr>
        <w:spacing w:line="420" w:lineRule="exact"/>
        <w:ind w:firstLine="480" w:firstLineChars="200"/>
        <w:rPr>
          <w:rFonts w:ascii="宋体" w:hAnsi="宋体" w:cs="宋体"/>
          <w:color w:val="auto"/>
          <w:kern w:val="21"/>
          <w:sz w:val="24"/>
          <w:highlight w:val="none"/>
        </w:rPr>
      </w:pPr>
      <w:bookmarkStart w:id="68"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0EED52B2">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433428A7">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1B40939">
      <w:pPr>
        <w:pStyle w:val="3"/>
        <w:spacing w:before="0" w:after="0" w:line="360" w:lineRule="auto"/>
        <w:ind w:firstLine="643" w:firstLineChars="200"/>
        <w:jc w:val="center"/>
        <w:rPr>
          <w:rFonts w:ascii="宋体" w:hAnsi="宋体" w:cs="宋体"/>
          <w:bCs w:val="0"/>
          <w:color w:val="auto"/>
          <w:kern w:val="21"/>
          <w:highlight w:val="none"/>
        </w:rPr>
      </w:pPr>
      <w:bookmarkStart w:id="69" w:name="_Toc28989"/>
      <w:r>
        <w:rPr>
          <w:rFonts w:hint="eastAsia" w:ascii="宋体" w:hAnsi="宋体" w:cs="宋体"/>
          <w:bCs w:val="0"/>
          <w:color w:val="auto"/>
          <w:kern w:val="21"/>
          <w:highlight w:val="none"/>
        </w:rPr>
        <w:br w:type="page"/>
      </w:r>
      <w:bookmarkStart w:id="70"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68"/>
      <w:bookmarkEnd w:id="69"/>
      <w:bookmarkEnd w:id="70"/>
    </w:p>
    <w:p w14:paraId="1EA683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368D0EEA">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0905C53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519EDF9C">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0EE3FC4C">
      <w:pPr>
        <w:pStyle w:val="84"/>
        <w:spacing w:before="0"/>
        <w:ind w:firstLine="420"/>
        <w:rPr>
          <w:rFonts w:ascii="宋体" w:hAnsi="宋体" w:cs="宋体"/>
          <w:color w:val="auto"/>
          <w:kern w:val="21"/>
          <w:sz w:val="21"/>
          <w:szCs w:val="24"/>
          <w:highlight w:val="none"/>
        </w:rPr>
      </w:pPr>
    </w:p>
    <w:p w14:paraId="185139D8">
      <w:pPr>
        <w:pStyle w:val="3"/>
        <w:spacing w:before="0" w:after="0" w:line="360" w:lineRule="auto"/>
        <w:ind w:firstLine="643" w:firstLineChars="200"/>
        <w:jc w:val="center"/>
        <w:rPr>
          <w:rFonts w:ascii="宋体" w:hAnsi="宋体" w:cs="宋体"/>
          <w:bCs w:val="0"/>
          <w:color w:val="auto"/>
          <w:kern w:val="21"/>
          <w:highlight w:val="none"/>
        </w:rPr>
      </w:pPr>
      <w:bookmarkStart w:id="71" w:name="_Toc25024"/>
      <w:bookmarkStart w:id="72" w:name="_Toc2526"/>
      <w:bookmarkStart w:id="73" w:name="_Toc80205936"/>
      <w:r>
        <w:rPr>
          <w:rFonts w:hint="eastAsia" w:ascii="宋体" w:hAnsi="宋体" w:cs="宋体"/>
          <w:bCs w:val="0"/>
          <w:color w:val="auto"/>
          <w:kern w:val="21"/>
          <w:highlight w:val="none"/>
        </w:rPr>
        <w:t>第三节 评审过程的保密与录像</w:t>
      </w:r>
      <w:bookmarkEnd w:id="71"/>
      <w:bookmarkEnd w:id="72"/>
      <w:bookmarkEnd w:id="73"/>
    </w:p>
    <w:p w14:paraId="2184C0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29C807E7">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347D29B">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7D19EEA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0D9DAE42">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3D065BC0">
      <w:pPr>
        <w:keepNext/>
        <w:keepLines/>
        <w:spacing w:line="416" w:lineRule="auto"/>
        <w:jc w:val="center"/>
        <w:rPr>
          <w:rFonts w:ascii="宋体" w:hAnsi="宋体" w:cs="宋体"/>
          <w:color w:val="auto"/>
          <w:kern w:val="21"/>
          <w:highlight w:val="none"/>
        </w:rPr>
      </w:pPr>
    </w:p>
    <w:p w14:paraId="6DCA2708">
      <w:pPr>
        <w:keepNext/>
        <w:keepLines/>
        <w:spacing w:line="416" w:lineRule="auto"/>
        <w:jc w:val="center"/>
        <w:rPr>
          <w:rFonts w:ascii="宋体" w:hAnsi="宋体" w:cs="宋体"/>
          <w:color w:val="auto"/>
          <w:kern w:val="21"/>
          <w:highlight w:val="none"/>
        </w:rPr>
      </w:pPr>
    </w:p>
    <w:p w14:paraId="42650E91">
      <w:pPr>
        <w:keepNext/>
        <w:keepLines/>
        <w:spacing w:line="416" w:lineRule="auto"/>
        <w:jc w:val="center"/>
        <w:rPr>
          <w:rFonts w:ascii="宋体" w:hAnsi="宋体" w:cs="宋体"/>
          <w:color w:val="auto"/>
          <w:kern w:val="21"/>
          <w:highlight w:val="none"/>
        </w:rPr>
      </w:pPr>
    </w:p>
    <w:p w14:paraId="6677993A">
      <w:pPr>
        <w:keepNext/>
        <w:keepLines/>
        <w:spacing w:line="416" w:lineRule="auto"/>
        <w:jc w:val="center"/>
        <w:rPr>
          <w:rFonts w:ascii="宋体" w:hAnsi="宋体" w:cs="宋体"/>
          <w:color w:val="auto"/>
          <w:kern w:val="21"/>
          <w:highlight w:val="none"/>
        </w:rPr>
      </w:pPr>
    </w:p>
    <w:p w14:paraId="6C142B7A">
      <w:pPr>
        <w:keepNext/>
        <w:keepLines/>
        <w:spacing w:line="416" w:lineRule="auto"/>
        <w:jc w:val="center"/>
        <w:rPr>
          <w:rFonts w:ascii="宋体" w:hAnsi="宋体" w:cs="宋体"/>
          <w:color w:val="auto"/>
          <w:kern w:val="21"/>
          <w:highlight w:val="none"/>
        </w:rPr>
      </w:pPr>
    </w:p>
    <w:p w14:paraId="67FC6CCF">
      <w:pPr>
        <w:pStyle w:val="2"/>
        <w:jc w:val="center"/>
        <w:rPr>
          <w:rFonts w:ascii="宋体" w:hAnsi="宋体" w:cs="宋体"/>
          <w:color w:val="auto"/>
          <w:kern w:val="21"/>
          <w:highlight w:val="none"/>
        </w:rPr>
        <w:sectPr>
          <w:footerReference r:id="rId11" w:type="first"/>
          <w:footerReference r:id="rId10" w:type="default"/>
          <w:pgSz w:w="11911" w:h="16838"/>
          <w:pgMar w:top="1440" w:right="1440" w:bottom="1440" w:left="1440" w:header="720" w:footer="720" w:gutter="0"/>
          <w:cols w:space="720" w:num="1"/>
        </w:sectPr>
      </w:pPr>
      <w:bookmarkStart w:id="74" w:name="_Toc23951"/>
      <w:bookmarkStart w:id="75" w:name="_Toc31548"/>
      <w:r>
        <w:rPr>
          <w:rFonts w:hint="eastAsia" w:ascii="宋体" w:hAnsi="宋体" w:cs="宋体"/>
          <w:color w:val="auto"/>
          <w:kern w:val="21"/>
          <w:highlight w:val="none"/>
        </w:rPr>
        <w:t>第五章 响应文件格式</w:t>
      </w:r>
      <w:bookmarkEnd w:id="74"/>
      <w:bookmarkEnd w:id="75"/>
    </w:p>
    <w:p w14:paraId="230465DC">
      <w:pPr>
        <w:pStyle w:val="3"/>
        <w:jc w:val="center"/>
        <w:rPr>
          <w:rFonts w:ascii="宋体" w:hAnsi="宋体" w:cs="宋体"/>
          <w:bCs w:val="0"/>
          <w:color w:val="auto"/>
          <w:kern w:val="21"/>
          <w:highlight w:val="none"/>
        </w:rPr>
      </w:pPr>
      <w:bookmarkStart w:id="76" w:name="_Toc18318"/>
      <w:bookmarkStart w:id="77" w:name="_Toc7051"/>
      <w:bookmarkStart w:id="78" w:name="_Toc80205938"/>
      <w:r>
        <w:rPr>
          <w:rFonts w:hint="eastAsia" w:ascii="宋体" w:hAnsi="宋体" w:cs="宋体"/>
          <w:bCs w:val="0"/>
          <w:color w:val="auto"/>
          <w:kern w:val="21"/>
          <w:highlight w:val="none"/>
        </w:rPr>
        <w:t>第一节 封面格式</w:t>
      </w:r>
      <w:bookmarkEnd w:id="76"/>
      <w:bookmarkEnd w:id="77"/>
      <w:bookmarkEnd w:id="78"/>
    </w:p>
    <w:p w14:paraId="2C2D59DA">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524AD48B">
      <w:pPr>
        <w:snapToGrid w:val="0"/>
        <w:spacing w:before="120" w:beforeLines="50" w:after="50"/>
        <w:rPr>
          <w:rFonts w:ascii="宋体" w:hAnsi="宋体" w:cs="宋体"/>
          <w:color w:val="auto"/>
          <w:kern w:val="21"/>
          <w:sz w:val="24"/>
          <w:szCs w:val="20"/>
          <w:highlight w:val="none"/>
        </w:rPr>
      </w:pPr>
    </w:p>
    <w:p w14:paraId="63790685">
      <w:pPr>
        <w:snapToGrid w:val="0"/>
        <w:spacing w:before="120" w:beforeLines="50" w:after="50"/>
        <w:jc w:val="center"/>
        <w:rPr>
          <w:rFonts w:ascii="宋体" w:hAnsi="宋体" w:cs="宋体"/>
          <w:bCs/>
          <w:color w:val="auto"/>
          <w:kern w:val="21"/>
          <w:sz w:val="24"/>
          <w:szCs w:val="20"/>
          <w:highlight w:val="none"/>
        </w:rPr>
      </w:pPr>
    </w:p>
    <w:p w14:paraId="1D9084F7">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54877968">
      <w:pPr>
        <w:snapToGrid w:val="0"/>
        <w:spacing w:before="120" w:beforeLines="50" w:after="50"/>
        <w:rPr>
          <w:rFonts w:ascii="宋体" w:hAnsi="宋体" w:cs="宋体"/>
          <w:bCs/>
          <w:color w:val="auto"/>
          <w:kern w:val="21"/>
          <w:sz w:val="24"/>
          <w:szCs w:val="20"/>
          <w:highlight w:val="none"/>
        </w:rPr>
      </w:pPr>
    </w:p>
    <w:p w14:paraId="1B95FD1F">
      <w:pPr>
        <w:snapToGrid w:val="0"/>
        <w:spacing w:before="120" w:beforeLines="50" w:after="50"/>
        <w:rPr>
          <w:rFonts w:ascii="宋体" w:hAnsi="宋体" w:cs="宋体"/>
          <w:bCs/>
          <w:color w:val="auto"/>
          <w:kern w:val="21"/>
          <w:sz w:val="24"/>
          <w:szCs w:val="20"/>
          <w:highlight w:val="none"/>
        </w:rPr>
      </w:pPr>
    </w:p>
    <w:p w14:paraId="7DFDA361">
      <w:pPr>
        <w:snapToGrid w:val="0"/>
        <w:spacing w:before="120" w:beforeLines="50" w:after="50"/>
        <w:rPr>
          <w:rFonts w:ascii="宋体" w:hAnsi="宋体" w:cs="宋体"/>
          <w:bCs/>
          <w:color w:val="auto"/>
          <w:kern w:val="21"/>
          <w:sz w:val="32"/>
          <w:szCs w:val="32"/>
          <w:highlight w:val="none"/>
        </w:rPr>
      </w:pPr>
    </w:p>
    <w:p w14:paraId="2F55FC8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6601E791">
      <w:pPr>
        <w:snapToGrid w:val="0"/>
        <w:spacing w:before="120" w:beforeLines="50" w:after="50"/>
        <w:ind w:firstLine="480" w:firstLineChars="150"/>
        <w:rPr>
          <w:rFonts w:ascii="宋体" w:hAnsi="宋体" w:cs="宋体"/>
          <w:bCs/>
          <w:color w:val="auto"/>
          <w:kern w:val="21"/>
          <w:sz w:val="32"/>
          <w:szCs w:val="32"/>
          <w:highlight w:val="none"/>
        </w:rPr>
      </w:pPr>
    </w:p>
    <w:p w14:paraId="760B8EF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24320E44">
      <w:pPr>
        <w:snapToGrid w:val="0"/>
        <w:spacing w:before="120" w:beforeLines="50" w:after="50"/>
        <w:ind w:firstLine="480" w:firstLineChars="150"/>
        <w:rPr>
          <w:rFonts w:ascii="宋体" w:hAnsi="宋体" w:cs="宋体"/>
          <w:bCs/>
          <w:color w:val="auto"/>
          <w:kern w:val="21"/>
          <w:sz w:val="32"/>
          <w:szCs w:val="32"/>
          <w:highlight w:val="none"/>
        </w:rPr>
      </w:pPr>
    </w:p>
    <w:p w14:paraId="0BE73EC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2B4E5702">
      <w:pPr>
        <w:snapToGrid w:val="0"/>
        <w:spacing w:before="120" w:beforeLines="50" w:after="50"/>
        <w:rPr>
          <w:rFonts w:ascii="宋体" w:hAnsi="宋体" w:cs="宋体"/>
          <w:bCs/>
          <w:color w:val="auto"/>
          <w:kern w:val="21"/>
          <w:sz w:val="32"/>
          <w:szCs w:val="32"/>
          <w:highlight w:val="none"/>
        </w:rPr>
      </w:pPr>
    </w:p>
    <w:p w14:paraId="3CCB9D3F">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2537F3EF">
      <w:pPr>
        <w:snapToGrid w:val="0"/>
        <w:spacing w:before="120" w:beforeLines="50" w:after="50"/>
        <w:rPr>
          <w:rFonts w:ascii="宋体" w:hAnsi="宋体" w:cs="宋体"/>
          <w:bCs/>
          <w:color w:val="auto"/>
          <w:kern w:val="21"/>
          <w:sz w:val="32"/>
          <w:szCs w:val="32"/>
          <w:highlight w:val="none"/>
        </w:rPr>
      </w:pPr>
    </w:p>
    <w:p w14:paraId="580E2484">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5E0B7F9B">
      <w:pPr>
        <w:snapToGrid w:val="0"/>
        <w:spacing w:before="120" w:beforeLines="50" w:after="50"/>
        <w:ind w:firstLine="5440" w:firstLineChars="1700"/>
        <w:jc w:val="center"/>
        <w:rPr>
          <w:rFonts w:ascii="宋体" w:hAnsi="宋体" w:cs="宋体"/>
          <w:bCs/>
          <w:color w:val="auto"/>
          <w:kern w:val="21"/>
          <w:sz w:val="32"/>
          <w:szCs w:val="32"/>
          <w:highlight w:val="none"/>
        </w:rPr>
      </w:pPr>
    </w:p>
    <w:p w14:paraId="2C475799">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719573E0">
      <w:pPr>
        <w:rPr>
          <w:rFonts w:ascii="宋体" w:hAnsi="宋体" w:cs="宋体"/>
          <w:color w:val="auto"/>
          <w:kern w:val="21"/>
          <w:highlight w:val="none"/>
        </w:rPr>
        <w:sectPr>
          <w:pgSz w:w="11911" w:h="16838"/>
          <w:pgMar w:top="1440" w:right="1440" w:bottom="1440" w:left="1440" w:header="720" w:footer="720" w:gutter="0"/>
          <w:cols w:space="720" w:num="1"/>
        </w:sectPr>
      </w:pPr>
    </w:p>
    <w:p w14:paraId="769CF997">
      <w:pPr>
        <w:pStyle w:val="3"/>
        <w:jc w:val="center"/>
        <w:rPr>
          <w:rFonts w:ascii="宋体" w:hAnsi="宋体" w:cs="宋体"/>
          <w:bCs w:val="0"/>
          <w:color w:val="auto"/>
          <w:kern w:val="21"/>
          <w:highlight w:val="none"/>
        </w:rPr>
      </w:pPr>
      <w:bookmarkStart w:id="79" w:name="_Toc22661"/>
      <w:bookmarkStart w:id="80" w:name="_Toc16652"/>
      <w:bookmarkStart w:id="81" w:name="_Toc80205939"/>
      <w:r>
        <w:rPr>
          <w:rFonts w:hint="eastAsia" w:ascii="宋体" w:hAnsi="宋体" w:cs="宋体"/>
          <w:bCs w:val="0"/>
          <w:color w:val="auto"/>
          <w:kern w:val="21"/>
          <w:highlight w:val="none"/>
        </w:rPr>
        <w:t>第二节 资格证明文件格式</w:t>
      </w:r>
      <w:bookmarkEnd w:id="79"/>
      <w:bookmarkEnd w:id="80"/>
      <w:bookmarkEnd w:id="81"/>
    </w:p>
    <w:p w14:paraId="6A3DD1A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57F5DAB8">
      <w:pPr>
        <w:snapToGrid w:val="0"/>
        <w:spacing w:before="120" w:beforeLines="50" w:after="50"/>
        <w:rPr>
          <w:rFonts w:ascii="宋体" w:hAnsi="宋体" w:cs="宋体"/>
          <w:color w:val="auto"/>
          <w:kern w:val="21"/>
          <w:sz w:val="24"/>
          <w:szCs w:val="20"/>
          <w:highlight w:val="none"/>
        </w:rPr>
      </w:pPr>
    </w:p>
    <w:p w14:paraId="2018FAF6">
      <w:pPr>
        <w:snapToGrid w:val="0"/>
        <w:spacing w:before="120" w:beforeLines="50" w:after="50"/>
        <w:rPr>
          <w:rFonts w:ascii="宋体" w:hAnsi="宋体" w:cs="宋体"/>
          <w:color w:val="auto"/>
          <w:kern w:val="21"/>
          <w:sz w:val="24"/>
          <w:szCs w:val="20"/>
          <w:highlight w:val="none"/>
        </w:rPr>
      </w:pPr>
    </w:p>
    <w:p w14:paraId="7B605C82">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273C022A">
      <w:pPr>
        <w:snapToGrid w:val="0"/>
        <w:spacing w:before="120" w:beforeLines="50" w:after="50"/>
        <w:rPr>
          <w:rFonts w:ascii="宋体" w:hAnsi="宋体" w:cs="宋体"/>
          <w:bCs/>
          <w:color w:val="auto"/>
          <w:kern w:val="21"/>
          <w:sz w:val="24"/>
          <w:szCs w:val="20"/>
          <w:highlight w:val="none"/>
        </w:rPr>
      </w:pPr>
    </w:p>
    <w:p w14:paraId="00B8E4BF">
      <w:pPr>
        <w:snapToGrid w:val="0"/>
        <w:spacing w:before="120" w:beforeLines="50" w:after="50"/>
        <w:rPr>
          <w:rFonts w:ascii="宋体" w:hAnsi="宋体" w:cs="宋体"/>
          <w:bCs/>
          <w:color w:val="auto"/>
          <w:kern w:val="21"/>
          <w:sz w:val="24"/>
          <w:szCs w:val="20"/>
          <w:highlight w:val="none"/>
        </w:rPr>
      </w:pPr>
    </w:p>
    <w:p w14:paraId="26A85DA8">
      <w:pPr>
        <w:snapToGrid w:val="0"/>
        <w:spacing w:before="120" w:beforeLines="50" w:after="50"/>
        <w:rPr>
          <w:rFonts w:ascii="宋体" w:hAnsi="宋体" w:cs="宋体"/>
          <w:bCs/>
          <w:color w:val="auto"/>
          <w:kern w:val="21"/>
          <w:sz w:val="24"/>
          <w:szCs w:val="20"/>
          <w:highlight w:val="none"/>
        </w:rPr>
      </w:pPr>
    </w:p>
    <w:p w14:paraId="2808309C">
      <w:pPr>
        <w:snapToGrid w:val="0"/>
        <w:spacing w:before="120" w:beforeLines="50" w:after="50"/>
        <w:rPr>
          <w:rFonts w:ascii="宋体" w:hAnsi="宋体" w:cs="宋体"/>
          <w:bCs/>
          <w:color w:val="auto"/>
          <w:kern w:val="21"/>
          <w:sz w:val="24"/>
          <w:szCs w:val="20"/>
          <w:highlight w:val="none"/>
        </w:rPr>
      </w:pPr>
    </w:p>
    <w:p w14:paraId="7D1E4B4A">
      <w:pPr>
        <w:snapToGrid w:val="0"/>
        <w:spacing w:before="120" w:beforeLines="50" w:after="50"/>
        <w:rPr>
          <w:rFonts w:ascii="宋体" w:hAnsi="宋体" w:cs="宋体"/>
          <w:bCs/>
          <w:color w:val="auto"/>
          <w:kern w:val="21"/>
          <w:sz w:val="24"/>
          <w:szCs w:val="20"/>
          <w:highlight w:val="none"/>
        </w:rPr>
      </w:pPr>
    </w:p>
    <w:p w14:paraId="5EAC8670">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10F1C5FC">
      <w:pPr>
        <w:snapToGrid w:val="0"/>
        <w:spacing w:before="120" w:beforeLines="50" w:after="50"/>
        <w:ind w:firstLine="720" w:firstLineChars="225"/>
        <w:rPr>
          <w:rFonts w:ascii="宋体" w:hAnsi="宋体" w:cs="宋体"/>
          <w:bCs/>
          <w:color w:val="auto"/>
          <w:kern w:val="21"/>
          <w:sz w:val="32"/>
          <w:szCs w:val="32"/>
          <w:highlight w:val="none"/>
        </w:rPr>
      </w:pPr>
    </w:p>
    <w:p w14:paraId="4B24211D">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7F5B3689">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264D3EB">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F0514BB">
      <w:pPr>
        <w:snapToGrid w:val="0"/>
        <w:spacing w:before="120" w:beforeLines="50" w:after="50"/>
        <w:ind w:firstLine="720" w:firstLineChars="225"/>
        <w:rPr>
          <w:rFonts w:ascii="宋体" w:hAnsi="宋体" w:cs="宋体"/>
          <w:bCs/>
          <w:color w:val="auto"/>
          <w:kern w:val="21"/>
          <w:sz w:val="32"/>
          <w:szCs w:val="32"/>
          <w:highlight w:val="none"/>
        </w:rPr>
      </w:pPr>
    </w:p>
    <w:p w14:paraId="16D4D636">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76BD640D">
      <w:pPr>
        <w:pStyle w:val="7"/>
        <w:snapToGrid w:val="0"/>
        <w:spacing w:before="50" w:after="50"/>
        <w:ind w:firstLine="720" w:firstLineChars="225"/>
        <w:rPr>
          <w:rFonts w:ascii="宋体" w:hAnsi="宋体" w:cs="宋体"/>
          <w:bCs/>
          <w:color w:val="auto"/>
          <w:kern w:val="21"/>
          <w:sz w:val="32"/>
          <w:szCs w:val="32"/>
          <w:highlight w:val="none"/>
        </w:rPr>
      </w:pPr>
    </w:p>
    <w:p w14:paraId="639076A7">
      <w:pPr>
        <w:pStyle w:val="7"/>
        <w:snapToGrid w:val="0"/>
        <w:spacing w:before="50" w:after="50"/>
        <w:ind w:firstLine="720" w:firstLineChars="225"/>
        <w:rPr>
          <w:rFonts w:ascii="宋体" w:hAnsi="宋体" w:cs="宋体"/>
          <w:bCs/>
          <w:color w:val="auto"/>
          <w:kern w:val="21"/>
          <w:sz w:val="32"/>
          <w:szCs w:val="32"/>
          <w:highlight w:val="none"/>
        </w:rPr>
      </w:pPr>
    </w:p>
    <w:p w14:paraId="7199BCA3">
      <w:pPr>
        <w:pStyle w:val="7"/>
        <w:snapToGrid w:val="0"/>
        <w:spacing w:before="50" w:after="50"/>
        <w:ind w:firstLine="720" w:firstLineChars="225"/>
        <w:rPr>
          <w:rFonts w:ascii="宋体" w:hAnsi="宋体" w:cs="宋体"/>
          <w:bCs/>
          <w:color w:val="auto"/>
          <w:kern w:val="21"/>
          <w:sz w:val="32"/>
          <w:szCs w:val="32"/>
          <w:highlight w:val="none"/>
        </w:rPr>
      </w:pPr>
    </w:p>
    <w:p w14:paraId="14A1FFC9">
      <w:pPr>
        <w:pStyle w:val="7"/>
        <w:snapToGrid w:val="0"/>
        <w:spacing w:before="50" w:after="50"/>
        <w:ind w:firstLine="1280" w:firstLineChars="400"/>
        <w:rPr>
          <w:rFonts w:ascii="宋体" w:hAnsi="宋体" w:cs="宋体"/>
          <w:bCs/>
          <w:color w:val="auto"/>
          <w:kern w:val="21"/>
          <w:sz w:val="32"/>
          <w:szCs w:val="32"/>
          <w:highlight w:val="none"/>
        </w:rPr>
      </w:pPr>
    </w:p>
    <w:p w14:paraId="0C1E1E1A">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78C82971">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0392B5D6">
      <w:pPr>
        <w:snapToGrid w:val="0"/>
        <w:spacing w:line="360" w:lineRule="auto"/>
        <w:rPr>
          <w:rFonts w:ascii="宋体" w:hAnsi="宋体" w:cs="宋体"/>
          <w:color w:val="auto"/>
          <w:kern w:val="21"/>
          <w:sz w:val="24"/>
          <w:highlight w:val="none"/>
        </w:rPr>
      </w:pPr>
    </w:p>
    <w:p w14:paraId="572CB520">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11C04C39">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6724AE84">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6134BCA1">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6316EA9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5B9F6084">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76331947">
      <w:pPr>
        <w:snapToGrid w:val="0"/>
        <w:spacing w:line="360" w:lineRule="auto"/>
        <w:rPr>
          <w:rFonts w:hint="eastAsia" w:ascii="宋体" w:hAnsi="宋体" w:cs="宋体"/>
          <w:kern w:val="21"/>
          <w:sz w:val="24"/>
          <w:highlight w:val="none"/>
        </w:rPr>
      </w:pPr>
      <w:r>
        <w:rPr>
          <w:rFonts w:hint="eastAsia" w:ascii="宋体" w:hAnsi="宋体" w:cs="宋体"/>
          <w:kern w:val="21"/>
          <w:sz w:val="24"/>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页码）</w:t>
      </w:r>
    </w:p>
    <w:p w14:paraId="0134D531">
      <w:pPr>
        <w:snapToGrid w:val="0"/>
        <w:spacing w:line="360" w:lineRule="auto"/>
        <w:rPr>
          <w:rFonts w:ascii="宋体" w:hAnsi="宋体" w:cs="宋体"/>
          <w:color w:val="auto"/>
          <w:kern w:val="21"/>
          <w:sz w:val="24"/>
          <w:highlight w:val="none"/>
        </w:rPr>
      </w:pPr>
      <w:r>
        <w:rPr>
          <w:rFonts w:hint="eastAsia" w:ascii="宋体" w:hAnsi="宋体" w:cs="宋体"/>
          <w:kern w:val="21"/>
          <w:sz w:val="24"/>
          <w:highlight w:val="none"/>
        </w:rPr>
        <w:t>八、</w:t>
      </w:r>
      <w:r>
        <w:rPr>
          <w:rFonts w:hint="eastAsia" w:ascii="宋体" w:hAnsi="宋体" w:cs="宋体"/>
          <w:color w:val="auto"/>
          <w:kern w:val="21"/>
          <w:sz w:val="24"/>
          <w:highlight w:val="none"/>
        </w:rPr>
        <w:t>除磋商文件规定必须提供以外，供应商认为需要提供的其他证明材料……（页码）</w:t>
      </w:r>
    </w:p>
    <w:p w14:paraId="05E608B4">
      <w:pPr>
        <w:spacing w:line="360" w:lineRule="auto"/>
        <w:rPr>
          <w:rFonts w:ascii="宋体" w:hAnsi="宋体" w:cs="宋体"/>
          <w:b/>
          <w:bCs/>
          <w:color w:val="auto"/>
          <w:kern w:val="21"/>
          <w:sz w:val="24"/>
          <w:highlight w:val="none"/>
        </w:rPr>
      </w:pPr>
    </w:p>
    <w:p w14:paraId="060D54BD">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1A45F741">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06FBA7B4">
      <w:pPr>
        <w:spacing w:line="300" w:lineRule="auto"/>
        <w:rPr>
          <w:rFonts w:ascii="宋体" w:hAnsi="宋体" w:cs="宋体"/>
          <w:color w:val="auto"/>
          <w:kern w:val="21"/>
          <w:szCs w:val="21"/>
          <w:highlight w:val="none"/>
        </w:rPr>
      </w:pPr>
    </w:p>
    <w:p w14:paraId="3B8A6A1E">
      <w:pPr>
        <w:spacing w:line="300" w:lineRule="auto"/>
        <w:rPr>
          <w:rFonts w:ascii="宋体" w:hAnsi="宋体" w:cs="宋体"/>
          <w:color w:val="auto"/>
          <w:kern w:val="21"/>
          <w:szCs w:val="21"/>
          <w:highlight w:val="none"/>
        </w:rPr>
      </w:pPr>
    </w:p>
    <w:p w14:paraId="47B557FD">
      <w:pPr>
        <w:spacing w:line="300" w:lineRule="auto"/>
        <w:rPr>
          <w:rFonts w:ascii="宋体" w:hAnsi="宋体" w:cs="宋体"/>
          <w:color w:val="auto"/>
          <w:kern w:val="21"/>
          <w:szCs w:val="21"/>
          <w:highlight w:val="none"/>
        </w:rPr>
      </w:pPr>
    </w:p>
    <w:p w14:paraId="170A6D3C">
      <w:pPr>
        <w:spacing w:line="300" w:lineRule="auto"/>
        <w:rPr>
          <w:rFonts w:ascii="宋体" w:hAnsi="宋体" w:cs="宋体"/>
          <w:color w:val="auto"/>
          <w:kern w:val="21"/>
          <w:szCs w:val="21"/>
          <w:highlight w:val="none"/>
        </w:rPr>
      </w:pPr>
    </w:p>
    <w:p w14:paraId="00B26CDC">
      <w:pPr>
        <w:spacing w:line="300" w:lineRule="auto"/>
        <w:rPr>
          <w:rFonts w:ascii="宋体" w:hAnsi="宋体" w:cs="宋体"/>
          <w:color w:val="auto"/>
          <w:kern w:val="21"/>
          <w:szCs w:val="21"/>
          <w:highlight w:val="none"/>
        </w:rPr>
      </w:pPr>
    </w:p>
    <w:p w14:paraId="670FC274">
      <w:pPr>
        <w:spacing w:line="300" w:lineRule="auto"/>
        <w:rPr>
          <w:rFonts w:ascii="宋体" w:hAnsi="宋体" w:cs="宋体"/>
          <w:color w:val="auto"/>
          <w:kern w:val="21"/>
          <w:szCs w:val="21"/>
          <w:highlight w:val="none"/>
        </w:rPr>
      </w:pPr>
    </w:p>
    <w:p w14:paraId="556A711F">
      <w:pPr>
        <w:spacing w:line="300" w:lineRule="auto"/>
        <w:rPr>
          <w:rFonts w:ascii="宋体" w:hAnsi="宋体" w:cs="宋体"/>
          <w:color w:val="auto"/>
          <w:kern w:val="21"/>
          <w:szCs w:val="21"/>
          <w:highlight w:val="none"/>
        </w:rPr>
      </w:pPr>
    </w:p>
    <w:p w14:paraId="359BEEA3">
      <w:pPr>
        <w:spacing w:line="300" w:lineRule="auto"/>
        <w:rPr>
          <w:rFonts w:ascii="宋体" w:hAnsi="宋体" w:cs="宋体"/>
          <w:color w:val="auto"/>
          <w:kern w:val="21"/>
          <w:szCs w:val="21"/>
          <w:highlight w:val="none"/>
        </w:rPr>
      </w:pPr>
    </w:p>
    <w:p w14:paraId="64477A1E">
      <w:pPr>
        <w:spacing w:line="300" w:lineRule="auto"/>
        <w:rPr>
          <w:rFonts w:ascii="宋体" w:hAnsi="宋体" w:cs="宋体"/>
          <w:color w:val="auto"/>
          <w:kern w:val="21"/>
          <w:szCs w:val="21"/>
          <w:highlight w:val="none"/>
        </w:rPr>
      </w:pPr>
    </w:p>
    <w:p w14:paraId="411E1738">
      <w:pPr>
        <w:pStyle w:val="19"/>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6EBD71E7">
      <w:pPr>
        <w:pStyle w:val="19"/>
        <w:spacing w:line="360" w:lineRule="auto"/>
        <w:ind w:firstLine="602" w:firstLineChars="200"/>
        <w:rPr>
          <w:rFonts w:hAnsi="宋体" w:cs="宋体"/>
          <w:b/>
          <w:color w:val="auto"/>
          <w:kern w:val="21"/>
          <w:sz w:val="30"/>
          <w:szCs w:val="30"/>
          <w:highlight w:val="none"/>
        </w:rPr>
      </w:pPr>
    </w:p>
    <w:p w14:paraId="18AB0EC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718B7CA">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135C6C74">
      <w:pPr>
        <w:snapToGrid w:val="0"/>
        <w:spacing w:before="120" w:beforeLines="50" w:after="50"/>
        <w:rPr>
          <w:rFonts w:ascii="宋体" w:hAnsi="宋体" w:cs="宋体"/>
          <w:color w:val="auto"/>
          <w:kern w:val="21"/>
          <w:sz w:val="24"/>
          <w:szCs w:val="20"/>
          <w:highlight w:val="none"/>
        </w:rPr>
      </w:pPr>
    </w:p>
    <w:p w14:paraId="48148B2D">
      <w:pPr>
        <w:pStyle w:val="19"/>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6C57E6A0">
      <w:pPr>
        <w:spacing w:line="300" w:lineRule="auto"/>
        <w:rPr>
          <w:rFonts w:ascii="宋体" w:hAnsi="宋体" w:cs="宋体"/>
          <w:color w:val="auto"/>
          <w:kern w:val="21"/>
          <w:szCs w:val="21"/>
          <w:highlight w:val="none"/>
        </w:rPr>
      </w:pPr>
    </w:p>
    <w:p w14:paraId="675E27F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2F966E4">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E895393">
      <w:pPr>
        <w:spacing w:line="300" w:lineRule="auto"/>
        <w:rPr>
          <w:rFonts w:ascii="宋体" w:hAnsi="宋体" w:cs="宋体"/>
          <w:color w:val="auto"/>
          <w:kern w:val="21"/>
          <w:szCs w:val="21"/>
          <w:highlight w:val="none"/>
        </w:rPr>
      </w:pPr>
    </w:p>
    <w:p w14:paraId="27EB761E">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3DB99EDC">
      <w:pPr>
        <w:spacing w:line="300" w:lineRule="auto"/>
        <w:rPr>
          <w:rFonts w:ascii="宋体" w:hAnsi="宋体" w:cs="宋体"/>
          <w:color w:val="auto"/>
          <w:kern w:val="21"/>
          <w:szCs w:val="21"/>
          <w:highlight w:val="none"/>
        </w:rPr>
      </w:pPr>
    </w:p>
    <w:p w14:paraId="5C8A3042">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CFE43C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4F991D57">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46D428D3">
      <w:pPr>
        <w:snapToGrid w:val="0"/>
        <w:spacing w:before="120" w:beforeLines="50" w:after="50" w:line="360" w:lineRule="auto"/>
        <w:jc w:val="center"/>
        <w:rPr>
          <w:rFonts w:ascii="宋体" w:hAnsi="宋体" w:cs="宋体"/>
          <w:b/>
          <w:color w:val="auto"/>
          <w:kern w:val="21"/>
          <w:sz w:val="24"/>
          <w:highlight w:val="none"/>
        </w:rPr>
      </w:pPr>
    </w:p>
    <w:p w14:paraId="7A70D93C">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3A0618D8">
      <w:pPr>
        <w:spacing w:line="360" w:lineRule="auto"/>
        <w:contextualSpacing/>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07CC02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9240">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37A5AB">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EAE62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02EBE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75D8E4">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3D56566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08EA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CEBC4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0F3EE9">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1E0AD5">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BA981">
            <w:pPr>
              <w:widowControl/>
              <w:spacing w:line="360" w:lineRule="auto"/>
              <w:contextualSpacing/>
              <w:jc w:val="center"/>
              <w:rPr>
                <w:rFonts w:ascii="宋体" w:hAnsi="宋体" w:cs="宋体"/>
                <w:color w:val="auto"/>
                <w:kern w:val="21"/>
                <w:sz w:val="24"/>
                <w:highlight w:val="none"/>
              </w:rPr>
            </w:pPr>
          </w:p>
        </w:tc>
      </w:tr>
      <w:tr w14:paraId="7A499AE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BF39E8">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61577">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FD43D8">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FB72D1">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FE231B">
            <w:pPr>
              <w:widowControl/>
              <w:spacing w:line="360" w:lineRule="auto"/>
              <w:contextualSpacing/>
              <w:jc w:val="center"/>
              <w:rPr>
                <w:rFonts w:ascii="宋体" w:hAnsi="宋体" w:cs="宋体"/>
                <w:color w:val="auto"/>
                <w:kern w:val="21"/>
                <w:sz w:val="24"/>
                <w:highlight w:val="none"/>
              </w:rPr>
            </w:pPr>
          </w:p>
        </w:tc>
      </w:tr>
      <w:tr w14:paraId="525D5E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F40BF">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CA40CF">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9CC1F1">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513832">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6408F">
            <w:pPr>
              <w:widowControl/>
              <w:spacing w:line="360" w:lineRule="auto"/>
              <w:contextualSpacing/>
              <w:jc w:val="center"/>
              <w:rPr>
                <w:rFonts w:ascii="宋体" w:hAnsi="宋体" w:cs="宋体"/>
                <w:color w:val="auto"/>
                <w:kern w:val="21"/>
                <w:sz w:val="24"/>
                <w:highlight w:val="none"/>
              </w:rPr>
            </w:pPr>
          </w:p>
        </w:tc>
      </w:tr>
      <w:tr w14:paraId="420129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B1DF9">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18B3D0">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4225AC">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423984">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E0891">
            <w:pPr>
              <w:widowControl/>
              <w:spacing w:line="360" w:lineRule="auto"/>
              <w:contextualSpacing/>
              <w:jc w:val="center"/>
              <w:rPr>
                <w:rFonts w:ascii="宋体" w:hAnsi="宋体" w:cs="宋体"/>
                <w:color w:val="auto"/>
                <w:kern w:val="21"/>
                <w:sz w:val="24"/>
                <w:highlight w:val="none"/>
              </w:rPr>
            </w:pPr>
          </w:p>
        </w:tc>
      </w:tr>
    </w:tbl>
    <w:p w14:paraId="0959AE86">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3B841D8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334094A">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33467253">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26EA6A89">
      <w:pPr>
        <w:snapToGrid w:val="0"/>
        <w:spacing w:line="360" w:lineRule="auto"/>
        <w:jc w:val="left"/>
        <w:rPr>
          <w:rFonts w:ascii="宋体" w:hAnsi="宋体" w:cs="宋体"/>
          <w:color w:val="auto"/>
          <w:kern w:val="21"/>
          <w:sz w:val="24"/>
          <w:highlight w:val="none"/>
        </w:rPr>
      </w:pPr>
    </w:p>
    <w:p w14:paraId="65BCB1A0">
      <w:pPr>
        <w:snapToGrid w:val="0"/>
        <w:spacing w:line="360" w:lineRule="auto"/>
        <w:jc w:val="left"/>
        <w:rPr>
          <w:rFonts w:ascii="宋体" w:hAnsi="宋体" w:cs="宋体"/>
          <w:color w:val="auto"/>
          <w:kern w:val="21"/>
          <w:sz w:val="24"/>
          <w:highlight w:val="none"/>
        </w:rPr>
      </w:pPr>
    </w:p>
    <w:p w14:paraId="5CF6B0A7">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B2C2592">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4DC0C60">
      <w:pPr>
        <w:snapToGrid w:val="0"/>
        <w:rPr>
          <w:rFonts w:ascii="宋体" w:hAnsi="宋体" w:cs="宋体"/>
          <w:b/>
          <w:color w:val="auto"/>
          <w:kern w:val="21"/>
          <w:sz w:val="30"/>
          <w:szCs w:val="30"/>
          <w:highlight w:val="none"/>
        </w:rPr>
      </w:pPr>
    </w:p>
    <w:p w14:paraId="27842BC7">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171D29FE">
      <w:pPr>
        <w:snapToGrid w:val="0"/>
        <w:spacing w:line="360" w:lineRule="auto"/>
        <w:jc w:val="center"/>
        <w:rPr>
          <w:rFonts w:ascii="宋体" w:hAnsi="宋体" w:cs="宋体"/>
          <w:b/>
          <w:color w:val="auto"/>
          <w:kern w:val="21"/>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827D87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54D56">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5CB20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600E7E">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89DF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6011922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D3E24">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74F1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9176B">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13AA4C">
            <w:pPr>
              <w:widowControl/>
              <w:spacing w:line="360" w:lineRule="auto"/>
              <w:contextualSpacing/>
              <w:jc w:val="center"/>
              <w:rPr>
                <w:rFonts w:ascii="宋体" w:hAnsi="宋体" w:cs="宋体"/>
                <w:color w:val="auto"/>
                <w:kern w:val="21"/>
                <w:sz w:val="24"/>
                <w:highlight w:val="none"/>
              </w:rPr>
            </w:pPr>
          </w:p>
        </w:tc>
      </w:tr>
      <w:tr w14:paraId="58511F7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BAC6B">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DFB93B">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BE340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28E854">
            <w:pPr>
              <w:widowControl/>
              <w:spacing w:line="360" w:lineRule="auto"/>
              <w:contextualSpacing/>
              <w:jc w:val="center"/>
              <w:rPr>
                <w:rFonts w:ascii="宋体" w:hAnsi="宋体" w:cs="宋体"/>
                <w:color w:val="auto"/>
                <w:kern w:val="21"/>
                <w:sz w:val="24"/>
                <w:highlight w:val="none"/>
              </w:rPr>
            </w:pPr>
          </w:p>
        </w:tc>
      </w:tr>
      <w:tr w14:paraId="29A1C2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DBFB1">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574938">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D00C38">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7DB4BD">
            <w:pPr>
              <w:widowControl/>
              <w:spacing w:line="360" w:lineRule="auto"/>
              <w:contextualSpacing/>
              <w:jc w:val="center"/>
              <w:rPr>
                <w:rFonts w:ascii="宋体" w:hAnsi="宋体" w:cs="宋体"/>
                <w:color w:val="auto"/>
                <w:kern w:val="21"/>
                <w:sz w:val="24"/>
                <w:highlight w:val="none"/>
              </w:rPr>
            </w:pPr>
          </w:p>
        </w:tc>
      </w:tr>
      <w:tr w14:paraId="16AC1BF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4917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33A0F1">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A4B555">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29BD17">
            <w:pPr>
              <w:widowControl/>
              <w:spacing w:line="360" w:lineRule="auto"/>
              <w:contextualSpacing/>
              <w:jc w:val="center"/>
              <w:rPr>
                <w:rFonts w:ascii="宋体" w:hAnsi="宋体" w:cs="宋体"/>
                <w:color w:val="auto"/>
                <w:kern w:val="21"/>
                <w:sz w:val="24"/>
                <w:highlight w:val="none"/>
              </w:rPr>
            </w:pPr>
          </w:p>
        </w:tc>
      </w:tr>
    </w:tbl>
    <w:p w14:paraId="68FC5CE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7C85459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186E911B">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26650AD1">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0016811A">
      <w:pPr>
        <w:spacing w:line="360" w:lineRule="auto"/>
        <w:contextualSpacing/>
        <w:jc w:val="left"/>
        <w:rPr>
          <w:rFonts w:ascii="宋体" w:hAnsi="宋体" w:cs="宋体"/>
          <w:color w:val="auto"/>
          <w:kern w:val="21"/>
          <w:sz w:val="24"/>
          <w:highlight w:val="none"/>
        </w:rPr>
      </w:pPr>
    </w:p>
    <w:p w14:paraId="78A2856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515BF55">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4F76805">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1EAE1257">
      <w:pPr>
        <w:spacing w:line="320" w:lineRule="exact"/>
        <w:jc w:val="center"/>
        <w:rPr>
          <w:rFonts w:ascii="宋体" w:hAnsi="宋体" w:cs="宋体"/>
          <w:b/>
          <w:color w:val="auto"/>
          <w:kern w:val="21"/>
          <w:sz w:val="32"/>
          <w:szCs w:val="32"/>
          <w:highlight w:val="none"/>
        </w:rPr>
      </w:pPr>
    </w:p>
    <w:p w14:paraId="58B9ABB9">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76ABFB2D">
      <w:pPr>
        <w:spacing w:line="320" w:lineRule="exact"/>
        <w:jc w:val="center"/>
        <w:rPr>
          <w:rFonts w:ascii="宋体" w:hAnsi="宋体" w:cs="宋体"/>
          <w:color w:val="auto"/>
          <w:kern w:val="21"/>
          <w:sz w:val="24"/>
          <w:szCs w:val="20"/>
          <w:highlight w:val="none"/>
        </w:rPr>
      </w:pPr>
    </w:p>
    <w:p w14:paraId="5987D3B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52F8ECD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1AC6B3D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28AEAE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2A2BD84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28777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6E5F361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0AD1D49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66206BD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20B74DA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066A59E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192A47B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01CBEE2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4B6B32F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0FEC28E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513FAB5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2E41F9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0446839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46A82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1B303A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2D21906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0235D1C">
      <w:pPr>
        <w:pStyle w:val="19"/>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21A5B36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7AFF3ED5">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57E6CB59">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405B5C4D">
      <w:pPr>
        <w:pStyle w:val="17"/>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369C32D1">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19E9982D">
      <w:pPr>
        <w:pStyle w:val="17"/>
        <w:tabs>
          <w:tab w:val="left" w:pos="939"/>
        </w:tabs>
        <w:spacing w:line="360" w:lineRule="auto"/>
        <w:ind w:left="0" w:leftChars="0" w:firstLine="480" w:firstLineChars="200"/>
        <w:rPr>
          <w:rFonts w:ascii="宋体" w:hAnsi="宋体" w:cs="宋体"/>
          <w:color w:val="auto"/>
          <w:kern w:val="21"/>
          <w:sz w:val="24"/>
          <w:highlight w:val="none"/>
        </w:rPr>
      </w:pPr>
    </w:p>
    <w:p w14:paraId="580F0E5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08688B8C">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1216B276">
      <w:pPr>
        <w:spacing w:line="320" w:lineRule="exact"/>
        <w:ind w:firstLine="602" w:firstLineChars="200"/>
        <w:jc w:val="left"/>
        <w:rPr>
          <w:rFonts w:hint="eastAsia" w:ascii="宋体" w:hAnsi="宋体" w:cs="宋体"/>
          <w:b/>
          <w:kern w:val="21"/>
          <w:sz w:val="30"/>
          <w:szCs w:val="30"/>
          <w:highlight w:val="none"/>
          <w:lang w:bidi="ar"/>
        </w:rPr>
      </w:pPr>
      <w:r>
        <w:rPr>
          <w:rFonts w:hint="eastAsia" w:ascii="宋体" w:hAnsi="宋体" w:cs="宋体"/>
          <w:b/>
          <w:kern w:val="21"/>
          <w:sz w:val="30"/>
          <w:szCs w:val="30"/>
          <w:highlight w:val="none"/>
        </w:rPr>
        <w:t>七、落实政府采购政策需满足的资格要求：本项目属于专门面向中小企业采购的项目，供应商应为中小微企业、监狱企业、残疾人福利性单位；中小企业须符合本项目采购标的所属行业对应的中小企业划分标准。</w:t>
      </w:r>
    </w:p>
    <w:p w14:paraId="4BBC3170">
      <w:pPr>
        <w:spacing w:line="300" w:lineRule="auto"/>
        <w:jc w:val="center"/>
        <w:rPr>
          <w:rFonts w:hint="eastAsia" w:ascii="宋体" w:hAnsi="宋体"/>
          <w:b/>
          <w:sz w:val="32"/>
          <w:szCs w:val="32"/>
          <w:highlight w:val="none"/>
        </w:rPr>
      </w:pPr>
    </w:p>
    <w:p w14:paraId="62CA8F4B">
      <w:pPr>
        <w:spacing w:line="300" w:lineRule="auto"/>
        <w:jc w:val="center"/>
        <w:rPr>
          <w:rFonts w:hint="eastAsia" w:ascii="宋体" w:hAnsi="宋体" w:cs="仿宋_GB2312"/>
          <w:sz w:val="32"/>
          <w:szCs w:val="32"/>
          <w:highlight w:val="none"/>
        </w:rPr>
      </w:pPr>
      <w:r>
        <w:rPr>
          <w:rFonts w:hint="eastAsia" w:ascii="宋体" w:hAnsi="宋体"/>
          <w:b/>
          <w:sz w:val="32"/>
          <w:szCs w:val="32"/>
          <w:highlight w:val="none"/>
        </w:rPr>
        <w:t>中小企业声明函</w:t>
      </w:r>
    </w:p>
    <w:p w14:paraId="5C024E8A">
      <w:pPr>
        <w:spacing w:line="360" w:lineRule="auto"/>
        <w:ind w:firstLine="420" w:firstLineChars="200"/>
        <w:rPr>
          <w:rFonts w:hint="eastAsia" w:ascii="宋体" w:hAnsi="宋体" w:cs="仿宋_GB2312"/>
          <w:szCs w:val="21"/>
          <w:highlight w:val="none"/>
        </w:rPr>
      </w:pPr>
    </w:p>
    <w:p w14:paraId="70EEB5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本公司（联合体）郑重声明，根据《政府采购促进中小企业发展管理办法》(财库( 2020 )46号)的规定，本公司（联合体）参加</w:t>
      </w:r>
      <w:r>
        <w:rPr>
          <w:rFonts w:hint="eastAsia" w:ascii="宋体" w:hAnsi="宋体" w:cs="仿宋_GB2312"/>
          <w:szCs w:val="21"/>
          <w:highlight w:val="none"/>
          <w:u w:val="single"/>
        </w:rPr>
        <w:t xml:space="preserve">(单位名称)  </w:t>
      </w:r>
      <w:r>
        <w:rPr>
          <w:rFonts w:hint="eastAsia" w:ascii="宋体" w:hAnsi="宋体" w:cs="仿宋_GB2312"/>
          <w:szCs w:val="21"/>
          <w:highlight w:val="none"/>
        </w:rPr>
        <w:t>的</w:t>
      </w:r>
      <w:r>
        <w:rPr>
          <w:rFonts w:hint="eastAsia" w:ascii="宋体" w:hAnsi="宋体" w:cs="仿宋_GB2312"/>
          <w:szCs w:val="21"/>
          <w:highlight w:val="none"/>
          <w:u w:val="single"/>
        </w:rPr>
        <w:t xml:space="preserve">(项目名称)  </w:t>
      </w:r>
      <w:r>
        <w:rPr>
          <w:rFonts w:hint="eastAsia" w:ascii="宋体" w:hAnsi="宋体" w:cs="仿宋_GB2312"/>
          <w:szCs w:val="21"/>
          <w:highlight w:val="none"/>
        </w:rPr>
        <w:t>采购活动，提供的服务全部由符合政策要求的中小企业承接。相关企业(含联合体中的中小企业、签订分包意向协议的中小企业)的具体情况如下：</w:t>
      </w:r>
    </w:p>
    <w:p w14:paraId="7C7BFBC5">
      <w:pPr>
        <w:tabs>
          <w:tab w:val="left" w:pos="1384"/>
          <w:tab w:val="left" w:pos="4562"/>
          <w:tab w:val="left" w:pos="6803"/>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1.</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2563ABD7">
      <w:pPr>
        <w:tabs>
          <w:tab w:val="left" w:pos="1065"/>
          <w:tab w:val="left" w:pos="6477"/>
        </w:tabs>
        <w:spacing w:line="360" w:lineRule="auto"/>
        <w:ind w:firstLine="420" w:firstLineChars="200"/>
        <w:contextualSpacing/>
        <w:rPr>
          <w:rFonts w:hint="eastAsia" w:ascii="宋体" w:hAnsi="宋体"/>
          <w:kern w:val="24"/>
          <w:szCs w:val="21"/>
          <w:highlight w:val="none"/>
        </w:rPr>
      </w:pPr>
      <w:r>
        <w:rPr>
          <w:rFonts w:ascii="宋体" w:hAnsi="宋体"/>
          <w:kern w:val="24"/>
          <w:szCs w:val="21"/>
          <w:highlight w:val="none"/>
        </w:rPr>
        <w:t>2.</w:t>
      </w:r>
      <w:r>
        <w:rPr>
          <w:rFonts w:ascii="宋体" w:hAnsi="宋体"/>
          <w:kern w:val="24"/>
          <w:szCs w:val="21"/>
          <w:highlight w:val="none"/>
          <w:u w:val="single"/>
        </w:rPr>
        <w:t>（标的名称）</w:t>
      </w:r>
      <w:r>
        <w:rPr>
          <w:rFonts w:ascii="宋体" w:hAnsi="宋体"/>
          <w:kern w:val="24"/>
          <w:szCs w:val="21"/>
          <w:highlight w:val="none"/>
        </w:rPr>
        <w:t>，属于</w:t>
      </w:r>
      <w:r>
        <w:rPr>
          <w:rFonts w:ascii="宋体" w:hAnsi="宋体"/>
          <w:kern w:val="24"/>
          <w:szCs w:val="21"/>
          <w:highlight w:val="none"/>
          <w:u w:val="single"/>
        </w:rPr>
        <w:t>（采购文件中明确的所属行业）</w:t>
      </w:r>
      <w:r>
        <w:rPr>
          <w:rFonts w:ascii="宋体" w:hAnsi="宋体"/>
          <w:kern w:val="24"/>
          <w:szCs w:val="21"/>
          <w:highlight w:val="none"/>
        </w:rPr>
        <w:t>行业；</w:t>
      </w:r>
      <w:r>
        <w:rPr>
          <w:rFonts w:hint="eastAsia" w:ascii="宋体" w:hAnsi="宋体"/>
          <w:kern w:val="24"/>
          <w:szCs w:val="21"/>
          <w:highlight w:val="none"/>
        </w:rPr>
        <w:t>承建（承接）企业</w:t>
      </w:r>
      <w:r>
        <w:rPr>
          <w:rFonts w:ascii="宋体" w:hAnsi="宋体"/>
          <w:kern w:val="24"/>
          <w:szCs w:val="21"/>
          <w:highlight w:val="none"/>
        </w:rPr>
        <w:t>为</w:t>
      </w:r>
      <w:r>
        <w:rPr>
          <w:rFonts w:ascii="宋体" w:hAnsi="宋体"/>
          <w:kern w:val="24"/>
          <w:szCs w:val="21"/>
          <w:highlight w:val="none"/>
          <w:u w:val="single"/>
        </w:rPr>
        <w:t>（企业名称）</w:t>
      </w:r>
      <w:r>
        <w:rPr>
          <w:rFonts w:ascii="宋体" w:hAnsi="宋体"/>
          <w:kern w:val="24"/>
          <w:szCs w:val="21"/>
          <w:highlight w:val="none"/>
        </w:rPr>
        <w:t>，从业人员</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人，营业收入为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万元，资产总额为</w:t>
      </w:r>
      <w:r>
        <w:rPr>
          <w:rFonts w:hint="eastAsia" w:ascii="宋体" w:hAnsi="宋体"/>
          <w:kern w:val="24"/>
          <w:szCs w:val="21"/>
          <w:highlight w:val="none"/>
          <w:u w:val="single"/>
        </w:rPr>
        <w:t xml:space="preserve"> </w:t>
      </w:r>
      <w:r>
        <w:rPr>
          <w:rFonts w:ascii="宋体" w:hAnsi="宋体"/>
          <w:kern w:val="24"/>
          <w:szCs w:val="21"/>
          <w:highlight w:val="none"/>
          <w:u w:val="single"/>
        </w:rPr>
        <w:t xml:space="preserve">     </w:t>
      </w:r>
      <w:r>
        <w:rPr>
          <w:rFonts w:ascii="宋体" w:hAnsi="宋体"/>
          <w:kern w:val="24"/>
          <w:szCs w:val="21"/>
          <w:highlight w:val="none"/>
        </w:rPr>
        <w:t>万元，属于</w:t>
      </w:r>
      <w:r>
        <w:rPr>
          <w:rFonts w:ascii="宋体" w:hAnsi="宋体"/>
          <w:kern w:val="24"/>
          <w:szCs w:val="21"/>
          <w:highlight w:val="none"/>
          <w:u w:val="single"/>
        </w:rPr>
        <w:t>（中型企业、小型企业、微型企业）</w:t>
      </w:r>
      <w:r>
        <w:rPr>
          <w:rFonts w:ascii="宋体" w:hAnsi="宋体"/>
          <w:kern w:val="24"/>
          <w:szCs w:val="21"/>
          <w:highlight w:val="none"/>
        </w:rPr>
        <w:t>；</w:t>
      </w:r>
    </w:p>
    <w:p w14:paraId="1382EDC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 xml:space="preserve">…… </w:t>
      </w:r>
    </w:p>
    <w:p w14:paraId="0B3269DA">
      <w:pPr>
        <w:pStyle w:val="14"/>
        <w:spacing w:after="0" w:line="360" w:lineRule="auto"/>
        <w:ind w:firstLine="420" w:firstLineChars="200"/>
        <w:contextualSpacing/>
        <w:rPr>
          <w:rFonts w:hint="eastAsia" w:ascii="宋体" w:hAnsi="宋体"/>
          <w:kern w:val="24"/>
          <w:highlight w:val="none"/>
        </w:rPr>
      </w:pPr>
      <w:r>
        <w:rPr>
          <w:rFonts w:ascii="宋体" w:hAnsi="宋体"/>
          <w:kern w:val="24"/>
          <w:highlight w:val="none"/>
        </w:rPr>
        <w:t>以上企业，不属于大企业的分支机构，不存在控股股东为大企业的情形，也不存在与大企业的负责人为同一人的情形。</w:t>
      </w:r>
    </w:p>
    <w:p w14:paraId="631FB77D">
      <w:pPr>
        <w:spacing w:line="360" w:lineRule="auto"/>
        <w:ind w:firstLine="420" w:firstLineChars="200"/>
        <w:rPr>
          <w:rFonts w:hint="eastAsia" w:ascii="宋体" w:hAnsi="宋体" w:cs="仿宋_GB2312"/>
          <w:szCs w:val="21"/>
          <w:highlight w:val="none"/>
        </w:rPr>
      </w:pPr>
      <w:r>
        <w:rPr>
          <w:rFonts w:ascii="宋体" w:hAnsi="宋体"/>
          <w:kern w:val="24"/>
          <w:highlight w:val="none"/>
        </w:rPr>
        <w:t>本企业对上述声明内容的真实性负责。如有虚假，将依法承担相应责任。</w:t>
      </w:r>
    </w:p>
    <w:p w14:paraId="2590A08C">
      <w:pPr>
        <w:spacing w:line="360" w:lineRule="auto"/>
        <w:ind w:firstLine="420" w:firstLineChars="200"/>
        <w:rPr>
          <w:rFonts w:hint="eastAsia" w:ascii="宋体" w:hAnsi="宋体" w:cs="仿宋_GB2312"/>
          <w:szCs w:val="21"/>
          <w:highlight w:val="none"/>
        </w:rPr>
      </w:pPr>
    </w:p>
    <w:p w14:paraId="2568FB6B">
      <w:pPr>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11D27052">
      <w:pPr>
        <w:spacing w:line="360" w:lineRule="auto"/>
        <w:ind w:firstLine="420" w:firstLineChars="200"/>
        <w:jc w:val="center"/>
        <w:rPr>
          <w:rFonts w:hint="eastAsia" w:ascii="宋体" w:hAnsi="宋体" w:cs="仿宋_GB2312"/>
          <w:szCs w:val="21"/>
          <w:highlight w:val="none"/>
        </w:rPr>
      </w:pPr>
      <w:r>
        <w:rPr>
          <w:rFonts w:hint="eastAsia" w:ascii="宋体" w:hAnsi="宋体" w:cs="仿宋_GB2312"/>
          <w:szCs w:val="21"/>
          <w:highlight w:val="none"/>
        </w:rPr>
        <w:t xml:space="preserve"> 年 </w:t>
      </w:r>
      <w:r>
        <w:rPr>
          <w:rFonts w:ascii="宋体" w:hAnsi="宋体" w:cs="仿宋_GB2312"/>
          <w:szCs w:val="21"/>
          <w:highlight w:val="none"/>
        </w:rPr>
        <w:t xml:space="preserve">   </w:t>
      </w:r>
      <w:r>
        <w:rPr>
          <w:rFonts w:hint="eastAsia" w:ascii="宋体" w:hAnsi="宋体" w:cs="仿宋_GB2312"/>
          <w:szCs w:val="21"/>
          <w:highlight w:val="none"/>
        </w:rPr>
        <w:t xml:space="preserve">月 </w:t>
      </w:r>
      <w:r>
        <w:rPr>
          <w:rFonts w:ascii="宋体" w:hAnsi="宋体" w:cs="仿宋_GB2312"/>
          <w:szCs w:val="21"/>
          <w:highlight w:val="none"/>
        </w:rPr>
        <w:t xml:space="preserve">   </w:t>
      </w:r>
      <w:r>
        <w:rPr>
          <w:rFonts w:hint="eastAsia" w:ascii="宋体" w:hAnsi="宋体" w:cs="仿宋_GB2312"/>
          <w:szCs w:val="21"/>
          <w:highlight w:val="none"/>
        </w:rPr>
        <w:t>日</w:t>
      </w:r>
    </w:p>
    <w:p w14:paraId="10CDDFB7">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0BA43DA0">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（1）请根据自己的真实情况出具《中小企业声明函》。依法享受中小企业优惠政策的，采购人或者采购代理机构在公告成交结果时，同时公告其《中小企业声明函》，接受社会监督。</w:t>
      </w:r>
    </w:p>
    <w:p w14:paraId="72F29CFE">
      <w:pPr>
        <w:spacing w:line="360" w:lineRule="auto"/>
        <w:ind w:firstLine="420" w:firstLineChars="200"/>
        <w:rPr>
          <w:rFonts w:hint="eastAsia" w:ascii="宋体" w:hAnsi="宋体"/>
          <w:highlight w:val="none"/>
        </w:rPr>
      </w:pPr>
      <w:r>
        <w:rPr>
          <w:rFonts w:hint="eastAsia" w:ascii="宋体" w:hAnsi="宋体"/>
          <w:highlight w:val="none"/>
        </w:rPr>
        <w:t>（2）从业人员、营业收入、资产总额填报上一年度数据，无上一年度数据的新成立企业可不填报。</w:t>
      </w:r>
    </w:p>
    <w:p w14:paraId="2D1C8E2B">
      <w:pPr>
        <w:widowControl/>
        <w:spacing w:line="360" w:lineRule="auto"/>
        <w:ind w:firstLine="422" w:firstLineChars="200"/>
        <w:jc w:val="left"/>
        <w:rPr>
          <w:rFonts w:hint="eastAsia" w:ascii="宋体" w:hAnsi="宋体"/>
          <w:b/>
          <w:szCs w:val="21"/>
          <w:highlight w:val="none"/>
        </w:rPr>
      </w:pPr>
      <w:r>
        <w:rPr>
          <w:rFonts w:ascii="宋体" w:hAnsi="宋体"/>
          <w:b/>
          <w:szCs w:val="21"/>
          <w:highlight w:val="none"/>
        </w:rPr>
        <w:br w:type="page"/>
      </w:r>
    </w:p>
    <w:p w14:paraId="22BCFBEB">
      <w:pPr>
        <w:snapToGrid w:val="0"/>
        <w:spacing w:before="120" w:beforeLines="50" w:after="240" w:afterLines="100"/>
        <w:jc w:val="center"/>
        <w:rPr>
          <w:rFonts w:hint="eastAsia" w:ascii="宋体" w:hAnsi="宋体"/>
          <w:b/>
          <w:sz w:val="32"/>
          <w:szCs w:val="32"/>
          <w:highlight w:val="none"/>
        </w:rPr>
      </w:pPr>
      <w:r>
        <w:rPr>
          <w:rFonts w:hint="eastAsia" w:ascii="宋体" w:hAnsi="宋体"/>
          <w:b/>
          <w:sz w:val="32"/>
          <w:szCs w:val="32"/>
          <w:highlight w:val="none"/>
        </w:rPr>
        <w:t>监狱企业声明函</w:t>
      </w:r>
    </w:p>
    <w:p w14:paraId="2686849B">
      <w:pPr>
        <w:autoSpaceDE w:val="0"/>
        <w:autoSpaceDN w:val="0"/>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本公司郑重声明，根据《关于政府采购支持监狱企业发展有关问题的通知》（财库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号）的规定，本公司为监狱企业。即，本公司同时满足以下条件：</w:t>
      </w:r>
    </w:p>
    <w:p w14:paraId="6C55C74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根据《关于政府采购支持监狱企业发展有关问题的通知》（财库</w:t>
      </w:r>
      <w:r>
        <w:rPr>
          <w:rFonts w:ascii="宋体" w:hAnsi="宋体"/>
          <w:kern w:val="0"/>
          <w:szCs w:val="21"/>
          <w:highlight w:val="none"/>
        </w:rPr>
        <w:t>[2014]68</w:t>
      </w:r>
      <w:r>
        <w:rPr>
          <w:rFonts w:hint="eastAsia" w:ascii="宋体" w:hAnsi="宋体"/>
          <w:kern w:val="0"/>
          <w:szCs w:val="21"/>
          <w:highlight w:val="none"/>
        </w:rPr>
        <w:t>号）规定的标准，本公司是由司法部认定的为罪犯、戒毒人员提供生产项目和劳动对象，且全部产权属于司法部监狱管理局、戒毒管理局、直属煤矿管理局，各省、自治区、直辖市监狱管理局、戒毒管理局，各地</w:t>
      </w:r>
      <w:r>
        <w:rPr>
          <w:rFonts w:ascii="宋体" w:hAnsi="宋体"/>
          <w:kern w:val="0"/>
          <w:szCs w:val="21"/>
          <w:highlight w:val="none"/>
        </w:rPr>
        <w:t>(</w:t>
      </w:r>
      <w:r>
        <w:rPr>
          <w:rFonts w:hint="eastAsia" w:ascii="宋体" w:hAnsi="宋体"/>
          <w:kern w:val="0"/>
          <w:szCs w:val="21"/>
          <w:highlight w:val="none"/>
        </w:rPr>
        <w:t>设区的市</w:t>
      </w:r>
      <w:r>
        <w:rPr>
          <w:rFonts w:ascii="宋体" w:hAnsi="宋体"/>
          <w:kern w:val="0"/>
          <w:szCs w:val="21"/>
          <w:highlight w:val="none"/>
        </w:rPr>
        <w:t>)</w:t>
      </w:r>
      <w:r>
        <w:rPr>
          <w:rFonts w:hint="eastAsia" w:ascii="宋体" w:hAnsi="宋体"/>
          <w:kern w:val="0"/>
          <w:szCs w:val="21"/>
          <w:highlight w:val="none"/>
        </w:rPr>
        <w:t>监狱、强制隔离戒毒所、戒毒康复所，以及新疆生产建设兵团监狱管理局、戒毒管理局的企业。</w:t>
      </w:r>
    </w:p>
    <w:p w14:paraId="29777B3D">
      <w:pPr>
        <w:autoSpaceDE w:val="0"/>
        <w:autoSpaceDN w:val="0"/>
        <w:spacing w:line="360" w:lineRule="auto"/>
        <w:ind w:firstLine="420" w:firstLineChars="200"/>
        <w:jc w:val="left"/>
        <w:rPr>
          <w:rFonts w:hint="eastAsia"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本公司参加</w:t>
      </w:r>
      <w:r>
        <w:rPr>
          <w:rFonts w:ascii="宋体" w:hAnsi="宋体"/>
          <w:kern w:val="0"/>
          <w:szCs w:val="21"/>
          <w:highlight w:val="none"/>
          <w:u w:val="single"/>
        </w:rPr>
        <w:t xml:space="preserve">    </w:t>
      </w:r>
      <w:r>
        <w:rPr>
          <w:rFonts w:hint="eastAsia" w:ascii="宋体" w:hAnsi="宋体"/>
          <w:kern w:val="0"/>
          <w:szCs w:val="21"/>
          <w:highlight w:val="none"/>
          <w:u w:val="single"/>
        </w:rPr>
        <w:t>（项目名称）</w:t>
      </w:r>
      <w:r>
        <w:rPr>
          <w:rFonts w:ascii="宋体" w:hAnsi="宋体"/>
          <w:kern w:val="0"/>
          <w:szCs w:val="21"/>
          <w:highlight w:val="none"/>
          <w:u w:val="single"/>
        </w:rPr>
        <w:t xml:space="preserve">    </w:t>
      </w:r>
      <w:r>
        <w:rPr>
          <w:rFonts w:hint="eastAsia" w:ascii="宋体" w:hAnsi="宋体"/>
          <w:kern w:val="0"/>
          <w:szCs w:val="21"/>
          <w:highlight w:val="none"/>
        </w:rPr>
        <w:t>项目（项目编号：</w:t>
      </w:r>
      <w:r>
        <w:rPr>
          <w:rFonts w:ascii="宋体" w:hAnsi="宋体"/>
          <w:kern w:val="0"/>
          <w:szCs w:val="21"/>
          <w:highlight w:val="none"/>
          <w:u w:val="single"/>
        </w:rPr>
        <w:t xml:space="preserve">            </w:t>
      </w:r>
      <w:r>
        <w:rPr>
          <w:rFonts w:hint="eastAsia" w:ascii="宋体" w:hAnsi="宋体"/>
          <w:kern w:val="0"/>
          <w:szCs w:val="21"/>
          <w:highlight w:val="none"/>
        </w:rPr>
        <w:t>）采购活动时由本企业提供的服务。</w:t>
      </w:r>
    </w:p>
    <w:p w14:paraId="3A0F24D3">
      <w:pPr>
        <w:autoSpaceDE w:val="0"/>
        <w:autoSpaceDN w:val="0"/>
        <w:spacing w:line="360" w:lineRule="auto"/>
        <w:ind w:firstLine="420" w:firstLineChars="200"/>
        <w:jc w:val="left"/>
        <w:rPr>
          <w:rFonts w:hint="eastAsia" w:ascii="宋体" w:hAnsi="宋体"/>
          <w:kern w:val="0"/>
          <w:szCs w:val="21"/>
          <w:highlight w:val="none"/>
        </w:rPr>
      </w:pPr>
      <w:r>
        <w:rPr>
          <w:rFonts w:hint="eastAsia" w:ascii="宋体" w:hAnsi="宋体"/>
          <w:kern w:val="0"/>
          <w:szCs w:val="21"/>
          <w:highlight w:val="none"/>
        </w:rPr>
        <w:t>本公司对上述声明的真实性负责。如有虚假，将依法承担相应责任。</w:t>
      </w:r>
    </w:p>
    <w:p w14:paraId="1B988068">
      <w:pPr>
        <w:autoSpaceDE w:val="0"/>
        <w:autoSpaceDN w:val="0"/>
        <w:spacing w:line="360" w:lineRule="auto"/>
        <w:ind w:firstLine="422" w:firstLineChars="200"/>
        <w:jc w:val="left"/>
        <w:rPr>
          <w:rFonts w:hint="eastAsia" w:ascii="宋体" w:hAnsi="宋体"/>
          <w:b/>
          <w:kern w:val="0"/>
          <w:szCs w:val="21"/>
          <w:highlight w:val="none"/>
        </w:rPr>
      </w:pPr>
    </w:p>
    <w:p w14:paraId="669654EC">
      <w:pPr>
        <w:autoSpaceDE w:val="0"/>
        <w:autoSpaceDN w:val="0"/>
        <w:spacing w:line="360" w:lineRule="auto"/>
        <w:ind w:firstLine="422" w:firstLineChars="200"/>
        <w:jc w:val="left"/>
        <w:rPr>
          <w:rFonts w:hint="eastAsia" w:ascii="宋体" w:hAnsi="宋体"/>
          <w:b/>
          <w:kern w:val="0"/>
          <w:szCs w:val="21"/>
          <w:highlight w:val="none"/>
        </w:rPr>
      </w:pPr>
      <w:r>
        <w:rPr>
          <w:rFonts w:hint="eastAsia" w:ascii="宋体" w:hAnsi="宋体"/>
          <w:b/>
          <w:kern w:val="0"/>
          <w:szCs w:val="21"/>
          <w:highlight w:val="none"/>
        </w:rPr>
        <w:t>附件：省级以上监狱管理局、戒毒管理局</w:t>
      </w:r>
      <w:r>
        <w:rPr>
          <w:rFonts w:ascii="宋体" w:hAnsi="宋体"/>
          <w:b/>
          <w:kern w:val="0"/>
          <w:szCs w:val="21"/>
          <w:highlight w:val="none"/>
        </w:rPr>
        <w:t>(</w:t>
      </w:r>
      <w:r>
        <w:rPr>
          <w:rFonts w:hint="eastAsia" w:ascii="宋体" w:hAnsi="宋体"/>
          <w:b/>
          <w:kern w:val="0"/>
          <w:szCs w:val="21"/>
          <w:highlight w:val="none"/>
        </w:rPr>
        <w:t>含新疆生产建设兵团</w:t>
      </w:r>
      <w:r>
        <w:rPr>
          <w:rFonts w:ascii="宋体" w:hAnsi="宋体"/>
          <w:b/>
          <w:kern w:val="0"/>
          <w:szCs w:val="21"/>
          <w:highlight w:val="none"/>
        </w:rPr>
        <w:t>)</w:t>
      </w:r>
      <w:r>
        <w:rPr>
          <w:rFonts w:hint="eastAsia" w:ascii="宋体" w:hAnsi="宋体"/>
          <w:b/>
          <w:kern w:val="0"/>
          <w:szCs w:val="21"/>
          <w:highlight w:val="none"/>
        </w:rPr>
        <w:t>出具的属于监狱企业的证明文件</w:t>
      </w:r>
    </w:p>
    <w:p w14:paraId="52EC6E09">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企业名称（电子签章）：</w:t>
      </w:r>
    </w:p>
    <w:p w14:paraId="2E8A8000">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 xml:space="preserve">                               日  期：</w:t>
      </w:r>
    </w:p>
    <w:p w14:paraId="759F9A42">
      <w:pPr>
        <w:spacing w:line="360" w:lineRule="auto"/>
        <w:rPr>
          <w:rFonts w:hint="eastAsia" w:ascii="宋体" w:hAnsi="宋体" w:cs="仿宋_GB2312"/>
          <w:szCs w:val="21"/>
          <w:highlight w:val="none"/>
        </w:rPr>
      </w:pPr>
      <w:r>
        <w:rPr>
          <w:rFonts w:hint="eastAsia" w:ascii="宋体" w:hAnsi="宋体" w:cs="仿宋_GB2312"/>
          <w:szCs w:val="21"/>
          <w:highlight w:val="none"/>
        </w:rPr>
        <w:t>注：</w:t>
      </w:r>
    </w:p>
    <w:p w14:paraId="52501441">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（1）请根据自己的真实情况出具《监狱企业声明函》。依法享受中小企业优惠政策的，采购人或者采购代理机构在公告成交结果时，同时公告其《监狱企业声明函》，接受社会监督。</w:t>
      </w:r>
    </w:p>
    <w:p w14:paraId="085CEF52">
      <w:pPr>
        <w:spacing w:line="360" w:lineRule="auto"/>
        <w:jc w:val="center"/>
        <w:rPr>
          <w:rFonts w:hint="eastAsia" w:ascii="宋体" w:hAnsi="宋体" w:cs="仿宋_GB2312"/>
          <w:szCs w:val="21"/>
          <w:highlight w:val="none"/>
        </w:rPr>
      </w:pPr>
      <w:r>
        <w:rPr>
          <w:rFonts w:ascii="宋体" w:hAnsi="宋体"/>
          <w:szCs w:val="21"/>
          <w:highlight w:val="none"/>
        </w:rPr>
        <w:br w:type="page"/>
      </w:r>
      <w:r>
        <w:rPr>
          <w:rFonts w:hint="eastAsia" w:ascii="宋体" w:hAnsi="宋体"/>
          <w:b/>
          <w:sz w:val="30"/>
          <w:szCs w:val="30"/>
          <w:highlight w:val="none"/>
        </w:rPr>
        <w:t>残疾人福利性单位声明函</w:t>
      </w:r>
    </w:p>
    <w:p w14:paraId="2FB264D6">
      <w:pPr>
        <w:spacing w:line="360" w:lineRule="auto"/>
        <w:ind w:firstLine="420" w:firstLineChars="200"/>
        <w:rPr>
          <w:rFonts w:hint="eastAsia" w:ascii="宋体" w:hAnsi="宋体" w:cs="仿宋_GB2312"/>
          <w:szCs w:val="21"/>
          <w:highlight w:val="none"/>
        </w:rPr>
      </w:pPr>
    </w:p>
    <w:p w14:paraId="77C1B10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highlight w:val="none"/>
          <w:u w:val="single"/>
        </w:rPr>
        <w:t xml:space="preserve">       </w:t>
      </w:r>
      <w:r>
        <w:rPr>
          <w:rFonts w:hint="eastAsia" w:ascii="宋体" w:hAnsi="宋体" w:cs="仿宋_GB2312"/>
          <w:szCs w:val="21"/>
          <w:highlight w:val="none"/>
        </w:rPr>
        <w:t>单位的</w:t>
      </w:r>
      <w:r>
        <w:rPr>
          <w:rFonts w:hint="eastAsia" w:ascii="宋体" w:hAnsi="宋体" w:cs="仿宋_GB2312"/>
          <w:szCs w:val="21"/>
          <w:highlight w:val="none"/>
          <w:u w:val="single"/>
        </w:rPr>
        <w:t xml:space="preserve">    </w:t>
      </w:r>
      <w:r>
        <w:rPr>
          <w:rFonts w:hint="eastAsia" w:ascii="宋体" w:hAnsi="宋体"/>
          <w:kern w:val="0"/>
          <w:szCs w:val="21"/>
          <w:highlight w:val="none"/>
          <w:u w:val="single"/>
        </w:rPr>
        <w:t>（项目名称）</w:t>
      </w:r>
      <w:r>
        <w:rPr>
          <w:rFonts w:hint="eastAsia" w:ascii="宋体" w:hAnsi="宋体" w:cs="仿宋_GB2312"/>
          <w:szCs w:val="21"/>
          <w:highlight w:val="none"/>
          <w:u w:val="single"/>
        </w:rPr>
        <w:t xml:space="preserve">    </w:t>
      </w:r>
      <w:r>
        <w:rPr>
          <w:rFonts w:hint="eastAsia" w:ascii="宋体" w:hAnsi="宋体" w:cs="仿宋_GB2312"/>
          <w:szCs w:val="21"/>
          <w:highlight w:val="none"/>
        </w:rPr>
        <w:t>项目采购活动提供由本单位提供服务。</w:t>
      </w:r>
    </w:p>
    <w:p w14:paraId="1304B45E">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本单位对上述声明的真实性负责。如有虚假，将依法承担相应责任。</w:t>
      </w:r>
    </w:p>
    <w:p w14:paraId="3657AE07">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企业名称（电子签章）：</w:t>
      </w:r>
    </w:p>
    <w:p w14:paraId="19A699AA">
      <w:pPr>
        <w:spacing w:line="360" w:lineRule="auto"/>
        <w:ind w:firstLine="420" w:firstLineChars="200"/>
        <w:jc w:val="right"/>
        <w:rPr>
          <w:rFonts w:hint="eastAsia" w:ascii="宋体" w:hAnsi="宋体" w:cs="仿宋_GB2312"/>
          <w:szCs w:val="21"/>
          <w:highlight w:val="none"/>
        </w:rPr>
      </w:pPr>
      <w:r>
        <w:rPr>
          <w:rFonts w:hint="eastAsia" w:ascii="宋体" w:hAnsi="宋体" w:cs="仿宋_GB2312"/>
          <w:szCs w:val="21"/>
          <w:highlight w:val="none"/>
        </w:rPr>
        <w:t>日  期：</w:t>
      </w:r>
    </w:p>
    <w:p w14:paraId="20BC0686">
      <w:pPr>
        <w:spacing w:line="360" w:lineRule="auto"/>
        <w:ind w:firstLine="420" w:firstLineChars="200"/>
        <w:rPr>
          <w:rFonts w:hint="eastAsia" w:ascii="宋体" w:hAnsi="宋体" w:cs="仿宋_GB2312"/>
          <w:szCs w:val="21"/>
          <w:highlight w:val="none"/>
        </w:rPr>
      </w:pPr>
    </w:p>
    <w:p w14:paraId="540B0C69">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6385D6B">
      <w:pPr>
        <w:snapToGrid w:val="0"/>
        <w:spacing w:line="360" w:lineRule="auto"/>
        <w:ind w:firstLine="602" w:firstLineChars="200"/>
        <w:rPr>
          <w:rFonts w:hint="eastAsia" w:ascii="宋体" w:hAnsi="宋体" w:cs="宋体"/>
          <w:b/>
          <w:color w:val="auto"/>
          <w:kern w:val="21"/>
          <w:sz w:val="30"/>
          <w:szCs w:val="30"/>
          <w:highlight w:val="none"/>
        </w:rPr>
      </w:pPr>
    </w:p>
    <w:p w14:paraId="164447AF">
      <w:pPr>
        <w:snapToGrid w:val="0"/>
        <w:spacing w:line="360" w:lineRule="auto"/>
        <w:ind w:firstLine="602" w:firstLineChars="200"/>
        <w:rPr>
          <w:rFonts w:hint="eastAsia" w:ascii="宋体" w:hAnsi="宋体" w:cs="宋体"/>
          <w:b/>
          <w:color w:val="auto"/>
          <w:kern w:val="21"/>
          <w:sz w:val="30"/>
          <w:szCs w:val="30"/>
          <w:highlight w:val="none"/>
        </w:rPr>
      </w:pPr>
    </w:p>
    <w:p w14:paraId="55F4ABAE">
      <w:pPr>
        <w:snapToGrid w:val="0"/>
        <w:spacing w:line="360" w:lineRule="auto"/>
        <w:ind w:firstLine="602" w:firstLineChars="200"/>
        <w:rPr>
          <w:rFonts w:hint="eastAsia" w:ascii="宋体" w:hAnsi="宋体" w:cs="宋体"/>
          <w:b/>
          <w:color w:val="auto"/>
          <w:kern w:val="21"/>
          <w:sz w:val="30"/>
          <w:szCs w:val="30"/>
          <w:highlight w:val="none"/>
        </w:rPr>
      </w:pPr>
    </w:p>
    <w:p w14:paraId="668DE273">
      <w:pPr>
        <w:snapToGrid w:val="0"/>
        <w:spacing w:line="360" w:lineRule="auto"/>
        <w:ind w:firstLine="602" w:firstLineChars="200"/>
        <w:rPr>
          <w:rFonts w:hint="eastAsia" w:ascii="宋体" w:hAnsi="宋体" w:cs="宋体"/>
          <w:b/>
          <w:color w:val="auto"/>
          <w:kern w:val="21"/>
          <w:sz w:val="30"/>
          <w:szCs w:val="30"/>
          <w:highlight w:val="none"/>
        </w:rPr>
      </w:pPr>
    </w:p>
    <w:p w14:paraId="4F702DBB">
      <w:pPr>
        <w:snapToGrid w:val="0"/>
        <w:spacing w:line="360" w:lineRule="auto"/>
        <w:ind w:firstLine="602" w:firstLineChars="200"/>
        <w:rPr>
          <w:rFonts w:hint="eastAsia" w:ascii="宋体" w:hAnsi="宋体" w:cs="宋体"/>
          <w:b/>
          <w:color w:val="auto"/>
          <w:kern w:val="21"/>
          <w:sz w:val="30"/>
          <w:szCs w:val="30"/>
          <w:highlight w:val="none"/>
        </w:rPr>
      </w:pPr>
      <w:r>
        <w:rPr>
          <w:rFonts w:hint="eastAsia" w:ascii="宋体" w:hAnsi="宋体" w:cs="宋体"/>
          <w:b/>
          <w:color w:val="auto"/>
          <w:kern w:val="21"/>
          <w:sz w:val="30"/>
          <w:szCs w:val="30"/>
          <w:highlight w:val="none"/>
          <w:lang w:val="en-US" w:eastAsia="zh-CN"/>
        </w:rPr>
        <w:t>八</w:t>
      </w:r>
      <w:r>
        <w:rPr>
          <w:rFonts w:hint="eastAsia" w:ascii="宋体" w:hAnsi="宋体" w:cs="宋体"/>
          <w:b/>
          <w:color w:val="auto"/>
          <w:kern w:val="21"/>
          <w:sz w:val="30"/>
          <w:szCs w:val="30"/>
          <w:highlight w:val="none"/>
        </w:rPr>
        <w:t>、除磋商文件规定必须提供以外，供应商认为需要提供的其他证明材料</w:t>
      </w:r>
    </w:p>
    <w:p w14:paraId="093AC4C4">
      <w:pPr>
        <w:pStyle w:val="41"/>
        <w:rPr>
          <w:rFonts w:hint="eastAsia" w:ascii="宋体" w:hAnsi="宋体" w:cs="宋体"/>
          <w:color w:val="auto"/>
          <w:kern w:val="21"/>
          <w:sz w:val="24"/>
          <w:highlight w:val="none"/>
          <w:lang w:val="zh-CN"/>
        </w:rPr>
      </w:pPr>
    </w:p>
    <w:p w14:paraId="45F3C843">
      <w:pPr>
        <w:pStyle w:val="41"/>
        <w:rPr>
          <w:rFonts w:hint="eastAsia" w:ascii="宋体" w:hAnsi="宋体" w:cs="宋体"/>
          <w:color w:val="auto"/>
          <w:kern w:val="21"/>
          <w:sz w:val="24"/>
          <w:highlight w:val="none"/>
          <w:lang w:val="zh-CN"/>
        </w:rPr>
      </w:pPr>
    </w:p>
    <w:p w14:paraId="3CF0E9B1">
      <w:pPr>
        <w:pStyle w:val="41"/>
        <w:rPr>
          <w:rFonts w:hint="eastAsia" w:ascii="宋体" w:hAnsi="宋体" w:cs="宋体"/>
          <w:color w:val="auto"/>
          <w:kern w:val="21"/>
          <w:sz w:val="24"/>
          <w:highlight w:val="none"/>
          <w:lang w:val="zh-CN"/>
        </w:rPr>
      </w:pPr>
    </w:p>
    <w:p w14:paraId="6915FD54">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F1FD5D1">
      <w:pPr>
        <w:autoSpaceDE w:val="0"/>
        <w:autoSpaceDN w:val="0"/>
        <w:spacing w:line="360" w:lineRule="auto"/>
        <w:ind w:firstLine="6480" w:firstLineChars="2700"/>
        <w:rPr>
          <w:rFonts w:hint="eastAsia"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4237627">
      <w:pPr>
        <w:pStyle w:val="41"/>
        <w:rPr>
          <w:rFonts w:hint="eastAsia" w:ascii="宋体" w:hAnsi="宋体" w:cs="宋体"/>
          <w:color w:val="auto"/>
          <w:kern w:val="21"/>
          <w:sz w:val="24"/>
          <w:highlight w:val="none"/>
          <w:lang w:val="zh-CN"/>
        </w:rPr>
        <w:sectPr>
          <w:pgSz w:w="11911" w:h="16838"/>
          <w:pgMar w:top="1440" w:right="1440" w:bottom="1440" w:left="1440" w:header="720" w:footer="720" w:gutter="0"/>
          <w:cols w:space="720" w:num="1"/>
        </w:sectPr>
      </w:pPr>
    </w:p>
    <w:p w14:paraId="6DDE7F36">
      <w:pPr>
        <w:pStyle w:val="3"/>
        <w:jc w:val="center"/>
        <w:rPr>
          <w:rFonts w:ascii="宋体" w:hAnsi="宋体" w:cs="宋体"/>
          <w:color w:val="auto"/>
          <w:kern w:val="21"/>
          <w:highlight w:val="none"/>
        </w:rPr>
      </w:pPr>
      <w:bookmarkStart w:id="82" w:name="_Toc80205940"/>
      <w:bookmarkStart w:id="83" w:name="_Toc32331"/>
      <w:bookmarkStart w:id="84" w:name="_Toc5917"/>
      <w:r>
        <w:rPr>
          <w:rFonts w:hint="eastAsia" w:ascii="宋体" w:hAnsi="宋体" w:cs="宋体"/>
          <w:color w:val="auto"/>
          <w:kern w:val="21"/>
          <w:highlight w:val="none"/>
        </w:rPr>
        <w:t>第三节 商务技术文件格式</w:t>
      </w:r>
      <w:bookmarkEnd w:id="82"/>
      <w:bookmarkEnd w:id="83"/>
      <w:bookmarkEnd w:id="84"/>
    </w:p>
    <w:p w14:paraId="36C2862B">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69364D99">
      <w:pPr>
        <w:snapToGrid w:val="0"/>
        <w:spacing w:before="120" w:beforeLines="50" w:after="50"/>
        <w:rPr>
          <w:rFonts w:ascii="宋体" w:hAnsi="宋体" w:cs="宋体"/>
          <w:color w:val="auto"/>
          <w:kern w:val="21"/>
          <w:sz w:val="24"/>
          <w:szCs w:val="20"/>
          <w:highlight w:val="none"/>
        </w:rPr>
      </w:pPr>
    </w:p>
    <w:p w14:paraId="1E270856">
      <w:pPr>
        <w:snapToGrid w:val="0"/>
        <w:spacing w:before="120" w:beforeLines="50" w:after="50"/>
        <w:rPr>
          <w:rFonts w:ascii="宋体" w:hAnsi="宋体" w:cs="宋体"/>
          <w:color w:val="auto"/>
          <w:kern w:val="21"/>
          <w:sz w:val="24"/>
          <w:szCs w:val="20"/>
          <w:highlight w:val="none"/>
        </w:rPr>
      </w:pPr>
    </w:p>
    <w:p w14:paraId="0454A860">
      <w:pPr>
        <w:snapToGrid w:val="0"/>
        <w:spacing w:before="120" w:beforeLines="50" w:after="50"/>
        <w:rPr>
          <w:rFonts w:ascii="宋体" w:hAnsi="宋体" w:cs="宋体"/>
          <w:color w:val="auto"/>
          <w:kern w:val="21"/>
          <w:sz w:val="24"/>
          <w:szCs w:val="20"/>
          <w:highlight w:val="none"/>
        </w:rPr>
      </w:pPr>
    </w:p>
    <w:p w14:paraId="7F64DF1C">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35D30AD9">
      <w:pPr>
        <w:snapToGrid w:val="0"/>
        <w:spacing w:before="120" w:beforeLines="50" w:after="50"/>
        <w:rPr>
          <w:rFonts w:ascii="宋体" w:hAnsi="宋体" w:cs="宋体"/>
          <w:bCs/>
          <w:color w:val="auto"/>
          <w:kern w:val="21"/>
          <w:sz w:val="24"/>
          <w:szCs w:val="20"/>
          <w:highlight w:val="none"/>
        </w:rPr>
      </w:pPr>
    </w:p>
    <w:p w14:paraId="4B4D71C0">
      <w:pPr>
        <w:snapToGrid w:val="0"/>
        <w:spacing w:before="120" w:beforeLines="50" w:after="50"/>
        <w:rPr>
          <w:rFonts w:ascii="宋体" w:hAnsi="宋体" w:cs="宋体"/>
          <w:bCs/>
          <w:color w:val="auto"/>
          <w:kern w:val="21"/>
          <w:sz w:val="24"/>
          <w:szCs w:val="20"/>
          <w:highlight w:val="none"/>
        </w:rPr>
      </w:pPr>
    </w:p>
    <w:p w14:paraId="75CACF98">
      <w:pPr>
        <w:snapToGrid w:val="0"/>
        <w:spacing w:before="120" w:beforeLines="50" w:after="50"/>
        <w:rPr>
          <w:rFonts w:ascii="宋体" w:hAnsi="宋体" w:cs="宋体"/>
          <w:bCs/>
          <w:color w:val="auto"/>
          <w:kern w:val="21"/>
          <w:sz w:val="24"/>
          <w:szCs w:val="20"/>
          <w:highlight w:val="none"/>
        </w:rPr>
      </w:pPr>
    </w:p>
    <w:p w14:paraId="4650673C">
      <w:pPr>
        <w:snapToGrid w:val="0"/>
        <w:spacing w:before="120" w:beforeLines="50" w:after="50"/>
        <w:rPr>
          <w:rFonts w:ascii="宋体" w:hAnsi="宋体" w:cs="宋体"/>
          <w:bCs/>
          <w:color w:val="auto"/>
          <w:kern w:val="21"/>
          <w:sz w:val="24"/>
          <w:szCs w:val="20"/>
          <w:highlight w:val="none"/>
        </w:rPr>
      </w:pPr>
    </w:p>
    <w:p w14:paraId="6561358C">
      <w:pPr>
        <w:snapToGrid w:val="0"/>
        <w:spacing w:before="120" w:beforeLines="50" w:after="50"/>
        <w:rPr>
          <w:rFonts w:ascii="宋体" w:hAnsi="宋体" w:cs="宋体"/>
          <w:bCs/>
          <w:color w:val="auto"/>
          <w:kern w:val="21"/>
          <w:sz w:val="24"/>
          <w:szCs w:val="20"/>
          <w:highlight w:val="none"/>
        </w:rPr>
      </w:pPr>
    </w:p>
    <w:p w14:paraId="05E1929C">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44117343">
      <w:pPr>
        <w:snapToGrid w:val="0"/>
        <w:spacing w:before="120" w:beforeLines="50" w:after="50"/>
        <w:ind w:firstLine="720" w:firstLineChars="225"/>
        <w:rPr>
          <w:rFonts w:ascii="宋体" w:hAnsi="宋体" w:cs="宋体"/>
          <w:bCs/>
          <w:color w:val="auto"/>
          <w:kern w:val="21"/>
          <w:sz w:val="32"/>
          <w:szCs w:val="32"/>
          <w:highlight w:val="none"/>
        </w:rPr>
      </w:pPr>
    </w:p>
    <w:p w14:paraId="6CDF7377">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6D5CC6F">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384E4BF5">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31FC53DE">
      <w:pPr>
        <w:snapToGrid w:val="0"/>
        <w:spacing w:before="120" w:beforeLines="50" w:after="50"/>
        <w:ind w:firstLine="720" w:firstLineChars="225"/>
        <w:rPr>
          <w:rFonts w:ascii="宋体" w:hAnsi="宋体" w:cs="宋体"/>
          <w:bCs/>
          <w:color w:val="auto"/>
          <w:kern w:val="21"/>
          <w:sz w:val="32"/>
          <w:szCs w:val="32"/>
          <w:highlight w:val="none"/>
        </w:rPr>
      </w:pPr>
    </w:p>
    <w:p w14:paraId="65763622">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01C3ADE2">
      <w:pPr>
        <w:pStyle w:val="7"/>
        <w:snapToGrid w:val="0"/>
        <w:spacing w:before="50" w:after="50"/>
        <w:ind w:firstLine="720" w:firstLineChars="225"/>
        <w:rPr>
          <w:rFonts w:ascii="宋体" w:hAnsi="宋体" w:cs="宋体"/>
          <w:bCs/>
          <w:color w:val="auto"/>
          <w:kern w:val="21"/>
          <w:sz w:val="32"/>
          <w:szCs w:val="32"/>
          <w:highlight w:val="none"/>
        </w:rPr>
      </w:pPr>
    </w:p>
    <w:p w14:paraId="55941492">
      <w:pPr>
        <w:pStyle w:val="7"/>
        <w:snapToGrid w:val="0"/>
        <w:spacing w:before="50" w:after="50"/>
        <w:ind w:firstLine="720" w:firstLineChars="225"/>
        <w:rPr>
          <w:rFonts w:ascii="宋体" w:hAnsi="宋体" w:cs="宋体"/>
          <w:bCs/>
          <w:color w:val="auto"/>
          <w:kern w:val="21"/>
          <w:sz w:val="32"/>
          <w:szCs w:val="32"/>
          <w:highlight w:val="none"/>
        </w:rPr>
      </w:pPr>
    </w:p>
    <w:p w14:paraId="0ADAB7C5">
      <w:pPr>
        <w:pStyle w:val="7"/>
        <w:snapToGrid w:val="0"/>
        <w:spacing w:before="50" w:after="50"/>
        <w:ind w:firstLine="1280" w:firstLineChars="400"/>
        <w:rPr>
          <w:rFonts w:ascii="宋体" w:hAnsi="宋体" w:cs="宋体"/>
          <w:bCs/>
          <w:color w:val="auto"/>
          <w:kern w:val="21"/>
          <w:sz w:val="32"/>
          <w:szCs w:val="32"/>
          <w:highlight w:val="none"/>
        </w:rPr>
      </w:pPr>
    </w:p>
    <w:p w14:paraId="2EA88576">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0C675FFF">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7F1623CD">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12797665">
      <w:pPr>
        <w:jc w:val="center"/>
        <w:rPr>
          <w:rFonts w:ascii="宋体" w:hAnsi="宋体" w:cs="宋体"/>
          <w:b/>
          <w:color w:val="auto"/>
          <w:kern w:val="21"/>
          <w:sz w:val="28"/>
          <w:szCs w:val="28"/>
          <w:highlight w:val="none"/>
        </w:rPr>
      </w:pPr>
    </w:p>
    <w:p w14:paraId="41A836BE">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2E433CC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66D863D0">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2BE0144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0513A6AA">
      <w:pPr>
        <w:pStyle w:val="85"/>
        <w:spacing w:line="360" w:lineRule="auto"/>
        <w:rPr>
          <w:rFonts w:ascii="宋体" w:hAnsi="宋体" w:eastAsia="宋体" w:cs="宋体"/>
          <w:color w:val="auto"/>
          <w:kern w:val="21"/>
          <w:highlight w:val="none"/>
        </w:rPr>
      </w:pPr>
      <w:bookmarkStart w:id="85" w:name="OLE_LINK7"/>
      <w:bookmarkStart w:id="86" w:name="OLE_LINK6"/>
      <w:bookmarkStart w:id="87"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3BA14CB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六、竞标人情况介绍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12F9783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85"/>
      <w:bookmarkEnd w:id="86"/>
    </w:p>
    <w:bookmarkEnd w:id="87"/>
    <w:p w14:paraId="25527A2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62903488">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24B98301">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57FE8B26">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3B52D887">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277FDFA">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46D86A4B">
      <w:pPr>
        <w:spacing w:line="400" w:lineRule="exact"/>
        <w:rPr>
          <w:rFonts w:ascii="宋体" w:hAnsi="宋体" w:cs="宋体"/>
          <w:color w:val="auto"/>
          <w:kern w:val="21"/>
          <w:sz w:val="32"/>
          <w:szCs w:val="32"/>
          <w:highlight w:val="none"/>
        </w:rPr>
      </w:pPr>
    </w:p>
    <w:p w14:paraId="5403B4AA">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3EAA763C">
      <w:pPr>
        <w:spacing w:line="520" w:lineRule="exact"/>
        <w:jc w:val="center"/>
        <w:rPr>
          <w:rFonts w:ascii="宋体" w:hAnsi="宋体" w:cs="宋体"/>
          <w:color w:val="auto"/>
          <w:kern w:val="21"/>
          <w:sz w:val="44"/>
          <w:szCs w:val="44"/>
          <w:highlight w:val="none"/>
        </w:rPr>
      </w:pPr>
    </w:p>
    <w:p w14:paraId="5B05DA6C">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2C939623">
      <w:pPr>
        <w:spacing w:line="520" w:lineRule="exact"/>
        <w:ind w:firstLine="640" w:firstLineChars="200"/>
        <w:rPr>
          <w:rFonts w:ascii="宋体" w:hAnsi="宋体" w:cs="宋体"/>
          <w:color w:val="auto"/>
          <w:kern w:val="21"/>
          <w:sz w:val="32"/>
          <w:szCs w:val="32"/>
          <w:highlight w:val="none"/>
        </w:rPr>
      </w:pPr>
    </w:p>
    <w:p w14:paraId="5AC0EA65">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182C5C2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149D5B2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159CFA0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79D3C12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062F1EF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636FE3F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4CD52FE9">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460A9F5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2AAB686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22A6004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2661BFC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0E7612E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47A0083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707D5E8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54A49E3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19D58418">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BF1A877">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7623E837">
      <w:pPr>
        <w:spacing w:line="520" w:lineRule="exact"/>
        <w:jc w:val="center"/>
        <w:rPr>
          <w:rFonts w:ascii="宋体" w:hAnsi="宋体" w:cs="宋体"/>
          <w:bCs/>
          <w:color w:val="auto"/>
          <w:kern w:val="21"/>
          <w:sz w:val="44"/>
          <w:szCs w:val="44"/>
          <w:highlight w:val="none"/>
        </w:rPr>
      </w:pPr>
    </w:p>
    <w:p w14:paraId="4F071EA1">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00CAD536">
      <w:pPr>
        <w:spacing w:line="360" w:lineRule="auto"/>
        <w:ind w:left="540"/>
        <w:contextualSpacing/>
        <w:rPr>
          <w:rFonts w:ascii="宋体" w:hAnsi="宋体" w:cs="宋体"/>
          <w:color w:val="auto"/>
          <w:kern w:val="21"/>
          <w:sz w:val="32"/>
          <w:szCs w:val="32"/>
          <w:highlight w:val="none"/>
        </w:rPr>
      </w:pPr>
    </w:p>
    <w:p w14:paraId="728D7A7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28D1837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7C4B110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37521DA5">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5B8D1A0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7F491B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204AE47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372582B0">
      <w:pPr>
        <w:spacing w:line="360" w:lineRule="auto"/>
        <w:ind w:left="540"/>
        <w:contextualSpacing/>
        <w:rPr>
          <w:rFonts w:ascii="宋体" w:hAnsi="宋体" w:cs="宋体"/>
          <w:color w:val="auto"/>
          <w:kern w:val="21"/>
          <w:sz w:val="24"/>
          <w:highlight w:val="none"/>
        </w:rPr>
      </w:pPr>
    </w:p>
    <w:p w14:paraId="1AED8095">
      <w:pPr>
        <w:spacing w:line="360" w:lineRule="auto"/>
        <w:ind w:left="540"/>
        <w:contextualSpacing/>
        <w:rPr>
          <w:rFonts w:ascii="宋体" w:hAnsi="宋体" w:cs="宋体"/>
          <w:color w:val="auto"/>
          <w:kern w:val="21"/>
          <w:sz w:val="24"/>
          <w:highlight w:val="none"/>
        </w:rPr>
      </w:pPr>
    </w:p>
    <w:p w14:paraId="68534436">
      <w:pPr>
        <w:spacing w:line="360" w:lineRule="auto"/>
        <w:ind w:left="540"/>
        <w:contextualSpacing/>
        <w:rPr>
          <w:rFonts w:ascii="宋体" w:hAnsi="宋体" w:cs="宋体"/>
          <w:color w:val="auto"/>
          <w:kern w:val="21"/>
          <w:sz w:val="24"/>
          <w:highlight w:val="none"/>
        </w:rPr>
      </w:pPr>
    </w:p>
    <w:p w14:paraId="3FF1BB9B">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1BA624B3">
      <w:pPr>
        <w:spacing w:line="360" w:lineRule="auto"/>
        <w:ind w:left="540"/>
        <w:contextualSpacing/>
        <w:rPr>
          <w:rFonts w:ascii="宋体" w:hAnsi="宋体" w:cs="宋体"/>
          <w:color w:val="auto"/>
          <w:kern w:val="21"/>
          <w:sz w:val="24"/>
          <w:highlight w:val="none"/>
        </w:rPr>
      </w:pPr>
    </w:p>
    <w:p w14:paraId="3540B45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0086C8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4B8FD6FF">
      <w:pPr>
        <w:spacing w:line="360" w:lineRule="auto"/>
        <w:contextualSpacing/>
        <w:jc w:val="left"/>
        <w:rPr>
          <w:rFonts w:ascii="宋体" w:hAnsi="宋体" w:cs="宋体"/>
          <w:color w:val="auto"/>
          <w:kern w:val="21"/>
          <w:sz w:val="24"/>
          <w:highlight w:val="none"/>
        </w:rPr>
      </w:pPr>
    </w:p>
    <w:p w14:paraId="61167389">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2042EA29">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2"/>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AD7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B2C8E4E">
            <w:pPr>
              <w:spacing w:line="360" w:lineRule="auto"/>
              <w:rPr>
                <w:rFonts w:ascii="宋体" w:hAnsi="宋体" w:cs="宋体"/>
                <w:b/>
                <w:color w:val="auto"/>
                <w:kern w:val="21"/>
                <w:sz w:val="24"/>
                <w:highlight w:val="none"/>
              </w:rPr>
            </w:pPr>
          </w:p>
          <w:p w14:paraId="63D4DE65">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w:t>
            </w:r>
            <w:r>
              <w:rPr>
                <w:rFonts w:hint="eastAsia" w:ascii="宋体" w:hAnsi="宋体" w:cs="宋体"/>
                <w:b/>
                <w:color w:val="auto"/>
                <w:kern w:val="21"/>
                <w:sz w:val="24"/>
                <w:highlight w:val="none"/>
                <w:lang w:val="en-US" w:eastAsia="zh-CN"/>
              </w:rPr>
              <w:t>人</w:t>
            </w:r>
            <w:r>
              <w:rPr>
                <w:rFonts w:hint="eastAsia" w:ascii="宋体" w:hAnsi="宋体" w:cs="宋体"/>
                <w:b/>
                <w:color w:val="auto"/>
                <w:kern w:val="21"/>
                <w:sz w:val="24"/>
                <w:highlight w:val="none"/>
              </w:rPr>
              <w:t>身份证复印件粘贴处（正、反面）</w:t>
            </w:r>
          </w:p>
        </w:tc>
      </w:tr>
    </w:tbl>
    <w:p w14:paraId="26429151">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7F191BD7">
      <w:pPr>
        <w:adjustRightInd w:val="0"/>
        <w:snapToGrid w:val="0"/>
        <w:spacing w:line="300" w:lineRule="auto"/>
        <w:jc w:val="left"/>
        <w:rPr>
          <w:rFonts w:ascii="宋体" w:hAnsi="宋体" w:cs="宋体"/>
          <w:b/>
          <w:color w:val="auto"/>
          <w:kern w:val="21"/>
          <w:szCs w:val="21"/>
          <w:highlight w:val="none"/>
        </w:rPr>
      </w:pPr>
    </w:p>
    <w:p w14:paraId="6F1C02D9">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3A18A5D2">
      <w:pPr>
        <w:spacing w:line="500" w:lineRule="exact"/>
        <w:jc w:val="center"/>
        <w:rPr>
          <w:rFonts w:ascii="宋体" w:hAnsi="宋体" w:cs="宋体"/>
          <w:color w:val="auto"/>
          <w:kern w:val="21"/>
          <w:sz w:val="44"/>
          <w:szCs w:val="44"/>
          <w:highlight w:val="none"/>
        </w:rPr>
      </w:pPr>
    </w:p>
    <w:p w14:paraId="04ED9B21">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5FAD0772">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0D0FECCE">
      <w:pPr>
        <w:spacing w:line="520" w:lineRule="exact"/>
        <w:rPr>
          <w:rFonts w:ascii="宋体" w:hAnsi="宋体" w:cs="宋体"/>
          <w:color w:val="auto"/>
          <w:kern w:val="21"/>
          <w:sz w:val="32"/>
          <w:szCs w:val="32"/>
          <w:highlight w:val="none"/>
        </w:rPr>
      </w:pPr>
    </w:p>
    <w:p w14:paraId="32093BF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05D087F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14034D0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2F9380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2BE593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1FD5D45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5D34CAE8">
      <w:pPr>
        <w:spacing w:line="360" w:lineRule="auto"/>
        <w:rPr>
          <w:rFonts w:ascii="宋体" w:hAnsi="宋体" w:cs="宋体"/>
          <w:color w:val="auto"/>
          <w:kern w:val="21"/>
          <w:sz w:val="24"/>
          <w:highlight w:val="none"/>
        </w:rPr>
      </w:pPr>
    </w:p>
    <w:p w14:paraId="7CB86539">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21E78FBC">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44CFDC75">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0A6D0051">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724DA330">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5364B736">
      <w:pPr>
        <w:spacing w:line="360" w:lineRule="auto"/>
        <w:rPr>
          <w:rFonts w:ascii="宋体" w:hAnsi="宋体" w:cs="宋体"/>
          <w:color w:val="auto"/>
          <w:kern w:val="21"/>
          <w:sz w:val="24"/>
          <w:highlight w:val="none"/>
        </w:rPr>
      </w:pPr>
    </w:p>
    <w:p w14:paraId="37545162">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6E13C0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B21FC77">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74C51B52">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1E4C184B">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7CF2CF61">
      <w:pPr>
        <w:spacing w:line="500" w:lineRule="exact"/>
        <w:jc w:val="center"/>
        <w:rPr>
          <w:rFonts w:ascii="宋体" w:hAnsi="宋体" w:cs="宋体"/>
          <w:color w:val="auto"/>
          <w:kern w:val="21"/>
          <w:sz w:val="44"/>
          <w:szCs w:val="44"/>
          <w:highlight w:val="none"/>
        </w:rPr>
      </w:pPr>
    </w:p>
    <w:p w14:paraId="0D9CF079">
      <w:pPr>
        <w:spacing w:line="500" w:lineRule="exact"/>
        <w:jc w:val="center"/>
        <w:rPr>
          <w:rFonts w:ascii="宋体" w:hAnsi="宋体" w:cs="宋体"/>
          <w:color w:val="auto"/>
          <w:kern w:val="21"/>
          <w:sz w:val="32"/>
          <w:szCs w:val="32"/>
          <w:highlight w:val="none"/>
        </w:rPr>
      </w:pPr>
    </w:p>
    <w:p w14:paraId="23830A73">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0CBFC1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39C605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60DAEAF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3B887803">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5CFDD771">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06269C18">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02618759">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50D9A1F6">
      <w:pPr>
        <w:spacing w:line="360" w:lineRule="auto"/>
        <w:rPr>
          <w:rFonts w:ascii="宋体" w:hAnsi="宋体" w:cs="宋体"/>
          <w:color w:val="auto"/>
          <w:kern w:val="21"/>
          <w:sz w:val="24"/>
          <w:highlight w:val="none"/>
        </w:rPr>
      </w:pPr>
    </w:p>
    <w:p w14:paraId="48B95160">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1BCC3A8B">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BDC0B90">
      <w:pPr>
        <w:spacing w:line="360" w:lineRule="auto"/>
        <w:rPr>
          <w:rFonts w:ascii="宋体" w:hAnsi="宋体" w:cs="宋体"/>
          <w:color w:val="auto"/>
          <w:kern w:val="21"/>
          <w:sz w:val="24"/>
          <w:highlight w:val="none"/>
        </w:rPr>
      </w:pPr>
    </w:p>
    <w:p w14:paraId="1179CBD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363EE05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7942920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5504BD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04EC7B79">
      <w:pPr>
        <w:spacing w:line="360" w:lineRule="auto"/>
        <w:ind w:firstLine="420" w:firstLineChars="200"/>
        <w:jc w:val="left"/>
        <w:rPr>
          <w:rFonts w:ascii="宋体" w:hAnsi="宋体" w:cs="宋体"/>
          <w:color w:val="auto"/>
          <w:kern w:val="21"/>
          <w:szCs w:val="21"/>
          <w:highlight w:val="none"/>
        </w:rPr>
      </w:pPr>
    </w:p>
    <w:p w14:paraId="17E51B73">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7C361397">
      <w:pPr>
        <w:spacing w:line="500" w:lineRule="exact"/>
        <w:jc w:val="center"/>
        <w:rPr>
          <w:rFonts w:ascii="宋体" w:hAnsi="宋体" w:cs="宋体"/>
          <w:bCs/>
          <w:color w:val="auto"/>
          <w:kern w:val="21"/>
          <w:sz w:val="44"/>
          <w:szCs w:val="44"/>
          <w:highlight w:val="none"/>
        </w:rPr>
      </w:pPr>
    </w:p>
    <w:p w14:paraId="017C9DA9">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13DFCC69">
      <w:pPr>
        <w:spacing w:line="520" w:lineRule="exact"/>
        <w:rPr>
          <w:rFonts w:ascii="宋体" w:hAnsi="宋体" w:cs="宋体"/>
          <w:color w:val="auto"/>
          <w:kern w:val="21"/>
          <w:sz w:val="32"/>
          <w:szCs w:val="32"/>
          <w:highlight w:val="none"/>
        </w:rPr>
      </w:pPr>
    </w:p>
    <w:p w14:paraId="4F07790F">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663179CB">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46B02C06">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2"/>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5AD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E32C7F1">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0E24FCC">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A4E5502">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414EE7">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5B2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65B67E9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7AB91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3F535A1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216E4F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B02EC2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BD761B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AD5978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779DB77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54F878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FBAA066">
            <w:pPr>
              <w:spacing w:line="300" w:lineRule="exact"/>
              <w:rPr>
                <w:rFonts w:ascii="宋体" w:hAnsi="宋体" w:cs="宋体"/>
                <w:color w:val="auto"/>
                <w:kern w:val="21"/>
                <w:szCs w:val="21"/>
                <w:highlight w:val="none"/>
              </w:rPr>
            </w:pPr>
          </w:p>
        </w:tc>
      </w:tr>
      <w:tr w14:paraId="156A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40F835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A5143A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144494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C07A2B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FFBE13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42CE3E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FC25AB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6A7905A">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003A751">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091F7D8">
            <w:pPr>
              <w:spacing w:line="300" w:lineRule="exact"/>
              <w:rPr>
                <w:rFonts w:ascii="宋体" w:hAnsi="宋体" w:cs="宋体"/>
                <w:color w:val="auto"/>
                <w:kern w:val="21"/>
                <w:szCs w:val="21"/>
                <w:highlight w:val="none"/>
              </w:rPr>
            </w:pPr>
          </w:p>
        </w:tc>
      </w:tr>
      <w:tr w14:paraId="1A9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A9211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4827F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D7A1C4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F113A7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37E034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2A966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C4B5833">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39D487A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64B3E3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5ED4B89">
            <w:pPr>
              <w:spacing w:line="300" w:lineRule="exact"/>
              <w:rPr>
                <w:rFonts w:ascii="宋体" w:hAnsi="宋体" w:cs="宋体"/>
                <w:color w:val="auto"/>
                <w:kern w:val="21"/>
                <w:szCs w:val="21"/>
                <w:highlight w:val="none"/>
              </w:rPr>
            </w:pPr>
          </w:p>
        </w:tc>
      </w:tr>
    </w:tbl>
    <w:p w14:paraId="0D898E53">
      <w:pPr>
        <w:pStyle w:val="16"/>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7969A89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788EEB98">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04C28D70">
      <w:pPr>
        <w:spacing w:line="360" w:lineRule="auto"/>
        <w:ind w:firstLine="3840" w:firstLineChars="1600"/>
        <w:rPr>
          <w:rFonts w:ascii="宋体" w:hAnsi="宋体" w:cs="宋体"/>
          <w:color w:val="auto"/>
          <w:kern w:val="21"/>
          <w:sz w:val="24"/>
          <w:highlight w:val="none"/>
        </w:rPr>
      </w:pPr>
    </w:p>
    <w:p w14:paraId="21BAD78D">
      <w:pPr>
        <w:spacing w:line="360" w:lineRule="auto"/>
        <w:ind w:firstLine="3840" w:firstLineChars="1600"/>
        <w:rPr>
          <w:rFonts w:ascii="宋体" w:hAnsi="宋体" w:cs="宋体"/>
          <w:color w:val="auto"/>
          <w:kern w:val="21"/>
          <w:sz w:val="24"/>
          <w:highlight w:val="none"/>
        </w:rPr>
      </w:pPr>
    </w:p>
    <w:p w14:paraId="7C641C5F">
      <w:pPr>
        <w:spacing w:line="360" w:lineRule="auto"/>
        <w:ind w:firstLine="3840" w:firstLineChars="1600"/>
        <w:rPr>
          <w:rFonts w:ascii="宋体" w:hAnsi="宋体" w:cs="宋体"/>
          <w:color w:val="auto"/>
          <w:kern w:val="21"/>
          <w:sz w:val="24"/>
          <w:highlight w:val="none"/>
        </w:rPr>
      </w:pPr>
    </w:p>
    <w:p w14:paraId="162A7141">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B45321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89F086D">
      <w:pPr>
        <w:snapToGrid w:val="0"/>
        <w:spacing w:line="360" w:lineRule="auto"/>
        <w:ind w:firstLine="602" w:firstLineChars="200"/>
        <w:rPr>
          <w:rFonts w:ascii="宋体" w:hAnsi="宋体" w:cs="宋体"/>
          <w:b/>
          <w:color w:val="auto"/>
          <w:kern w:val="21"/>
          <w:sz w:val="30"/>
          <w:szCs w:val="30"/>
          <w:highlight w:val="none"/>
        </w:rPr>
      </w:pPr>
    </w:p>
    <w:p w14:paraId="0AAE399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09D4454B">
      <w:pPr>
        <w:snapToGrid w:val="0"/>
        <w:spacing w:line="360" w:lineRule="auto"/>
        <w:ind w:firstLine="602" w:firstLineChars="200"/>
        <w:rPr>
          <w:rFonts w:ascii="宋体" w:hAnsi="宋体" w:cs="宋体"/>
          <w:b/>
          <w:color w:val="auto"/>
          <w:kern w:val="21"/>
          <w:sz w:val="30"/>
          <w:szCs w:val="30"/>
          <w:highlight w:val="none"/>
        </w:rPr>
      </w:pPr>
    </w:p>
    <w:p w14:paraId="7D203C48">
      <w:pPr>
        <w:snapToGrid w:val="0"/>
        <w:spacing w:before="120" w:beforeLines="50" w:after="50"/>
        <w:ind w:firstLine="602" w:firstLineChars="200"/>
        <w:rPr>
          <w:rFonts w:ascii="宋体" w:hAnsi="宋体" w:cs="宋体"/>
          <w:b/>
          <w:color w:val="auto"/>
          <w:kern w:val="21"/>
          <w:sz w:val="30"/>
          <w:szCs w:val="30"/>
          <w:highlight w:val="none"/>
        </w:rPr>
      </w:pPr>
    </w:p>
    <w:p w14:paraId="717E6026">
      <w:pPr>
        <w:snapToGrid w:val="0"/>
        <w:spacing w:before="120" w:beforeLines="50" w:after="50"/>
        <w:ind w:firstLine="602" w:firstLineChars="200"/>
        <w:rPr>
          <w:rFonts w:ascii="宋体" w:hAnsi="宋体" w:cs="宋体"/>
          <w:b/>
          <w:color w:val="auto"/>
          <w:kern w:val="21"/>
          <w:sz w:val="30"/>
          <w:szCs w:val="30"/>
          <w:highlight w:val="none"/>
        </w:rPr>
      </w:pPr>
    </w:p>
    <w:p w14:paraId="41E74589">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六、竞标人情况介绍</w:t>
      </w:r>
    </w:p>
    <w:p w14:paraId="00609C76">
      <w:pPr>
        <w:snapToGrid w:val="0"/>
        <w:spacing w:line="360" w:lineRule="auto"/>
        <w:ind w:firstLine="602" w:firstLineChars="200"/>
        <w:rPr>
          <w:rFonts w:ascii="宋体" w:hAnsi="宋体" w:cs="宋体"/>
          <w:b/>
          <w:color w:val="auto"/>
          <w:kern w:val="21"/>
          <w:sz w:val="30"/>
          <w:szCs w:val="30"/>
          <w:highlight w:val="none"/>
        </w:rPr>
      </w:pPr>
    </w:p>
    <w:p w14:paraId="3FAEEC7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098835C">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570EC43">
      <w:pPr>
        <w:snapToGrid w:val="0"/>
        <w:spacing w:before="120" w:beforeLines="50" w:after="50"/>
        <w:ind w:firstLine="602" w:firstLineChars="200"/>
        <w:rPr>
          <w:rFonts w:ascii="宋体" w:hAnsi="宋体" w:cs="宋体"/>
          <w:b/>
          <w:color w:val="auto"/>
          <w:kern w:val="21"/>
          <w:sz w:val="30"/>
          <w:szCs w:val="30"/>
          <w:highlight w:val="none"/>
        </w:rPr>
      </w:pPr>
    </w:p>
    <w:p w14:paraId="122B8CC6">
      <w:pPr>
        <w:snapToGrid w:val="0"/>
        <w:spacing w:before="120" w:beforeLines="50" w:after="50"/>
        <w:ind w:firstLine="602" w:firstLineChars="200"/>
        <w:rPr>
          <w:rFonts w:ascii="宋体" w:hAnsi="宋体" w:cs="宋体"/>
          <w:b/>
          <w:color w:val="auto"/>
          <w:kern w:val="21"/>
          <w:sz w:val="30"/>
          <w:szCs w:val="30"/>
          <w:highlight w:val="none"/>
        </w:rPr>
      </w:pPr>
    </w:p>
    <w:p w14:paraId="1E7C1BE1">
      <w:pPr>
        <w:snapToGrid w:val="0"/>
        <w:spacing w:before="120" w:beforeLines="50" w:after="50"/>
        <w:ind w:firstLine="602" w:firstLineChars="200"/>
        <w:rPr>
          <w:rFonts w:ascii="宋体" w:hAnsi="宋体" w:cs="宋体"/>
          <w:b/>
          <w:color w:val="auto"/>
          <w:kern w:val="21"/>
          <w:sz w:val="30"/>
          <w:szCs w:val="30"/>
          <w:highlight w:val="none"/>
        </w:rPr>
      </w:pPr>
    </w:p>
    <w:p w14:paraId="152BCCD5">
      <w:pPr>
        <w:snapToGrid w:val="0"/>
        <w:spacing w:before="120" w:beforeLines="50" w:after="50"/>
        <w:ind w:firstLine="602" w:firstLineChars="200"/>
        <w:rPr>
          <w:rFonts w:ascii="宋体" w:hAnsi="宋体" w:cs="宋体"/>
          <w:b/>
          <w:color w:val="auto"/>
          <w:kern w:val="21"/>
          <w:sz w:val="30"/>
          <w:szCs w:val="30"/>
          <w:highlight w:val="none"/>
        </w:rPr>
      </w:pPr>
    </w:p>
    <w:p w14:paraId="1E5CE7FB">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1D28A4D1">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5F315BEC">
      <w:pPr>
        <w:snapToGrid w:val="0"/>
        <w:spacing w:line="360" w:lineRule="auto"/>
        <w:ind w:firstLine="4935" w:firstLineChars="2350"/>
        <w:rPr>
          <w:rFonts w:ascii="宋体" w:hAnsi="宋体" w:cs="宋体"/>
          <w:color w:val="auto"/>
          <w:kern w:val="21"/>
          <w:szCs w:val="21"/>
          <w:highlight w:val="none"/>
        </w:rPr>
      </w:pPr>
    </w:p>
    <w:p w14:paraId="4A7F644E">
      <w:pPr>
        <w:snapToGrid w:val="0"/>
        <w:spacing w:line="360" w:lineRule="auto"/>
        <w:ind w:firstLine="4935" w:firstLineChars="2350"/>
        <w:rPr>
          <w:rFonts w:ascii="宋体" w:hAnsi="宋体" w:cs="宋体"/>
          <w:color w:val="auto"/>
          <w:kern w:val="21"/>
          <w:szCs w:val="21"/>
          <w:highlight w:val="none"/>
        </w:rPr>
      </w:pPr>
    </w:p>
    <w:p w14:paraId="056188D7">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041A0958">
      <w:pPr>
        <w:snapToGrid w:val="0"/>
        <w:spacing w:line="360" w:lineRule="auto"/>
        <w:ind w:firstLine="4935" w:firstLineChars="2350"/>
        <w:rPr>
          <w:rFonts w:ascii="宋体" w:hAnsi="宋体" w:cs="宋体"/>
          <w:color w:val="auto"/>
          <w:kern w:val="21"/>
          <w:szCs w:val="21"/>
          <w:highlight w:val="none"/>
        </w:rPr>
      </w:pPr>
    </w:p>
    <w:p w14:paraId="08C9CD6A">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58839A91">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1FB34AC2">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25735137">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73C9DD05">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714C5CBA">
      <w:pPr>
        <w:spacing w:line="360" w:lineRule="auto"/>
        <w:contextualSpacing/>
        <w:jc w:val="left"/>
        <w:rPr>
          <w:rFonts w:ascii="宋体" w:hAnsi="宋体" w:cs="宋体"/>
          <w:color w:val="auto"/>
          <w:kern w:val="21"/>
          <w:sz w:val="24"/>
          <w:highlight w:val="none"/>
        </w:rPr>
      </w:pPr>
    </w:p>
    <w:p w14:paraId="3BE862AD">
      <w:pPr>
        <w:pStyle w:val="19"/>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2"/>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3FDF2EFE">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A34C8E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40FFB61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509568F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0595E2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4EEB8570">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C48CD8">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029608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6A7A9DA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5E77E3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0E63A1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7053874E">
            <w:pPr>
              <w:jc w:val="center"/>
              <w:rPr>
                <w:rFonts w:ascii="宋体" w:hAnsi="宋体" w:cs="宋体"/>
                <w:color w:val="auto"/>
                <w:szCs w:val="21"/>
                <w:highlight w:val="none"/>
              </w:rPr>
            </w:pPr>
          </w:p>
        </w:tc>
      </w:tr>
      <w:tr w14:paraId="7A0472DF">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1D404A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5222D996">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1490C7D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0A9F0B09">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78B36610">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3"/>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31AE31D1">
            <w:pPr>
              <w:rPr>
                <w:rFonts w:ascii="宋体" w:hAnsi="宋体" w:cs="宋体"/>
                <w:color w:val="auto"/>
                <w:szCs w:val="21"/>
                <w:highlight w:val="none"/>
              </w:rPr>
            </w:pPr>
          </w:p>
        </w:tc>
      </w:tr>
      <w:tr w14:paraId="420CCFD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8102F09">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CC59829">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323751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AE8F7D4">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61A96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0E7BBB6">
            <w:pPr>
              <w:rPr>
                <w:rFonts w:ascii="宋体" w:hAnsi="宋体" w:cs="宋体"/>
                <w:color w:val="auto"/>
                <w:szCs w:val="21"/>
                <w:highlight w:val="none"/>
              </w:rPr>
            </w:pPr>
          </w:p>
        </w:tc>
      </w:tr>
      <w:tr w14:paraId="690C0C9E">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639134F">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5710DB7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1DF1AC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E69270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7D259D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FF4F66B">
            <w:pPr>
              <w:rPr>
                <w:rFonts w:ascii="宋体" w:hAnsi="宋体" w:cs="宋体"/>
                <w:color w:val="auto"/>
                <w:szCs w:val="21"/>
                <w:highlight w:val="none"/>
              </w:rPr>
            </w:pPr>
          </w:p>
        </w:tc>
      </w:tr>
      <w:tr w14:paraId="172C8D97">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9428BF2">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2D7D346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6F0CF8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74726F8">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956A7F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462DBE0">
            <w:pPr>
              <w:rPr>
                <w:rFonts w:ascii="宋体" w:hAnsi="宋体" w:cs="宋体"/>
                <w:color w:val="auto"/>
                <w:szCs w:val="21"/>
                <w:highlight w:val="none"/>
              </w:rPr>
            </w:pPr>
          </w:p>
        </w:tc>
      </w:tr>
      <w:tr w14:paraId="00BD41C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2EDA1DD">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F09C08A">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496178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9D5C202">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FF2E53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2B656EA">
            <w:pPr>
              <w:rPr>
                <w:rFonts w:ascii="宋体" w:hAnsi="宋体" w:cs="宋体"/>
                <w:color w:val="auto"/>
                <w:szCs w:val="21"/>
                <w:highlight w:val="none"/>
              </w:rPr>
            </w:pPr>
          </w:p>
        </w:tc>
      </w:tr>
      <w:tr w14:paraId="682B11A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C162A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D206E85">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7ADD692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55D6084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5FC685A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3"/>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6582759E">
            <w:pPr>
              <w:rPr>
                <w:rFonts w:ascii="宋体" w:hAnsi="宋体" w:cs="宋体"/>
                <w:color w:val="auto"/>
                <w:szCs w:val="21"/>
                <w:highlight w:val="none"/>
              </w:rPr>
            </w:pPr>
          </w:p>
        </w:tc>
      </w:tr>
      <w:tr w14:paraId="5C3435F2">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6679558">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D9C27C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8B7CB5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154ACD9E">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A5EDC17">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2AF90F6D">
            <w:pPr>
              <w:rPr>
                <w:rFonts w:ascii="宋体" w:hAnsi="宋体" w:cs="宋体"/>
                <w:color w:val="auto"/>
                <w:szCs w:val="21"/>
                <w:highlight w:val="none"/>
              </w:rPr>
            </w:pPr>
          </w:p>
        </w:tc>
      </w:tr>
      <w:tr w14:paraId="270D0CA2">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00FEA43F">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45463D9F">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4E0AB14">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72D1E91A">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7B01903E">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43111449">
            <w:pPr>
              <w:rPr>
                <w:rFonts w:ascii="宋体" w:hAnsi="宋体" w:cs="宋体"/>
                <w:color w:val="auto"/>
                <w:sz w:val="22"/>
                <w:szCs w:val="22"/>
                <w:highlight w:val="none"/>
              </w:rPr>
            </w:pPr>
          </w:p>
        </w:tc>
      </w:tr>
    </w:tbl>
    <w:p w14:paraId="187EF05F">
      <w:pPr>
        <w:pStyle w:val="13"/>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6391046F">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0BF87EE6">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51329253">
      <w:pPr>
        <w:snapToGrid w:val="0"/>
        <w:spacing w:line="360" w:lineRule="auto"/>
        <w:ind w:firstLine="602" w:firstLineChars="200"/>
        <w:rPr>
          <w:rFonts w:ascii="宋体" w:hAnsi="宋体" w:cs="宋体"/>
          <w:b/>
          <w:color w:val="auto"/>
          <w:kern w:val="21"/>
          <w:sz w:val="30"/>
          <w:szCs w:val="30"/>
          <w:highlight w:val="none"/>
        </w:rPr>
      </w:pPr>
    </w:p>
    <w:p w14:paraId="2DCC012C">
      <w:pPr>
        <w:snapToGrid w:val="0"/>
        <w:spacing w:line="360" w:lineRule="auto"/>
        <w:ind w:firstLine="602" w:firstLineChars="200"/>
        <w:rPr>
          <w:rFonts w:ascii="宋体" w:hAnsi="宋体" w:cs="宋体"/>
          <w:b/>
          <w:color w:val="auto"/>
          <w:kern w:val="21"/>
          <w:sz w:val="30"/>
          <w:szCs w:val="30"/>
          <w:highlight w:val="none"/>
        </w:rPr>
      </w:pPr>
    </w:p>
    <w:p w14:paraId="4BAA418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81729B0">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0AA982CD">
      <w:pPr>
        <w:adjustRightInd w:val="0"/>
        <w:snapToGrid w:val="0"/>
        <w:spacing w:line="520" w:lineRule="exact"/>
        <w:jc w:val="center"/>
        <w:rPr>
          <w:rFonts w:ascii="宋体" w:hAnsi="宋体" w:cs="宋体"/>
          <w:bCs/>
          <w:color w:val="auto"/>
          <w:kern w:val="21"/>
          <w:sz w:val="44"/>
          <w:szCs w:val="44"/>
          <w:highlight w:val="none"/>
        </w:rPr>
      </w:pPr>
    </w:p>
    <w:p w14:paraId="2E71C818">
      <w:pPr>
        <w:adjustRightInd w:val="0"/>
        <w:snapToGrid w:val="0"/>
        <w:spacing w:line="520" w:lineRule="exact"/>
        <w:jc w:val="center"/>
        <w:rPr>
          <w:rFonts w:ascii="宋体" w:hAnsi="宋体" w:cs="宋体"/>
          <w:bCs/>
          <w:color w:val="auto"/>
          <w:kern w:val="21"/>
          <w:sz w:val="44"/>
          <w:szCs w:val="44"/>
          <w:highlight w:val="none"/>
        </w:rPr>
      </w:pPr>
    </w:p>
    <w:p w14:paraId="1CF9345C">
      <w:pPr>
        <w:adjustRightInd w:val="0"/>
        <w:snapToGrid w:val="0"/>
        <w:spacing w:line="520" w:lineRule="exact"/>
        <w:jc w:val="center"/>
        <w:rPr>
          <w:rFonts w:ascii="宋体" w:hAnsi="宋体" w:cs="宋体"/>
          <w:bCs/>
          <w:color w:val="auto"/>
          <w:kern w:val="21"/>
          <w:sz w:val="44"/>
          <w:szCs w:val="44"/>
          <w:highlight w:val="none"/>
        </w:rPr>
      </w:pPr>
    </w:p>
    <w:p w14:paraId="6A749ED0">
      <w:pPr>
        <w:adjustRightInd w:val="0"/>
        <w:snapToGrid w:val="0"/>
        <w:spacing w:line="520" w:lineRule="exact"/>
        <w:jc w:val="center"/>
        <w:rPr>
          <w:rFonts w:ascii="宋体" w:hAnsi="宋体" w:cs="宋体"/>
          <w:bCs/>
          <w:color w:val="auto"/>
          <w:kern w:val="21"/>
          <w:sz w:val="44"/>
          <w:szCs w:val="44"/>
          <w:highlight w:val="none"/>
        </w:rPr>
      </w:pPr>
    </w:p>
    <w:p w14:paraId="1732134C">
      <w:pPr>
        <w:pStyle w:val="14"/>
        <w:rPr>
          <w:rFonts w:ascii="宋体" w:hAnsi="宋体" w:cs="宋体"/>
          <w:bCs/>
          <w:color w:val="auto"/>
          <w:kern w:val="21"/>
          <w:sz w:val="44"/>
          <w:szCs w:val="44"/>
          <w:highlight w:val="none"/>
        </w:rPr>
      </w:pPr>
    </w:p>
    <w:p w14:paraId="7860FD1E">
      <w:pPr>
        <w:rPr>
          <w:color w:val="auto"/>
          <w:highlight w:val="none"/>
        </w:rPr>
      </w:pPr>
    </w:p>
    <w:p w14:paraId="6521CC1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18679E22">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71A36AE2">
      <w:pPr>
        <w:spacing w:line="500" w:lineRule="exact"/>
        <w:rPr>
          <w:rFonts w:ascii="宋体" w:hAnsi="宋体" w:cs="宋体"/>
          <w:color w:val="auto"/>
          <w:kern w:val="21"/>
          <w:sz w:val="32"/>
          <w:szCs w:val="32"/>
          <w:highlight w:val="none"/>
        </w:rPr>
      </w:pPr>
    </w:p>
    <w:p w14:paraId="6BFE7482">
      <w:pPr>
        <w:spacing w:line="500" w:lineRule="exact"/>
        <w:rPr>
          <w:rFonts w:ascii="宋体" w:hAnsi="宋体" w:cs="宋体"/>
          <w:color w:val="auto"/>
          <w:kern w:val="21"/>
          <w:sz w:val="32"/>
          <w:szCs w:val="32"/>
          <w:highlight w:val="none"/>
        </w:rPr>
      </w:pPr>
    </w:p>
    <w:p w14:paraId="2E4B0260">
      <w:pPr>
        <w:spacing w:line="500" w:lineRule="exact"/>
        <w:rPr>
          <w:rFonts w:ascii="宋体" w:hAnsi="宋体" w:cs="宋体"/>
          <w:color w:val="auto"/>
          <w:kern w:val="21"/>
          <w:sz w:val="32"/>
          <w:szCs w:val="32"/>
          <w:highlight w:val="none"/>
        </w:rPr>
      </w:pPr>
    </w:p>
    <w:p w14:paraId="0721C1C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1206425">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042899D">
      <w:pPr>
        <w:spacing w:line="500" w:lineRule="exact"/>
        <w:rPr>
          <w:rFonts w:ascii="宋体" w:hAnsi="宋体" w:cs="宋体"/>
          <w:color w:val="auto"/>
          <w:kern w:val="21"/>
          <w:sz w:val="32"/>
          <w:szCs w:val="32"/>
          <w:highlight w:val="none"/>
        </w:rPr>
      </w:pPr>
    </w:p>
    <w:p w14:paraId="423E0787">
      <w:pPr>
        <w:snapToGrid w:val="0"/>
        <w:spacing w:before="120" w:beforeLines="50" w:after="50"/>
        <w:ind w:left="143" w:leftChars="68" w:firstLine="596" w:firstLineChars="198"/>
        <w:rPr>
          <w:rFonts w:ascii="宋体" w:hAnsi="宋体" w:cs="宋体"/>
          <w:b/>
          <w:color w:val="auto"/>
          <w:kern w:val="21"/>
          <w:sz w:val="30"/>
          <w:szCs w:val="30"/>
          <w:highlight w:val="none"/>
        </w:rPr>
      </w:pPr>
    </w:p>
    <w:p w14:paraId="3C2C09A4">
      <w:pPr>
        <w:snapToGrid w:val="0"/>
        <w:spacing w:before="120" w:beforeLines="50" w:after="50"/>
        <w:ind w:left="143" w:leftChars="68" w:firstLine="596" w:firstLineChars="198"/>
        <w:rPr>
          <w:rFonts w:ascii="宋体" w:hAnsi="宋体" w:cs="宋体"/>
          <w:b/>
          <w:color w:val="auto"/>
          <w:kern w:val="21"/>
          <w:sz w:val="30"/>
          <w:szCs w:val="30"/>
          <w:highlight w:val="none"/>
        </w:rPr>
      </w:pPr>
    </w:p>
    <w:p w14:paraId="1A7CE32B">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55D97167">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（由竞标人按本项目竞争性磋商采购文件第二章“服务需求一览表”中商务条款部分的售后服务要求自行编制，其中要包含售后服务承诺书。）</w:t>
      </w:r>
    </w:p>
    <w:p w14:paraId="0AEF2CEE">
      <w:pPr>
        <w:pStyle w:val="19"/>
        <w:spacing w:line="440" w:lineRule="exact"/>
        <w:ind w:firstLine="396" w:firstLineChars="198"/>
        <w:rPr>
          <w:rFonts w:hAnsi="宋体" w:cs="宋体"/>
          <w:color w:val="auto"/>
          <w:kern w:val="21"/>
          <w:highlight w:val="none"/>
        </w:rPr>
      </w:pPr>
    </w:p>
    <w:p w14:paraId="20BBE6CD">
      <w:pPr>
        <w:keepNext/>
        <w:keepLines/>
        <w:adjustRightInd w:val="0"/>
        <w:snapToGrid w:val="0"/>
        <w:rPr>
          <w:rFonts w:ascii="宋体" w:hAnsi="宋体" w:cs="宋体"/>
          <w:color w:val="auto"/>
          <w:kern w:val="21"/>
          <w:highlight w:val="none"/>
        </w:rPr>
      </w:pPr>
    </w:p>
    <w:p w14:paraId="352CCE1B">
      <w:pPr>
        <w:spacing w:line="500" w:lineRule="exact"/>
        <w:rPr>
          <w:rFonts w:ascii="宋体" w:hAnsi="宋体" w:cs="宋体"/>
          <w:color w:val="auto"/>
          <w:kern w:val="21"/>
          <w:sz w:val="32"/>
          <w:szCs w:val="32"/>
          <w:highlight w:val="none"/>
        </w:rPr>
      </w:pPr>
    </w:p>
    <w:p w14:paraId="0591CE1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2D150EC">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A083236">
      <w:pPr>
        <w:snapToGrid w:val="0"/>
        <w:spacing w:line="360" w:lineRule="auto"/>
        <w:ind w:firstLine="602" w:firstLineChars="200"/>
        <w:rPr>
          <w:rFonts w:ascii="宋体" w:hAnsi="宋体" w:cs="宋体"/>
          <w:b/>
          <w:color w:val="auto"/>
          <w:kern w:val="21"/>
          <w:sz w:val="30"/>
          <w:szCs w:val="30"/>
          <w:highlight w:val="none"/>
        </w:rPr>
      </w:pPr>
    </w:p>
    <w:p w14:paraId="4FA24CF1">
      <w:pPr>
        <w:snapToGrid w:val="0"/>
        <w:spacing w:line="360" w:lineRule="auto"/>
        <w:ind w:firstLine="602" w:firstLineChars="200"/>
        <w:rPr>
          <w:rFonts w:ascii="宋体" w:hAnsi="宋体" w:cs="宋体"/>
          <w:b/>
          <w:color w:val="auto"/>
          <w:kern w:val="21"/>
          <w:sz w:val="30"/>
          <w:szCs w:val="30"/>
          <w:highlight w:val="none"/>
        </w:rPr>
      </w:pPr>
    </w:p>
    <w:p w14:paraId="69ADCE79">
      <w:pPr>
        <w:snapToGrid w:val="0"/>
        <w:spacing w:line="360" w:lineRule="auto"/>
        <w:ind w:firstLine="602" w:firstLineChars="200"/>
        <w:rPr>
          <w:rFonts w:ascii="宋体" w:hAnsi="宋体" w:cs="宋体"/>
          <w:b/>
          <w:color w:val="auto"/>
          <w:kern w:val="21"/>
          <w:sz w:val="30"/>
          <w:szCs w:val="30"/>
          <w:highlight w:val="none"/>
        </w:rPr>
      </w:pPr>
    </w:p>
    <w:p w14:paraId="27462DD5">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46675916">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5D9D2E14">
      <w:pPr>
        <w:snapToGrid w:val="0"/>
        <w:spacing w:line="360" w:lineRule="auto"/>
        <w:ind w:firstLine="602" w:firstLineChars="200"/>
        <w:rPr>
          <w:rFonts w:ascii="宋体" w:hAnsi="宋体" w:cs="宋体"/>
          <w:b/>
          <w:color w:val="auto"/>
          <w:kern w:val="21"/>
          <w:sz w:val="30"/>
          <w:szCs w:val="30"/>
          <w:highlight w:val="none"/>
        </w:rPr>
      </w:pPr>
    </w:p>
    <w:p w14:paraId="456ED790">
      <w:pPr>
        <w:snapToGrid w:val="0"/>
        <w:spacing w:line="360" w:lineRule="auto"/>
        <w:ind w:firstLine="602" w:firstLineChars="200"/>
        <w:rPr>
          <w:rFonts w:ascii="宋体" w:hAnsi="宋体" w:cs="宋体"/>
          <w:b/>
          <w:color w:val="auto"/>
          <w:kern w:val="21"/>
          <w:sz w:val="30"/>
          <w:szCs w:val="30"/>
          <w:highlight w:val="none"/>
        </w:rPr>
      </w:pPr>
    </w:p>
    <w:p w14:paraId="3F231164">
      <w:pPr>
        <w:autoSpaceDE w:val="0"/>
        <w:autoSpaceDN w:val="0"/>
        <w:spacing w:line="360" w:lineRule="auto"/>
        <w:ind w:firstLine="6505" w:firstLineChars="2700"/>
        <w:rPr>
          <w:rFonts w:ascii="宋体" w:hAnsi="宋体" w:cs="宋体"/>
          <w:b/>
          <w:bCs/>
          <w:color w:val="auto"/>
          <w:kern w:val="21"/>
          <w:sz w:val="24"/>
          <w:highlight w:val="none"/>
        </w:rPr>
      </w:pPr>
    </w:p>
    <w:p w14:paraId="60D1E4CA">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46E5277">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CE357C2">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63CA49AD">
      <w:pPr>
        <w:autoSpaceDE w:val="0"/>
        <w:autoSpaceDN w:val="0"/>
        <w:spacing w:line="360" w:lineRule="auto"/>
        <w:ind w:left="4335" w:leftChars="1950" w:hanging="240" w:hangingChars="100"/>
        <w:rPr>
          <w:rFonts w:ascii="宋体" w:hAnsi="宋体" w:cs="宋体"/>
          <w:color w:val="auto"/>
          <w:kern w:val="21"/>
          <w:sz w:val="24"/>
          <w:highlight w:val="none"/>
        </w:rPr>
      </w:pPr>
    </w:p>
    <w:p w14:paraId="24195D0E">
      <w:pPr>
        <w:autoSpaceDE w:val="0"/>
        <w:autoSpaceDN w:val="0"/>
        <w:spacing w:line="360" w:lineRule="auto"/>
        <w:ind w:left="4335" w:leftChars="1950" w:hanging="240" w:hangingChars="100"/>
        <w:rPr>
          <w:rFonts w:ascii="宋体" w:hAnsi="宋体" w:cs="宋体"/>
          <w:color w:val="auto"/>
          <w:kern w:val="21"/>
          <w:sz w:val="24"/>
          <w:highlight w:val="none"/>
        </w:rPr>
      </w:pPr>
    </w:p>
    <w:p w14:paraId="287D652F">
      <w:pPr>
        <w:autoSpaceDE w:val="0"/>
        <w:autoSpaceDN w:val="0"/>
        <w:spacing w:line="360" w:lineRule="auto"/>
        <w:ind w:left="4335" w:leftChars="1950" w:hanging="240" w:hangingChars="100"/>
        <w:rPr>
          <w:rFonts w:ascii="宋体" w:hAnsi="宋体" w:cs="宋体"/>
          <w:color w:val="auto"/>
          <w:kern w:val="21"/>
          <w:sz w:val="24"/>
          <w:highlight w:val="none"/>
        </w:rPr>
      </w:pPr>
    </w:p>
    <w:p w14:paraId="2A382E31">
      <w:pPr>
        <w:autoSpaceDE w:val="0"/>
        <w:autoSpaceDN w:val="0"/>
        <w:spacing w:line="360" w:lineRule="auto"/>
        <w:ind w:left="4335" w:leftChars="1950" w:hanging="240" w:hangingChars="100"/>
        <w:rPr>
          <w:rFonts w:ascii="宋体" w:hAnsi="宋体" w:cs="宋体"/>
          <w:color w:val="auto"/>
          <w:kern w:val="21"/>
          <w:sz w:val="24"/>
          <w:highlight w:val="none"/>
        </w:rPr>
      </w:pPr>
    </w:p>
    <w:p w14:paraId="101A753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D1BE703">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747D1852">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273C0D63">
      <w:pPr>
        <w:autoSpaceDE w:val="0"/>
        <w:autoSpaceDN w:val="0"/>
        <w:spacing w:line="360" w:lineRule="auto"/>
        <w:ind w:firstLine="6505" w:firstLineChars="2700"/>
        <w:rPr>
          <w:rFonts w:ascii="宋体" w:hAnsi="宋体" w:cs="宋体"/>
          <w:b/>
          <w:bCs/>
          <w:color w:val="auto"/>
          <w:kern w:val="21"/>
          <w:sz w:val="24"/>
          <w:highlight w:val="none"/>
        </w:rPr>
      </w:pPr>
    </w:p>
    <w:p w14:paraId="0DEA4041">
      <w:pPr>
        <w:pStyle w:val="3"/>
        <w:jc w:val="center"/>
        <w:rPr>
          <w:rFonts w:ascii="宋体" w:hAnsi="宋体" w:cs="宋体"/>
          <w:color w:val="auto"/>
          <w:kern w:val="21"/>
          <w:highlight w:val="none"/>
        </w:rPr>
      </w:pPr>
      <w:bookmarkStart w:id="88" w:name="_Toc21090"/>
      <w:bookmarkStart w:id="89" w:name="_Toc5028"/>
      <w:bookmarkStart w:id="90" w:name="_Toc80205941"/>
      <w:r>
        <w:rPr>
          <w:rFonts w:hint="eastAsia" w:ascii="宋体" w:hAnsi="宋体" w:cs="宋体"/>
          <w:color w:val="auto"/>
          <w:kern w:val="21"/>
          <w:highlight w:val="none"/>
        </w:rPr>
        <w:t>第四节 报价文件格式</w:t>
      </w:r>
      <w:bookmarkEnd w:id="88"/>
      <w:bookmarkEnd w:id="89"/>
      <w:bookmarkEnd w:id="90"/>
    </w:p>
    <w:p w14:paraId="2C9155BC">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21278644">
      <w:pPr>
        <w:snapToGrid w:val="0"/>
        <w:spacing w:before="120" w:beforeLines="50" w:after="50"/>
        <w:rPr>
          <w:rFonts w:ascii="宋体" w:hAnsi="宋体" w:cs="宋体"/>
          <w:color w:val="auto"/>
          <w:kern w:val="21"/>
          <w:sz w:val="24"/>
          <w:szCs w:val="20"/>
          <w:highlight w:val="none"/>
        </w:rPr>
      </w:pPr>
    </w:p>
    <w:p w14:paraId="3E19D941">
      <w:pPr>
        <w:snapToGrid w:val="0"/>
        <w:spacing w:before="120" w:beforeLines="50" w:after="50"/>
        <w:rPr>
          <w:rFonts w:ascii="宋体" w:hAnsi="宋体" w:cs="宋体"/>
          <w:color w:val="auto"/>
          <w:kern w:val="21"/>
          <w:sz w:val="24"/>
          <w:szCs w:val="20"/>
          <w:highlight w:val="none"/>
        </w:rPr>
      </w:pPr>
    </w:p>
    <w:p w14:paraId="4520277B">
      <w:pPr>
        <w:snapToGrid w:val="0"/>
        <w:spacing w:before="120" w:beforeLines="50" w:after="50"/>
        <w:rPr>
          <w:rFonts w:ascii="宋体" w:hAnsi="宋体" w:cs="宋体"/>
          <w:color w:val="auto"/>
          <w:kern w:val="21"/>
          <w:sz w:val="24"/>
          <w:szCs w:val="20"/>
          <w:highlight w:val="none"/>
        </w:rPr>
      </w:pPr>
    </w:p>
    <w:p w14:paraId="782E5DED">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5FDD0913">
      <w:pPr>
        <w:snapToGrid w:val="0"/>
        <w:spacing w:before="120" w:beforeLines="50" w:after="50"/>
        <w:rPr>
          <w:rFonts w:ascii="宋体" w:hAnsi="宋体" w:cs="宋体"/>
          <w:bCs/>
          <w:color w:val="auto"/>
          <w:kern w:val="21"/>
          <w:sz w:val="24"/>
          <w:szCs w:val="20"/>
          <w:highlight w:val="none"/>
        </w:rPr>
      </w:pPr>
    </w:p>
    <w:p w14:paraId="739558E7">
      <w:pPr>
        <w:snapToGrid w:val="0"/>
        <w:spacing w:before="120" w:beforeLines="50" w:after="50"/>
        <w:rPr>
          <w:rFonts w:ascii="宋体" w:hAnsi="宋体" w:cs="宋体"/>
          <w:bCs/>
          <w:color w:val="auto"/>
          <w:kern w:val="21"/>
          <w:sz w:val="24"/>
          <w:szCs w:val="20"/>
          <w:highlight w:val="none"/>
        </w:rPr>
      </w:pPr>
    </w:p>
    <w:p w14:paraId="0E286DE7">
      <w:pPr>
        <w:snapToGrid w:val="0"/>
        <w:spacing w:before="120" w:beforeLines="50" w:after="50"/>
        <w:rPr>
          <w:rFonts w:ascii="宋体" w:hAnsi="宋体" w:cs="宋体"/>
          <w:bCs/>
          <w:color w:val="auto"/>
          <w:kern w:val="21"/>
          <w:sz w:val="24"/>
          <w:szCs w:val="20"/>
          <w:highlight w:val="none"/>
        </w:rPr>
      </w:pPr>
    </w:p>
    <w:p w14:paraId="3A3E6298">
      <w:pPr>
        <w:snapToGrid w:val="0"/>
        <w:spacing w:before="120" w:beforeLines="50" w:after="50"/>
        <w:rPr>
          <w:rFonts w:ascii="宋体" w:hAnsi="宋体" w:cs="宋体"/>
          <w:bCs/>
          <w:color w:val="auto"/>
          <w:kern w:val="21"/>
          <w:sz w:val="24"/>
          <w:szCs w:val="20"/>
          <w:highlight w:val="none"/>
        </w:rPr>
      </w:pPr>
    </w:p>
    <w:p w14:paraId="22106BC1">
      <w:pPr>
        <w:snapToGrid w:val="0"/>
        <w:spacing w:before="120" w:beforeLines="50" w:after="50"/>
        <w:rPr>
          <w:rFonts w:ascii="宋体" w:hAnsi="宋体" w:cs="宋体"/>
          <w:bCs/>
          <w:color w:val="auto"/>
          <w:kern w:val="21"/>
          <w:sz w:val="24"/>
          <w:szCs w:val="20"/>
          <w:highlight w:val="none"/>
        </w:rPr>
      </w:pPr>
    </w:p>
    <w:p w14:paraId="1D43A308">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7BB3C3A5">
      <w:pPr>
        <w:snapToGrid w:val="0"/>
        <w:spacing w:before="120" w:beforeLines="50" w:after="50"/>
        <w:ind w:firstLine="720" w:firstLineChars="225"/>
        <w:rPr>
          <w:rFonts w:ascii="宋体" w:hAnsi="宋体" w:cs="宋体"/>
          <w:bCs/>
          <w:color w:val="auto"/>
          <w:kern w:val="21"/>
          <w:sz w:val="32"/>
          <w:szCs w:val="32"/>
          <w:highlight w:val="none"/>
        </w:rPr>
      </w:pPr>
    </w:p>
    <w:p w14:paraId="45D30112">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056AABCE">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47FD139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15CA73F3">
      <w:pPr>
        <w:snapToGrid w:val="0"/>
        <w:spacing w:before="120" w:beforeLines="50" w:after="50"/>
        <w:ind w:firstLine="720" w:firstLineChars="225"/>
        <w:rPr>
          <w:rFonts w:ascii="宋体" w:hAnsi="宋体" w:cs="宋体"/>
          <w:bCs/>
          <w:color w:val="auto"/>
          <w:kern w:val="21"/>
          <w:sz w:val="32"/>
          <w:szCs w:val="32"/>
          <w:highlight w:val="none"/>
        </w:rPr>
      </w:pPr>
    </w:p>
    <w:p w14:paraId="390D2DD1">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1421488F">
      <w:pPr>
        <w:pStyle w:val="7"/>
        <w:snapToGrid w:val="0"/>
        <w:spacing w:before="50" w:after="50"/>
        <w:ind w:firstLine="720" w:firstLineChars="225"/>
        <w:rPr>
          <w:rFonts w:ascii="宋体" w:hAnsi="宋体" w:cs="宋体"/>
          <w:bCs/>
          <w:color w:val="auto"/>
          <w:kern w:val="21"/>
          <w:sz w:val="32"/>
          <w:szCs w:val="32"/>
          <w:highlight w:val="none"/>
        </w:rPr>
      </w:pPr>
    </w:p>
    <w:p w14:paraId="2E086695">
      <w:pPr>
        <w:pStyle w:val="7"/>
        <w:snapToGrid w:val="0"/>
        <w:spacing w:before="50" w:after="50"/>
        <w:ind w:firstLine="720" w:firstLineChars="225"/>
        <w:rPr>
          <w:rFonts w:ascii="宋体" w:hAnsi="宋体" w:cs="宋体"/>
          <w:bCs/>
          <w:color w:val="auto"/>
          <w:kern w:val="21"/>
          <w:sz w:val="32"/>
          <w:szCs w:val="32"/>
          <w:highlight w:val="none"/>
        </w:rPr>
      </w:pPr>
    </w:p>
    <w:p w14:paraId="1FAEA420">
      <w:pPr>
        <w:pStyle w:val="7"/>
        <w:snapToGrid w:val="0"/>
        <w:spacing w:before="50" w:after="50"/>
        <w:ind w:firstLine="1280" w:firstLineChars="400"/>
        <w:rPr>
          <w:rFonts w:ascii="宋体" w:hAnsi="宋体" w:cs="宋体"/>
          <w:bCs/>
          <w:color w:val="auto"/>
          <w:kern w:val="21"/>
          <w:sz w:val="32"/>
          <w:szCs w:val="32"/>
          <w:highlight w:val="none"/>
        </w:rPr>
      </w:pPr>
    </w:p>
    <w:p w14:paraId="1F11F6DB">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2842F062">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4DF7C141">
      <w:pPr>
        <w:rPr>
          <w:rFonts w:ascii="宋体" w:hAnsi="宋体" w:cs="宋体"/>
          <w:color w:val="auto"/>
          <w:kern w:val="21"/>
          <w:highlight w:val="none"/>
        </w:rPr>
      </w:pPr>
    </w:p>
    <w:p w14:paraId="5B68CCF7">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3DDF75A2">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0AAEFB92">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7EC8ED37">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5CED7A4F">
      <w:pPr>
        <w:pStyle w:val="19"/>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63E9CB87">
      <w:pPr>
        <w:pStyle w:val="19"/>
        <w:spacing w:line="500" w:lineRule="exact"/>
        <w:rPr>
          <w:rFonts w:hAnsi="宋体" w:cs="宋体"/>
          <w:color w:val="auto"/>
          <w:kern w:val="21"/>
          <w:sz w:val="32"/>
          <w:highlight w:val="none"/>
        </w:rPr>
      </w:pPr>
    </w:p>
    <w:p w14:paraId="71788711">
      <w:pPr>
        <w:pStyle w:val="19"/>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601FDC0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7C2652C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7C9F389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4C825C2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405552B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6F0DFF9F">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5BB0B1F0">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05E8744E">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1379A54">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03ECC83">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300C405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66DD1BFB">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52D10B18">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9、我方完全理解贵方不一定接受响应报价最低的竞标人为成交供应商的行为。</w:t>
      </w:r>
    </w:p>
    <w:p w14:paraId="6E289499">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F1CC395">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7ABF35DD">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60BE1727">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5A7A3C44">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58411A20">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65F56B1A">
      <w:pPr>
        <w:pStyle w:val="19"/>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3C775DF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4A735331">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1A1AA6CA">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124FAE76">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6741FA4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0AE1D781">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5952A5AF">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1396377D">
      <w:pPr>
        <w:pStyle w:val="19"/>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1EC53D64">
      <w:pPr>
        <w:pStyle w:val="17"/>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5C43AB2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6EF7A8E">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1A9FC8D8">
      <w:pPr>
        <w:autoSpaceDE w:val="0"/>
        <w:autoSpaceDN w:val="0"/>
        <w:spacing w:line="360" w:lineRule="auto"/>
        <w:ind w:firstLine="6480" w:firstLineChars="2700"/>
        <w:rPr>
          <w:rFonts w:ascii="宋体" w:hAnsi="宋体" w:cs="宋体"/>
          <w:color w:val="auto"/>
          <w:kern w:val="21"/>
          <w:sz w:val="24"/>
          <w:highlight w:val="none"/>
          <w:lang w:val="zh-CN"/>
        </w:rPr>
      </w:pPr>
    </w:p>
    <w:p w14:paraId="68D6200A">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25484C02">
      <w:pPr>
        <w:snapToGrid w:val="0"/>
        <w:spacing w:before="50" w:after="50" w:line="360" w:lineRule="auto"/>
        <w:rPr>
          <w:rFonts w:ascii="宋体" w:hAnsi="宋体" w:cs="宋体"/>
          <w:color w:val="auto"/>
          <w:kern w:val="21"/>
          <w:sz w:val="24"/>
          <w:highlight w:val="none"/>
        </w:rPr>
      </w:pPr>
    </w:p>
    <w:p w14:paraId="6035DB5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75863DC6">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33D8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B3F281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2687B44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18216CF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53908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2728DA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83314A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A83F3D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B91007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3259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2232D18">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0F39298C">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广西中小企业数智化转型运营服务推广项目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52A14BD">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D82479">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E8DC84E">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48C62AE">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AC77B4F">
            <w:pPr>
              <w:spacing w:line="360" w:lineRule="auto"/>
              <w:jc w:val="center"/>
              <w:rPr>
                <w:rFonts w:ascii="宋体" w:hAnsi="宋体" w:cs="宋体"/>
                <w:color w:val="auto"/>
                <w:kern w:val="21"/>
                <w:szCs w:val="21"/>
                <w:highlight w:val="none"/>
              </w:rPr>
            </w:pPr>
          </w:p>
        </w:tc>
      </w:tr>
      <w:tr w14:paraId="3FB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BDB9CA">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056E2F22">
      <w:pPr>
        <w:snapToGrid w:val="0"/>
        <w:spacing w:before="50" w:after="50"/>
        <w:ind w:firstLine="480" w:firstLineChars="200"/>
        <w:jc w:val="left"/>
        <w:rPr>
          <w:rFonts w:ascii="宋体" w:hAnsi="宋体" w:cs="宋体"/>
          <w:color w:val="auto"/>
          <w:kern w:val="21"/>
          <w:sz w:val="24"/>
          <w:highlight w:val="none"/>
          <w:lang w:val="zh-CN"/>
        </w:rPr>
      </w:pPr>
    </w:p>
    <w:p w14:paraId="01B7A089">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22FF394D">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7FE021AA">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5542C7FF">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4AA077C">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6ADA10">
      <w:pPr>
        <w:autoSpaceDE w:val="0"/>
        <w:autoSpaceDN w:val="0"/>
        <w:spacing w:line="360" w:lineRule="auto"/>
        <w:ind w:left="4335" w:leftChars="1950" w:hanging="240" w:hangingChars="100"/>
        <w:rPr>
          <w:rFonts w:ascii="宋体" w:hAnsi="宋体" w:cs="宋体"/>
          <w:color w:val="auto"/>
          <w:kern w:val="21"/>
          <w:sz w:val="24"/>
          <w:highlight w:val="none"/>
        </w:rPr>
      </w:pPr>
    </w:p>
    <w:p w14:paraId="060C7EDE">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1ABCC86C">
      <w:pPr>
        <w:pStyle w:val="19"/>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75211D72">
      <w:pPr>
        <w:snapToGrid w:val="0"/>
        <w:spacing w:line="360" w:lineRule="auto"/>
        <w:ind w:firstLine="42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highlight w:val="none"/>
          <w:lang w:val="zh-CN"/>
        </w:rPr>
        <w:br w:type="page"/>
      </w:r>
      <w:bookmarkStart w:id="91" w:name="_Toc31723070"/>
      <w:bookmarkStart w:id="92" w:name="_Toc35611438"/>
      <w:bookmarkStart w:id="93" w:name="_Toc35611516"/>
      <w:bookmarkStart w:id="94" w:name="_Toc31728084"/>
      <w:bookmarkStart w:id="95" w:name="_Toc44229899"/>
    </w:p>
    <w:bookmarkEnd w:id="91"/>
    <w:bookmarkEnd w:id="92"/>
    <w:bookmarkEnd w:id="93"/>
    <w:bookmarkEnd w:id="94"/>
    <w:bookmarkEnd w:id="95"/>
    <w:p w14:paraId="5F6BF6A4">
      <w:pPr>
        <w:pStyle w:val="3"/>
        <w:jc w:val="center"/>
        <w:rPr>
          <w:rFonts w:ascii="宋体" w:hAnsi="宋体" w:cs="宋体"/>
          <w:b w:val="0"/>
          <w:color w:val="auto"/>
          <w:kern w:val="21"/>
          <w:highlight w:val="none"/>
        </w:rPr>
      </w:pPr>
      <w:bookmarkStart w:id="96" w:name="_Toc80205942"/>
      <w:bookmarkStart w:id="97" w:name="_Toc19848"/>
      <w:bookmarkStart w:id="98" w:name="_Toc29848"/>
      <w:r>
        <w:rPr>
          <w:rFonts w:hint="eastAsia" w:ascii="宋体" w:hAnsi="宋体" w:cs="宋体"/>
          <w:color w:val="auto"/>
          <w:kern w:val="21"/>
          <w:highlight w:val="none"/>
        </w:rPr>
        <w:t>第五节 其他文书、文件格式</w:t>
      </w:r>
      <w:bookmarkEnd w:id="96"/>
      <w:bookmarkEnd w:id="97"/>
      <w:bookmarkEnd w:id="98"/>
    </w:p>
    <w:p w14:paraId="2B980CD4">
      <w:pPr>
        <w:spacing w:line="520" w:lineRule="exact"/>
        <w:rPr>
          <w:rFonts w:ascii="宋体" w:hAnsi="宋体" w:cs="宋体"/>
          <w:color w:val="auto"/>
          <w:kern w:val="21"/>
          <w:sz w:val="24"/>
          <w:highlight w:val="none"/>
        </w:rPr>
      </w:pPr>
    </w:p>
    <w:p w14:paraId="30C7FB17">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最后报价表</w:t>
      </w:r>
    </w:p>
    <w:p w14:paraId="2EDA2A61">
      <w:pPr>
        <w:snapToGrid w:val="0"/>
        <w:spacing w:before="50" w:after="50" w:line="360" w:lineRule="auto"/>
        <w:rPr>
          <w:rFonts w:ascii="宋体" w:hAnsi="宋体" w:cs="宋体"/>
          <w:color w:val="auto"/>
          <w:kern w:val="21"/>
          <w:sz w:val="24"/>
          <w:highlight w:val="none"/>
        </w:rPr>
      </w:pPr>
    </w:p>
    <w:p w14:paraId="3B8A7304">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72B0CA72">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37BA49B8">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2"/>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2415"/>
        <w:gridCol w:w="1203"/>
        <w:gridCol w:w="1238"/>
        <w:gridCol w:w="1609"/>
        <w:gridCol w:w="949"/>
      </w:tblGrid>
      <w:tr w14:paraId="6B55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DC10DE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E6A30A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14D165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2F1B9D0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677A43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5707234">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2CAE2A1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3313B48B">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481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EAFA79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7AD2E95D">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广西中小企业数智化转型运营服务推广项目</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6010E40E">
            <w:pPr>
              <w:spacing w:line="360" w:lineRule="auto"/>
              <w:jc w:val="center"/>
              <w:rPr>
                <w:rFonts w:ascii="宋体" w:hAnsi="宋体" w:cs="宋体"/>
                <w:color w:val="auto"/>
                <w:kern w:val="21"/>
                <w:szCs w:val="21"/>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FD4EE0F">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54D71BC">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EA5108E">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71750BC">
            <w:pPr>
              <w:spacing w:line="360" w:lineRule="auto"/>
              <w:jc w:val="center"/>
              <w:rPr>
                <w:rFonts w:ascii="宋体" w:hAnsi="宋体" w:cs="宋体"/>
                <w:color w:val="auto"/>
                <w:kern w:val="21"/>
                <w:szCs w:val="21"/>
                <w:highlight w:val="none"/>
              </w:rPr>
            </w:pPr>
          </w:p>
        </w:tc>
      </w:tr>
      <w:tr w14:paraId="365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548430E">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627DD5D7">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5E68509F">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4A472690">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4598B00B">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246D5F84">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2180BDED">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6AB95329">
      <w:pPr>
        <w:autoSpaceDE w:val="0"/>
        <w:autoSpaceDN w:val="0"/>
        <w:spacing w:line="360" w:lineRule="auto"/>
        <w:ind w:left="4335" w:leftChars="1950" w:hanging="240" w:hangingChars="100"/>
        <w:rPr>
          <w:rFonts w:ascii="宋体" w:hAnsi="宋体" w:cs="宋体"/>
          <w:color w:val="auto"/>
          <w:kern w:val="21"/>
          <w:sz w:val="24"/>
          <w:highlight w:val="none"/>
        </w:rPr>
      </w:pPr>
    </w:p>
    <w:p w14:paraId="7F58FDB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3E28AAA">
      <w:pPr>
        <w:pStyle w:val="19"/>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201E05A1">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7B50DCD7">
      <w:pPr>
        <w:spacing w:line="520" w:lineRule="exact"/>
        <w:jc w:val="center"/>
        <w:rPr>
          <w:rFonts w:ascii="宋体" w:hAnsi="宋体" w:cs="宋体"/>
          <w:color w:val="auto"/>
          <w:kern w:val="21"/>
          <w:sz w:val="24"/>
          <w:highlight w:val="none"/>
        </w:rPr>
      </w:pPr>
    </w:p>
    <w:p w14:paraId="3FCD74A5">
      <w:pPr>
        <w:spacing w:line="520" w:lineRule="exact"/>
        <w:jc w:val="center"/>
        <w:rPr>
          <w:rFonts w:ascii="宋体" w:hAnsi="宋体" w:cs="宋体"/>
          <w:color w:val="auto"/>
          <w:kern w:val="21"/>
          <w:sz w:val="24"/>
          <w:highlight w:val="none"/>
        </w:rPr>
      </w:pPr>
    </w:p>
    <w:p w14:paraId="3B605088">
      <w:pPr>
        <w:spacing w:line="520" w:lineRule="exact"/>
        <w:jc w:val="center"/>
        <w:rPr>
          <w:rFonts w:ascii="宋体" w:hAnsi="宋体" w:cs="宋体"/>
          <w:color w:val="auto"/>
          <w:kern w:val="21"/>
          <w:sz w:val="24"/>
          <w:highlight w:val="none"/>
        </w:rPr>
      </w:pPr>
    </w:p>
    <w:p w14:paraId="411DE2FF">
      <w:pPr>
        <w:spacing w:line="520" w:lineRule="exact"/>
        <w:jc w:val="center"/>
        <w:rPr>
          <w:rFonts w:ascii="宋体" w:hAnsi="宋体" w:cs="宋体"/>
          <w:color w:val="auto"/>
          <w:kern w:val="21"/>
          <w:sz w:val="24"/>
          <w:highlight w:val="none"/>
        </w:rPr>
      </w:pPr>
    </w:p>
    <w:p w14:paraId="4020298E">
      <w:pPr>
        <w:spacing w:line="520" w:lineRule="exact"/>
        <w:jc w:val="center"/>
        <w:rPr>
          <w:rFonts w:ascii="宋体" w:hAnsi="宋体" w:cs="宋体"/>
          <w:color w:val="auto"/>
          <w:kern w:val="21"/>
          <w:sz w:val="24"/>
          <w:highlight w:val="none"/>
        </w:rPr>
      </w:pPr>
    </w:p>
    <w:p w14:paraId="789693F9">
      <w:pPr>
        <w:spacing w:line="520" w:lineRule="exact"/>
        <w:jc w:val="center"/>
        <w:rPr>
          <w:rFonts w:ascii="宋体" w:hAnsi="宋体" w:cs="宋体"/>
          <w:color w:val="auto"/>
          <w:kern w:val="21"/>
          <w:sz w:val="24"/>
          <w:highlight w:val="none"/>
        </w:rPr>
      </w:pPr>
    </w:p>
    <w:p w14:paraId="2EEFE8B2">
      <w:pPr>
        <w:spacing w:line="520" w:lineRule="exact"/>
        <w:jc w:val="center"/>
        <w:rPr>
          <w:rFonts w:ascii="宋体" w:hAnsi="宋体" w:cs="宋体"/>
          <w:color w:val="auto"/>
          <w:kern w:val="21"/>
          <w:sz w:val="24"/>
          <w:highlight w:val="none"/>
        </w:rPr>
      </w:pPr>
    </w:p>
    <w:p w14:paraId="61CF349F">
      <w:pPr>
        <w:spacing w:line="520" w:lineRule="exact"/>
        <w:jc w:val="center"/>
        <w:rPr>
          <w:rFonts w:ascii="宋体" w:hAnsi="宋体" w:cs="宋体"/>
          <w:color w:val="auto"/>
          <w:kern w:val="21"/>
          <w:sz w:val="24"/>
          <w:highlight w:val="none"/>
        </w:rPr>
      </w:pPr>
    </w:p>
    <w:p w14:paraId="6B1973C3">
      <w:pPr>
        <w:spacing w:line="520" w:lineRule="exact"/>
        <w:jc w:val="center"/>
        <w:rPr>
          <w:rFonts w:ascii="宋体" w:hAnsi="宋体" w:cs="宋体"/>
          <w:color w:val="auto"/>
          <w:kern w:val="21"/>
          <w:sz w:val="24"/>
          <w:highlight w:val="none"/>
        </w:rPr>
      </w:pPr>
    </w:p>
    <w:p w14:paraId="4002C585">
      <w:pPr>
        <w:pStyle w:val="2"/>
        <w:jc w:val="center"/>
        <w:rPr>
          <w:rFonts w:hint="eastAsia" w:ascii="宋体" w:hAnsi="宋体" w:cs="宋体"/>
          <w:color w:val="auto"/>
          <w:kern w:val="21"/>
          <w:highlight w:val="none"/>
        </w:rPr>
      </w:pPr>
      <w:bookmarkStart w:id="99" w:name="_Toc11409"/>
      <w:bookmarkStart w:id="100" w:name="_Toc18493"/>
      <w:r>
        <w:rPr>
          <w:rFonts w:hint="eastAsia" w:ascii="宋体" w:hAnsi="宋体" w:cs="宋体"/>
          <w:color w:val="auto"/>
          <w:kern w:val="21"/>
          <w:highlight w:val="none"/>
        </w:rPr>
        <w:t>第六章 合同文本</w:t>
      </w:r>
    </w:p>
    <w:p w14:paraId="530BD426">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99"/>
      <w:r>
        <w:rPr>
          <w:rFonts w:hint="eastAsia" w:ascii="宋体" w:hAnsi="宋体" w:cs="宋体"/>
          <w:color w:val="auto"/>
          <w:kern w:val="21"/>
          <w:sz w:val="24"/>
          <w:highlight w:val="none"/>
        </w:rPr>
        <w:t>“广西政府采购云平台”合同编号：</w:t>
      </w:r>
      <w:bookmarkEnd w:id="100"/>
    </w:p>
    <w:p w14:paraId="75EAEB9D">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75F48F8F">
      <w:pPr>
        <w:spacing w:line="360" w:lineRule="auto"/>
        <w:ind w:firstLine="420" w:firstLineChars="200"/>
        <w:rPr>
          <w:rFonts w:ascii="宋体" w:hAnsi="宋体" w:cs="宋体"/>
          <w:color w:val="auto"/>
          <w:kern w:val="21"/>
          <w:highlight w:val="none"/>
        </w:rPr>
      </w:pPr>
    </w:p>
    <w:p w14:paraId="09D1C72C">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30FBFF82">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3F6E17DE">
      <w:pPr>
        <w:spacing w:line="360" w:lineRule="auto"/>
        <w:jc w:val="center"/>
        <w:rPr>
          <w:rFonts w:ascii="宋体" w:hAnsi="宋体" w:cs="宋体"/>
          <w:b/>
          <w:bCs/>
          <w:color w:val="auto"/>
          <w:kern w:val="21"/>
          <w:sz w:val="44"/>
          <w:highlight w:val="none"/>
        </w:rPr>
      </w:pPr>
    </w:p>
    <w:p w14:paraId="70E351E4">
      <w:pPr>
        <w:spacing w:line="360" w:lineRule="auto"/>
        <w:ind w:firstLine="3507" w:firstLineChars="794"/>
        <w:rPr>
          <w:rFonts w:ascii="宋体" w:hAnsi="宋体" w:cs="宋体"/>
          <w:b/>
          <w:bCs/>
          <w:color w:val="auto"/>
          <w:kern w:val="21"/>
          <w:sz w:val="44"/>
          <w:highlight w:val="none"/>
        </w:rPr>
      </w:pPr>
    </w:p>
    <w:p w14:paraId="399B3E1B">
      <w:pPr>
        <w:spacing w:line="360" w:lineRule="auto"/>
        <w:ind w:firstLine="3507" w:firstLineChars="794"/>
        <w:rPr>
          <w:rFonts w:ascii="宋体" w:hAnsi="宋体" w:cs="宋体"/>
          <w:b/>
          <w:bCs/>
          <w:color w:val="auto"/>
          <w:kern w:val="21"/>
          <w:sz w:val="44"/>
          <w:highlight w:val="none"/>
        </w:rPr>
      </w:pPr>
    </w:p>
    <w:p w14:paraId="32987DC3">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5D00F6AB">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0FBE53CB">
      <w:pPr>
        <w:ind w:firstLine="1308" w:firstLineChars="545"/>
        <w:rPr>
          <w:rFonts w:ascii="宋体" w:hAnsi="宋体" w:cs="宋体"/>
          <w:color w:val="auto"/>
          <w:kern w:val="21"/>
          <w:sz w:val="24"/>
          <w:highlight w:val="none"/>
        </w:rPr>
      </w:pPr>
    </w:p>
    <w:p w14:paraId="34BE1EC4">
      <w:pPr>
        <w:ind w:firstLine="1995" w:firstLineChars="552"/>
        <w:rPr>
          <w:rFonts w:ascii="宋体" w:hAnsi="宋体" w:cs="宋体"/>
          <w:b/>
          <w:color w:val="auto"/>
          <w:kern w:val="21"/>
          <w:sz w:val="36"/>
          <w:szCs w:val="36"/>
          <w:highlight w:val="none"/>
          <w:u w:val="single"/>
        </w:rPr>
      </w:pPr>
    </w:p>
    <w:p w14:paraId="738076CF">
      <w:pPr>
        <w:ind w:firstLine="1995" w:firstLineChars="552"/>
        <w:rPr>
          <w:rFonts w:ascii="宋体" w:hAnsi="宋体" w:cs="宋体"/>
          <w:b/>
          <w:color w:val="auto"/>
          <w:kern w:val="21"/>
          <w:sz w:val="36"/>
          <w:szCs w:val="36"/>
          <w:highlight w:val="none"/>
          <w:u w:val="single"/>
        </w:rPr>
      </w:pPr>
    </w:p>
    <w:p w14:paraId="31088168">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18956B4A">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63D774BF">
      <w:pPr>
        <w:tabs>
          <w:tab w:val="left" w:pos="7380"/>
        </w:tabs>
        <w:spacing w:line="360" w:lineRule="auto"/>
        <w:rPr>
          <w:rFonts w:ascii="宋体" w:hAnsi="宋体" w:cs="宋体"/>
          <w:b/>
          <w:bCs/>
          <w:color w:val="auto"/>
          <w:kern w:val="21"/>
          <w:sz w:val="44"/>
          <w:highlight w:val="none"/>
        </w:rPr>
      </w:pPr>
    </w:p>
    <w:p w14:paraId="6A09D9C6">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7B26D91A">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7D672CA5">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37835D4C">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43D4FD18">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2645F9C0">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23B8266D">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53DFFEB2">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231229B7">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7378F805">
      <w:pPr>
        <w:pStyle w:val="27"/>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1A720D92">
      <w:pPr>
        <w:pStyle w:val="27"/>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02376353">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37723AC0">
      <w:pPr>
        <w:pStyle w:val="19"/>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6854805D">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6EC70DCB">
      <w:pPr>
        <w:snapToGrid w:val="0"/>
        <w:spacing w:line="400" w:lineRule="exact"/>
        <w:rPr>
          <w:rFonts w:ascii="宋体" w:hAnsi="宋体" w:cs="宋体"/>
          <w:color w:val="auto"/>
          <w:kern w:val="21"/>
          <w:szCs w:val="21"/>
          <w:highlight w:val="none"/>
        </w:rPr>
      </w:pPr>
    </w:p>
    <w:p w14:paraId="2BA5B839">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采购单位（甲方）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采 购 计 划 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5F59607F">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供 应 商（乙方）</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项目名称编号</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1AC1C36">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 xml:space="preserve">签  订  地  点 </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 xml:space="preserve">  签 订 时 间</w:t>
      </w:r>
      <w:r>
        <w:rPr>
          <w:rFonts w:hint="eastAsia" w:ascii="宋体" w:hAnsi="宋体" w:eastAsia="宋体" w:cs="宋体"/>
          <w:color w:val="auto"/>
          <w:kern w:val="21"/>
          <w:sz w:val="21"/>
          <w:szCs w:val="21"/>
          <w:highlight w:val="none"/>
          <w:lang w:eastAsia="zh-CN"/>
        </w:rPr>
        <w:t>：</w:t>
      </w:r>
      <w:r>
        <w:rPr>
          <w:rFonts w:hint="eastAsia" w:ascii="宋体" w:hAnsi="宋体" w:eastAsia="宋体" w:cs="宋体"/>
          <w:color w:val="auto"/>
          <w:kern w:val="21"/>
          <w:sz w:val="21"/>
          <w:szCs w:val="21"/>
          <w:highlight w:val="none"/>
          <w:u w:val="single"/>
        </w:rPr>
        <w:t xml:space="preserve">                           </w:t>
      </w:r>
    </w:p>
    <w:p w14:paraId="1DC4023B">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kern w:val="21"/>
          <w:sz w:val="21"/>
          <w:szCs w:val="21"/>
          <w:highlight w:val="none"/>
        </w:rPr>
      </w:pPr>
    </w:p>
    <w:p w14:paraId="3553D7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根据《中华人民共和国政府采购法》《中华人民共和国民法典》等法律、法规的规定，甲乙双方基于公平原则，按照采购文件规定条款和乙方响应文件及其承诺，甲乙双方签订本合同。</w:t>
      </w:r>
    </w:p>
    <w:p w14:paraId="6D4195D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b/>
          <w:sz w:val="21"/>
          <w:szCs w:val="21"/>
          <w:highlight w:val="none"/>
        </w:rPr>
      </w:pPr>
      <w:bookmarkStart w:id="101" w:name="_Toc15073"/>
      <w:r>
        <w:rPr>
          <w:rFonts w:hint="eastAsia" w:ascii="宋体" w:hAnsi="宋体" w:eastAsia="宋体" w:cs="宋体"/>
          <w:b/>
          <w:sz w:val="21"/>
          <w:szCs w:val="21"/>
          <w:highlight w:val="none"/>
        </w:rPr>
        <w:t>第一条　合同标的</w:t>
      </w:r>
      <w:bookmarkEnd w:id="101"/>
    </w:p>
    <w:p w14:paraId="51F28CF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1.项目一览表</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39"/>
        <w:gridCol w:w="1473"/>
        <w:gridCol w:w="824"/>
        <w:gridCol w:w="745"/>
        <w:gridCol w:w="1347"/>
        <w:gridCol w:w="1448"/>
      </w:tblGrid>
      <w:tr w14:paraId="7DF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49D90E8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428" w:type="pct"/>
            <w:tcBorders>
              <w:top w:val="single" w:color="auto" w:sz="4" w:space="0"/>
              <w:left w:val="single" w:color="auto" w:sz="4" w:space="0"/>
              <w:bottom w:val="single" w:color="auto" w:sz="4" w:space="0"/>
              <w:right w:val="single" w:color="auto" w:sz="4" w:space="0"/>
            </w:tcBorders>
            <w:vAlign w:val="center"/>
          </w:tcPr>
          <w:p w14:paraId="6F499A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797" w:type="pct"/>
            <w:tcBorders>
              <w:top w:val="single" w:color="auto" w:sz="4" w:space="0"/>
              <w:left w:val="single" w:color="auto" w:sz="4" w:space="0"/>
              <w:bottom w:val="single" w:color="auto" w:sz="4" w:space="0"/>
              <w:right w:val="single" w:color="auto" w:sz="4" w:space="0"/>
            </w:tcBorders>
            <w:vAlign w:val="center"/>
          </w:tcPr>
          <w:p w14:paraId="60FF62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服务内容</w:t>
            </w:r>
          </w:p>
        </w:tc>
        <w:tc>
          <w:tcPr>
            <w:tcW w:w="446" w:type="pct"/>
            <w:tcBorders>
              <w:top w:val="single" w:color="auto" w:sz="4" w:space="0"/>
              <w:left w:val="single" w:color="auto" w:sz="4" w:space="0"/>
              <w:bottom w:val="single" w:color="auto" w:sz="4" w:space="0"/>
              <w:right w:val="single" w:color="auto" w:sz="4" w:space="0"/>
            </w:tcBorders>
            <w:vAlign w:val="center"/>
          </w:tcPr>
          <w:p w14:paraId="5E8C4FB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403" w:type="pct"/>
            <w:tcBorders>
              <w:top w:val="single" w:color="auto" w:sz="4" w:space="0"/>
              <w:left w:val="single" w:color="auto" w:sz="4" w:space="0"/>
              <w:bottom w:val="single" w:color="auto" w:sz="4" w:space="0"/>
              <w:right w:val="single" w:color="auto" w:sz="4" w:space="0"/>
            </w:tcBorders>
            <w:vAlign w:val="center"/>
          </w:tcPr>
          <w:p w14:paraId="3ED44BE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729" w:type="pct"/>
            <w:tcBorders>
              <w:top w:val="single" w:color="auto" w:sz="4" w:space="0"/>
              <w:left w:val="single" w:color="auto" w:sz="4" w:space="0"/>
              <w:bottom w:val="single" w:color="auto" w:sz="4" w:space="0"/>
              <w:right w:val="single" w:color="auto" w:sz="4" w:space="0"/>
            </w:tcBorders>
            <w:vAlign w:val="center"/>
          </w:tcPr>
          <w:p w14:paraId="441C89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单价（元）</w:t>
            </w:r>
          </w:p>
        </w:tc>
        <w:tc>
          <w:tcPr>
            <w:tcW w:w="780" w:type="pct"/>
            <w:tcBorders>
              <w:top w:val="single" w:color="auto" w:sz="4" w:space="0"/>
              <w:left w:val="single" w:color="auto" w:sz="4" w:space="0"/>
              <w:bottom w:val="single" w:color="auto" w:sz="4" w:space="0"/>
              <w:right w:val="single" w:color="auto" w:sz="4" w:space="0"/>
            </w:tcBorders>
            <w:vAlign w:val="center"/>
          </w:tcPr>
          <w:p w14:paraId="161B92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总价（元）</w:t>
            </w:r>
          </w:p>
        </w:tc>
      </w:tr>
      <w:tr w14:paraId="5320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14" w:type="pct"/>
            <w:tcBorders>
              <w:top w:val="single" w:color="auto" w:sz="4" w:space="0"/>
              <w:left w:val="single" w:color="auto" w:sz="4" w:space="0"/>
              <w:bottom w:val="single" w:color="auto" w:sz="4" w:space="0"/>
              <w:right w:val="single" w:color="auto" w:sz="4" w:space="0"/>
            </w:tcBorders>
            <w:vAlign w:val="center"/>
          </w:tcPr>
          <w:p w14:paraId="040C87E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28" w:type="pct"/>
            <w:tcBorders>
              <w:top w:val="single" w:color="auto" w:sz="4" w:space="0"/>
              <w:left w:val="single" w:color="auto" w:sz="4" w:space="0"/>
              <w:bottom w:val="single" w:color="auto" w:sz="4" w:space="0"/>
              <w:right w:val="single" w:color="auto" w:sz="4" w:space="0"/>
            </w:tcBorders>
            <w:vAlign w:val="center"/>
          </w:tcPr>
          <w:p w14:paraId="700B122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广西中小企业数智化转型运营服务推广项目</w:t>
            </w:r>
          </w:p>
        </w:tc>
        <w:tc>
          <w:tcPr>
            <w:tcW w:w="797" w:type="pct"/>
            <w:tcBorders>
              <w:top w:val="single" w:color="auto" w:sz="4" w:space="0"/>
              <w:left w:val="single" w:color="auto" w:sz="4" w:space="0"/>
              <w:bottom w:val="single" w:color="auto" w:sz="4" w:space="0"/>
              <w:right w:val="single" w:color="auto" w:sz="4" w:space="0"/>
            </w:tcBorders>
            <w:vAlign w:val="center"/>
          </w:tcPr>
          <w:p w14:paraId="4C2D2B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内容详见</w:t>
            </w:r>
            <w:r>
              <w:rPr>
                <w:rFonts w:hint="eastAsia" w:ascii="宋体" w:hAnsi="宋体" w:eastAsia="宋体" w:cs="宋体"/>
                <w:sz w:val="21"/>
                <w:szCs w:val="21"/>
                <w:highlight w:val="none"/>
                <w:lang w:val="en-US" w:eastAsia="zh-CN"/>
              </w:rPr>
              <w:t>采购需求</w:t>
            </w:r>
          </w:p>
        </w:tc>
        <w:tc>
          <w:tcPr>
            <w:tcW w:w="446" w:type="pct"/>
            <w:tcBorders>
              <w:top w:val="single" w:color="auto" w:sz="4" w:space="0"/>
              <w:left w:val="single" w:color="auto" w:sz="4" w:space="0"/>
              <w:bottom w:val="single" w:color="auto" w:sz="4" w:space="0"/>
              <w:right w:val="single" w:color="auto" w:sz="4" w:space="0"/>
            </w:tcBorders>
            <w:vAlign w:val="center"/>
          </w:tcPr>
          <w:p w14:paraId="462ACAE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03" w:type="pct"/>
            <w:tcBorders>
              <w:top w:val="single" w:color="auto" w:sz="4" w:space="0"/>
              <w:left w:val="single" w:color="auto" w:sz="4" w:space="0"/>
              <w:bottom w:val="single" w:color="auto" w:sz="4" w:space="0"/>
              <w:right w:val="single" w:color="auto" w:sz="4" w:space="0"/>
            </w:tcBorders>
            <w:vAlign w:val="center"/>
          </w:tcPr>
          <w:p w14:paraId="733C103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729" w:type="pct"/>
            <w:tcBorders>
              <w:top w:val="single" w:color="auto" w:sz="4" w:space="0"/>
              <w:left w:val="single" w:color="auto" w:sz="4" w:space="0"/>
              <w:bottom w:val="single" w:color="auto" w:sz="4" w:space="0"/>
              <w:right w:val="single" w:color="auto" w:sz="4" w:space="0"/>
            </w:tcBorders>
            <w:vAlign w:val="center"/>
          </w:tcPr>
          <w:p w14:paraId="3803BFE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D947D2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jc w:val="center"/>
              <w:textAlignment w:val="auto"/>
              <w:outlineLvl w:val="9"/>
              <w:rPr>
                <w:rFonts w:hint="eastAsia" w:ascii="宋体" w:hAnsi="宋体" w:eastAsia="宋体" w:cs="宋体"/>
                <w:sz w:val="21"/>
                <w:szCs w:val="21"/>
                <w:highlight w:val="none"/>
              </w:rPr>
            </w:pPr>
          </w:p>
        </w:tc>
      </w:tr>
      <w:tr w14:paraId="6A93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2F54B6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0" w:firstLineChars="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人民币合计金额（大写）：</w:t>
            </w:r>
            <w:r>
              <w:rPr>
                <w:rFonts w:hint="eastAsia" w:ascii="宋体" w:hAnsi="宋体" w:eastAsia="宋体" w:cs="宋体"/>
                <w:sz w:val="21"/>
                <w:szCs w:val="21"/>
                <w:highlight w:val="none"/>
                <w:u w:val="single"/>
              </w:rPr>
              <w:t xml:space="preserve">          元整 </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tc>
      </w:tr>
    </w:tbl>
    <w:p w14:paraId="7B5B74E1">
      <w:pPr>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合同合计金额包括但不限于满足本项目全部采购需求所应提供的服务，包含但不限</w:t>
      </w:r>
      <w:r>
        <w:rPr>
          <w:rFonts w:hint="eastAsia" w:ascii="宋体" w:hAnsi="宋体" w:eastAsia="宋体" w:cs="宋体"/>
          <w:sz w:val="21"/>
          <w:szCs w:val="21"/>
          <w:highlight w:val="none"/>
          <w:lang w:eastAsia="zh"/>
          <w:woUserID w:val="1"/>
        </w:rPr>
        <w:t>于</w:t>
      </w:r>
      <w:r>
        <w:rPr>
          <w:rFonts w:hint="eastAsia" w:ascii="宋体" w:hAnsi="宋体" w:eastAsia="宋体" w:cs="宋体"/>
          <w:sz w:val="21"/>
          <w:szCs w:val="21"/>
          <w:highlight w:val="none"/>
        </w:rPr>
        <w:t>场地、管理、人工劳务、专家、线上平台使用、资料、交通、差旅、食宿、税金等乙方为履行合同义务而发生的所有费用总和，乙方承诺不再向甲方收取其他任何费用。如采购文件对其另有规定的，从其规定。</w:t>
      </w:r>
    </w:p>
    <w:p w14:paraId="7EDD8D2E">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第二条　质量保证</w:t>
      </w:r>
    </w:p>
    <w:p w14:paraId="6368C383">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乙方所提供的服务及服务内容必须与采购文件、响应文件承诺相一致，有国家强制性标准的，还必须符合国家强制性标准的规定，没有国家强制性标准但有其他强制性标准的，必须符合其他强制性标准的规定。</w:t>
      </w:r>
    </w:p>
    <w:p w14:paraId="5B42727B">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第三条　权利保证</w:t>
      </w:r>
    </w:p>
    <w:p w14:paraId="67F8C8C0">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乙方应保证所提供服务在使用时不会侵犯任何第三方的专利权、商标权、工业设计权、著作权等知识产权及其他合法权利，且所有权、处分权等没有受到任何限制；如服务过程中，乙方使用了自有或他人的专利、商标权、工业设计权、著作权等知识产权，所涉及的费用由乙方自行承担；如因乙方原因引起上述有关事项的争议及赔偿等，由乙方承担一切赔偿责任，与甲方无关。</w:t>
      </w:r>
    </w:p>
    <w:p w14:paraId="3B314033">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除非另有规定或约定，因履行本合同工作而产生的阶段性或最终技术成果、数据、信息和相关知识产权归甲方所有。甲方有权许可第三方使用本合同项下的全部服务成果。甲方许可第三方使用该服务成果的，不需经乙方同意，亦不需支付费用。</w:t>
      </w:r>
    </w:p>
    <w:p w14:paraId="7DE140B0">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没有甲方事先书面同意，乙方及其工作人员不得将由甲方提供的有关合同或者任何合同条文、规格、计划、图纸、样品或者资料提供给与履行本合同无关的任何其他人。即使向履行本合同有关的人员提供，也应注意保密并限于履行合同的必需范围。乙方及其工作人员的保密义务持续有效，不因本合同履行终止、解除或者无效而解除。</w:t>
      </w:r>
    </w:p>
    <w:p w14:paraId="65280E3F">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第四条　双方的权利和义务</w:t>
      </w:r>
    </w:p>
    <w:p w14:paraId="0B6EF44E">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1.甲方的权利和义务</w:t>
      </w:r>
    </w:p>
    <w:p w14:paraId="7E804B16">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（1）甲方有权对乙方开展的各项工作进行监督和检查，并对乙方提交的工作成果的质量进行审核。</w:t>
      </w:r>
    </w:p>
    <w:p w14:paraId="1CCB9A00">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（2）若乙方指派人员不按本合同履行其职责，甲方有权要求乙方更换不称职、不符合要求的工作人员。</w:t>
      </w:r>
    </w:p>
    <w:p w14:paraId="6A665F42">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（3）合同期间，甲方可对乙方的服务内容提出新的需求，经双方协商认可后进行修改或补充。</w:t>
      </w:r>
    </w:p>
    <w:p w14:paraId="35C3D51F">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（4）甲方发现乙方或其工作人员有违反合同或法律行为的，有权予以制止并做出合理处置。</w:t>
      </w:r>
    </w:p>
    <w:p w14:paraId="14D4FF4E">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（5）如乙方所提供的服务成果不符合采购文件、本合同约定或甲方要求的，甲方有权要求乙方重新执行相应的工作服务，由此产生的全部费用由乙方自行承担，同时，甲方的付款时间相应顺延。</w:t>
      </w:r>
    </w:p>
    <w:p w14:paraId="0BCCAF92">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2.乙方的权利和义务</w:t>
      </w:r>
    </w:p>
    <w:p w14:paraId="38CC5016">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color w:val="000000" w:themeColor="text1"/>
          <w:sz w:val="21"/>
          <w:szCs w:val="21"/>
          <w:highlight w:val="none"/>
          <w14:textFill>
            <w14:solidFill>
              <w14:schemeClr w14:val="tx1"/>
            </w14:solidFill>
          </w14:textFill>
        </w:rPr>
        <w:t>（1）服务期间，乙方执行本次业务必须做好组织分工和安排，成立项目小组，明确该项目的总负责人，保证配备足够的工作人员；在接到甲方更换不称职、不符合要求的工作人员通知时，乙方应及时配合甲方更换调配符</w:t>
      </w:r>
      <w:r>
        <w:rPr>
          <w:rFonts w:hint="eastAsia" w:ascii="宋体" w:hAnsi="宋体" w:eastAsia="宋体" w:cs="宋体"/>
          <w:bCs/>
          <w:sz w:val="21"/>
          <w:szCs w:val="21"/>
          <w:highlight w:val="none"/>
        </w:rPr>
        <w:t>合要求的工作人员，保证项目的顺利进行。</w:t>
      </w:r>
    </w:p>
    <w:p w14:paraId="10468180">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按采购文件、响应文件、本合同服务内容及甲方要求按时按质按量提供服务，如实将项目的进展情况以及在项目进行中遇到的问题和取得的进展定期、及时向甲方报告。交付甲方的服务成品需满足甲方需求，如出现质量问题，由乙方承担全部责任，并采取相应补救措施且不收取任何费用。</w:t>
      </w:r>
    </w:p>
    <w:p w14:paraId="0B2EEECA">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（3）乙方未按本合同约定开具和送达增值税发票的，应按甲方要求采取重新开具发票等补救措施。乙方违反国家法律、法规、规章、政策等规定开具和提供发票的，乙方应自行承担相应法律责任。</w:t>
      </w:r>
    </w:p>
    <w:p w14:paraId="7207AD58">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4）乙方必须保证独立完成本合同约定的服务成果，同时须保证服务过程中不侵犯第三方知识产权、肖像权或其他相关权利，如因乙方原因引起争议及赔偿等事项的，由乙方承担一切赔偿责任，与甲方无关，但因甲方内容原因导致的纠纷除外。</w:t>
      </w:r>
    </w:p>
    <w:p w14:paraId="5566BA82">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（5）未经甲方书面许可，乙方不得擅自转包其应履行的合同义务给任何第三方。</w:t>
      </w:r>
    </w:p>
    <w:p w14:paraId="5E324541">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（6）乙方应自行对其参与本项目的服务人员进行管理，乙方与其服务人员发生的劳资纠纷或因履行本合同过程中的伤亡、责任或导致他人遭受人身、财产损失的，由乙方自行承担赔偿责任。</w:t>
      </w:r>
    </w:p>
    <w:p w14:paraId="5F490CC4">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（7）乙方应确保其在进行本合同项下的活动应合法合规以及在授权范围内进行，否则因此产生的全部责任由乙方自行承担。</w:t>
      </w:r>
    </w:p>
    <w:p w14:paraId="1B87FA37">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（8）乙方应积极接受甲方的监督和检查，对不符合要求的，乙方须根据甲方的要求在规定的时间内进行修改、完善。</w:t>
      </w:r>
    </w:p>
    <w:p w14:paraId="3D45AB1F">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（9）乙方及其工作人员必须坚持正确的政治方向引导舆论，确保提供的服务内容意识形态正确，不得有违反国家法律法规、政策大政方针等言论及内容，内容符合宪法和中国共产党的相关规定。</w:t>
      </w:r>
    </w:p>
    <w:p w14:paraId="7A74CEA4">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（10）乙方人员应严谨、正确、客观的开展工作，作出的与本项目相关的报告及反馈材料等应当保证其合法性、真实性、客观性。</w:t>
      </w:r>
    </w:p>
    <w:p w14:paraId="1188B4AF">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（11）乙方在服务过程中，不得向甲方或任何第三方索取、收受本合同约定以外的酬金或其他财物。</w:t>
      </w:r>
    </w:p>
    <w:p w14:paraId="7D9B2A3E">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12）乙方应妥善保管甲方向其提供的有关资料文件，在本合同终止后5日内，将全部资料文件归还甲方，并销毁所有自身留存的纸质版及电子版文件、资料，不得将上述文件、资料外传、复制、披露或留档。如材料有缺漏遗失或乙方私自留存的，乙方应承担相应的违约责任。</w:t>
      </w:r>
    </w:p>
    <w:p w14:paraId="5B09A6A2">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13）乙方必须按照《中华人民共和国保守国家秘密法》等文件的规定，严格保守国家和单位机密，做好保密工作，同时对甲方未向社会公开的信息、数据、资料等均负有保密义务，杜绝泄密。乙方应责成相关人员以及任何有可能接触到上述信息、数据、资料的人员保守秘密。未经甲方许可，乙方及其工作人员不得将上述信息、数据、资料等用于本合同之外的目的或向第三方透露和使用。乙方及其工作人员的保密义务持续有效，不因为本合同履行终止、解除或者无效而解除。</w:t>
      </w:r>
    </w:p>
    <w:p w14:paraId="581913C8">
      <w:pPr>
        <w:pStyle w:val="41"/>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（14）完成甲方交办的其他</w:t>
      </w:r>
      <w:r>
        <w:rPr>
          <w:rFonts w:hint="eastAsia" w:ascii="宋体" w:hAnsi="宋体" w:eastAsia="宋体" w:cs="宋体"/>
          <w:bCs/>
          <w:color w:val="000000" w:themeColor="text1"/>
          <w:sz w:val="21"/>
          <w:szCs w:val="21"/>
          <w:highlight w:val="none"/>
          <w:lang w:eastAsia="zh"/>
          <w14:textFill>
            <w14:solidFill>
              <w14:schemeClr w14:val="tx1"/>
            </w14:solidFill>
          </w14:textFill>
          <w:woUserID w:val="1"/>
        </w:rPr>
        <w:t>与项目</w:t>
      </w:r>
      <w:r>
        <w:rPr>
          <w:rFonts w:hint="eastAsia" w:ascii="宋体" w:hAnsi="宋体" w:eastAsia="宋体" w:cs="宋体"/>
          <w:bCs/>
          <w:color w:val="000000" w:themeColor="text1"/>
          <w:sz w:val="21"/>
          <w:szCs w:val="21"/>
          <w:highlight w:val="none"/>
          <w14:textFill>
            <w14:solidFill>
              <w14:schemeClr w14:val="tx1"/>
            </w14:solidFill>
          </w14:textFill>
        </w:rPr>
        <w:t>相关的事务工作。</w:t>
      </w:r>
    </w:p>
    <w:p w14:paraId="4342FC8D">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w:t>
      </w:r>
      <w:r>
        <w:rPr>
          <w:rFonts w:hint="eastAsia" w:ascii="宋体" w:hAnsi="宋体" w:eastAsia="宋体" w:cs="宋体"/>
          <w:b/>
          <w:sz w:val="21"/>
          <w:szCs w:val="21"/>
          <w:highlight w:val="none"/>
        </w:rPr>
        <w:t>　</w:t>
      </w:r>
      <w:r>
        <w:rPr>
          <w:rFonts w:hint="eastAsia" w:ascii="宋体" w:hAnsi="宋体" w:eastAsia="宋体" w:cs="宋体"/>
          <w:b/>
          <w:color w:val="000000" w:themeColor="text1"/>
          <w:sz w:val="21"/>
          <w:szCs w:val="21"/>
          <w:highlight w:val="none"/>
          <w14:textFill>
            <w14:solidFill>
              <w14:schemeClr w14:val="tx1"/>
            </w14:solidFill>
          </w14:textFill>
        </w:rPr>
        <w:t>交付和验收</w:t>
      </w:r>
    </w:p>
    <w:p w14:paraId="7606181B">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1.服务期限： </w:t>
      </w:r>
      <w:r>
        <w:rPr>
          <w:rFonts w:hint="eastAsia" w:ascii="宋体" w:hAnsi="宋体" w:eastAsia="宋体" w:cs="宋体"/>
          <w:color w:val="000000" w:themeColor="text1"/>
          <w:sz w:val="21"/>
          <w:szCs w:val="21"/>
          <w:highlight w:val="none"/>
          <w:lang w:eastAsia="zh"/>
          <w14:textFill>
            <w14:solidFill>
              <w14:schemeClr w14:val="tx1"/>
            </w14:solidFill>
          </w14:textFill>
        </w:rPr>
        <w:t>自本合同签订之日</w:t>
      </w:r>
      <w:r>
        <w:rPr>
          <w:rFonts w:hint="eastAsia" w:ascii="宋体" w:hAnsi="宋体" w:eastAsia="宋体" w:cs="宋体"/>
          <w:color w:val="000000" w:themeColor="text1"/>
          <w:sz w:val="21"/>
          <w:szCs w:val="21"/>
          <w:highlight w:val="none"/>
          <w14:textFill>
            <w14:solidFill>
              <w14:schemeClr w14:val="tx1"/>
            </w14:solidFill>
          </w14:textFill>
        </w:rPr>
        <w:t>起</w:t>
      </w:r>
      <w:r>
        <w:rPr>
          <w:rFonts w:hint="eastAsia" w:ascii="宋体" w:hAnsi="宋体" w:eastAsia="宋体" w:cs="宋体"/>
          <w:color w:val="000000" w:themeColor="text1"/>
          <w:sz w:val="21"/>
          <w:szCs w:val="21"/>
          <w:highlight w:val="none"/>
          <w:lang w:eastAsia="zh"/>
          <w14:textFill>
            <w14:solidFill>
              <w14:schemeClr w14:val="tx1"/>
            </w14:solidFill>
          </w14:textFill>
          <w:woUserID w:val="1"/>
        </w:rPr>
        <w:t>一年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具体</w:t>
      </w:r>
      <w:r>
        <w:rPr>
          <w:rFonts w:hint="eastAsia" w:ascii="宋体" w:hAnsi="宋体" w:eastAsia="宋体" w:cs="宋体"/>
          <w:bCs/>
          <w:color w:val="000000" w:themeColor="text1"/>
          <w:sz w:val="21"/>
          <w:szCs w:val="21"/>
          <w:highlight w:val="none"/>
          <w:lang w:eastAsia="zh"/>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时间由甲方确定；服务地点：</w:t>
      </w:r>
      <w:r>
        <w:rPr>
          <w:rFonts w:hint="eastAsia" w:ascii="宋体" w:hAnsi="宋体" w:eastAsia="宋体" w:cs="宋体"/>
          <w:color w:val="000000" w:themeColor="text1"/>
          <w:sz w:val="21"/>
          <w:szCs w:val="21"/>
          <w:highlight w:val="none"/>
          <w:u w:val="none"/>
          <w14:textFill>
            <w14:solidFill>
              <w14:schemeClr w14:val="tx1"/>
            </w14:solidFill>
          </w14:textFill>
        </w:rPr>
        <w:t>广西区</w:t>
      </w:r>
      <w:r>
        <w:rPr>
          <w:rFonts w:hint="eastAsia" w:ascii="宋体" w:hAnsi="宋体" w:eastAsia="宋体" w:cs="宋体"/>
          <w:color w:val="000000" w:themeColor="text1"/>
          <w:sz w:val="21"/>
          <w:szCs w:val="21"/>
          <w:highlight w:val="none"/>
          <w:u w:val="none"/>
          <w:lang w:eastAsia="zh"/>
          <w14:textFill>
            <w14:solidFill>
              <w14:schemeClr w14:val="tx1"/>
            </w14:solidFill>
          </w14:textFill>
        </w:rPr>
        <w:t>内</w:t>
      </w:r>
      <w:r>
        <w:rPr>
          <w:rFonts w:hint="eastAsia" w:ascii="宋体" w:hAnsi="宋体" w:eastAsia="宋体" w:cs="宋体"/>
          <w:color w:val="000000" w:themeColor="text1"/>
          <w:sz w:val="21"/>
          <w:szCs w:val="21"/>
          <w:highlight w:val="none"/>
          <w:u w:val="none"/>
          <w14:textFill>
            <w14:solidFill>
              <w14:schemeClr w14:val="tx1"/>
            </w14:solidFill>
          </w14:textFill>
        </w:rPr>
        <w:t>甲方指定地点</w:t>
      </w:r>
      <w:r>
        <w:rPr>
          <w:rFonts w:hint="eastAsia" w:ascii="宋体" w:hAnsi="宋体" w:eastAsia="宋体" w:cs="宋体"/>
          <w:color w:val="000000" w:themeColor="text1"/>
          <w:sz w:val="21"/>
          <w:szCs w:val="21"/>
          <w:highlight w:val="none"/>
          <w14:textFill>
            <w14:solidFill>
              <w14:schemeClr w14:val="tx1"/>
            </w14:solidFill>
          </w14:textFill>
        </w:rPr>
        <w:t>。</w:t>
      </w:r>
    </w:p>
    <w:p w14:paraId="48256193">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2.乙方应按响应文件的承诺及本合同约定向甲方提供相应的服务，并提供所服务内容的相关技术资料。</w:t>
      </w:r>
    </w:p>
    <w:p w14:paraId="4BA32FB9">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3.乙方提供不符合采购文件、本合同约定及甲方要求的服务成果，甲方有权拒绝接受。</w:t>
      </w:r>
    </w:p>
    <w:p w14:paraId="5C865D2F">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4.乙方完成服务后应及时书面通知甲方进行验收，甲方应在收到通知后七个工作日内进行验收。</w:t>
      </w:r>
      <w:r>
        <w:rPr>
          <w:rFonts w:hint="eastAsia" w:ascii="宋体" w:hAnsi="宋体" w:eastAsia="宋体" w:cs="宋体"/>
          <w:sz w:val="21"/>
          <w:szCs w:val="21"/>
          <w:highlight w:val="none"/>
        </w:rPr>
        <w:t>验收合格后由甲乙双方签署验收单并加盖甲方公章，甲乙双方各执一份。</w:t>
      </w:r>
    </w:p>
    <w:p w14:paraId="0EF37207">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甲方在初步验收或者最终验收过程中如发现乙方提供的服务成果不满足响应文件、本合同约定或甲方要求的，可暂缓向乙方付款，直到乙方按甲方要求完善并提交相应的服务成果且经甲方验收合格后，方可办理付款。</w:t>
      </w:r>
    </w:p>
    <w:p w14:paraId="6A138F69">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6.甲方验收时以书面形式提出异议的，乙方应自收到甲方书面异议后五个工作日内及时予以解决，否则甲方有权不出具服务验收合格单。</w:t>
      </w:r>
    </w:p>
    <w:p w14:paraId="65E50596">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第六条　付款方式</w:t>
      </w:r>
    </w:p>
    <w:p w14:paraId="1775751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1.分期支付</w:t>
      </w:r>
    </w:p>
    <w:p w14:paraId="7A4A354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
        </w:rPr>
        <w:t>自合同签订之日起10个工作日内，</w:t>
      </w:r>
      <w:r>
        <w:rPr>
          <w:rFonts w:hint="eastAsia" w:ascii="宋体" w:hAnsi="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支付合同总金额的50%；完成第三方机构引入和2场活动开展后，</w:t>
      </w:r>
      <w:r>
        <w:rPr>
          <w:rFonts w:hint="eastAsia" w:ascii="宋体" w:hAnsi="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lang w:val="en-US" w:eastAsia="zh-CN" w:bidi="ar"/>
        </w:rPr>
        <w:t>向</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支付合同总金额的30%；服务期结束，</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交付装订成册的验收资料（过程图片或影音资料等），经</w:t>
      </w:r>
      <w:r>
        <w:rPr>
          <w:rFonts w:hint="eastAsia" w:ascii="宋体" w:hAnsi="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lang w:val="en-US" w:eastAsia="zh-CN" w:bidi="ar"/>
        </w:rPr>
        <w:t>验收合格后，支付合同总金额的20%。每次付款前，</w:t>
      </w:r>
      <w:r>
        <w:rPr>
          <w:rFonts w:hint="eastAsia" w:ascii="宋体" w:hAnsi="宋体" w:eastAsia="宋体" w:cs="宋体"/>
          <w:sz w:val="21"/>
          <w:szCs w:val="21"/>
          <w:highlight w:val="none"/>
        </w:rPr>
        <w:t>乙方</w:t>
      </w:r>
      <w:r>
        <w:rPr>
          <w:rFonts w:hint="eastAsia" w:ascii="宋体" w:hAnsi="宋体" w:eastAsia="宋体" w:cs="宋体"/>
          <w:color w:val="auto"/>
          <w:kern w:val="2"/>
          <w:sz w:val="21"/>
          <w:szCs w:val="21"/>
          <w:highlight w:val="none"/>
          <w:lang w:val="en-US" w:eastAsia="zh-CN" w:bidi="ar"/>
        </w:rPr>
        <w:t>需向</w:t>
      </w:r>
      <w:r>
        <w:rPr>
          <w:rFonts w:hint="eastAsia" w:ascii="宋体" w:hAnsi="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lang w:val="en-US" w:eastAsia="zh-CN" w:bidi="ar"/>
        </w:rPr>
        <w:t>提供请款函及等额合法有效的增值税发票，否则</w:t>
      </w:r>
      <w:r>
        <w:rPr>
          <w:rFonts w:hint="eastAsia" w:ascii="宋体" w:hAnsi="宋体" w:cs="宋体"/>
          <w:color w:val="auto"/>
          <w:kern w:val="2"/>
          <w:sz w:val="21"/>
          <w:szCs w:val="21"/>
          <w:highlight w:val="none"/>
          <w:lang w:val="en-US" w:eastAsia="zh-CN" w:bidi="ar"/>
        </w:rPr>
        <w:t>甲方</w:t>
      </w:r>
      <w:r>
        <w:rPr>
          <w:rFonts w:hint="eastAsia" w:ascii="宋体" w:hAnsi="宋体" w:eastAsia="宋体" w:cs="宋体"/>
          <w:color w:val="auto"/>
          <w:kern w:val="2"/>
          <w:sz w:val="21"/>
          <w:szCs w:val="21"/>
          <w:highlight w:val="none"/>
          <w:lang w:val="en-US" w:eastAsia="zh-CN" w:bidi="ar"/>
        </w:rPr>
        <w:t>有权顺延付款且无需承担任何逾期付款责任。</w:t>
      </w:r>
    </w:p>
    <w:p w14:paraId="0A58C27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eastAsia="宋体" w:cs="宋体"/>
          <w:sz w:val="21"/>
          <w:szCs w:val="21"/>
          <w:highlight w:val="none"/>
        </w:rPr>
        <w:t>本合同执行中相关的一切税费均由乙方负担，合同另有约定的除外。</w:t>
      </w:r>
      <w:r>
        <w:rPr>
          <w:rFonts w:hint="eastAsia" w:ascii="宋体" w:hAnsi="宋体" w:eastAsia="宋体" w:cs="宋体"/>
          <w:bCs/>
          <w:sz w:val="21"/>
          <w:szCs w:val="21"/>
          <w:highlight w:val="none"/>
        </w:rPr>
        <w:t>乙方在甲方付款前应开具符合甲方要求的增值税发票，否则付款时间相应顺延，且甲方不必承担延迟付款的责任。</w:t>
      </w:r>
    </w:p>
    <w:p w14:paraId="364F1490">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3.乙方确认本合同签署页的账户为指定收款账户，如乙方指定收款账户在甲方转款前发生变更的，应在变更前书面通知甲方，否则甲方向原账户转款视为有效支付，由此产生的一切损失由乙方承担。</w:t>
      </w:r>
    </w:p>
    <w:p w14:paraId="55F2B0F8">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第七条　违约责任</w:t>
      </w:r>
    </w:p>
    <w:p w14:paraId="068A5F28">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除不可抗力原因外，乙方没有按照合同约定及甲方要求完成本项目各阶段服务或最终服务的，甲方可要求乙方支付违约金。每推迟一天按合同总金额的3‰支付违约金，逾期超过10日的，甲方有权解除合同，并要求乙方支付合同总金额的20%作为违约金。                                  </w:t>
      </w:r>
    </w:p>
    <w:p w14:paraId="1DA40695">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乙方不完全履约或提供的服务不符合采购文件、响应文件、合同约定或甲方要求的，甲方有权要求乙方整改，乙方应予以负责整改，由此造成逾期交付的，乙方根据本条第1款承担延迟履约的违约责任。如乙方整改后仍不符合上述文件约定或甲方要求，或已经无法整改的，甲方有权要求乙方支付合同总金额的20%作为违约金。 </w:t>
      </w:r>
    </w:p>
    <w:p w14:paraId="2639ED7E">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3.乙方有任意阶段不能提交服务成果（含阶段性服务成果及最终服务成果）的，应向甲方支付合同总金额20%的违约金，本合同解除，甲方有权收回已支付的费用且不予支付剩余费用。</w:t>
      </w:r>
    </w:p>
    <w:p w14:paraId="35A8F309">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因乙方原因导致提供的服务侵犯了第三方知识产权或其他合法权益，由乙方承担全部赔偿责任，造成甲方损失或涉诉（包括但不限于甲方对第三人承担赔偿、诉讼费、律师费、保全费、鉴定费、调查费、公证费、公告费、差旅费、诉讼财产保全责任保险费等），甲方有权向乙方追偿，要求乙方赔偿全部损失及支付合同总金额10%的违约金。 </w:t>
      </w:r>
    </w:p>
    <w:p w14:paraId="1D7B45A4">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乙方必须坚持正确的政治方向引导舆论，促进甲方形象提升和开展工作。如因乙方任何违法违规行为或不利于甲方订立合同的目标实现或有损于甲方订立合同目标的，甲方有权解除合同，要求乙方支付合同总金额的20%作为违约金，如还有其他损失的，甲方还有权向乙方追偿。</w:t>
      </w:r>
    </w:p>
    <w:p w14:paraId="1AF90CF9">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乙方及其工作人员违反本合同约定的保密义务的要立即组织人员消除泄密影响，甲方有权要求乙方支付合同总金额20%的违约金，如给甲方造成损失的，乙方应承担全部赔偿责任，同时，甲方有权单方解除本合同。</w:t>
      </w:r>
    </w:p>
    <w:p w14:paraId="40DF36E7">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7.乙方擅自转包其应履行的合同义务给任何第三方的，甲方有权解除合同，并要求乙方支付合同总金额的20%作为违约金。  </w:t>
      </w:r>
    </w:p>
    <w:p w14:paraId="33F92299">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如乙方在提供服务过程未尽保管义务，损毁、遗失、丢失甲方提供的有关材料、文件的，甲方有权要求乙方支付合同总金额的10%作为违约金。如乙方逾期归还甲方材料、文件原件或私自留存文档的，应每日按合同总金额的万分之五支付违约金，直至乙方按甲方要求销毁或退回全部材料、文件为止。</w:t>
      </w:r>
    </w:p>
    <w:p w14:paraId="40563590">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9.乙方在执行本项目时，不按甲方要求或实施方案、计划开展业务或有弄虚作假行为的，甲方有权解除合同，收回已支付的费用且不予支付剩余费用，并要求乙方支付合同总金额20%的违约金。</w:t>
      </w:r>
    </w:p>
    <w:p w14:paraId="73697812">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10.乙方为甲方服务期间，乙方与其具体履约工作人员的劳资纠纷或因本项目工作所发生的乙方人员事故及责任或导致他人遭受人身、财产损失的均由乙方承担，甲方概不负责，如造成甲方损失或涉诉（包括但不限于甲方对第三人承担赔偿、诉讼费、律师费、保全费、鉴定费、调查费、公证费、公告费、差旅费、诉讼财产保全责任保险费等）的，要求乙方赔偿全部损失及支付合同总金额20%作为违约金。</w:t>
      </w:r>
    </w:p>
    <w:p w14:paraId="11AF950E">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11.如乙方未按甲方要求更换不称职、不符合要求的工作人员，每逾期一日按照合同总金额的千分之三向甲方支付违约金，并赔偿甲方因此所遭受的损失。如逾期超过10个工作日，甲方有权解除合同并要求乙方支付合同总金额的20%作为违约金。</w:t>
      </w:r>
    </w:p>
    <w:p w14:paraId="4034A316">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12.乙方存在其他违约情形的，除本合同另有约定外，甲方有权要求乙方支付合同总金额的5%作为违约金。</w:t>
      </w:r>
    </w:p>
    <w:p w14:paraId="7EFC45D9">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13.甲方延期付款的，每天向乙方偿付延期款额3‰滞纳金，但滞纳金累计不得超过延期款额的5%。</w:t>
      </w:r>
    </w:p>
    <w:p w14:paraId="67698668">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14.合同约定的违约金不足以弥补甲方全部损失的，乙方除支付合同约定的违约金外，还应承担全部赔偿责任。因乙方违约造成的甲方损失或应向甲方支付的违约金、赔偿金，甲方有权直接从未付款中扣除。</w:t>
      </w:r>
    </w:p>
    <w:p w14:paraId="4948F15A">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15.因违约方违约行为，造成守约方支出的争议处理费用以及实现债权的费用（包括但不限于诉讼费、律师费、保全费、鉴定费、调查费、公证费、公告费、差旅费、诉讼财产保全责任保险费等）由违约方承担。  </w:t>
      </w:r>
    </w:p>
    <w:p w14:paraId="0C5EF9E5">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eastAsia="zh"/>
        </w:rPr>
        <w:t>八</w:t>
      </w:r>
      <w:r>
        <w:rPr>
          <w:rFonts w:hint="eastAsia" w:ascii="宋体" w:hAnsi="宋体" w:eastAsia="宋体" w:cs="宋体"/>
          <w:b/>
          <w:sz w:val="21"/>
          <w:szCs w:val="21"/>
          <w:highlight w:val="none"/>
        </w:rPr>
        <w:t>条　不可抗力事件处理</w:t>
      </w:r>
    </w:p>
    <w:p w14:paraId="23DB1BEF">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1.在合同有效期内，任何一方因不可抗力事件导致不能履行合同，则合同履行期可延长，其延长期与不可抗力影响期相同。</w:t>
      </w:r>
    </w:p>
    <w:p w14:paraId="52A1C73D">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2.不可抗力事件发生后，应立即通知对方，并寄送有关权威机构出具的证明。</w:t>
      </w:r>
    </w:p>
    <w:p w14:paraId="00C7018C">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3.不可抗力事件延续一百二十天以上，双方应通过友好协商，确定是否继续履行合同。</w:t>
      </w:r>
    </w:p>
    <w:p w14:paraId="715981FE">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w:t>
      </w:r>
      <w:r>
        <w:rPr>
          <w:rFonts w:hint="eastAsia" w:ascii="宋体" w:hAnsi="宋体" w:eastAsia="宋体" w:cs="宋体"/>
          <w:b/>
          <w:sz w:val="21"/>
          <w:szCs w:val="21"/>
          <w:highlight w:val="none"/>
          <w:lang w:eastAsia="zh"/>
        </w:rPr>
        <w:t>九</w:t>
      </w:r>
      <w:r>
        <w:rPr>
          <w:rFonts w:hint="eastAsia" w:ascii="宋体" w:hAnsi="宋体" w:eastAsia="宋体" w:cs="宋体"/>
          <w:b/>
          <w:sz w:val="21"/>
          <w:szCs w:val="21"/>
          <w:highlight w:val="none"/>
        </w:rPr>
        <w:t>条　合同争议解决</w:t>
      </w:r>
    </w:p>
    <w:p w14:paraId="08C3F514">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1.因服务质量问题发生争议的，应邀请国家认可的质量检测机构进行鉴定。服务符合标准的，鉴定费由甲方承担；服务不符合标准的，鉴定费由乙方承担。</w:t>
      </w:r>
    </w:p>
    <w:p w14:paraId="324220BF">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2.因履行本合同引起的或者与本合同有关的争议，甲乙双方应首先通过友好协商解决，如果协商不能解决，可向甲方所在地有管辖权的人民法院提起诉讼。</w:t>
      </w:r>
    </w:p>
    <w:p w14:paraId="6D804613">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3.诉讼期间，本合同继续履行。</w:t>
      </w:r>
    </w:p>
    <w:p w14:paraId="19C86A44">
      <w:pPr>
        <w:keepNext w:val="0"/>
        <w:keepLines w:val="0"/>
        <w:pageBreakBefore w:val="0"/>
        <w:widowControl w:val="0"/>
        <w:kinsoku/>
        <w:wordWrap/>
        <w:overflowPunct/>
        <w:topLinePunct w:val="0"/>
        <w:bidi w:val="0"/>
        <w:snapToGrid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第十条　送达约定</w:t>
      </w:r>
    </w:p>
    <w:p w14:paraId="03A1C690">
      <w:pPr>
        <w:keepNext w:val="0"/>
        <w:keepLines w:val="0"/>
        <w:pageBreakBefore w:val="0"/>
        <w:widowControl w:val="0"/>
        <w:kinsoku/>
        <w:wordWrap/>
        <w:overflowPunct/>
        <w:topLinePunct w:val="0"/>
        <w:bidi w:val="0"/>
        <w:snapToGrid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双方确认的送达地址详见合同签署页，合同履行过程中需送达的协议、通知、函件、法律文书（包括但不限于起诉状、应诉通知、传票、裁定书、判决书、律师函）等文件资料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14:paraId="50DA4887">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eastAsia="zh"/>
        </w:rPr>
        <w:t>一</w:t>
      </w:r>
      <w:r>
        <w:rPr>
          <w:rFonts w:hint="eastAsia" w:ascii="宋体" w:hAnsi="宋体" w:eastAsia="宋体" w:cs="宋体"/>
          <w:b/>
          <w:sz w:val="21"/>
          <w:szCs w:val="21"/>
          <w:highlight w:val="none"/>
        </w:rPr>
        <w:t>条　合同生效及其他</w:t>
      </w:r>
    </w:p>
    <w:p w14:paraId="0EE1506E">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1.合同经双方法定代表人或者</w:t>
      </w:r>
      <w:r>
        <w:rPr>
          <w:rFonts w:hint="eastAsia" w:ascii="宋体" w:hAnsi="宋体" w:eastAsia="宋体" w:cs="宋体"/>
          <w:sz w:val="21"/>
          <w:szCs w:val="21"/>
          <w:highlight w:val="none"/>
          <w:lang w:eastAsia="zh"/>
          <w:woUserID w:val="2"/>
        </w:rPr>
        <w:t>授权代表</w:t>
      </w:r>
      <w:r>
        <w:rPr>
          <w:rFonts w:hint="eastAsia" w:ascii="宋体" w:hAnsi="宋体" w:eastAsia="宋体" w:cs="宋体"/>
          <w:sz w:val="21"/>
          <w:szCs w:val="21"/>
          <w:highlight w:val="none"/>
        </w:rPr>
        <w:t>签字并加盖单位公章后生效（</w:t>
      </w:r>
      <w:r>
        <w:rPr>
          <w:rFonts w:hint="eastAsia" w:ascii="宋体" w:hAnsi="宋体" w:eastAsia="宋体" w:cs="宋体"/>
          <w:sz w:val="21"/>
          <w:szCs w:val="21"/>
          <w:highlight w:val="none"/>
          <w:lang w:eastAsia="zh"/>
          <w:woUserID w:val="2"/>
        </w:rPr>
        <w:t>授权代表</w:t>
      </w:r>
      <w:r>
        <w:rPr>
          <w:rFonts w:hint="eastAsia" w:ascii="宋体" w:hAnsi="宋体" w:eastAsia="宋体" w:cs="宋体"/>
          <w:sz w:val="21"/>
          <w:szCs w:val="21"/>
          <w:highlight w:val="none"/>
        </w:rPr>
        <w:t>签字的需后附授权委托书，格式自拟）。</w:t>
      </w:r>
    </w:p>
    <w:p w14:paraId="7E1A8907">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2.合同执行中涉及采购资金和采购内容修改或者补充的，须经财政部门审批，并签书面补充协议报财政部门备案，方可作为主合同不可分割的一部分。</w:t>
      </w:r>
    </w:p>
    <w:p w14:paraId="1B600BF1">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3.本合同未尽事宜，遵照《中华人民共和国民法典》有关条文执行。</w:t>
      </w:r>
    </w:p>
    <w:p w14:paraId="776A6957">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eastAsia="zh"/>
        </w:rPr>
        <w:t>二</w:t>
      </w:r>
      <w:r>
        <w:rPr>
          <w:rFonts w:hint="eastAsia" w:ascii="宋体" w:hAnsi="宋体" w:eastAsia="宋体" w:cs="宋体"/>
          <w:b/>
          <w:sz w:val="21"/>
          <w:szCs w:val="21"/>
          <w:highlight w:val="none"/>
        </w:rPr>
        <w:t>条　合同的变更、终止与转让</w:t>
      </w:r>
    </w:p>
    <w:p w14:paraId="31390E33">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1.除《中华人民共和国政府采购法》第五十条规定的情形外，本合同一经签订，甲乙双方不得擅自变更、中止或者终止。</w:t>
      </w:r>
    </w:p>
    <w:p w14:paraId="59866051">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2.乙方不得擅自转让其应履行的合同义务。</w:t>
      </w:r>
    </w:p>
    <w:p w14:paraId="24E0B338">
      <w:pPr>
        <w:keepNext w:val="0"/>
        <w:keepLines w:val="0"/>
        <w:pageBreakBefore w:val="0"/>
        <w:widowControl w:val="0"/>
        <w:kinsoku/>
        <w:wordWrap/>
        <w:overflowPunct/>
        <w:topLinePunct w:val="0"/>
        <w:bidi w:val="0"/>
        <w:spacing w:line="400" w:lineRule="exac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eastAsia="zh"/>
        </w:rPr>
        <w:t>三</w:t>
      </w:r>
      <w:r>
        <w:rPr>
          <w:rFonts w:hint="eastAsia" w:ascii="宋体" w:hAnsi="宋体" w:eastAsia="宋体" w:cs="宋体"/>
          <w:b/>
          <w:sz w:val="21"/>
          <w:szCs w:val="21"/>
          <w:highlight w:val="none"/>
        </w:rPr>
        <w:t>条　签订本合同依据</w:t>
      </w:r>
    </w:p>
    <w:p w14:paraId="0FEE5F92">
      <w:pPr>
        <w:pStyle w:val="41"/>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1.采购文件；</w:t>
      </w:r>
    </w:p>
    <w:p w14:paraId="540063E4">
      <w:pPr>
        <w:pStyle w:val="41"/>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
          <w:woUserID w:val="2"/>
        </w:rPr>
        <w:t>2</w:t>
      </w:r>
      <w:r>
        <w:rPr>
          <w:rFonts w:hint="eastAsia" w:ascii="宋体" w:hAnsi="宋体" w:eastAsia="宋体" w:cs="宋体"/>
          <w:bCs/>
          <w:sz w:val="21"/>
          <w:szCs w:val="21"/>
          <w:highlight w:val="none"/>
        </w:rPr>
        <w:t>.响应文件；</w:t>
      </w:r>
    </w:p>
    <w:p w14:paraId="471C142A">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
          <w:woUserID w:val="2"/>
        </w:rPr>
        <w:t>3</w:t>
      </w:r>
      <w:r>
        <w:rPr>
          <w:rFonts w:hint="eastAsia" w:ascii="宋体" w:hAnsi="宋体" w:eastAsia="宋体" w:cs="宋体"/>
          <w:sz w:val="21"/>
          <w:szCs w:val="21"/>
          <w:highlight w:val="none"/>
        </w:rPr>
        <w:t>.营业执照复印件；</w:t>
      </w:r>
    </w:p>
    <w:p w14:paraId="688D9E85">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
          <w:woUserID w:val="2"/>
        </w:rPr>
        <w:t>4</w:t>
      </w:r>
      <w:r>
        <w:rPr>
          <w:rFonts w:hint="eastAsia" w:ascii="宋体" w:hAnsi="宋体" w:eastAsia="宋体" w:cs="宋体"/>
          <w:sz w:val="21"/>
          <w:szCs w:val="21"/>
          <w:highlight w:val="none"/>
        </w:rPr>
        <w:t>.费用明细表；</w:t>
      </w:r>
    </w:p>
    <w:p w14:paraId="7A1D05C6">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
          <w:woUserID w:val="2"/>
        </w:rPr>
        <w:t>5</w:t>
      </w:r>
      <w:r>
        <w:rPr>
          <w:rFonts w:hint="eastAsia" w:ascii="宋体" w:hAnsi="宋体" w:eastAsia="宋体" w:cs="宋体"/>
          <w:sz w:val="21"/>
          <w:szCs w:val="21"/>
          <w:highlight w:val="none"/>
        </w:rPr>
        <w:t>.响应文件中的其他相关文件。</w:t>
      </w:r>
    </w:p>
    <w:p w14:paraId="0433D23D">
      <w:pPr>
        <w:keepNext w:val="0"/>
        <w:keepLines w:val="0"/>
        <w:pageBreakBefore w:val="0"/>
        <w:widowControl w:val="0"/>
        <w:kinsoku/>
        <w:wordWrap/>
        <w:overflowPunct/>
        <w:topLinePunct w:val="0"/>
        <w:bidi w:val="0"/>
        <w:spacing w:line="400" w:lineRule="exact"/>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上述合同文件互相补充和解释。如果合同文件之间存在矛盾或者不一致之处，以上述文件的排列顺序在先者为准。</w:t>
      </w:r>
    </w:p>
    <w:p w14:paraId="241054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第十</w:t>
      </w:r>
      <w:r>
        <w:rPr>
          <w:rFonts w:hint="eastAsia" w:ascii="宋体" w:hAnsi="宋体" w:eastAsia="宋体" w:cs="宋体"/>
          <w:b/>
          <w:sz w:val="21"/>
          <w:szCs w:val="21"/>
          <w:highlight w:val="none"/>
          <w:lang w:eastAsia="zh"/>
        </w:rPr>
        <w:t>四</w:t>
      </w:r>
      <w:r>
        <w:rPr>
          <w:rFonts w:hint="eastAsia" w:ascii="宋体" w:hAnsi="宋体" w:eastAsia="宋体" w:cs="宋体"/>
          <w:b/>
          <w:sz w:val="21"/>
          <w:szCs w:val="21"/>
          <w:highlight w:val="none"/>
        </w:rPr>
        <w:t>条　</w:t>
      </w:r>
      <w:r>
        <w:rPr>
          <w:rFonts w:hint="eastAsia" w:ascii="宋体" w:hAnsi="宋体" w:eastAsia="宋体" w:cs="宋体"/>
          <w:sz w:val="21"/>
          <w:szCs w:val="21"/>
          <w:highlight w:val="none"/>
        </w:rPr>
        <w:t>本合同一式四份，双方各执两份，具有同等法律效力。</w:t>
      </w:r>
      <w:r>
        <w:rPr>
          <w:rFonts w:hint="eastAsia" w:ascii="宋体" w:hAnsi="宋体" w:eastAsia="宋体" w:cs="宋体"/>
          <w:sz w:val="21"/>
          <w:szCs w:val="21"/>
          <w:highlight w:val="none"/>
          <w:lang w:val="en-US" w:eastAsia="zh-CN"/>
        </w:rPr>
        <w:t>甲方应在</w:t>
      </w:r>
      <w:r>
        <w:rPr>
          <w:rFonts w:hint="eastAsia" w:ascii="宋体" w:hAnsi="宋体" w:eastAsia="宋体" w:cs="宋体"/>
          <w:sz w:val="21"/>
          <w:szCs w:val="21"/>
          <w:highlight w:val="none"/>
        </w:rPr>
        <w:t>合同签订后两个工作日内在“广西政府采购云平台”进行合同备案。</w:t>
      </w:r>
    </w:p>
    <w:tbl>
      <w:tblPr>
        <w:tblStyle w:val="32"/>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4B35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63873D9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甲方（章）           </w:t>
            </w:r>
          </w:p>
          <w:p w14:paraId="3D720D64">
            <w:pPr>
              <w:snapToGrid w:val="0"/>
              <w:spacing w:line="360" w:lineRule="exact"/>
              <w:rPr>
                <w:rFonts w:hint="eastAsia" w:ascii="宋体" w:hAnsi="宋体" w:eastAsia="宋体" w:cs="宋体"/>
                <w:color w:val="auto"/>
                <w:kern w:val="21"/>
                <w:sz w:val="21"/>
                <w:szCs w:val="21"/>
                <w:highlight w:val="none"/>
              </w:rPr>
            </w:pPr>
          </w:p>
          <w:p w14:paraId="5015F3E5">
            <w:pPr>
              <w:snapToGrid w:val="0"/>
              <w:spacing w:line="360" w:lineRule="exact"/>
              <w:ind w:firstLine="945" w:firstLineChars="45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c>
          <w:tcPr>
            <w:tcW w:w="4609" w:type="dxa"/>
            <w:noWrap w:val="0"/>
            <w:vAlign w:val="top"/>
          </w:tcPr>
          <w:p w14:paraId="0744756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乙方（章）              </w:t>
            </w:r>
          </w:p>
          <w:p w14:paraId="5DD8021E">
            <w:pPr>
              <w:snapToGrid w:val="0"/>
              <w:spacing w:line="360" w:lineRule="exact"/>
              <w:rPr>
                <w:rFonts w:hint="eastAsia" w:ascii="宋体" w:hAnsi="宋体" w:eastAsia="宋体" w:cs="宋体"/>
                <w:color w:val="auto"/>
                <w:kern w:val="21"/>
                <w:sz w:val="21"/>
                <w:szCs w:val="21"/>
                <w:highlight w:val="none"/>
              </w:rPr>
            </w:pPr>
          </w:p>
          <w:p w14:paraId="4942CB8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                             年   月   日</w:t>
            </w:r>
          </w:p>
        </w:tc>
      </w:tr>
      <w:tr w14:paraId="558D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274E8A31">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c>
          <w:tcPr>
            <w:tcW w:w="4609" w:type="dxa"/>
            <w:noWrap w:val="0"/>
            <w:vAlign w:val="top"/>
          </w:tcPr>
          <w:p w14:paraId="152B2C4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单位地址：</w:t>
            </w:r>
          </w:p>
        </w:tc>
      </w:tr>
      <w:tr w14:paraId="6A3B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32D7BFEC">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c>
          <w:tcPr>
            <w:tcW w:w="4609" w:type="dxa"/>
            <w:noWrap w:val="0"/>
            <w:vAlign w:val="top"/>
          </w:tcPr>
          <w:p w14:paraId="1765695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法定代表人（负责人）：</w:t>
            </w:r>
          </w:p>
        </w:tc>
      </w:tr>
      <w:tr w14:paraId="1B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3FC2CF77">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c>
          <w:tcPr>
            <w:tcW w:w="4609" w:type="dxa"/>
            <w:noWrap w:val="0"/>
            <w:vAlign w:val="top"/>
          </w:tcPr>
          <w:p w14:paraId="482286F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授权代表：</w:t>
            </w:r>
          </w:p>
        </w:tc>
      </w:tr>
      <w:tr w14:paraId="23E1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73F5D6EA">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c>
          <w:tcPr>
            <w:tcW w:w="4609" w:type="dxa"/>
            <w:noWrap w:val="0"/>
            <w:vAlign w:val="top"/>
          </w:tcPr>
          <w:p w14:paraId="56E1C7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电话：</w:t>
            </w:r>
          </w:p>
        </w:tc>
      </w:tr>
      <w:tr w14:paraId="7517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6001D74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c>
          <w:tcPr>
            <w:tcW w:w="4609" w:type="dxa"/>
            <w:noWrap w:val="0"/>
            <w:vAlign w:val="top"/>
          </w:tcPr>
          <w:p w14:paraId="030C58C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电子邮箱：</w:t>
            </w:r>
          </w:p>
        </w:tc>
      </w:tr>
      <w:tr w14:paraId="23F9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6554116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c>
          <w:tcPr>
            <w:tcW w:w="4609" w:type="dxa"/>
            <w:noWrap w:val="0"/>
            <w:vAlign w:val="top"/>
          </w:tcPr>
          <w:p w14:paraId="5E989D04">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开户银行：</w:t>
            </w:r>
          </w:p>
        </w:tc>
      </w:tr>
      <w:tr w14:paraId="418B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148BD20D">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c>
          <w:tcPr>
            <w:tcW w:w="4609" w:type="dxa"/>
            <w:noWrap w:val="0"/>
            <w:vAlign w:val="top"/>
          </w:tcPr>
          <w:p w14:paraId="1DB27F96">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w:t>
            </w:r>
          </w:p>
        </w:tc>
      </w:tr>
      <w:tr w14:paraId="33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19680F7B">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c>
          <w:tcPr>
            <w:tcW w:w="4609" w:type="dxa"/>
            <w:noWrap w:val="0"/>
            <w:vAlign w:val="top"/>
          </w:tcPr>
          <w:p w14:paraId="13AFB2FF">
            <w:pPr>
              <w:snapToGrid w:val="0"/>
              <w:spacing w:line="360" w:lineRule="exac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邮政编码：</w:t>
            </w:r>
          </w:p>
        </w:tc>
      </w:tr>
    </w:tbl>
    <w:p w14:paraId="289CF3EA">
      <w:pPr>
        <w:pStyle w:val="19"/>
        <w:spacing w:line="360" w:lineRule="auto"/>
        <w:rPr>
          <w:rFonts w:hAnsi="宋体" w:cs="宋体"/>
          <w:color w:val="auto"/>
          <w:kern w:val="21"/>
          <w:highlight w:val="none"/>
        </w:rPr>
      </w:pPr>
      <w:r>
        <w:rPr>
          <w:rFonts w:hint="eastAsia" w:ascii="宋体" w:hAnsi="宋体" w:eastAsia="宋体" w:cs="宋体"/>
          <w:b/>
          <w:color w:val="auto"/>
          <w:kern w:val="21"/>
          <w:sz w:val="21"/>
          <w:szCs w:val="21"/>
          <w:highlight w:val="none"/>
        </w:rPr>
        <w:br w:type="page"/>
      </w:r>
      <w:r>
        <w:rPr>
          <w:rFonts w:hint="eastAsia" w:hAnsi="宋体" w:cs="宋体"/>
          <w:b/>
          <w:color w:val="auto"/>
          <w:kern w:val="21"/>
          <w:highlight w:val="none"/>
        </w:rPr>
        <w:t>附件I：</w:t>
      </w:r>
    </w:p>
    <w:p w14:paraId="0B034788">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4C139411">
      <w:pPr>
        <w:widowControl/>
        <w:spacing w:line="360" w:lineRule="auto"/>
        <w:jc w:val="center"/>
        <w:rPr>
          <w:rFonts w:ascii="宋体" w:hAnsi="宋体" w:cs="宋体"/>
          <w:b/>
          <w:bCs/>
          <w:color w:val="auto"/>
          <w:kern w:val="21"/>
          <w:szCs w:val="21"/>
          <w:highlight w:val="none"/>
        </w:rPr>
      </w:pPr>
    </w:p>
    <w:p w14:paraId="157BF2F1">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070E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6ED98543">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2054B986">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32D1A53E">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15CB604A">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3865BEA1">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167BE24B">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6F538F30">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53FDFA89">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29D58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05A30DB">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42E6E2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30B8C1E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869CFD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4260970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C21B9D6">
            <w:pPr>
              <w:rPr>
                <w:rFonts w:ascii="宋体" w:hAnsi="宋体" w:cs="宋体"/>
                <w:color w:val="auto"/>
                <w:kern w:val="21"/>
                <w:szCs w:val="21"/>
                <w:highlight w:val="none"/>
              </w:rPr>
            </w:pPr>
          </w:p>
        </w:tc>
      </w:tr>
      <w:tr w14:paraId="34572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3C5645">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08660E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6F3F867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935CC3">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19AA7B7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1392F020">
            <w:pPr>
              <w:rPr>
                <w:rFonts w:ascii="宋体" w:hAnsi="宋体" w:cs="宋体"/>
                <w:color w:val="auto"/>
                <w:kern w:val="21"/>
                <w:szCs w:val="21"/>
                <w:highlight w:val="none"/>
              </w:rPr>
            </w:pPr>
          </w:p>
        </w:tc>
      </w:tr>
      <w:tr w14:paraId="161C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9D6C0D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B1874C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721A8DB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73C41FF5">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06D47058">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ECBE333">
            <w:pPr>
              <w:rPr>
                <w:rFonts w:ascii="宋体" w:hAnsi="宋体" w:cs="宋体"/>
                <w:color w:val="auto"/>
                <w:kern w:val="21"/>
                <w:szCs w:val="21"/>
                <w:highlight w:val="none"/>
              </w:rPr>
            </w:pPr>
          </w:p>
        </w:tc>
      </w:tr>
      <w:tr w14:paraId="6BDEE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97F0EA7">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8BD5C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591804F9">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35BCB3C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7CCD4B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2C9CBB46">
            <w:pPr>
              <w:rPr>
                <w:rFonts w:ascii="宋体" w:hAnsi="宋体" w:cs="宋体"/>
                <w:color w:val="auto"/>
                <w:kern w:val="21"/>
                <w:szCs w:val="21"/>
                <w:highlight w:val="none"/>
              </w:rPr>
            </w:pPr>
          </w:p>
        </w:tc>
      </w:tr>
      <w:tr w14:paraId="0713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84B4A06">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19A02C77">
            <w:pPr>
              <w:rPr>
                <w:rFonts w:ascii="宋体" w:hAnsi="宋体" w:cs="宋体"/>
                <w:color w:val="auto"/>
                <w:kern w:val="21"/>
                <w:szCs w:val="21"/>
                <w:highlight w:val="none"/>
              </w:rPr>
            </w:pPr>
          </w:p>
        </w:tc>
        <w:tc>
          <w:tcPr>
            <w:tcW w:w="3100" w:type="dxa"/>
            <w:gridSpan w:val="2"/>
            <w:noWrap w:val="0"/>
            <w:vAlign w:val="center"/>
          </w:tcPr>
          <w:p w14:paraId="43A71617">
            <w:pPr>
              <w:rPr>
                <w:rFonts w:ascii="宋体" w:hAnsi="宋体" w:cs="宋体"/>
                <w:color w:val="auto"/>
                <w:kern w:val="21"/>
                <w:szCs w:val="21"/>
                <w:highlight w:val="none"/>
              </w:rPr>
            </w:pPr>
          </w:p>
        </w:tc>
        <w:tc>
          <w:tcPr>
            <w:tcW w:w="860" w:type="dxa"/>
            <w:gridSpan w:val="2"/>
            <w:noWrap w:val="0"/>
            <w:vAlign w:val="center"/>
          </w:tcPr>
          <w:p w14:paraId="2849FB58">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D574914">
            <w:pPr>
              <w:rPr>
                <w:rFonts w:ascii="宋体" w:hAnsi="宋体" w:cs="宋体"/>
                <w:color w:val="auto"/>
                <w:kern w:val="21"/>
                <w:szCs w:val="21"/>
                <w:highlight w:val="none"/>
              </w:rPr>
            </w:pPr>
          </w:p>
        </w:tc>
        <w:tc>
          <w:tcPr>
            <w:tcW w:w="1297" w:type="dxa"/>
            <w:tcBorders>
              <w:left w:val="single" w:color="auto" w:sz="4" w:space="0"/>
            </w:tcBorders>
            <w:noWrap w:val="0"/>
            <w:vAlign w:val="center"/>
          </w:tcPr>
          <w:p w14:paraId="11AABCFA">
            <w:pPr>
              <w:rPr>
                <w:rFonts w:ascii="宋体" w:hAnsi="宋体" w:cs="宋体"/>
                <w:color w:val="auto"/>
                <w:kern w:val="21"/>
                <w:szCs w:val="21"/>
                <w:highlight w:val="none"/>
              </w:rPr>
            </w:pPr>
          </w:p>
        </w:tc>
      </w:tr>
      <w:tr w14:paraId="68401B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104D59F5">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0C6A0D37">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C8D400C">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3693B5E">
            <w:pPr>
              <w:rPr>
                <w:rFonts w:ascii="宋体" w:hAnsi="宋体" w:cs="宋体"/>
                <w:color w:val="auto"/>
                <w:kern w:val="21"/>
                <w:szCs w:val="21"/>
                <w:highlight w:val="none"/>
              </w:rPr>
            </w:pPr>
          </w:p>
        </w:tc>
      </w:tr>
      <w:tr w14:paraId="62F98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0796034A">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6AC2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789EEC7">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73061932">
            <w:pPr>
              <w:rPr>
                <w:rFonts w:ascii="宋体" w:hAnsi="宋体" w:cs="宋体"/>
                <w:color w:val="auto"/>
                <w:kern w:val="21"/>
                <w:szCs w:val="21"/>
                <w:highlight w:val="none"/>
              </w:rPr>
            </w:pPr>
          </w:p>
        </w:tc>
        <w:tc>
          <w:tcPr>
            <w:tcW w:w="1835" w:type="dxa"/>
            <w:gridSpan w:val="2"/>
            <w:noWrap w:val="0"/>
            <w:vAlign w:val="center"/>
          </w:tcPr>
          <w:p w14:paraId="7A509C47">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314FF194">
            <w:pPr>
              <w:rPr>
                <w:rFonts w:ascii="宋体" w:hAnsi="宋体" w:cs="宋体"/>
                <w:color w:val="auto"/>
                <w:kern w:val="21"/>
                <w:szCs w:val="21"/>
                <w:highlight w:val="none"/>
              </w:rPr>
            </w:pPr>
          </w:p>
        </w:tc>
      </w:tr>
      <w:tr w14:paraId="03C59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264BB964">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251E6738">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4AFA14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4B21801">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11F735F3">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16DE610D">
            <w:pPr>
              <w:rPr>
                <w:rFonts w:ascii="宋体" w:hAnsi="宋体" w:cs="宋体"/>
                <w:color w:val="auto"/>
                <w:kern w:val="21"/>
                <w:szCs w:val="21"/>
                <w:highlight w:val="none"/>
              </w:rPr>
            </w:pPr>
          </w:p>
          <w:p w14:paraId="5F3BC3E1">
            <w:pPr>
              <w:rPr>
                <w:rFonts w:ascii="宋体" w:hAnsi="宋体" w:cs="宋体"/>
                <w:color w:val="auto"/>
                <w:kern w:val="21"/>
                <w:szCs w:val="21"/>
                <w:highlight w:val="none"/>
              </w:rPr>
            </w:pPr>
          </w:p>
        </w:tc>
      </w:tr>
      <w:tr w14:paraId="50AB9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352AC684">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62760776">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3CEA6EE7">
            <w:pPr>
              <w:rPr>
                <w:rFonts w:ascii="宋体" w:hAnsi="宋体" w:cs="宋体"/>
                <w:color w:val="auto"/>
                <w:kern w:val="21"/>
                <w:szCs w:val="21"/>
                <w:highlight w:val="none"/>
              </w:rPr>
            </w:pPr>
          </w:p>
          <w:p w14:paraId="704AB4BC">
            <w:pPr>
              <w:rPr>
                <w:rFonts w:ascii="宋体" w:hAnsi="宋体" w:cs="宋体"/>
                <w:color w:val="auto"/>
                <w:kern w:val="21"/>
                <w:szCs w:val="21"/>
                <w:highlight w:val="none"/>
              </w:rPr>
            </w:pPr>
          </w:p>
        </w:tc>
      </w:tr>
      <w:tr w14:paraId="63034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81B20A5">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10B66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549D0D22">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470A8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6295F52B">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39C6A946">
            <w:pPr>
              <w:rPr>
                <w:rFonts w:ascii="宋体" w:hAnsi="宋体" w:cs="宋体"/>
                <w:color w:val="auto"/>
                <w:kern w:val="21"/>
                <w:szCs w:val="21"/>
                <w:highlight w:val="none"/>
              </w:rPr>
            </w:pPr>
          </w:p>
          <w:p w14:paraId="67B300E5">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203095AC">
            <w:pPr>
              <w:rPr>
                <w:rFonts w:ascii="宋体" w:hAnsi="宋体" w:cs="宋体"/>
                <w:color w:val="auto"/>
                <w:kern w:val="21"/>
                <w:szCs w:val="21"/>
                <w:highlight w:val="none"/>
              </w:rPr>
            </w:pPr>
          </w:p>
          <w:p w14:paraId="4F279570">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2CFD7962">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68EB2E4B">
            <w:pPr>
              <w:rPr>
                <w:rFonts w:ascii="宋体" w:hAnsi="宋体" w:cs="宋体"/>
                <w:color w:val="auto"/>
                <w:kern w:val="21"/>
                <w:szCs w:val="21"/>
                <w:highlight w:val="none"/>
              </w:rPr>
            </w:pPr>
          </w:p>
          <w:p w14:paraId="48B1081F">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394ACAF0">
            <w:pPr>
              <w:rPr>
                <w:rFonts w:ascii="宋体" w:hAnsi="宋体" w:cs="宋体"/>
                <w:color w:val="auto"/>
                <w:kern w:val="21"/>
                <w:szCs w:val="21"/>
                <w:highlight w:val="none"/>
              </w:rPr>
            </w:pPr>
          </w:p>
          <w:p w14:paraId="688F0298">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646779A0">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4146FD85">
      <w:pPr>
        <w:jc w:val="left"/>
        <w:rPr>
          <w:rFonts w:ascii="宋体" w:hAnsi="宋体" w:cs="宋体"/>
          <w:b/>
          <w:color w:val="auto"/>
          <w:kern w:val="21"/>
          <w:sz w:val="44"/>
          <w:szCs w:val="44"/>
          <w:highlight w:val="none"/>
        </w:rPr>
      </w:pPr>
    </w:p>
    <w:p w14:paraId="6411F855">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3FC0DD1E">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3533FE99">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5E784A99">
      <w:pPr>
        <w:jc w:val="center"/>
        <w:rPr>
          <w:rFonts w:ascii="宋体" w:hAnsi="宋体" w:cs="宋体"/>
          <w:color w:val="auto"/>
          <w:kern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7A3C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56F7CF3F">
            <w:pPr>
              <w:jc w:val="center"/>
              <w:rPr>
                <w:rFonts w:ascii="宋体" w:hAnsi="宋体" w:cs="宋体"/>
                <w:color w:val="auto"/>
                <w:kern w:val="21"/>
                <w:highlight w:val="none"/>
              </w:rPr>
            </w:pPr>
            <w:r>
              <w:rPr>
                <w:rFonts w:hint="eastAsia" w:ascii="宋体" w:hAnsi="宋体" w:cs="宋体"/>
                <w:color w:val="auto"/>
                <w:kern w:val="21"/>
                <w:highlight w:val="none"/>
              </w:rPr>
              <w:t>供</w:t>
            </w:r>
          </w:p>
          <w:p w14:paraId="32F9D4BE">
            <w:pPr>
              <w:jc w:val="center"/>
              <w:rPr>
                <w:rFonts w:ascii="宋体" w:hAnsi="宋体" w:cs="宋体"/>
                <w:color w:val="auto"/>
                <w:kern w:val="21"/>
                <w:highlight w:val="none"/>
              </w:rPr>
            </w:pPr>
            <w:r>
              <w:rPr>
                <w:rFonts w:hint="eastAsia" w:ascii="宋体" w:hAnsi="宋体" w:cs="宋体"/>
                <w:color w:val="auto"/>
                <w:kern w:val="21"/>
                <w:highlight w:val="none"/>
              </w:rPr>
              <w:t>应</w:t>
            </w:r>
          </w:p>
          <w:p w14:paraId="348316E9">
            <w:pPr>
              <w:jc w:val="center"/>
              <w:rPr>
                <w:rFonts w:ascii="宋体" w:hAnsi="宋体" w:cs="宋体"/>
                <w:color w:val="auto"/>
                <w:kern w:val="21"/>
                <w:highlight w:val="none"/>
              </w:rPr>
            </w:pPr>
            <w:r>
              <w:rPr>
                <w:rFonts w:hint="eastAsia" w:ascii="宋体" w:hAnsi="宋体" w:cs="宋体"/>
                <w:color w:val="auto"/>
                <w:kern w:val="21"/>
                <w:highlight w:val="none"/>
              </w:rPr>
              <w:t>商</w:t>
            </w:r>
          </w:p>
          <w:p w14:paraId="11246771">
            <w:pPr>
              <w:jc w:val="center"/>
              <w:rPr>
                <w:rFonts w:ascii="宋体" w:hAnsi="宋体" w:cs="宋体"/>
                <w:color w:val="auto"/>
                <w:kern w:val="21"/>
                <w:highlight w:val="none"/>
              </w:rPr>
            </w:pPr>
            <w:r>
              <w:rPr>
                <w:rFonts w:hint="eastAsia" w:ascii="宋体" w:hAnsi="宋体" w:cs="宋体"/>
                <w:color w:val="auto"/>
                <w:kern w:val="21"/>
                <w:highlight w:val="none"/>
              </w:rPr>
              <w:t>申</w:t>
            </w:r>
          </w:p>
          <w:p w14:paraId="26CAC0CA">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002AA7A0">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604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3725ECAE">
            <w:pPr>
              <w:rPr>
                <w:rFonts w:ascii="宋体" w:hAnsi="宋体" w:cs="宋体"/>
                <w:color w:val="auto"/>
                <w:kern w:val="21"/>
                <w:highlight w:val="none"/>
              </w:rPr>
            </w:pPr>
          </w:p>
        </w:tc>
        <w:tc>
          <w:tcPr>
            <w:tcW w:w="8454" w:type="dxa"/>
            <w:noWrap w:val="0"/>
            <w:vAlign w:val="center"/>
          </w:tcPr>
          <w:p w14:paraId="480ECF47">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2D72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03E9907">
            <w:pPr>
              <w:rPr>
                <w:rFonts w:ascii="宋体" w:hAnsi="宋体" w:cs="宋体"/>
                <w:color w:val="auto"/>
                <w:kern w:val="21"/>
                <w:highlight w:val="none"/>
              </w:rPr>
            </w:pPr>
          </w:p>
        </w:tc>
        <w:tc>
          <w:tcPr>
            <w:tcW w:w="8454" w:type="dxa"/>
            <w:noWrap w:val="0"/>
            <w:vAlign w:val="top"/>
          </w:tcPr>
          <w:p w14:paraId="05F30AE2">
            <w:pPr>
              <w:rPr>
                <w:rFonts w:ascii="宋体" w:hAnsi="宋体" w:cs="宋体"/>
                <w:color w:val="auto"/>
                <w:kern w:val="21"/>
                <w:highlight w:val="none"/>
              </w:rPr>
            </w:pPr>
          </w:p>
          <w:p w14:paraId="1BD9E91D">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6C096A47">
            <w:pPr>
              <w:rPr>
                <w:rFonts w:ascii="宋体" w:hAnsi="宋体" w:cs="宋体"/>
                <w:color w:val="auto"/>
                <w:kern w:val="21"/>
                <w:highlight w:val="none"/>
              </w:rPr>
            </w:pPr>
          </w:p>
          <w:p w14:paraId="095CDCB7">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12580BE7">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06AC6000">
            <w:pPr>
              <w:rPr>
                <w:rFonts w:ascii="宋体" w:hAnsi="宋体" w:cs="宋体"/>
                <w:color w:val="auto"/>
                <w:kern w:val="21"/>
                <w:highlight w:val="none"/>
              </w:rPr>
            </w:pPr>
          </w:p>
          <w:p w14:paraId="1E8049FF">
            <w:pPr>
              <w:rPr>
                <w:rFonts w:ascii="宋体" w:hAnsi="宋体" w:cs="宋体"/>
                <w:color w:val="auto"/>
                <w:kern w:val="21"/>
                <w:highlight w:val="none"/>
              </w:rPr>
            </w:pPr>
          </w:p>
          <w:p w14:paraId="7F7F6564">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D11D3FD">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0DB19318">
            <w:pPr>
              <w:rPr>
                <w:rFonts w:ascii="宋体" w:hAnsi="宋体" w:cs="宋体"/>
                <w:color w:val="auto"/>
                <w:kern w:val="21"/>
                <w:highlight w:val="none"/>
              </w:rPr>
            </w:pPr>
          </w:p>
          <w:p w14:paraId="5ECF3EE1">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46A9D1F9">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05D701AA">
            <w:pPr>
              <w:rPr>
                <w:rFonts w:ascii="宋体" w:hAnsi="宋体" w:cs="宋体"/>
                <w:color w:val="auto"/>
                <w:kern w:val="21"/>
                <w:highlight w:val="none"/>
              </w:rPr>
            </w:pPr>
          </w:p>
        </w:tc>
      </w:tr>
      <w:tr w14:paraId="2F3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5AA3B356">
            <w:pPr>
              <w:jc w:val="center"/>
              <w:rPr>
                <w:rFonts w:ascii="宋体" w:hAnsi="宋体" w:cs="宋体"/>
                <w:color w:val="auto"/>
                <w:kern w:val="21"/>
                <w:highlight w:val="none"/>
              </w:rPr>
            </w:pPr>
            <w:r>
              <w:rPr>
                <w:rFonts w:hint="eastAsia" w:ascii="宋体" w:hAnsi="宋体" w:cs="宋体"/>
                <w:color w:val="auto"/>
                <w:kern w:val="21"/>
                <w:highlight w:val="none"/>
              </w:rPr>
              <w:t>采</w:t>
            </w:r>
          </w:p>
          <w:p w14:paraId="32A854D8">
            <w:pPr>
              <w:jc w:val="center"/>
              <w:rPr>
                <w:rFonts w:ascii="宋体" w:hAnsi="宋体" w:cs="宋体"/>
                <w:color w:val="auto"/>
                <w:kern w:val="21"/>
                <w:highlight w:val="none"/>
              </w:rPr>
            </w:pPr>
            <w:r>
              <w:rPr>
                <w:rFonts w:hint="eastAsia" w:ascii="宋体" w:hAnsi="宋体" w:cs="宋体"/>
                <w:color w:val="auto"/>
                <w:kern w:val="21"/>
                <w:highlight w:val="none"/>
              </w:rPr>
              <w:t>购</w:t>
            </w:r>
          </w:p>
          <w:p w14:paraId="6503EB9C">
            <w:pPr>
              <w:jc w:val="center"/>
              <w:rPr>
                <w:rFonts w:ascii="宋体" w:hAnsi="宋体" w:cs="宋体"/>
                <w:color w:val="auto"/>
                <w:kern w:val="21"/>
                <w:highlight w:val="none"/>
              </w:rPr>
            </w:pPr>
            <w:r>
              <w:rPr>
                <w:rFonts w:hint="eastAsia" w:ascii="宋体" w:hAnsi="宋体" w:cs="宋体"/>
                <w:color w:val="auto"/>
                <w:kern w:val="21"/>
                <w:highlight w:val="none"/>
              </w:rPr>
              <w:t>单</w:t>
            </w:r>
          </w:p>
          <w:p w14:paraId="2CE4B7CF">
            <w:pPr>
              <w:jc w:val="center"/>
              <w:rPr>
                <w:rFonts w:ascii="宋体" w:hAnsi="宋体" w:cs="宋体"/>
                <w:color w:val="auto"/>
                <w:kern w:val="21"/>
                <w:highlight w:val="none"/>
              </w:rPr>
            </w:pPr>
            <w:r>
              <w:rPr>
                <w:rFonts w:hint="eastAsia" w:ascii="宋体" w:hAnsi="宋体" w:cs="宋体"/>
                <w:color w:val="auto"/>
                <w:kern w:val="21"/>
                <w:highlight w:val="none"/>
              </w:rPr>
              <w:t>位</w:t>
            </w:r>
          </w:p>
          <w:p w14:paraId="679CF70D">
            <w:pPr>
              <w:jc w:val="center"/>
              <w:rPr>
                <w:rFonts w:ascii="宋体" w:hAnsi="宋体" w:cs="宋体"/>
                <w:color w:val="auto"/>
                <w:kern w:val="21"/>
                <w:highlight w:val="none"/>
              </w:rPr>
            </w:pPr>
            <w:r>
              <w:rPr>
                <w:rFonts w:hint="eastAsia" w:ascii="宋体" w:hAnsi="宋体" w:cs="宋体"/>
                <w:color w:val="auto"/>
                <w:kern w:val="21"/>
                <w:highlight w:val="none"/>
              </w:rPr>
              <w:t>意</w:t>
            </w:r>
          </w:p>
          <w:p w14:paraId="07D87C73">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50AA25F2">
            <w:pPr>
              <w:rPr>
                <w:rFonts w:ascii="宋体" w:hAnsi="宋体" w:cs="宋体"/>
                <w:color w:val="auto"/>
                <w:kern w:val="21"/>
                <w:highlight w:val="none"/>
              </w:rPr>
            </w:pPr>
          </w:p>
          <w:p w14:paraId="5F3C1741">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23B2F5B6">
            <w:pPr>
              <w:rPr>
                <w:rFonts w:ascii="宋体" w:hAnsi="宋体" w:cs="宋体"/>
                <w:color w:val="auto"/>
                <w:kern w:val="21"/>
                <w:highlight w:val="none"/>
              </w:rPr>
            </w:pPr>
          </w:p>
          <w:p w14:paraId="405E4D00">
            <w:pPr>
              <w:rPr>
                <w:rFonts w:ascii="宋体" w:hAnsi="宋体" w:cs="宋体"/>
                <w:color w:val="auto"/>
                <w:kern w:val="21"/>
                <w:highlight w:val="none"/>
              </w:rPr>
            </w:pPr>
          </w:p>
          <w:p w14:paraId="0A0E890E">
            <w:pPr>
              <w:rPr>
                <w:rFonts w:ascii="宋体" w:hAnsi="宋体" w:cs="宋体"/>
                <w:color w:val="auto"/>
                <w:kern w:val="21"/>
                <w:highlight w:val="none"/>
              </w:rPr>
            </w:pPr>
          </w:p>
          <w:p w14:paraId="06907E28">
            <w:pPr>
              <w:rPr>
                <w:rFonts w:ascii="宋体" w:hAnsi="宋体" w:cs="宋体"/>
                <w:color w:val="auto"/>
                <w:kern w:val="21"/>
                <w:highlight w:val="none"/>
              </w:rPr>
            </w:pPr>
          </w:p>
          <w:p w14:paraId="2F437656">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64F9678C">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7DF3350A">
            <w:pPr>
              <w:rPr>
                <w:rFonts w:ascii="宋体" w:hAnsi="宋体" w:cs="宋体"/>
                <w:color w:val="auto"/>
                <w:kern w:val="21"/>
                <w:highlight w:val="none"/>
              </w:rPr>
            </w:pPr>
          </w:p>
          <w:p w14:paraId="40054F5D">
            <w:pPr>
              <w:rPr>
                <w:rFonts w:ascii="宋体" w:hAnsi="宋体" w:cs="宋体"/>
                <w:color w:val="auto"/>
                <w:kern w:val="21"/>
                <w:highlight w:val="none"/>
              </w:rPr>
            </w:pPr>
          </w:p>
          <w:p w14:paraId="455C6A77">
            <w:pPr>
              <w:rPr>
                <w:rFonts w:ascii="宋体" w:hAnsi="宋体" w:cs="宋体"/>
                <w:color w:val="auto"/>
                <w:kern w:val="21"/>
                <w:highlight w:val="none"/>
              </w:rPr>
            </w:pPr>
          </w:p>
          <w:p w14:paraId="17EB9A95">
            <w:pPr>
              <w:rPr>
                <w:rFonts w:ascii="宋体" w:hAnsi="宋体" w:cs="宋体"/>
                <w:color w:val="auto"/>
                <w:kern w:val="21"/>
                <w:highlight w:val="none"/>
              </w:rPr>
            </w:pPr>
          </w:p>
          <w:p w14:paraId="3FB35BB2">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5BE13C7F">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2E686BA1">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106AE4A2">
      <w:pPr>
        <w:snapToGrid w:val="0"/>
        <w:spacing w:line="370" w:lineRule="exact"/>
        <w:ind w:firstLine="315" w:firstLineChars="150"/>
        <w:rPr>
          <w:rFonts w:ascii="宋体" w:hAnsi="宋体" w:cs="宋体"/>
          <w:color w:val="auto"/>
          <w:kern w:val="21"/>
          <w:szCs w:val="20"/>
          <w:highlight w:val="none"/>
        </w:rPr>
      </w:pPr>
    </w:p>
    <w:p w14:paraId="1F9A355E">
      <w:pPr>
        <w:tabs>
          <w:tab w:val="left" w:pos="3261"/>
        </w:tabs>
        <w:spacing w:line="360" w:lineRule="auto"/>
        <w:contextualSpacing/>
        <w:jc w:val="center"/>
        <w:rPr>
          <w:rFonts w:ascii="宋体" w:hAnsi="宋体" w:cs="宋体"/>
          <w:b/>
          <w:color w:val="auto"/>
          <w:kern w:val="21"/>
          <w:sz w:val="44"/>
          <w:szCs w:val="44"/>
          <w:highlight w:val="none"/>
        </w:rPr>
      </w:pPr>
    </w:p>
    <w:p w14:paraId="7761CB15">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1B413B67">
      <w:pPr>
        <w:tabs>
          <w:tab w:val="left" w:pos="3261"/>
        </w:tabs>
        <w:spacing w:line="360" w:lineRule="auto"/>
        <w:contextualSpacing/>
        <w:jc w:val="center"/>
        <w:rPr>
          <w:rFonts w:ascii="宋体" w:hAnsi="宋体" w:cs="宋体"/>
          <w:b/>
          <w:color w:val="auto"/>
          <w:kern w:val="21"/>
          <w:sz w:val="44"/>
          <w:szCs w:val="44"/>
          <w:highlight w:val="none"/>
        </w:rPr>
      </w:pPr>
    </w:p>
    <w:p w14:paraId="433C45AA">
      <w:pPr>
        <w:tabs>
          <w:tab w:val="left" w:pos="3261"/>
        </w:tabs>
        <w:spacing w:line="360" w:lineRule="auto"/>
        <w:contextualSpacing/>
        <w:jc w:val="center"/>
        <w:rPr>
          <w:rFonts w:ascii="宋体" w:hAnsi="宋体" w:cs="宋体"/>
          <w:b/>
          <w:color w:val="auto"/>
          <w:kern w:val="21"/>
          <w:sz w:val="44"/>
          <w:szCs w:val="44"/>
          <w:highlight w:val="none"/>
        </w:rPr>
      </w:pPr>
    </w:p>
    <w:p w14:paraId="4C3E0C7C">
      <w:pPr>
        <w:tabs>
          <w:tab w:val="left" w:pos="3261"/>
        </w:tabs>
        <w:spacing w:line="360" w:lineRule="auto"/>
        <w:contextualSpacing/>
        <w:jc w:val="center"/>
        <w:rPr>
          <w:rFonts w:ascii="宋体" w:hAnsi="宋体" w:cs="宋体"/>
          <w:b/>
          <w:color w:val="auto"/>
          <w:kern w:val="21"/>
          <w:sz w:val="44"/>
          <w:szCs w:val="44"/>
          <w:highlight w:val="none"/>
        </w:rPr>
      </w:pPr>
    </w:p>
    <w:p w14:paraId="77F00773">
      <w:pPr>
        <w:tabs>
          <w:tab w:val="left" w:pos="3261"/>
        </w:tabs>
        <w:spacing w:line="360" w:lineRule="auto"/>
        <w:contextualSpacing/>
        <w:jc w:val="center"/>
        <w:rPr>
          <w:rFonts w:ascii="宋体" w:hAnsi="宋体" w:cs="宋体"/>
          <w:b/>
          <w:color w:val="auto"/>
          <w:kern w:val="21"/>
          <w:sz w:val="44"/>
          <w:szCs w:val="44"/>
          <w:highlight w:val="none"/>
        </w:rPr>
      </w:pPr>
    </w:p>
    <w:p w14:paraId="77486166">
      <w:pPr>
        <w:tabs>
          <w:tab w:val="left" w:pos="3261"/>
        </w:tabs>
        <w:spacing w:line="360" w:lineRule="auto"/>
        <w:contextualSpacing/>
        <w:jc w:val="center"/>
        <w:rPr>
          <w:rFonts w:ascii="宋体" w:hAnsi="宋体" w:cs="宋体"/>
          <w:b/>
          <w:color w:val="auto"/>
          <w:kern w:val="21"/>
          <w:sz w:val="44"/>
          <w:szCs w:val="44"/>
          <w:highlight w:val="none"/>
        </w:rPr>
      </w:pPr>
    </w:p>
    <w:p w14:paraId="055968AF">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02" w:name="_Toc23662"/>
      <w:bookmarkStart w:id="103" w:name="_Toc6341"/>
      <w:r>
        <w:rPr>
          <w:rFonts w:hint="eastAsia" w:ascii="宋体" w:hAnsi="宋体" w:cs="宋体"/>
          <w:bCs w:val="0"/>
          <w:color w:val="auto"/>
          <w:kern w:val="21"/>
          <w:highlight w:val="none"/>
        </w:rPr>
        <w:t>第七章 质疑、投诉材料格式</w:t>
      </w:r>
      <w:bookmarkEnd w:id="102"/>
      <w:bookmarkEnd w:id="103"/>
    </w:p>
    <w:p w14:paraId="4BDB5BF9">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70056C72">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4EF4EF28">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5A028D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634A692">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589FDC6">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00E92C8A">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6DB34AA7">
      <w:pPr>
        <w:pStyle w:val="19"/>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DE2C083">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4C379F66">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426F0F6B">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2ED1B78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2C23587">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6598CE98">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23D5975A">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2464078C">
      <w:pPr>
        <w:pStyle w:val="19"/>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11BC5EF0">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2FF96CB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12E5587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7FE973D2">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5899C15C">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76D2784D">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73D6CEF0">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2B63FF2E">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E162868">
      <w:pPr>
        <w:pStyle w:val="19"/>
        <w:spacing w:line="360" w:lineRule="auto"/>
        <w:ind w:firstLine="480" w:firstLineChars="200"/>
        <w:contextualSpacing/>
        <w:rPr>
          <w:rFonts w:hAnsi="宋体" w:cs="宋体"/>
          <w:color w:val="auto"/>
          <w:kern w:val="21"/>
          <w:sz w:val="24"/>
          <w:szCs w:val="24"/>
          <w:highlight w:val="none"/>
        </w:rPr>
      </w:pPr>
    </w:p>
    <w:p w14:paraId="442822E4">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118FC20F">
      <w:pPr>
        <w:pStyle w:val="19"/>
        <w:spacing w:line="360" w:lineRule="auto"/>
        <w:ind w:firstLine="480" w:firstLineChars="200"/>
        <w:contextualSpacing/>
        <w:rPr>
          <w:rFonts w:hAnsi="宋体" w:cs="宋体"/>
          <w:color w:val="auto"/>
          <w:kern w:val="21"/>
          <w:sz w:val="24"/>
          <w:szCs w:val="24"/>
          <w:highlight w:val="none"/>
        </w:rPr>
      </w:pPr>
    </w:p>
    <w:p w14:paraId="3B3C81A9">
      <w:pPr>
        <w:pStyle w:val="19"/>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5B224CB0">
      <w:pPr>
        <w:pStyle w:val="19"/>
        <w:spacing w:line="360" w:lineRule="auto"/>
        <w:contextualSpacing/>
        <w:rPr>
          <w:rFonts w:hAnsi="宋体" w:cs="宋体"/>
          <w:b/>
          <w:color w:val="auto"/>
          <w:kern w:val="21"/>
          <w:sz w:val="24"/>
          <w:szCs w:val="24"/>
          <w:highlight w:val="none"/>
        </w:rPr>
      </w:pPr>
    </w:p>
    <w:p w14:paraId="4D626E93">
      <w:pPr>
        <w:pStyle w:val="19"/>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105629D4">
      <w:pPr>
        <w:pStyle w:val="19"/>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06D205C1">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8F34DD">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792B8BB4">
      <w:pPr>
        <w:pStyle w:val="19"/>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30C97ADA">
      <w:pPr>
        <w:pStyle w:val="19"/>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3CE3785E">
      <w:pPr>
        <w:pStyle w:val="19"/>
        <w:snapToGrid w:val="0"/>
        <w:rPr>
          <w:rFonts w:hAnsi="宋体" w:cs="宋体"/>
          <w:b/>
          <w:color w:val="auto"/>
          <w:kern w:val="21"/>
          <w:sz w:val="24"/>
          <w:szCs w:val="24"/>
          <w:highlight w:val="none"/>
        </w:rPr>
      </w:pPr>
    </w:p>
    <w:p w14:paraId="7D9F4074">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1D2650E5">
      <w:pPr>
        <w:pStyle w:val="19"/>
        <w:snapToGrid w:val="0"/>
        <w:spacing w:line="360" w:lineRule="auto"/>
        <w:ind w:firstLine="482" w:firstLineChars="200"/>
        <w:rPr>
          <w:rFonts w:hAnsi="宋体" w:cs="宋体"/>
          <w:b/>
          <w:bCs/>
          <w:color w:val="auto"/>
          <w:kern w:val="21"/>
          <w:sz w:val="24"/>
          <w:szCs w:val="24"/>
          <w:highlight w:val="none"/>
        </w:rPr>
      </w:pPr>
    </w:p>
    <w:p w14:paraId="539A379D">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02D3F69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0AA557">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D27C165">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166D3A4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E4458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80D40B4">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4E4B2F0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177E7CA">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3A2987AA">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572C3205">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62924EDD">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7E48796">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57F1FE39">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112BCFE">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32F7D428">
      <w:pPr>
        <w:pStyle w:val="19"/>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476808F8">
      <w:pPr>
        <w:pStyle w:val="19"/>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7E41956">
      <w:pPr>
        <w:pStyle w:val="19"/>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12936A87">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05B81952">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30DA8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19D299E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624A848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10FFAEB3">
      <w:pPr>
        <w:pStyle w:val="19"/>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4F489D33">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69C4C73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4F09552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F94B6E4">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0ACB6BB5">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601CAF52">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4BE9EEC5">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47B45296">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5672660A">
      <w:pPr>
        <w:pStyle w:val="19"/>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519985D3">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EBD05A7">
      <w:pPr>
        <w:pStyle w:val="19"/>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192723B9">
      <w:pPr>
        <w:pStyle w:val="19"/>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4C63AD7D">
      <w:pPr>
        <w:pStyle w:val="19"/>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09D07CDE">
      <w:pPr>
        <w:pStyle w:val="19"/>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4380D987">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436FE2DD">
      <w:pPr>
        <w:pStyle w:val="19"/>
        <w:spacing w:line="360" w:lineRule="auto"/>
        <w:ind w:firstLine="480" w:firstLineChars="200"/>
        <w:rPr>
          <w:rFonts w:hAnsi="宋体" w:cs="宋体"/>
          <w:color w:val="auto"/>
          <w:kern w:val="21"/>
          <w:sz w:val="24"/>
          <w:szCs w:val="24"/>
          <w:highlight w:val="none"/>
        </w:rPr>
      </w:pPr>
    </w:p>
    <w:p w14:paraId="30B547ED">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20C0D1BE">
      <w:pPr>
        <w:pStyle w:val="19"/>
        <w:spacing w:line="360" w:lineRule="auto"/>
        <w:ind w:firstLine="480" w:firstLineChars="200"/>
        <w:rPr>
          <w:rFonts w:hAnsi="宋体" w:cs="宋体"/>
          <w:color w:val="auto"/>
          <w:kern w:val="21"/>
          <w:sz w:val="24"/>
          <w:szCs w:val="24"/>
          <w:highlight w:val="none"/>
        </w:rPr>
      </w:pPr>
    </w:p>
    <w:p w14:paraId="5230FDF5">
      <w:pPr>
        <w:pStyle w:val="19"/>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030E8F6E">
      <w:pPr>
        <w:pStyle w:val="19"/>
        <w:snapToGrid w:val="0"/>
        <w:spacing w:line="360" w:lineRule="auto"/>
        <w:rPr>
          <w:rFonts w:hAnsi="宋体" w:cs="宋体"/>
          <w:b/>
          <w:color w:val="auto"/>
          <w:kern w:val="21"/>
          <w:sz w:val="24"/>
          <w:szCs w:val="24"/>
          <w:highlight w:val="none"/>
        </w:rPr>
      </w:pPr>
    </w:p>
    <w:p w14:paraId="55F04DB6">
      <w:pPr>
        <w:pStyle w:val="19"/>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01A5D4A7">
      <w:pPr>
        <w:pStyle w:val="19"/>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2B1A497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8A5C4C2">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130A7D77">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63EE5489">
      <w:pPr>
        <w:pStyle w:val="19"/>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2747F5A5">
      <w:pPr>
        <w:pStyle w:val="19"/>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04297F87">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E33FF">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390">
    <w:pPr>
      <w:pStyle w:val="22"/>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3A82A9A8">
    <w:pPr>
      <w:pStyle w:val="22"/>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85CE">
    <w:pPr>
      <w:pStyle w:val="22"/>
      <w:tabs>
        <w:tab w:val="center" w:pos="4439"/>
        <w:tab w:val="clear" w:pos="4153"/>
      </w:tabs>
      <w:jc w:val="both"/>
    </w:pPr>
  </w:p>
  <w:p w14:paraId="7C825B3F">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88D8">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9F63E"/>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0AB9F6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07D4">
    <w:pPr>
      <w:pStyle w:val="22"/>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DDF620">
                          <w:pPr>
                            <w:pStyle w:val="2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VhXrzIAQAAngMAAA4AAAAAAAAAAQAgAAAAHgEAAGRycy9lMm9Eb2Mu&#10;eG1sUEsFBgAAAAAGAAYAWQEAAFgFAAAAAA==&#10;">
              <v:fill on="f" focussize="0,0"/>
              <v:stroke on="f"/>
              <v:imagedata o:title=""/>
              <o:lock v:ext="edit" aspectratio="f"/>
              <v:textbox inset="0mm,0mm,0mm,0mm" style="mso-fit-shape-to-text:t;">
                <w:txbxContent>
                  <w:p w14:paraId="48DDF620">
                    <w:pPr>
                      <w:pStyle w:val="22"/>
                    </w:pPr>
                    <w:r>
                      <w:fldChar w:fldCharType="begin"/>
                    </w:r>
                    <w:r>
                      <w:instrText xml:space="preserve"> PAGE  \* MERGEFORMAT </w:instrText>
                    </w:r>
                    <w:r>
                      <w:fldChar w:fldCharType="separate"/>
                    </w:r>
                    <w:r>
                      <w:t>12</w:t>
                    </w:r>
                    <w:r>
                      <w:fldChar w:fldCharType="end"/>
                    </w:r>
                  </w:p>
                </w:txbxContent>
              </v:textbox>
            </v:shape>
          </w:pict>
        </mc:Fallback>
      </mc:AlternateContent>
    </w:r>
  </w:p>
  <w:p w14:paraId="4522D701">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6A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7F9201">
                          <w:pPr>
                            <w:pStyle w:val="22"/>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14:paraId="6A7F9201">
                    <w:pPr>
                      <w:pStyle w:val="22"/>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9A5EEB3">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9DC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66BC050E">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C2A6">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58B8">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TkxMzNlMTNkOWZkYTg1YTJiODkzODQ4ZWRjODMifQ=="/>
  </w:docVars>
  <w:rsids>
    <w:rsidRoot w:val="711F283F"/>
    <w:rsid w:val="00000672"/>
    <w:rsid w:val="00001013"/>
    <w:rsid w:val="00001799"/>
    <w:rsid w:val="00001AF2"/>
    <w:rsid w:val="00001ECA"/>
    <w:rsid w:val="00002D29"/>
    <w:rsid w:val="00003B93"/>
    <w:rsid w:val="0000474D"/>
    <w:rsid w:val="00005FDF"/>
    <w:rsid w:val="000070B3"/>
    <w:rsid w:val="00007273"/>
    <w:rsid w:val="000076B8"/>
    <w:rsid w:val="0001047A"/>
    <w:rsid w:val="000109C8"/>
    <w:rsid w:val="000109DC"/>
    <w:rsid w:val="00010D39"/>
    <w:rsid w:val="0001172C"/>
    <w:rsid w:val="00011A4D"/>
    <w:rsid w:val="00011BC9"/>
    <w:rsid w:val="0001220F"/>
    <w:rsid w:val="00012854"/>
    <w:rsid w:val="00012BE2"/>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3C8F"/>
    <w:rsid w:val="00024463"/>
    <w:rsid w:val="00025461"/>
    <w:rsid w:val="00025636"/>
    <w:rsid w:val="00025AB5"/>
    <w:rsid w:val="00025E36"/>
    <w:rsid w:val="00026855"/>
    <w:rsid w:val="00026886"/>
    <w:rsid w:val="0002785D"/>
    <w:rsid w:val="000321F6"/>
    <w:rsid w:val="000329E0"/>
    <w:rsid w:val="000352E9"/>
    <w:rsid w:val="00035494"/>
    <w:rsid w:val="00036125"/>
    <w:rsid w:val="00036A07"/>
    <w:rsid w:val="0003780B"/>
    <w:rsid w:val="00040571"/>
    <w:rsid w:val="00040973"/>
    <w:rsid w:val="0004156E"/>
    <w:rsid w:val="00041713"/>
    <w:rsid w:val="0004440C"/>
    <w:rsid w:val="00044CA4"/>
    <w:rsid w:val="00046B5E"/>
    <w:rsid w:val="000470CB"/>
    <w:rsid w:val="000509D9"/>
    <w:rsid w:val="00051ACB"/>
    <w:rsid w:val="00052CAA"/>
    <w:rsid w:val="000533E7"/>
    <w:rsid w:val="00055D41"/>
    <w:rsid w:val="00057CD6"/>
    <w:rsid w:val="00057FB4"/>
    <w:rsid w:val="00060DCE"/>
    <w:rsid w:val="000610E3"/>
    <w:rsid w:val="000614F3"/>
    <w:rsid w:val="00061BD7"/>
    <w:rsid w:val="000623B4"/>
    <w:rsid w:val="00062405"/>
    <w:rsid w:val="000634A7"/>
    <w:rsid w:val="00063B0B"/>
    <w:rsid w:val="00063F81"/>
    <w:rsid w:val="00064847"/>
    <w:rsid w:val="000648A4"/>
    <w:rsid w:val="00065BD4"/>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C5D"/>
    <w:rsid w:val="00082D02"/>
    <w:rsid w:val="00083871"/>
    <w:rsid w:val="00083B91"/>
    <w:rsid w:val="0008473C"/>
    <w:rsid w:val="0008520B"/>
    <w:rsid w:val="000857F5"/>
    <w:rsid w:val="000860BD"/>
    <w:rsid w:val="000871B8"/>
    <w:rsid w:val="000906AE"/>
    <w:rsid w:val="0009144E"/>
    <w:rsid w:val="00091647"/>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B7E77"/>
    <w:rsid w:val="000C02B1"/>
    <w:rsid w:val="000C0A2C"/>
    <w:rsid w:val="000C1679"/>
    <w:rsid w:val="000C1EE3"/>
    <w:rsid w:val="000C289C"/>
    <w:rsid w:val="000C3AE7"/>
    <w:rsid w:val="000C3CC9"/>
    <w:rsid w:val="000C6DE4"/>
    <w:rsid w:val="000C7202"/>
    <w:rsid w:val="000D0896"/>
    <w:rsid w:val="000D0A89"/>
    <w:rsid w:val="000D1389"/>
    <w:rsid w:val="000D1798"/>
    <w:rsid w:val="000D1CA4"/>
    <w:rsid w:val="000D2626"/>
    <w:rsid w:val="000D265F"/>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3DE"/>
    <w:rsid w:val="00103646"/>
    <w:rsid w:val="001037C8"/>
    <w:rsid w:val="00103918"/>
    <w:rsid w:val="00104897"/>
    <w:rsid w:val="00104EDE"/>
    <w:rsid w:val="00105CDA"/>
    <w:rsid w:val="00106BEE"/>
    <w:rsid w:val="00107C74"/>
    <w:rsid w:val="0011091C"/>
    <w:rsid w:val="00111266"/>
    <w:rsid w:val="001112EB"/>
    <w:rsid w:val="0011203A"/>
    <w:rsid w:val="00112768"/>
    <w:rsid w:val="00113678"/>
    <w:rsid w:val="00113C3E"/>
    <w:rsid w:val="00115E11"/>
    <w:rsid w:val="00115EEE"/>
    <w:rsid w:val="00115F56"/>
    <w:rsid w:val="00116CA9"/>
    <w:rsid w:val="00116F38"/>
    <w:rsid w:val="001170A4"/>
    <w:rsid w:val="00117AE7"/>
    <w:rsid w:val="00117CBD"/>
    <w:rsid w:val="0012006A"/>
    <w:rsid w:val="00121081"/>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328"/>
    <w:rsid w:val="00135530"/>
    <w:rsid w:val="00135947"/>
    <w:rsid w:val="001359A2"/>
    <w:rsid w:val="00135F92"/>
    <w:rsid w:val="00136020"/>
    <w:rsid w:val="00136445"/>
    <w:rsid w:val="00140132"/>
    <w:rsid w:val="00141C9C"/>
    <w:rsid w:val="0014277F"/>
    <w:rsid w:val="001434BE"/>
    <w:rsid w:val="00143573"/>
    <w:rsid w:val="00144050"/>
    <w:rsid w:val="0014479F"/>
    <w:rsid w:val="001452B4"/>
    <w:rsid w:val="00145320"/>
    <w:rsid w:val="001476D3"/>
    <w:rsid w:val="001509CF"/>
    <w:rsid w:val="00150AA9"/>
    <w:rsid w:val="00150D01"/>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4883"/>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31C6"/>
    <w:rsid w:val="00184F57"/>
    <w:rsid w:val="00185544"/>
    <w:rsid w:val="00185617"/>
    <w:rsid w:val="00185EF8"/>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6E2B"/>
    <w:rsid w:val="001A7717"/>
    <w:rsid w:val="001A793A"/>
    <w:rsid w:val="001B125A"/>
    <w:rsid w:val="001B1EBA"/>
    <w:rsid w:val="001B2142"/>
    <w:rsid w:val="001B2F2B"/>
    <w:rsid w:val="001B327A"/>
    <w:rsid w:val="001B3424"/>
    <w:rsid w:val="001B35DE"/>
    <w:rsid w:val="001B3A13"/>
    <w:rsid w:val="001B3F5C"/>
    <w:rsid w:val="001B4831"/>
    <w:rsid w:val="001B59FF"/>
    <w:rsid w:val="001B6512"/>
    <w:rsid w:val="001B65D7"/>
    <w:rsid w:val="001B6752"/>
    <w:rsid w:val="001B6768"/>
    <w:rsid w:val="001B6809"/>
    <w:rsid w:val="001B6F1F"/>
    <w:rsid w:val="001B757F"/>
    <w:rsid w:val="001B7CD7"/>
    <w:rsid w:val="001B7ECC"/>
    <w:rsid w:val="001C025B"/>
    <w:rsid w:val="001C115F"/>
    <w:rsid w:val="001C1EAB"/>
    <w:rsid w:val="001C25A7"/>
    <w:rsid w:val="001C318C"/>
    <w:rsid w:val="001C35C4"/>
    <w:rsid w:val="001C4287"/>
    <w:rsid w:val="001C4479"/>
    <w:rsid w:val="001C5190"/>
    <w:rsid w:val="001C6081"/>
    <w:rsid w:val="001C6C07"/>
    <w:rsid w:val="001C754A"/>
    <w:rsid w:val="001C7B48"/>
    <w:rsid w:val="001C7D1D"/>
    <w:rsid w:val="001D04CB"/>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257"/>
    <w:rsid w:val="001E3B63"/>
    <w:rsid w:val="001E3E19"/>
    <w:rsid w:val="001E522E"/>
    <w:rsid w:val="001E5A94"/>
    <w:rsid w:val="001E5F6F"/>
    <w:rsid w:val="001E7D4F"/>
    <w:rsid w:val="001F0373"/>
    <w:rsid w:val="001F0D95"/>
    <w:rsid w:val="001F2A2E"/>
    <w:rsid w:val="001F3356"/>
    <w:rsid w:val="001F3AFD"/>
    <w:rsid w:val="001F3C63"/>
    <w:rsid w:val="001F4460"/>
    <w:rsid w:val="001F66C8"/>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5"/>
    <w:rsid w:val="00210BD4"/>
    <w:rsid w:val="002114C7"/>
    <w:rsid w:val="0021302C"/>
    <w:rsid w:val="00213B1C"/>
    <w:rsid w:val="00214202"/>
    <w:rsid w:val="002148E3"/>
    <w:rsid w:val="0021552D"/>
    <w:rsid w:val="002156AE"/>
    <w:rsid w:val="00215E99"/>
    <w:rsid w:val="0022054D"/>
    <w:rsid w:val="00220CA2"/>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2A2B"/>
    <w:rsid w:val="00232F60"/>
    <w:rsid w:val="002346B4"/>
    <w:rsid w:val="00234F6E"/>
    <w:rsid w:val="002355BE"/>
    <w:rsid w:val="002358EA"/>
    <w:rsid w:val="002364BB"/>
    <w:rsid w:val="00236578"/>
    <w:rsid w:val="00236DE9"/>
    <w:rsid w:val="00236EA0"/>
    <w:rsid w:val="00237342"/>
    <w:rsid w:val="00237D5A"/>
    <w:rsid w:val="002415AE"/>
    <w:rsid w:val="00241D3C"/>
    <w:rsid w:val="00242109"/>
    <w:rsid w:val="00243189"/>
    <w:rsid w:val="002439AB"/>
    <w:rsid w:val="00243C19"/>
    <w:rsid w:val="00244AE8"/>
    <w:rsid w:val="00244DC9"/>
    <w:rsid w:val="00245587"/>
    <w:rsid w:val="00245F2B"/>
    <w:rsid w:val="002461E5"/>
    <w:rsid w:val="002469BD"/>
    <w:rsid w:val="00247F3A"/>
    <w:rsid w:val="00250122"/>
    <w:rsid w:val="00250755"/>
    <w:rsid w:val="00251043"/>
    <w:rsid w:val="00251470"/>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0B72"/>
    <w:rsid w:val="002612B1"/>
    <w:rsid w:val="00266165"/>
    <w:rsid w:val="002662FE"/>
    <w:rsid w:val="00266696"/>
    <w:rsid w:val="00266F2C"/>
    <w:rsid w:val="0027125E"/>
    <w:rsid w:val="00271767"/>
    <w:rsid w:val="00272293"/>
    <w:rsid w:val="002723C8"/>
    <w:rsid w:val="00273C2A"/>
    <w:rsid w:val="00273CBE"/>
    <w:rsid w:val="002746B1"/>
    <w:rsid w:val="00274BAD"/>
    <w:rsid w:val="00276253"/>
    <w:rsid w:val="00281B20"/>
    <w:rsid w:val="00282D56"/>
    <w:rsid w:val="00282FE8"/>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42"/>
    <w:rsid w:val="002952B1"/>
    <w:rsid w:val="00295D11"/>
    <w:rsid w:val="00296FB6"/>
    <w:rsid w:val="002A0001"/>
    <w:rsid w:val="002A0BD9"/>
    <w:rsid w:val="002A0C3A"/>
    <w:rsid w:val="002A1130"/>
    <w:rsid w:val="002A1880"/>
    <w:rsid w:val="002A1DC0"/>
    <w:rsid w:val="002A23B7"/>
    <w:rsid w:val="002A3A57"/>
    <w:rsid w:val="002A4051"/>
    <w:rsid w:val="002A4B4F"/>
    <w:rsid w:val="002A57A8"/>
    <w:rsid w:val="002A6DEF"/>
    <w:rsid w:val="002A6E42"/>
    <w:rsid w:val="002A742E"/>
    <w:rsid w:val="002A770B"/>
    <w:rsid w:val="002B013E"/>
    <w:rsid w:val="002B058D"/>
    <w:rsid w:val="002B0C16"/>
    <w:rsid w:val="002B2427"/>
    <w:rsid w:val="002B2AC5"/>
    <w:rsid w:val="002B3528"/>
    <w:rsid w:val="002B3539"/>
    <w:rsid w:val="002B4532"/>
    <w:rsid w:val="002B5042"/>
    <w:rsid w:val="002B69CC"/>
    <w:rsid w:val="002B6D71"/>
    <w:rsid w:val="002C0C1C"/>
    <w:rsid w:val="002C13AA"/>
    <w:rsid w:val="002C1920"/>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D7C46"/>
    <w:rsid w:val="002E109C"/>
    <w:rsid w:val="002E193E"/>
    <w:rsid w:val="002E1A94"/>
    <w:rsid w:val="002E1D55"/>
    <w:rsid w:val="002E26C4"/>
    <w:rsid w:val="002E30A5"/>
    <w:rsid w:val="002E34A9"/>
    <w:rsid w:val="002E47E4"/>
    <w:rsid w:val="002E4BF9"/>
    <w:rsid w:val="002E4D61"/>
    <w:rsid w:val="002E5FED"/>
    <w:rsid w:val="002E68A7"/>
    <w:rsid w:val="002E6E6C"/>
    <w:rsid w:val="002F0522"/>
    <w:rsid w:val="002F0B85"/>
    <w:rsid w:val="002F1334"/>
    <w:rsid w:val="002F16DD"/>
    <w:rsid w:val="002F199D"/>
    <w:rsid w:val="002F1D78"/>
    <w:rsid w:val="002F213C"/>
    <w:rsid w:val="002F2453"/>
    <w:rsid w:val="002F29FE"/>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4D7"/>
    <w:rsid w:val="00311B60"/>
    <w:rsid w:val="00312504"/>
    <w:rsid w:val="00313026"/>
    <w:rsid w:val="00313913"/>
    <w:rsid w:val="0031421F"/>
    <w:rsid w:val="00314B31"/>
    <w:rsid w:val="00315A65"/>
    <w:rsid w:val="003165D7"/>
    <w:rsid w:val="00317BA7"/>
    <w:rsid w:val="00320BE2"/>
    <w:rsid w:val="00321886"/>
    <w:rsid w:val="003218D2"/>
    <w:rsid w:val="00323694"/>
    <w:rsid w:val="00323BE7"/>
    <w:rsid w:val="00324C3A"/>
    <w:rsid w:val="00324D63"/>
    <w:rsid w:val="003255AF"/>
    <w:rsid w:val="003256EB"/>
    <w:rsid w:val="003259DB"/>
    <w:rsid w:val="003264B8"/>
    <w:rsid w:val="003314D9"/>
    <w:rsid w:val="00331653"/>
    <w:rsid w:val="00331A48"/>
    <w:rsid w:val="00331BCC"/>
    <w:rsid w:val="003330C9"/>
    <w:rsid w:val="0033364C"/>
    <w:rsid w:val="00334415"/>
    <w:rsid w:val="00335EA1"/>
    <w:rsid w:val="0033691E"/>
    <w:rsid w:val="00336A6A"/>
    <w:rsid w:val="00336CCB"/>
    <w:rsid w:val="00340B80"/>
    <w:rsid w:val="003411D1"/>
    <w:rsid w:val="003416BA"/>
    <w:rsid w:val="00342148"/>
    <w:rsid w:val="00342F99"/>
    <w:rsid w:val="0034575A"/>
    <w:rsid w:val="00345F57"/>
    <w:rsid w:val="003475E5"/>
    <w:rsid w:val="00350458"/>
    <w:rsid w:val="00350E6C"/>
    <w:rsid w:val="003517C6"/>
    <w:rsid w:val="003518A6"/>
    <w:rsid w:val="00351E7F"/>
    <w:rsid w:val="00352953"/>
    <w:rsid w:val="00354062"/>
    <w:rsid w:val="0035459E"/>
    <w:rsid w:val="003547B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2A5C"/>
    <w:rsid w:val="0038326A"/>
    <w:rsid w:val="00383302"/>
    <w:rsid w:val="00383C37"/>
    <w:rsid w:val="0038444F"/>
    <w:rsid w:val="003861F0"/>
    <w:rsid w:val="00387051"/>
    <w:rsid w:val="00387ECF"/>
    <w:rsid w:val="0039021B"/>
    <w:rsid w:val="00390429"/>
    <w:rsid w:val="003906A0"/>
    <w:rsid w:val="00391513"/>
    <w:rsid w:val="003928BE"/>
    <w:rsid w:val="0039366C"/>
    <w:rsid w:val="00393EC8"/>
    <w:rsid w:val="003950F5"/>
    <w:rsid w:val="0039538F"/>
    <w:rsid w:val="00395E42"/>
    <w:rsid w:val="00396409"/>
    <w:rsid w:val="00396A2D"/>
    <w:rsid w:val="00396FC3"/>
    <w:rsid w:val="003A1A94"/>
    <w:rsid w:val="003A204E"/>
    <w:rsid w:val="003A2D25"/>
    <w:rsid w:val="003A378B"/>
    <w:rsid w:val="003A5728"/>
    <w:rsid w:val="003A5820"/>
    <w:rsid w:val="003A60E7"/>
    <w:rsid w:val="003A6769"/>
    <w:rsid w:val="003A7092"/>
    <w:rsid w:val="003A71C8"/>
    <w:rsid w:val="003A72A1"/>
    <w:rsid w:val="003A7611"/>
    <w:rsid w:val="003A7D1F"/>
    <w:rsid w:val="003B0B6A"/>
    <w:rsid w:val="003B22F7"/>
    <w:rsid w:val="003B29CF"/>
    <w:rsid w:val="003B3A90"/>
    <w:rsid w:val="003B3D8A"/>
    <w:rsid w:val="003B534F"/>
    <w:rsid w:val="003B56E9"/>
    <w:rsid w:val="003B5E4F"/>
    <w:rsid w:val="003B772A"/>
    <w:rsid w:val="003B7A79"/>
    <w:rsid w:val="003C0FE1"/>
    <w:rsid w:val="003C151A"/>
    <w:rsid w:val="003C2610"/>
    <w:rsid w:val="003C350C"/>
    <w:rsid w:val="003C3903"/>
    <w:rsid w:val="003C3BA0"/>
    <w:rsid w:val="003C4580"/>
    <w:rsid w:val="003C5C5E"/>
    <w:rsid w:val="003C6746"/>
    <w:rsid w:val="003C7555"/>
    <w:rsid w:val="003C7898"/>
    <w:rsid w:val="003D0FF5"/>
    <w:rsid w:val="003D11A3"/>
    <w:rsid w:val="003D1537"/>
    <w:rsid w:val="003D183C"/>
    <w:rsid w:val="003D2044"/>
    <w:rsid w:val="003D2D1B"/>
    <w:rsid w:val="003D48C7"/>
    <w:rsid w:val="003D4C27"/>
    <w:rsid w:val="003D7109"/>
    <w:rsid w:val="003D7CE8"/>
    <w:rsid w:val="003E0514"/>
    <w:rsid w:val="003E0809"/>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2BB"/>
    <w:rsid w:val="003F3865"/>
    <w:rsid w:val="003F3D55"/>
    <w:rsid w:val="003F44E2"/>
    <w:rsid w:val="003F4632"/>
    <w:rsid w:val="003F47BA"/>
    <w:rsid w:val="003F4FE6"/>
    <w:rsid w:val="003F5638"/>
    <w:rsid w:val="003F6617"/>
    <w:rsid w:val="003F71A1"/>
    <w:rsid w:val="003F71E9"/>
    <w:rsid w:val="00402332"/>
    <w:rsid w:val="004025C2"/>
    <w:rsid w:val="00403195"/>
    <w:rsid w:val="004033A9"/>
    <w:rsid w:val="00403E55"/>
    <w:rsid w:val="0040407C"/>
    <w:rsid w:val="0040416C"/>
    <w:rsid w:val="00404681"/>
    <w:rsid w:val="00405059"/>
    <w:rsid w:val="00405AC1"/>
    <w:rsid w:val="00406923"/>
    <w:rsid w:val="0040763D"/>
    <w:rsid w:val="00410D17"/>
    <w:rsid w:val="00413442"/>
    <w:rsid w:val="00413821"/>
    <w:rsid w:val="00413BA5"/>
    <w:rsid w:val="004141A3"/>
    <w:rsid w:val="00414909"/>
    <w:rsid w:val="0041538E"/>
    <w:rsid w:val="0041582F"/>
    <w:rsid w:val="00416112"/>
    <w:rsid w:val="00416AC8"/>
    <w:rsid w:val="00417AE0"/>
    <w:rsid w:val="00417BAA"/>
    <w:rsid w:val="0042042B"/>
    <w:rsid w:val="00420B45"/>
    <w:rsid w:val="00420D7A"/>
    <w:rsid w:val="00421257"/>
    <w:rsid w:val="00422193"/>
    <w:rsid w:val="004223DE"/>
    <w:rsid w:val="00422A10"/>
    <w:rsid w:val="00424D17"/>
    <w:rsid w:val="004258C8"/>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298"/>
    <w:rsid w:val="00434B70"/>
    <w:rsid w:val="00435E8D"/>
    <w:rsid w:val="004360C8"/>
    <w:rsid w:val="004371D5"/>
    <w:rsid w:val="004372DF"/>
    <w:rsid w:val="0043758B"/>
    <w:rsid w:val="0044006B"/>
    <w:rsid w:val="0044033F"/>
    <w:rsid w:val="00440630"/>
    <w:rsid w:val="00441F0F"/>
    <w:rsid w:val="00442965"/>
    <w:rsid w:val="00444157"/>
    <w:rsid w:val="0044417C"/>
    <w:rsid w:val="00444DB3"/>
    <w:rsid w:val="00445617"/>
    <w:rsid w:val="00445A2F"/>
    <w:rsid w:val="0044684E"/>
    <w:rsid w:val="00446F22"/>
    <w:rsid w:val="00447DAB"/>
    <w:rsid w:val="0045019F"/>
    <w:rsid w:val="004503A4"/>
    <w:rsid w:val="00450555"/>
    <w:rsid w:val="004506FA"/>
    <w:rsid w:val="00450DC6"/>
    <w:rsid w:val="004516A5"/>
    <w:rsid w:val="00451E9C"/>
    <w:rsid w:val="0045280F"/>
    <w:rsid w:val="004535AE"/>
    <w:rsid w:val="00453C9C"/>
    <w:rsid w:val="0045444D"/>
    <w:rsid w:val="0045463A"/>
    <w:rsid w:val="00454AC9"/>
    <w:rsid w:val="00455050"/>
    <w:rsid w:val="004554A3"/>
    <w:rsid w:val="00455A6E"/>
    <w:rsid w:val="00455EAD"/>
    <w:rsid w:val="004578EB"/>
    <w:rsid w:val="004604D5"/>
    <w:rsid w:val="00460697"/>
    <w:rsid w:val="0046117B"/>
    <w:rsid w:val="00462506"/>
    <w:rsid w:val="00464AB7"/>
    <w:rsid w:val="00464C33"/>
    <w:rsid w:val="00465DE5"/>
    <w:rsid w:val="00467EF8"/>
    <w:rsid w:val="00472429"/>
    <w:rsid w:val="004725E5"/>
    <w:rsid w:val="00472751"/>
    <w:rsid w:val="00473128"/>
    <w:rsid w:val="00473263"/>
    <w:rsid w:val="00475078"/>
    <w:rsid w:val="00475767"/>
    <w:rsid w:val="004779A0"/>
    <w:rsid w:val="004804E9"/>
    <w:rsid w:val="004808E3"/>
    <w:rsid w:val="00481016"/>
    <w:rsid w:val="0048204C"/>
    <w:rsid w:val="004821BB"/>
    <w:rsid w:val="00482339"/>
    <w:rsid w:val="004826FE"/>
    <w:rsid w:val="004827D5"/>
    <w:rsid w:val="00482AF2"/>
    <w:rsid w:val="00482D8F"/>
    <w:rsid w:val="004830C9"/>
    <w:rsid w:val="00483347"/>
    <w:rsid w:val="00483E2E"/>
    <w:rsid w:val="00484B69"/>
    <w:rsid w:val="00485406"/>
    <w:rsid w:val="0048590F"/>
    <w:rsid w:val="00486D60"/>
    <w:rsid w:val="00491FA1"/>
    <w:rsid w:val="00492A25"/>
    <w:rsid w:val="004938A3"/>
    <w:rsid w:val="0049558B"/>
    <w:rsid w:val="00496350"/>
    <w:rsid w:val="00496BE6"/>
    <w:rsid w:val="0049797C"/>
    <w:rsid w:val="004A00E1"/>
    <w:rsid w:val="004A0943"/>
    <w:rsid w:val="004A1405"/>
    <w:rsid w:val="004A1FC6"/>
    <w:rsid w:val="004A2E5F"/>
    <w:rsid w:val="004A38C2"/>
    <w:rsid w:val="004A3C03"/>
    <w:rsid w:val="004A3DB7"/>
    <w:rsid w:val="004A4B12"/>
    <w:rsid w:val="004A5088"/>
    <w:rsid w:val="004A5255"/>
    <w:rsid w:val="004A577B"/>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06"/>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605"/>
    <w:rsid w:val="004D5D45"/>
    <w:rsid w:val="004D618D"/>
    <w:rsid w:val="004D62A9"/>
    <w:rsid w:val="004D6FC3"/>
    <w:rsid w:val="004D7476"/>
    <w:rsid w:val="004D7716"/>
    <w:rsid w:val="004E0306"/>
    <w:rsid w:val="004E0572"/>
    <w:rsid w:val="004E06D5"/>
    <w:rsid w:val="004E0B06"/>
    <w:rsid w:val="004E1641"/>
    <w:rsid w:val="004E1818"/>
    <w:rsid w:val="004E1990"/>
    <w:rsid w:val="004E25A8"/>
    <w:rsid w:val="004E2A96"/>
    <w:rsid w:val="004E3930"/>
    <w:rsid w:val="004E3ED9"/>
    <w:rsid w:val="004E4BB1"/>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5C73"/>
    <w:rsid w:val="004F7160"/>
    <w:rsid w:val="00500258"/>
    <w:rsid w:val="00500B2D"/>
    <w:rsid w:val="005014D9"/>
    <w:rsid w:val="00501A99"/>
    <w:rsid w:val="00503180"/>
    <w:rsid w:val="005038A4"/>
    <w:rsid w:val="00505450"/>
    <w:rsid w:val="0050753B"/>
    <w:rsid w:val="005100B7"/>
    <w:rsid w:val="005113C9"/>
    <w:rsid w:val="00512050"/>
    <w:rsid w:val="00512055"/>
    <w:rsid w:val="0051280C"/>
    <w:rsid w:val="00512842"/>
    <w:rsid w:val="005128BE"/>
    <w:rsid w:val="0051356F"/>
    <w:rsid w:val="00513E7C"/>
    <w:rsid w:val="005140BB"/>
    <w:rsid w:val="00514209"/>
    <w:rsid w:val="00514FBE"/>
    <w:rsid w:val="00514FD9"/>
    <w:rsid w:val="0051550A"/>
    <w:rsid w:val="0051608F"/>
    <w:rsid w:val="00520EF8"/>
    <w:rsid w:val="005210F7"/>
    <w:rsid w:val="00521753"/>
    <w:rsid w:val="0052239D"/>
    <w:rsid w:val="005224EE"/>
    <w:rsid w:val="00522879"/>
    <w:rsid w:val="00523A39"/>
    <w:rsid w:val="00523BB1"/>
    <w:rsid w:val="0052570E"/>
    <w:rsid w:val="005260CD"/>
    <w:rsid w:val="0052623A"/>
    <w:rsid w:val="00526265"/>
    <w:rsid w:val="0052655D"/>
    <w:rsid w:val="005265E0"/>
    <w:rsid w:val="00526A3C"/>
    <w:rsid w:val="00526BC3"/>
    <w:rsid w:val="00527BCC"/>
    <w:rsid w:val="00531761"/>
    <w:rsid w:val="00531F1F"/>
    <w:rsid w:val="0053248F"/>
    <w:rsid w:val="0053332A"/>
    <w:rsid w:val="0053358A"/>
    <w:rsid w:val="00534668"/>
    <w:rsid w:val="00534DDD"/>
    <w:rsid w:val="00535291"/>
    <w:rsid w:val="00535A94"/>
    <w:rsid w:val="00537874"/>
    <w:rsid w:val="0053795F"/>
    <w:rsid w:val="00537D3D"/>
    <w:rsid w:val="00540451"/>
    <w:rsid w:val="00540511"/>
    <w:rsid w:val="00540578"/>
    <w:rsid w:val="00540808"/>
    <w:rsid w:val="0054080E"/>
    <w:rsid w:val="00540EA1"/>
    <w:rsid w:val="005429BD"/>
    <w:rsid w:val="0054358E"/>
    <w:rsid w:val="00543A4B"/>
    <w:rsid w:val="00543AF4"/>
    <w:rsid w:val="00544191"/>
    <w:rsid w:val="0054440C"/>
    <w:rsid w:val="005448C9"/>
    <w:rsid w:val="005448EC"/>
    <w:rsid w:val="00544C0A"/>
    <w:rsid w:val="00544F39"/>
    <w:rsid w:val="00546F90"/>
    <w:rsid w:val="005478AF"/>
    <w:rsid w:val="00547EFB"/>
    <w:rsid w:val="0055122A"/>
    <w:rsid w:val="005522F2"/>
    <w:rsid w:val="005531DF"/>
    <w:rsid w:val="00553874"/>
    <w:rsid w:val="00554577"/>
    <w:rsid w:val="00554AD8"/>
    <w:rsid w:val="00554B9A"/>
    <w:rsid w:val="00554F78"/>
    <w:rsid w:val="00555DA1"/>
    <w:rsid w:val="00556BF7"/>
    <w:rsid w:val="00557F60"/>
    <w:rsid w:val="00561730"/>
    <w:rsid w:val="00561B97"/>
    <w:rsid w:val="00562149"/>
    <w:rsid w:val="005669FB"/>
    <w:rsid w:val="00567B5D"/>
    <w:rsid w:val="005706D5"/>
    <w:rsid w:val="00570757"/>
    <w:rsid w:val="00573733"/>
    <w:rsid w:val="00573F8B"/>
    <w:rsid w:val="00574554"/>
    <w:rsid w:val="00574DD6"/>
    <w:rsid w:val="00574E06"/>
    <w:rsid w:val="005751BB"/>
    <w:rsid w:val="00576089"/>
    <w:rsid w:val="005763D9"/>
    <w:rsid w:val="005764B1"/>
    <w:rsid w:val="00576852"/>
    <w:rsid w:val="00576D06"/>
    <w:rsid w:val="00577287"/>
    <w:rsid w:val="0057744D"/>
    <w:rsid w:val="005779E4"/>
    <w:rsid w:val="00577F9F"/>
    <w:rsid w:val="00580EC7"/>
    <w:rsid w:val="00581132"/>
    <w:rsid w:val="0058289C"/>
    <w:rsid w:val="005836C7"/>
    <w:rsid w:val="0058408E"/>
    <w:rsid w:val="0058523E"/>
    <w:rsid w:val="00585374"/>
    <w:rsid w:val="005854CA"/>
    <w:rsid w:val="00585FAB"/>
    <w:rsid w:val="00587768"/>
    <w:rsid w:val="00587DC6"/>
    <w:rsid w:val="00590B77"/>
    <w:rsid w:val="00590D9A"/>
    <w:rsid w:val="005913A3"/>
    <w:rsid w:val="005940D4"/>
    <w:rsid w:val="00594A7B"/>
    <w:rsid w:val="0059580E"/>
    <w:rsid w:val="00595D90"/>
    <w:rsid w:val="00596A6F"/>
    <w:rsid w:val="00596FCE"/>
    <w:rsid w:val="005A1073"/>
    <w:rsid w:val="005A11BC"/>
    <w:rsid w:val="005A1525"/>
    <w:rsid w:val="005A1E17"/>
    <w:rsid w:val="005A252B"/>
    <w:rsid w:val="005A2A8F"/>
    <w:rsid w:val="005A3204"/>
    <w:rsid w:val="005A3341"/>
    <w:rsid w:val="005A3C3D"/>
    <w:rsid w:val="005A46EC"/>
    <w:rsid w:val="005A5EAE"/>
    <w:rsid w:val="005A6407"/>
    <w:rsid w:val="005A726C"/>
    <w:rsid w:val="005B07EC"/>
    <w:rsid w:val="005B248D"/>
    <w:rsid w:val="005B2B11"/>
    <w:rsid w:val="005B2CA1"/>
    <w:rsid w:val="005B32A4"/>
    <w:rsid w:val="005B3371"/>
    <w:rsid w:val="005B338D"/>
    <w:rsid w:val="005B36D7"/>
    <w:rsid w:val="005B3BAF"/>
    <w:rsid w:val="005B3C09"/>
    <w:rsid w:val="005B4DA3"/>
    <w:rsid w:val="005B5BEE"/>
    <w:rsid w:val="005B6902"/>
    <w:rsid w:val="005B77D2"/>
    <w:rsid w:val="005C019B"/>
    <w:rsid w:val="005C08D0"/>
    <w:rsid w:val="005C1AED"/>
    <w:rsid w:val="005C30F5"/>
    <w:rsid w:val="005C4459"/>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247"/>
    <w:rsid w:val="005D6B59"/>
    <w:rsid w:val="005D6B88"/>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018"/>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5ED"/>
    <w:rsid w:val="00617EEE"/>
    <w:rsid w:val="00620A1F"/>
    <w:rsid w:val="006214DE"/>
    <w:rsid w:val="0062169D"/>
    <w:rsid w:val="0062181E"/>
    <w:rsid w:val="006218D5"/>
    <w:rsid w:val="0062211B"/>
    <w:rsid w:val="00622BB7"/>
    <w:rsid w:val="00622C1E"/>
    <w:rsid w:val="00623389"/>
    <w:rsid w:val="00623DAA"/>
    <w:rsid w:val="00623FAF"/>
    <w:rsid w:val="006257B2"/>
    <w:rsid w:val="006265C4"/>
    <w:rsid w:val="0062678A"/>
    <w:rsid w:val="006270AF"/>
    <w:rsid w:val="00631532"/>
    <w:rsid w:val="00634367"/>
    <w:rsid w:val="0063607E"/>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4EE7"/>
    <w:rsid w:val="00655AB6"/>
    <w:rsid w:val="00656281"/>
    <w:rsid w:val="0065636A"/>
    <w:rsid w:val="0065659F"/>
    <w:rsid w:val="00657003"/>
    <w:rsid w:val="00660238"/>
    <w:rsid w:val="006602EF"/>
    <w:rsid w:val="00660C8E"/>
    <w:rsid w:val="00661277"/>
    <w:rsid w:val="006612CE"/>
    <w:rsid w:val="006619E0"/>
    <w:rsid w:val="00663FEA"/>
    <w:rsid w:val="00664803"/>
    <w:rsid w:val="00665158"/>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E6F"/>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09CC"/>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2E57"/>
    <w:rsid w:val="006B376E"/>
    <w:rsid w:val="006B3C85"/>
    <w:rsid w:val="006B4589"/>
    <w:rsid w:val="006B610E"/>
    <w:rsid w:val="006B643B"/>
    <w:rsid w:val="006B6805"/>
    <w:rsid w:val="006B6DE0"/>
    <w:rsid w:val="006B7D62"/>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71E"/>
    <w:rsid w:val="006E58BF"/>
    <w:rsid w:val="006E5DD8"/>
    <w:rsid w:val="006E5EA1"/>
    <w:rsid w:val="006E5FA8"/>
    <w:rsid w:val="006E6DEE"/>
    <w:rsid w:val="006E6F05"/>
    <w:rsid w:val="006E7D4B"/>
    <w:rsid w:val="006F0760"/>
    <w:rsid w:val="006F11E2"/>
    <w:rsid w:val="006F2574"/>
    <w:rsid w:val="006F3221"/>
    <w:rsid w:val="006F3231"/>
    <w:rsid w:val="006F3DE3"/>
    <w:rsid w:val="006F4787"/>
    <w:rsid w:val="006F5C43"/>
    <w:rsid w:val="006F61D8"/>
    <w:rsid w:val="006F62B7"/>
    <w:rsid w:val="006F682E"/>
    <w:rsid w:val="006F70BC"/>
    <w:rsid w:val="006F734B"/>
    <w:rsid w:val="006F7E7C"/>
    <w:rsid w:val="00701137"/>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3D99"/>
    <w:rsid w:val="00724044"/>
    <w:rsid w:val="007248D3"/>
    <w:rsid w:val="00724DF8"/>
    <w:rsid w:val="00725137"/>
    <w:rsid w:val="00725378"/>
    <w:rsid w:val="0072623D"/>
    <w:rsid w:val="00727A43"/>
    <w:rsid w:val="00727FF2"/>
    <w:rsid w:val="00730550"/>
    <w:rsid w:val="00730C2A"/>
    <w:rsid w:val="00731434"/>
    <w:rsid w:val="007314CD"/>
    <w:rsid w:val="0073154F"/>
    <w:rsid w:val="00731E59"/>
    <w:rsid w:val="007323E0"/>
    <w:rsid w:val="00732911"/>
    <w:rsid w:val="007333B9"/>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0E8"/>
    <w:rsid w:val="00747295"/>
    <w:rsid w:val="00747829"/>
    <w:rsid w:val="00747DE2"/>
    <w:rsid w:val="00747E3E"/>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69B"/>
    <w:rsid w:val="007648AD"/>
    <w:rsid w:val="0076504E"/>
    <w:rsid w:val="00767BFD"/>
    <w:rsid w:val="00767EA0"/>
    <w:rsid w:val="0077068F"/>
    <w:rsid w:val="00771EDF"/>
    <w:rsid w:val="00772A90"/>
    <w:rsid w:val="00772F8D"/>
    <w:rsid w:val="0077408D"/>
    <w:rsid w:val="00774270"/>
    <w:rsid w:val="007743F6"/>
    <w:rsid w:val="007754E0"/>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0817"/>
    <w:rsid w:val="00791E6D"/>
    <w:rsid w:val="00791EB5"/>
    <w:rsid w:val="00791FF2"/>
    <w:rsid w:val="007921E2"/>
    <w:rsid w:val="007934E4"/>
    <w:rsid w:val="00793696"/>
    <w:rsid w:val="0079527F"/>
    <w:rsid w:val="00795433"/>
    <w:rsid w:val="007955DA"/>
    <w:rsid w:val="00796F65"/>
    <w:rsid w:val="007A0CDB"/>
    <w:rsid w:val="007A11C2"/>
    <w:rsid w:val="007A18BB"/>
    <w:rsid w:val="007A27DD"/>
    <w:rsid w:val="007A2BA8"/>
    <w:rsid w:val="007A385D"/>
    <w:rsid w:val="007A41BF"/>
    <w:rsid w:val="007A490A"/>
    <w:rsid w:val="007A7B95"/>
    <w:rsid w:val="007A7F02"/>
    <w:rsid w:val="007B0297"/>
    <w:rsid w:val="007B02FA"/>
    <w:rsid w:val="007B0E89"/>
    <w:rsid w:val="007B0F53"/>
    <w:rsid w:val="007B21AE"/>
    <w:rsid w:val="007B2570"/>
    <w:rsid w:val="007B3113"/>
    <w:rsid w:val="007B3304"/>
    <w:rsid w:val="007B6E34"/>
    <w:rsid w:val="007B7490"/>
    <w:rsid w:val="007C0525"/>
    <w:rsid w:val="007C13F7"/>
    <w:rsid w:val="007C218D"/>
    <w:rsid w:val="007C2D28"/>
    <w:rsid w:val="007C3E22"/>
    <w:rsid w:val="007C5B90"/>
    <w:rsid w:val="007C6218"/>
    <w:rsid w:val="007C6484"/>
    <w:rsid w:val="007C67C6"/>
    <w:rsid w:val="007C78BE"/>
    <w:rsid w:val="007C7E59"/>
    <w:rsid w:val="007D0164"/>
    <w:rsid w:val="007D0476"/>
    <w:rsid w:val="007D0B91"/>
    <w:rsid w:val="007D1386"/>
    <w:rsid w:val="007D1452"/>
    <w:rsid w:val="007D2324"/>
    <w:rsid w:val="007D3DCB"/>
    <w:rsid w:val="007D460C"/>
    <w:rsid w:val="007D4996"/>
    <w:rsid w:val="007D4AD3"/>
    <w:rsid w:val="007D5D19"/>
    <w:rsid w:val="007D5FDC"/>
    <w:rsid w:val="007D6176"/>
    <w:rsid w:val="007D6536"/>
    <w:rsid w:val="007D6D68"/>
    <w:rsid w:val="007D7DB2"/>
    <w:rsid w:val="007E28CD"/>
    <w:rsid w:val="007E32DA"/>
    <w:rsid w:val="007E4998"/>
    <w:rsid w:val="007E4A9C"/>
    <w:rsid w:val="007E6914"/>
    <w:rsid w:val="007E727A"/>
    <w:rsid w:val="007E7F78"/>
    <w:rsid w:val="007F0179"/>
    <w:rsid w:val="007F2C13"/>
    <w:rsid w:val="007F2CEC"/>
    <w:rsid w:val="007F3435"/>
    <w:rsid w:val="007F55DE"/>
    <w:rsid w:val="007F689D"/>
    <w:rsid w:val="007F762D"/>
    <w:rsid w:val="007F78F0"/>
    <w:rsid w:val="007F78FF"/>
    <w:rsid w:val="008001C5"/>
    <w:rsid w:val="00800F6C"/>
    <w:rsid w:val="00801065"/>
    <w:rsid w:val="008014A7"/>
    <w:rsid w:val="00802A38"/>
    <w:rsid w:val="00802C0B"/>
    <w:rsid w:val="008051FC"/>
    <w:rsid w:val="008055A9"/>
    <w:rsid w:val="008056C4"/>
    <w:rsid w:val="008057FD"/>
    <w:rsid w:val="00805D8B"/>
    <w:rsid w:val="00810BB6"/>
    <w:rsid w:val="00810E8E"/>
    <w:rsid w:val="0081205D"/>
    <w:rsid w:val="00812C44"/>
    <w:rsid w:val="008135E1"/>
    <w:rsid w:val="00813779"/>
    <w:rsid w:val="00813E26"/>
    <w:rsid w:val="0081481D"/>
    <w:rsid w:val="00814BE8"/>
    <w:rsid w:val="00814F6E"/>
    <w:rsid w:val="00815363"/>
    <w:rsid w:val="00815B84"/>
    <w:rsid w:val="00816514"/>
    <w:rsid w:val="00816BE9"/>
    <w:rsid w:val="0082027C"/>
    <w:rsid w:val="00820480"/>
    <w:rsid w:val="00822518"/>
    <w:rsid w:val="008226F5"/>
    <w:rsid w:val="00823D6C"/>
    <w:rsid w:val="00823FC6"/>
    <w:rsid w:val="00824306"/>
    <w:rsid w:val="00825C74"/>
    <w:rsid w:val="00825CFA"/>
    <w:rsid w:val="00826AB9"/>
    <w:rsid w:val="00826E0E"/>
    <w:rsid w:val="00827D11"/>
    <w:rsid w:val="00827E0F"/>
    <w:rsid w:val="00827F6E"/>
    <w:rsid w:val="00831758"/>
    <w:rsid w:val="008317D9"/>
    <w:rsid w:val="0083279F"/>
    <w:rsid w:val="00832975"/>
    <w:rsid w:val="008334DB"/>
    <w:rsid w:val="00833B7F"/>
    <w:rsid w:val="00833E8E"/>
    <w:rsid w:val="00834906"/>
    <w:rsid w:val="00836075"/>
    <w:rsid w:val="00836417"/>
    <w:rsid w:val="00836A3E"/>
    <w:rsid w:val="00837184"/>
    <w:rsid w:val="00837526"/>
    <w:rsid w:val="008407A7"/>
    <w:rsid w:val="0084223B"/>
    <w:rsid w:val="0084322B"/>
    <w:rsid w:val="00843F81"/>
    <w:rsid w:val="00844087"/>
    <w:rsid w:val="00844285"/>
    <w:rsid w:val="00844526"/>
    <w:rsid w:val="008448F1"/>
    <w:rsid w:val="0084519E"/>
    <w:rsid w:val="00845CAE"/>
    <w:rsid w:val="00846370"/>
    <w:rsid w:val="008475A3"/>
    <w:rsid w:val="008477E7"/>
    <w:rsid w:val="00847C2B"/>
    <w:rsid w:val="008501DA"/>
    <w:rsid w:val="00850272"/>
    <w:rsid w:val="008506B9"/>
    <w:rsid w:val="00851822"/>
    <w:rsid w:val="008532BF"/>
    <w:rsid w:val="008539B2"/>
    <w:rsid w:val="00853BF4"/>
    <w:rsid w:val="00854294"/>
    <w:rsid w:val="0085572E"/>
    <w:rsid w:val="0085788B"/>
    <w:rsid w:val="00857A9E"/>
    <w:rsid w:val="00857DCB"/>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226"/>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97584"/>
    <w:rsid w:val="008A0FC9"/>
    <w:rsid w:val="008A1956"/>
    <w:rsid w:val="008A1A7C"/>
    <w:rsid w:val="008A2CE2"/>
    <w:rsid w:val="008A312C"/>
    <w:rsid w:val="008A40D3"/>
    <w:rsid w:val="008A469C"/>
    <w:rsid w:val="008A51D1"/>
    <w:rsid w:val="008A5DCE"/>
    <w:rsid w:val="008A6290"/>
    <w:rsid w:val="008A75D3"/>
    <w:rsid w:val="008B05DD"/>
    <w:rsid w:val="008B07B8"/>
    <w:rsid w:val="008B17E8"/>
    <w:rsid w:val="008B2E7C"/>
    <w:rsid w:val="008B321A"/>
    <w:rsid w:val="008B399A"/>
    <w:rsid w:val="008B442B"/>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5630"/>
    <w:rsid w:val="008C6118"/>
    <w:rsid w:val="008C6341"/>
    <w:rsid w:val="008C6B7C"/>
    <w:rsid w:val="008C731F"/>
    <w:rsid w:val="008C74D9"/>
    <w:rsid w:val="008D03C2"/>
    <w:rsid w:val="008D12FB"/>
    <w:rsid w:val="008D3B2D"/>
    <w:rsid w:val="008D554A"/>
    <w:rsid w:val="008D58D9"/>
    <w:rsid w:val="008D5AD4"/>
    <w:rsid w:val="008D62BD"/>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16"/>
    <w:rsid w:val="008F22B3"/>
    <w:rsid w:val="008F357B"/>
    <w:rsid w:val="008F44CA"/>
    <w:rsid w:val="008F4885"/>
    <w:rsid w:val="008F49D3"/>
    <w:rsid w:val="008F62C1"/>
    <w:rsid w:val="008F6519"/>
    <w:rsid w:val="008F7012"/>
    <w:rsid w:val="008F7ADA"/>
    <w:rsid w:val="008F7B17"/>
    <w:rsid w:val="00900042"/>
    <w:rsid w:val="0090034B"/>
    <w:rsid w:val="00901121"/>
    <w:rsid w:val="00902623"/>
    <w:rsid w:val="00902A67"/>
    <w:rsid w:val="00902C5E"/>
    <w:rsid w:val="00902CAF"/>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6C67"/>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7B0"/>
    <w:rsid w:val="00927A2D"/>
    <w:rsid w:val="00927B37"/>
    <w:rsid w:val="009308F5"/>
    <w:rsid w:val="0093099F"/>
    <w:rsid w:val="00931917"/>
    <w:rsid w:val="009321B1"/>
    <w:rsid w:val="00932ED7"/>
    <w:rsid w:val="009333CF"/>
    <w:rsid w:val="00933979"/>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A29"/>
    <w:rsid w:val="00953808"/>
    <w:rsid w:val="009539A6"/>
    <w:rsid w:val="00954032"/>
    <w:rsid w:val="00954537"/>
    <w:rsid w:val="0095472D"/>
    <w:rsid w:val="00955065"/>
    <w:rsid w:val="00955FBB"/>
    <w:rsid w:val="0095694B"/>
    <w:rsid w:val="00956BD5"/>
    <w:rsid w:val="00956D84"/>
    <w:rsid w:val="009577B5"/>
    <w:rsid w:val="009578D0"/>
    <w:rsid w:val="009608E6"/>
    <w:rsid w:val="00960AC1"/>
    <w:rsid w:val="00960F57"/>
    <w:rsid w:val="00961C90"/>
    <w:rsid w:val="00965443"/>
    <w:rsid w:val="00965954"/>
    <w:rsid w:val="00965A21"/>
    <w:rsid w:val="00965E55"/>
    <w:rsid w:val="0096608E"/>
    <w:rsid w:val="00966522"/>
    <w:rsid w:val="00966C33"/>
    <w:rsid w:val="00966C51"/>
    <w:rsid w:val="00966FCB"/>
    <w:rsid w:val="00970427"/>
    <w:rsid w:val="00970F18"/>
    <w:rsid w:val="00971CF1"/>
    <w:rsid w:val="00971F5D"/>
    <w:rsid w:val="009721E9"/>
    <w:rsid w:val="00973772"/>
    <w:rsid w:val="00973E61"/>
    <w:rsid w:val="0097471B"/>
    <w:rsid w:val="0097560A"/>
    <w:rsid w:val="00975C33"/>
    <w:rsid w:val="00975E1E"/>
    <w:rsid w:val="00975E70"/>
    <w:rsid w:val="009761DE"/>
    <w:rsid w:val="009766FA"/>
    <w:rsid w:val="00977C91"/>
    <w:rsid w:val="00977CD6"/>
    <w:rsid w:val="0098048B"/>
    <w:rsid w:val="00980DF9"/>
    <w:rsid w:val="00981150"/>
    <w:rsid w:val="009813A4"/>
    <w:rsid w:val="0098183B"/>
    <w:rsid w:val="0098243D"/>
    <w:rsid w:val="00982D26"/>
    <w:rsid w:val="00983B6E"/>
    <w:rsid w:val="00983FE5"/>
    <w:rsid w:val="009849E9"/>
    <w:rsid w:val="009859E4"/>
    <w:rsid w:val="00986DF8"/>
    <w:rsid w:val="00987812"/>
    <w:rsid w:val="009879DE"/>
    <w:rsid w:val="00990225"/>
    <w:rsid w:val="00991E77"/>
    <w:rsid w:val="00992A13"/>
    <w:rsid w:val="00994AAD"/>
    <w:rsid w:val="00994DE1"/>
    <w:rsid w:val="00995150"/>
    <w:rsid w:val="00995D67"/>
    <w:rsid w:val="009A013B"/>
    <w:rsid w:val="009A02F4"/>
    <w:rsid w:val="009A0408"/>
    <w:rsid w:val="009A06BF"/>
    <w:rsid w:val="009A0716"/>
    <w:rsid w:val="009A0D17"/>
    <w:rsid w:val="009A2494"/>
    <w:rsid w:val="009A32B1"/>
    <w:rsid w:val="009A33A3"/>
    <w:rsid w:val="009A36F2"/>
    <w:rsid w:val="009A3F25"/>
    <w:rsid w:val="009A40C3"/>
    <w:rsid w:val="009A40D5"/>
    <w:rsid w:val="009A57D0"/>
    <w:rsid w:val="009A6559"/>
    <w:rsid w:val="009A68FC"/>
    <w:rsid w:val="009A6CE4"/>
    <w:rsid w:val="009A7313"/>
    <w:rsid w:val="009A7514"/>
    <w:rsid w:val="009A7E7A"/>
    <w:rsid w:val="009B0BF6"/>
    <w:rsid w:val="009B1584"/>
    <w:rsid w:val="009B18F0"/>
    <w:rsid w:val="009B1F4C"/>
    <w:rsid w:val="009B2471"/>
    <w:rsid w:val="009B314F"/>
    <w:rsid w:val="009B439C"/>
    <w:rsid w:val="009B46BC"/>
    <w:rsid w:val="009B46FF"/>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D9"/>
    <w:rsid w:val="009E0286"/>
    <w:rsid w:val="009E1097"/>
    <w:rsid w:val="009E153F"/>
    <w:rsid w:val="009E322A"/>
    <w:rsid w:val="009E393E"/>
    <w:rsid w:val="009E396B"/>
    <w:rsid w:val="009E444E"/>
    <w:rsid w:val="009E4968"/>
    <w:rsid w:val="009E663C"/>
    <w:rsid w:val="009E684A"/>
    <w:rsid w:val="009E6BB1"/>
    <w:rsid w:val="009E6E14"/>
    <w:rsid w:val="009E71B7"/>
    <w:rsid w:val="009E794A"/>
    <w:rsid w:val="009E7C14"/>
    <w:rsid w:val="009F0494"/>
    <w:rsid w:val="009F0CD9"/>
    <w:rsid w:val="009F1A79"/>
    <w:rsid w:val="009F1A96"/>
    <w:rsid w:val="009F1F57"/>
    <w:rsid w:val="009F284B"/>
    <w:rsid w:val="009F2DDD"/>
    <w:rsid w:val="009F3447"/>
    <w:rsid w:val="009F65F4"/>
    <w:rsid w:val="009F676B"/>
    <w:rsid w:val="009F6D2D"/>
    <w:rsid w:val="009F6D54"/>
    <w:rsid w:val="00A0010C"/>
    <w:rsid w:val="00A004DF"/>
    <w:rsid w:val="00A00FD5"/>
    <w:rsid w:val="00A012C0"/>
    <w:rsid w:val="00A019A8"/>
    <w:rsid w:val="00A01B03"/>
    <w:rsid w:val="00A01B89"/>
    <w:rsid w:val="00A02198"/>
    <w:rsid w:val="00A02C66"/>
    <w:rsid w:val="00A02C84"/>
    <w:rsid w:val="00A0464C"/>
    <w:rsid w:val="00A050BB"/>
    <w:rsid w:val="00A054CC"/>
    <w:rsid w:val="00A054E0"/>
    <w:rsid w:val="00A05D91"/>
    <w:rsid w:val="00A0735D"/>
    <w:rsid w:val="00A0740B"/>
    <w:rsid w:val="00A07ED3"/>
    <w:rsid w:val="00A10CA8"/>
    <w:rsid w:val="00A11042"/>
    <w:rsid w:val="00A12579"/>
    <w:rsid w:val="00A133D8"/>
    <w:rsid w:val="00A1400F"/>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3FDF"/>
    <w:rsid w:val="00A3467F"/>
    <w:rsid w:val="00A34B4C"/>
    <w:rsid w:val="00A35030"/>
    <w:rsid w:val="00A3551A"/>
    <w:rsid w:val="00A36508"/>
    <w:rsid w:val="00A366A0"/>
    <w:rsid w:val="00A37209"/>
    <w:rsid w:val="00A37584"/>
    <w:rsid w:val="00A376E8"/>
    <w:rsid w:val="00A37F8E"/>
    <w:rsid w:val="00A41537"/>
    <w:rsid w:val="00A41737"/>
    <w:rsid w:val="00A42B8F"/>
    <w:rsid w:val="00A42D8E"/>
    <w:rsid w:val="00A43254"/>
    <w:rsid w:val="00A43896"/>
    <w:rsid w:val="00A43A26"/>
    <w:rsid w:val="00A447A0"/>
    <w:rsid w:val="00A45096"/>
    <w:rsid w:val="00A459F5"/>
    <w:rsid w:val="00A45FC0"/>
    <w:rsid w:val="00A46B74"/>
    <w:rsid w:val="00A47ECC"/>
    <w:rsid w:val="00A50171"/>
    <w:rsid w:val="00A504FA"/>
    <w:rsid w:val="00A50A60"/>
    <w:rsid w:val="00A5102E"/>
    <w:rsid w:val="00A5132E"/>
    <w:rsid w:val="00A51375"/>
    <w:rsid w:val="00A51533"/>
    <w:rsid w:val="00A531D4"/>
    <w:rsid w:val="00A54572"/>
    <w:rsid w:val="00A575B8"/>
    <w:rsid w:val="00A61C60"/>
    <w:rsid w:val="00A61ECB"/>
    <w:rsid w:val="00A6410C"/>
    <w:rsid w:val="00A647B1"/>
    <w:rsid w:val="00A64DEF"/>
    <w:rsid w:val="00A654D2"/>
    <w:rsid w:val="00A6654E"/>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4D3"/>
    <w:rsid w:val="00A85930"/>
    <w:rsid w:val="00A863F7"/>
    <w:rsid w:val="00A86604"/>
    <w:rsid w:val="00A87519"/>
    <w:rsid w:val="00A901A9"/>
    <w:rsid w:val="00A918BD"/>
    <w:rsid w:val="00A9246D"/>
    <w:rsid w:val="00A92CCA"/>
    <w:rsid w:val="00A93BD0"/>
    <w:rsid w:val="00A93CC2"/>
    <w:rsid w:val="00A9463C"/>
    <w:rsid w:val="00A95863"/>
    <w:rsid w:val="00A95D6D"/>
    <w:rsid w:val="00A965EA"/>
    <w:rsid w:val="00A974CC"/>
    <w:rsid w:val="00AA1067"/>
    <w:rsid w:val="00AA2001"/>
    <w:rsid w:val="00AA2B5C"/>
    <w:rsid w:val="00AA2E29"/>
    <w:rsid w:val="00AA32D2"/>
    <w:rsid w:val="00AA4016"/>
    <w:rsid w:val="00AA4C1F"/>
    <w:rsid w:val="00AA5328"/>
    <w:rsid w:val="00AA5393"/>
    <w:rsid w:val="00AA5E70"/>
    <w:rsid w:val="00AA63D4"/>
    <w:rsid w:val="00AA68ED"/>
    <w:rsid w:val="00AB03FD"/>
    <w:rsid w:val="00AB2000"/>
    <w:rsid w:val="00AB2E94"/>
    <w:rsid w:val="00AB3452"/>
    <w:rsid w:val="00AB38CB"/>
    <w:rsid w:val="00AB3BEC"/>
    <w:rsid w:val="00AB3D0B"/>
    <w:rsid w:val="00AB44E4"/>
    <w:rsid w:val="00AB4AEB"/>
    <w:rsid w:val="00AB4E5F"/>
    <w:rsid w:val="00AB5352"/>
    <w:rsid w:val="00AB56AE"/>
    <w:rsid w:val="00AB62D5"/>
    <w:rsid w:val="00AB65B5"/>
    <w:rsid w:val="00AB6DCD"/>
    <w:rsid w:val="00AB6EE0"/>
    <w:rsid w:val="00AC17A2"/>
    <w:rsid w:val="00AC40B7"/>
    <w:rsid w:val="00AC4932"/>
    <w:rsid w:val="00AC4E24"/>
    <w:rsid w:val="00AC531F"/>
    <w:rsid w:val="00AC5B36"/>
    <w:rsid w:val="00AC6377"/>
    <w:rsid w:val="00AC66A4"/>
    <w:rsid w:val="00AC6C8A"/>
    <w:rsid w:val="00AC6CB1"/>
    <w:rsid w:val="00AC7D6D"/>
    <w:rsid w:val="00AD0091"/>
    <w:rsid w:val="00AD23EF"/>
    <w:rsid w:val="00AD2662"/>
    <w:rsid w:val="00AD307B"/>
    <w:rsid w:val="00AD4014"/>
    <w:rsid w:val="00AD41B3"/>
    <w:rsid w:val="00AD4A9D"/>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D9B"/>
    <w:rsid w:val="00AE7280"/>
    <w:rsid w:val="00AE7B95"/>
    <w:rsid w:val="00AF033A"/>
    <w:rsid w:val="00AF123F"/>
    <w:rsid w:val="00AF1699"/>
    <w:rsid w:val="00AF1FD3"/>
    <w:rsid w:val="00AF2910"/>
    <w:rsid w:val="00AF34B8"/>
    <w:rsid w:val="00AF3896"/>
    <w:rsid w:val="00AF3FC2"/>
    <w:rsid w:val="00B0098A"/>
    <w:rsid w:val="00B00A5F"/>
    <w:rsid w:val="00B00F89"/>
    <w:rsid w:val="00B029B8"/>
    <w:rsid w:val="00B02F60"/>
    <w:rsid w:val="00B032B8"/>
    <w:rsid w:val="00B038D9"/>
    <w:rsid w:val="00B04721"/>
    <w:rsid w:val="00B04B15"/>
    <w:rsid w:val="00B04B46"/>
    <w:rsid w:val="00B05058"/>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A35"/>
    <w:rsid w:val="00B20F18"/>
    <w:rsid w:val="00B21516"/>
    <w:rsid w:val="00B21A37"/>
    <w:rsid w:val="00B21D23"/>
    <w:rsid w:val="00B21DF2"/>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0601"/>
    <w:rsid w:val="00B42264"/>
    <w:rsid w:val="00B42B90"/>
    <w:rsid w:val="00B434B2"/>
    <w:rsid w:val="00B43D45"/>
    <w:rsid w:val="00B43D68"/>
    <w:rsid w:val="00B44B95"/>
    <w:rsid w:val="00B46705"/>
    <w:rsid w:val="00B468F2"/>
    <w:rsid w:val="00B469DE"/>
    <w:rsid w:val="00B47286"/>
    <w:rsid w:val="00B50234"/>
    <w:rsid w:val="00B51BF4"/>
    <w:rsid w:val="00B5283D"/>
    <w:rsid w:val="00B52C68"/>
    <w:rsid w:val="00B5372B"/>
    <w:rsid w:val="00B542FE"/>
    <w:rsid w:val="00B55A1B"/>
    <w:rsid w:val="00B561DB"/>
    <w:rsid w:val="00B56DF9"/>
    <w:rsid w:val="00B5792A"/>
    <w:rsid w:val="00B57EA6"/>
    <w:rsid w:val="00B600BD"/>
    <w:rsid w:val="00B61274"/>
    <w:rsid w:val="00B61DCE"/>
    <w:rsid w:val="00B62188"/>
    <w:rsid w:val="00B62F79"/>
    <w:rsid w:val="00B62F82"/>
    <w:rsid w:val="00B6306A"/>
    <w:rsid w:val="00B635E3"/>
    <w:rsid w:val="00B653D7"/>
    <w:rsid w:val="00B662FF"/>
    <w:rsid w:val="00B66679"/>
    <w:rsid w:val="00B67628"/>
    <w:rsid w:val="00B70145"/>
    <w:rsid w:val="00B71A92"/>
    <w:rsid w:val="00B721D8"/>
    <w:rsid w:val="00B730CA"/>
    <w:rsid w:val="00B747C5"/>
    <w:rsid w:val="00B74F2F"/>
    <w:rsid w:val="00B753ED"/>
    <w:rsid w:val="00B769BC"/>
    <w:rsid w:val="00B76B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1B8A"/>
    <w:rsid w:val="00BA2C97"/>
    <w:rsid w:val="00BA305B"/>
    <w:rsid w:val="00BA31BF"/>
    <w:rsid w:val="00BA3FC7"/>
    <w:rsid w:val="00BA478B"/>
    <w:rsid w:val="00BA49D2"/>
    <w:rsid w:val="00BA5224"/>
    <w:rsid w:val="00BA575E"/>
    <w:rsid w:val="00BA6E49"/>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C7BE0"/>
    <w:rsid w:val="00BD0014"/>
    <w:rsid w:val="00BD01D8"/>
    <w:rsid w:val="00BD255F"/>
    <w:rsid w:val="00BD2895"/>
    <w:rsid w:val="00BD3BEB"/>
    <w:rsid w:val="00BD4236"/>
    <w:rsid w:val="00BD483B"/>
    <w:rsid w:val="00BD5CD4"/>
    <w:rsid w:val="00BD65D9"/>
    <w:rsid w:val="00BD6DF3"/>
    <w:rsid w:val="00BD6E09"/>
    <w:rsid w:val="00BD6EF9"/>
    <w:rsid w:val="00BE0ACB"/>
    <w:rsid w:val="00BE102D"/>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105"/>
    <w:rsid w:val="00BF6A78"/>
    <w:rsid w:val="00BF7695"/>
    <w:rsid w:val="00BF79B4"/>
    <w:rsid w:val="00BF7C61"/>
    <w:rsid w:val="00C00037"/>
    <w:rsid w:val="00C01427"/>
    <w:rsid w:val="00C014C7"/>
    <w:rsid w:val="00C047AB"/>
    <w:rsid w:val="00C058AF"/>
    <w:rsid w:val="00C075B6"/>
    <w:rsid w:val="00C10F9F"/>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582D"/>
    <w:rsid w:val="00C4712A"/>
    <w:rsid w:val="00C5034F"/>
    <w:rsid w:val="00C50830"/>
    <w:rsid w:val="00C52479"/>
    <w:rsid w:val="00C5266E"/>
    <w:rsid w:val="00C52C59"/>
    <w:rsid w:val="00C5349E"/>
    <w:rsid w:val="00C539FF"/>
    <w:rsid w:val="00C544BD"/>
    <w:rsid w:val="00C54D3D"/>
    <w:rsid w:val="00C55A30"/>
    <w:rsid w:val="00C56384"/>
    <w:rsid w:val="00C56BE2"/>
    <w:rsid w:val="00C60F8C"/>
    <w:rsid w:val="00C61794"/>
    <w:rsid w:val="00C62475"/>
    <w:rsid w:val="00C62A48"/>
    <w:rsid w:val="00C62AC4"/>
    <w:rsid w:val="00C62B59"/>
    <w:rsid w:val="00C62F96"/>
    <w:rsid w:val="00C631E1"/>
    <w:rsid w:val="00C638D8"/>
    <w:rsid w:val="00C63AE7"/>
    <w:rsid w:val="00C63D26"/>
    <w:rsid w:val="00C641ED"/>
    <w:rsid w:val="00C6540A"/>
    <w:rsid w:val="00C668A1"/>
    <w:rsid w:val="00C67223"/>
    <w:rsid w:val="00C67CF6"/>
    <w:rsid w:val="00C7047C"/>
    <w:rsid w:val="00C707B8"/>
    <w:rsid w:val="00C712AC"/>
    <w:rsid w:val="00C71C15"/>
    <w:rsid w:val="00C71F3D"/>
    <w:rsid w:val="00C72F53"/>
    <w:rsid w:val="00C74035"/>
    <w:rsid w:val="00C74224"/>
    <w:rsid w:val="00C748EA"/>
    <w:rsid w:val="00C77818"/>
    <w:rsid w:val="00C8063F"/>
    <w:rsid w:val="00C80C2D"/>
    <w:rsid w:val="00C81282"/>
    <w:rsid w:val="00C81383"/>
    <w:rsid w:val="00C81E4F"/>
    <w:rsid w:val="00C827B4"/>
    <w:rsid w:val="00C82CE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11"/>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3C09"/>
    <w:rsid w:val="00CB4E54"/>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09C"/>
    <w:rsid w:val="00D0334D"/>
    <w:rsid w:val="00D0374D"/>
    <w:rsid w:val="00D03E20"/>
    <w:rsid w:val="00D05248"/>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22D"/>
    <w:rsid w:val="00D25668"/>
    <w:rsid w:val="00D2585A"/>
    <w:rsid w:val="00D259B0"/>
    <w:rsid w:val="00D26C3F"/>
    <w:rsid w:val="00D26CDF"/>
    <w:rsid w:val="00D27026"/>
    <w:rsid w:val="00D27185"/>
    <w:rsid w:val="00D30EF8"/>
    <w:rsid w:val="00D32518"/>
    <w:rsid w:val="00D33488"/>
    <w:rsid w:val="00D33AB3"/>
    <w:rsid w:val="00D33F24"/>
    <w:rsid w:val="00D34160"/>
    <w:rsid w:val="00D346B8"/>
    <w:rsid w:val="00D34DCA"/>
    <w:rsid w:val="00D35987"/>
    <w:rsid w:val="00D35AC8"/>
    <w:rsid w:val="00D36F87"/>
    <w:rsid w:val="00D37E4E"/>
    <w:rsid w:val="00D400A4"/>
    <w:rsid w:val="00D40DEF"/>
    <w:rsid w:val="00D417D8"/>
    <w:rsid w:val="00D41F78"/>
    <w:rsid w:val="00D42B2F"/>
    <w:rsid w:val="00D42DBE"/>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6474"/>
    <w:rsid w:val="00D57D53"/>
    <w:rsid w:val="00D57EB6"/>
    <w:rsid w:val="00D608C0"/>
    <w:rsid w:val="00D60D6D"/>
    <w:rsid w:val="00D6128C"/>
    <w:rsid w:val="00D6404C"/>
    <w:rsid w:val="00D648F8"/>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6FA"/>
    <w:rsid w:val="00D9074A"/>
    <w:rsid w:val="00D90960"/>
    <w:rsid w:val="00D9099E"/>
    <w:rsid w:val="00D9193A"/>
    <w:rsid w:val="00D923B2"/>
    <w:rsid w:val="00D92463"/>
    <w:rsid w:val="00D93E64"/>
    <w:rsid w:val="00D93F64"/>
    <w:rsid w:val="00D94CA4"/>
    <w:rsid w:val="00D95E99"/>
    <w:rsid w:val="00D965D5"/>
    <w:rsid w:val="00D970AB"/>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257"/>
    <w:rsid w:val="00DC4782"/>
    <w:rsid w:val="00DC514A"/>
    <w:rsid w:val="00DC67B1"/>
    <w:rsid w:val="00DC7293"/>
    <w:rsid w:val="00DC7FBC"/>
    <w:rsid w:val="00DD0019"/>
    <w:rsid w:val="00DD0FE8"/>
    <w:rsid w:val="00DD132B"/>
    <w:rsid w:val="00DD1725"/>
    <w:rsid w:val="00DD2159"/>
    <w:rsid w:val="00DD218B"/>
    <w:rsid w:val="00DD2A18"/>
    <w:rsid w:val="00DD3044"/>
    <w:rsid w:val="00DD3985"/>
    <w:rsid w:val="00DD3CD9"/>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75"/>
    <w:rsid w:val="00DF1299"/>
    <w:rsid w:val="00DF174E"/>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2BFB"/>
    <w:rsid w:val="00E0376B"/>
    <w:rsid w:val="00E041D1"/>
    <w:rsid w:val="00E04C0F"/>
    <w:rsid w:val="00E04FB2"/>
    <w:rsid w:val="00E0570B"/>
    <w:rsid w:val="00E10343"/>
    <w:rsid w:val="00E10913"/>
    <w:rsid w:val="00E10B87"/>
    <w:rsid w:val="00E121CE"/>
    <w:rsid w:val="00E1478B"/>
    <w:rsid w:val="00E14FAC"/>
    <w:rsid w:val="00E15007"/>
    <w:rsid w:val="00E16277"/>
    <w:rsid w:val="00E16EC7"/>
    <w:rsid w:val="00E219CE"/>
    <w:rsid w:val="00E23A80"/>
    <w:rsid w:val="00E24071"/>
    <w:rsid w:val="00E24EBC"/>
    <w:rsid w:val="00E2522C"/>
    <w:rsid w:val="00E2552F"/>
    <w:rsid w:val="00E2599B"/>
    <w:rsid w:val="00E25B3F"/>
    <w:rsid w:val="00E2710C"/>
    <w:rsid w:val="00E27428"/>
    <w:rsid w:val="00E305B4"/>
    <w:rsid w:val="00E3078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0A5E"/>
    <w:rsid w:val="00E5103F"/>
    <w:rsid w:val="00E51673"/>
    <w:rsid w:val="00E517A5"/>
    <w:rsid w:val="00E51E16"/>
    <w:rsid w:val="00E53730"/>
    <w:rsid w:val="00E5438D"/>
    <w:rsid w:val="00E54511"/>
    <w:rsid w:val="00E54E50"/>
    <w:rsid w:val="00E55288"/>
    <w:rsid w:val="00E57577"/>
    <w:rsid w:val="00E62043"/>
    <w:rsid w:val="00E626B9"/>
    <w:rsid w:val="00E627C9"/>
    <w:rsid w:val="00E629C5"/>
    <w:rsid w:val="00E630F3"/>
    <w:rsid w:val="00E6332F"/>
    <w:rsid w:val="00E637C9"/>
    <w:rsid w:val="00E6402D"/>
    <w:rsid w:val="00E6672A"/>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4B19"/>
    <w:rsid w:val="00E85014"/>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59DD"/>
    <w:rsid w:val="00EA60BF"/>
    <w:rsid w:val="00EA6CCD"/>
    <w:rsid w:val="00EA7365"/>
    <w:rsid w:val="00EA763F"/>
    <w:rsid w:val="00EA77E9"/>
    <w:rsid w:val="00EB05D0"/>
    <w:rsid w:val="00EB1151"/>
    <w:rsid w:val="00EB1D49"/>
    <w:rsid w:val="00EB23D9"/>
    <w:rsid w:val="00EB39A0"/>
    <w:rsid w:val="00EB559F"/>
    <w:rsid w:val="00EB566C"/>
    <w:rsid w:val="00EB5F3D"/>
    <w:rsid w:val="00EC10AC"/>
    <w:rsid w:val="00EC16EC"/>
    <w:rsid w:val="00EC1CEB"/>
    <w:rsid w:val="00EC1DC0"/>
    <w:rsid w:val="00EC1DC2"/>
    <w:rsid w:val="00EC1F6F"/>
    <w:rsid w:val="00EC21EC"/>
    <w:rsid w:val="00EC24B8"/>
    <w:rsid w:val="00EC268C"/>
    <w:rsid w:val="00EC2CCC"/>
    <w:rsid w:val="00EC3753"/>
    <w:rsid w:val="00EC4E71"/>
    <w:rsid w:val="00EC5F1C"/>
    <w:rsid w:val="00EC78C3"/>
    <w:rsid w:val="00ED0365"/>
    <w:rsid w:val="00ED0865"/>
    <w:rsid w:val="00ED1C60"/>
    <w:rsid w:val="00ED1FFA"/>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8D6"/>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0CC"/>
    <w:rsid w:val="00F0459B"/>
    <w:rsid w:val="00F04E15"/>
    <w:rsid w:val="00F05DF3"/>
    <w:rsid w:val="00F0692C"/>
    <w:rsid w:val="00F069EA"/>
    <w:rsid w:val="00F070E5"/>
    <w:rsid w:val="00F07DDE"/>
    <w:rsid w:val="00F11166"/>
    <w:rsid w:val="00F11675"/>
    <w:rsid w:val="00F12557"/>
    <w:rsid w:val="00F13599"/>
    <w:rsid w:val="00F13B28"/>
    <w:rsid w:val="00F14E01"/>
    <w:rsid w:val="00F156A0"/>
    <w:rsid w:val="00F15730"/>
    <w:rsid w:val="00F176A6"/>
    <w:rsid w:val="00F202C2"/>
    <w:rsid w:val="00F212F6"/>
    <w:rsid w:val="00F223C0"/>
    <w:rsid w:val="00F22756"/>
    <w:rsid w:val="00F23248"/>
    <w:rsid w:val="00F23890"/>
    <w:rsid w:val="00F23A05"/>
    <w:rsid w:val="00F2504D"/>
    <w:rsid w:val="00F2637F"/>
    <w:rsid w:val="00F268F7"/>
    <w:rsid w:val="00F30B83"/>
    <w:rsid w:val="00F30BDB"/>
    <w:rsid w:val="00F30CF8"/>
    <w:rsid w:val="00F31EDF"/>
    <w:rsid w:val="00F32CDE"/>
    <w:rsid w:val="00F32D4C"/>
    <w:rsid w:val="00F32EC8"/>
    <w:rsid w:val="00F3327E"/>
    <w:rsid w:val="00F338C3"/>
    <w:rsid w:val="00F34B14"/>
    <w:rsid w:val="00F34F58"/>
    <w:rsid w:val="00F355D7"/>
    <w:rsid w:val="00F35DA7"/>
    <w:rsid w:val="00F3602D"/>
    <w:rsid w:val="00F3614B"/>
    <w:rsid w:val="00F36A6A"/>
    <w:rsid w:val="00F40101"/>
    <w:rsid w:val="00F404F7"/>
    <w:rsid w:val="00F40CCA"/>
    <w:rsid w:val="00F42D97"/>
    <w:rsid w:val="00F4316F"/>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43A9"/>
    <w:rsid w:val="00F556FF"/>
    <w:rsid w:val="00F55D12"/>
    <w:rsid w:val="00F5687F"/>
    <w:rsid w:val="00F56D3F"/>
    <w:rsid w:val="00F56EF2"/>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40E"/>
    <w:rsid w:val="00F71936"/>
    <w:rsid w:val="00F724FB"/>
    <w:rsid w:val="00F726B8"/>
    <w:rsid w:val="00F72A26"/>
    <w:rsid w:val="00F733C3"/>
    <w:rsid w:val="00F73B0E"/>
    <w:rsid w:val="00F746A1"/>
    <w:rsid w:val="00F74820"/>
    <w:rsid w:val="00F756DD"/>
    <w:rsid w:val="00F77F4E"/>
    <w:rsid w:val="00F80047"/>
    <w:rsid w:val="00F800C7"/>
    <w:rsid w:val="00F807AA"/>
    <w:rsid w:val="00F8104D"/>
    <w:rsid w:val="00F81587"/>
    <w:rsid w:val="00F8288F"/>
    <w:rsid w:val="00F84033"/>
    <w:rsid w:val="00F84802"/>
    <w:rsid w:val="00F84A66"/>
    <w:rsid w:val="00F85B72"/>
    <w:rsid w:val="00F86540"/>
    <w:rsid w:val="00F865CE"/>
    <w:rsid w:val="00F8766F"/>
    <w:rsid w:val="00F91082"/>
    <w:rsid w:val="00F9116D"/>
    <w:rsid w:val="00F91A9A"/>
    <w:rsid w:val="00F9203B"/>
    <w:rsid w:val="00F92E56"/>
    <w:rsid w:val="00F93A2B"/>
    <w:rsid w:val="00F93ABB"/>
    <w:rsid w:val="00F943D5"/>
    <w:rsid w:val="00F94D79"/>
    <w:rsid w:val="00F9658C"/>
    <w:rsid w:val="00F97A7F"/>
    <w:rsid w:val="00FA0889"/>
    <w:rsid w:val="00FA13E9"/>
    <w:rsid w:val="00FA16E7"/>
    <w:rsid w:val="00FA31C7"/>
    <w:rsid w:val="00FA472D"/>
    <w:rsid w:val="00FA5FA8"/>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452C"/>
    <w:rsid w:val="00FD6071"/>
    <w:rsid w:val="00FD633B"/>
    <w:rsid w:val="00FE0794"/>
    <w:rsid w:val="00FE1041"/>
    <w:rsid w:val="00FE24CB"/>
    <w:rsid w:val="00FE323F"/>
    <w:rsid w:val="00FE3473"/>
    <w:rsid w:val="00FE4049"/>
    <w:rsid w:val="00FE4794"/>
    <w:rsid w:val="00FE480F"/>
    <w:rsid w:val="00FE4998"/>
    <w:rsid w:val="00FE5454"/>
    <w:rsid w:val="00FE57DE"/>
    <w:rsid w:val="00FE59CB"/>
    <w:rsid w:val="00FE7A68"/>
    <w:rsid w:val="00FF0231"/>
    <w:rsid w:val="00FF1C9B"/>
    <w:rsid w:val="00FF1D49"/>
    <w:rsid w:val="00FF203B"/>
    <w:rsid w:val="00FF2562"/>
    <w:rsid w:val="00FF3A41"/>
    <w:rsid w:val="00FF3E5B"/>
    <w:rsid w:val="00FF57E4"/>
    <w:rsid w:val="00FF78E5"/>
    <w:rsid w:val="014D3611"/>
    <w:rsid w:val="014F29C7"/>
    <w:rsid w:val="01590077"/>
    <w:rsid w:val="01766DA8"/>
    <w:rsid w:val="01A2652D"/>
    <w:rsid w:val="01AF3D99"/>
    <w:rsid w:val="01CD1890"/>
    <w:rsid w:val="01EE7F55"/>
    <w:rsid w:val="02105DD0"/>
    <w:rsid w:val="02511F9D"/>
    <w:rsid w:val="026D686C"/>
    <w:rsid w:val="027A1662"/>
    <w:rsid w:val="027D179D"/>
    <w:rsid w:val="028714F9"/>
    <w:rsid w:val="0294577F"/>
    <w:rsid w:val="02C511E7"/>
    <w:rsid w:val="02D33622"/>
    <w:rsid w:val="02DC78BE"/>
    <w:rsid w:val="02E903CF"/>
    <w:rsid w:val="02F474A0"/>
    <w:rsid w:val="033B7165"/>
    <w:rsid w:val="034B4BE6"/>
    <w:rsid w:val="03724869"/>
    <w:rsid w:val="03861008"/>
    <w:rsid w:val="03884C34"/>
    <w:rsid w:val="039E2A19"/>
    <w:rsid w:val="03A27FBB"/>
    <w:rsid w:val="03A314B8"/>
    <w:rsid w:val="03AF33C7"/>
    <w:rsid w:val="03BE7B32"/>
    <w:rsid w:val="03C13275"/>
    <w:rsid w:val="03C75EB2"/>
    <w:rsid w:val="03CC5C22"/>
    <w:rsid w:val="03D82B98"/>
    <w:rsid w:val="03F83E8B"/>
    <w:rsid w:val="03FB6676"/>
    <w:rsid w:val="03FE0D6A"/>
    <w:rsid w:val="04077019"/>
    <w:rsid w:val="04186DB0"/>
    <w:rsid w:val="043C33BD"/>
    <w:rsid w:val="04534B2F"/>
    <w:rsid w:val="046E6040"/>
    <w:rsid w:val="04965E47"/>
    <w:rsid w:val="04AC5F40"/>
    <w:rsid w:val="04C57E52"/>
    <w:rsid w:val="04EB36D1"/>
    <w:rsid w:val="04FF402F"/>
    <w:rsid w:val="04FF6F21"/>
    <w:rsid w:val="05047743"/>
    <w:rsid w:val="05383F82"/>
    <w:rsid w:val="053E0EA6"/>
    <w:rsid w:val="053E7845"/>
    <w:rsid w:val="05677445"/>
    <w:rsid w:val="059211F2"/>
    <w:rsid w:val="05980224"/>
    <w:rsid w:val="059D3E1F"/>
    <w:rsid w:val="05C41BC0"/>
    <w:rsid w:val="05C56868"/>
    <w:rsid w:val="05CE7FAF"/>
    <w:rsid w:val="05D06147"/>
    <w:rsid w:val="05D37B44"/>
    <w:rsid w:val="05F02C7D"/>
    <w:rsid w:val="06474FA8"/>
    <w:rsid w:val="065F7D3D"/>
    <w:rsid w:val="06824D59"/>
    <w:rsid w:val="06917249"/>
    <w:rsid w:val="06936FD0"/>
    <w:rsid w:val="069961B7"/>
    <w:rsid w:val="06C20BFC"/>
    <w:rsid w:val="06CC7736"/>
    <w:rsid w:val="06EF019B"/>
    <w:rsid w:val="06F86282"/>
    <w:rsid w:val="0717375D"/>
    <w:rsid w:val="07734B85"/>
    <w:rsid w:val="0774295E"/>
    <w:rsid w:val="07B62E11"/>
    <w:rsid w:val="07B72767"/>
    <w:rsid w:val="07E95234"/>
    <w:rsid w:val="08070D6B"/>
    <w:rsid w:val="08077E72"/>
    <w:rsid w:val="08094A76"/>
    <w:rsid w:val="081163FE"/>
    <w:rsid w:val="08451EB2"/>
    <w:rsid w:val="08882DD0"/>
    <w:rsid w:val="08A166C6"/>
    <w:rsid w:val="08B17BE1"/>
    <w:rsid w:val="08C94101"/>
    <w:rsid w:val="08F209EF"/>
    <w:rsid w:val="09047D11"/>
    <w:rsid w:val="090B06E2"/>
    <w:rsid w:val="091851C2"/>
    <w:rsid w:val="092D43FF"/>
    <w:rsid w:val="09376339"/>
    <w:rsid w:val="09537BDC"/>
    <w:rsid w:val="09673489"/>
    <w:rsid w:val="096B4234"/>
    <w:rsid w:val="096D6A3E"/>
    <w:rsid w:val="0971040B"/>
    <w:rsid w:val="09772BD9"/>
    <w:rsid w:val="099C7E91"/>
    <w:rsid w:val="09AE4217"/>
    <w:rsid w:val="09CC2AAC"/>
    <w:rsid w:val="09D26E76"/>
    <w:rsid w:val="09E457B4"/>
    <w:rsid w:val="0A3313E7"/>
    <w:rsid w:val="0A3640C2"/>
    <w:rsid w:val="0A42224C"/>
    <w:rsid w:val="0A652D3E"/>
    <w:rsid w:val="0A717628"/>
    <w:rsid w:val="0AA11D43"/>
    <w:rsid w:val="0AD75259"/>
    <w:rsid w:val="0AE10FC7"/>
    <w:rsid w:val="0AE35F8A"/>
    <w:rsid w:val="0AF85654"/>
    <w:rsid w:val="0B0932BE"/>
    <w:rsid w:val="0B1F35B4"/>
    <w:rsid w:val="0B326F2A"/>
    <w:rsid w:val="0B330F22"/>
    <w:rsid w:val="0B331E39"/>
    <w:rsid w:val="0B367C9D"/>
    <w:rsid w:val="0B4F539D"/>
    <w:rsid w:val="0B5A57FC"/>
    <w:rsid w:val="0B61144B"/>
    <w:rsid w:val="0BA37CB5"/>
    <w:rsid w:val="0BB56BDB"/>
    <w:rsid w:val="0BE35FBA"/>
    <w:rsid w:val="0C0B585A"/>
    <w:rsid w:val="0C1E2888"/>
    <w:rsid w:val="0C4546BE"/>
    <w:rsid w:val="0C4A10B7"/>
    <w:rsid w:val="0C92213C"/>
    <w:rsid w:val="0CA34F8A"/>
    <w:rsid w:val="0CA60D13"/>
    <w:rsid w:val="0CC67BD9"/>
    <w:rsid w:val="0CD01317"/>
    <w:rsid w:val="0CD95A91"/>
    <w:rsid w:val="0CE77B2B"/>
    <w:rsid w:val="0CF6273A"/>
    <w:rsid w:val="0CF74B43"/>
    <w:rsid w:val="0CFD30CD"/>
    <w:rsid w:val="0D307327"/>
    <w:rsid w:val="0D38442D"/>
    <w:rsid w:val="0D3F7E1A"/>
    <w:rsid w:val="0D451480"/>
    <w:rsid w:val="0D50069F"/>
    <w:rsid w:val="0D84032B"/>
    <w:rsid w:val="0DD91591"/>
    <w:rsid w:val="0E0407B3"/>
    <w:rsid w:val="0E4137B5"/>
    <w:rsid w:val="0E4733A2"/>
    <w:rsid w:val="0E4E4012"/>
    <w:rsid w:val="0E545297"/>
    <w:rsid w:val="0E581951"/>
    <w:rsid w:val="0E7043E7"/>
    <w:rsid w:val="0E980B75"/>
    <w:rsid w:val="0E9E6512"/>
    <w:rsid w:val="0ECA394A"/>
    <w:rsid w:val="0ED1219D"/>
    <w:rsid w:val="0EE2757A"/>
    <w:rsid w:val="0EE827B7"/>
    <w:rsid w:val="0EE97A29"/>
    <w:rsid w:val="0EFD281A"/>
    <w:rsid w:val="0F032819"/>
    <w:rsid w:val="0F2A74C4"/>
    <w:rsid w:val="0F3A55EC"/>
    <w:rsid w:val="0F4277DD"/>
    <w:rsid w:val="0F5512C6"/>
    <w:rsid w:val="0F7560D2"/>
    <w:rsid w:val="0FB35F2D"/>
    <w:rsid w:val="0FBE4F78"/>
    <w:rsid w:val="0FCB5743"/>
    <w:rsid w:val="0FCD18E1"/>
    <w:rsid w:val="100677B7"/>
    <w:rsid w:val="1025513D"/>
    <w:rsid w:val="10284C2D"/>
    <w:rsid w:val="102D5D9F"/>
    <w:rsid w:val="104A239C"/>
    <w:rsid w:val="10703A74"/>
    <w:rsid w:val="107704A5"/>
    <w:rsid w:val="10892972"/>
    <w:rsid w:val="10947BCD"/>
    <w:rsid w:val="10A27F31"/>
    <w:rsid w:val="10AC5B32"/>
    <w:rsid w:val="10B14C22"/>
    <w:rsid w:val="10D3289C"/>
    <w:rsid w:val="10EB07AD"/>
    <w:rsid w:val="10F13943"/>
    <w:rsid w:val="110411F6"/>
    <w:rsid w:val="113C31CE"/>
    <w:rsid w:val="115F642C"/>
    <w:rsid w:val="11603F53"/>
    <w:rsid w:val="11927058"/>
    <w:rsid w:val="11A011DF"/>
    <w:rsid w:val="11AA6F10"/>
    <w:rsid w:val="11EB466C"/>
    <w:rsid w:val="12023F74"/>
    <w:rsid w:val="12147E40"/>
    <w:rsid w:val="12563718"/>
    <w:rsid w:val="1276448E"/>
    <w:rsid w:val="127D55EF"/>
    <w:rsid w:val="12941A88"/>
    <w:rsid w:val="12DA3987"/>
    <w:rsid w:val="12E110C3"/>
    <w:rsid w:val="12E27315"/>
    <w:rsid w:val="12E63710"/>
    <w:rsid w:val="12F714BE"/>
    <w:rsid w:val="12F901BB"/>
    <w:rsid w:val="132C67E2"/>
    <w:rsid w:val="136B4BB9"/>
    <w:rsid w:val="13702B73"/>
    <w:rsid w:val="13A17282"/>
    <w:rsid w:val="13AF4F03"/>
    <w:rsid w:val="13BF7656"/>
    <w:rsid w:val="13C42256"/>
    <w:rsid w:val="140E7C96"/>
    <w:rsid w:val="141A7FE7"/>
    <w:rsid w:val="14567892"/>
    <w:rsid w:val="14736E66"/>
    <w:rsid w:val="1475242F"/>
    <w:rsid w:val="147F458F"/>
    <w:rsid w:val="148501AF"/>
    <w:rsid w:val="14923734"/>
    <w:rsid w:val="14D958EC"/>
    <w:rsid w:val="14DB3544"/>
    <w:rsid w:val="14E95859"/>
    <w:rsid w:val="15276EDB"/>
    <w:rsid w:val="1534169A"/>
    <w:rsid w:val="1534197E"/>
    <w:rsid w:val="153511A5"/>
    <w:rsid w:val="153D258B"/>
    <w:rsid w:val="15581B10"/>
    <w:rsid w:val="1559566F"/>
    <w:rsid w:val="156F0C08"/>
    <w:rsid w:val="15C03E03"/>
    <w:rsid w:val="15E909BB"/>
    <w:rsid w:val="15EF58A5"/>
    <w:rsid w:val="1603535C"/>
    <w:rsid w:val="160E1864"/>
    <w:rsid w:val="16242433"/>
    <w:rsid w:val="162A25EB"/>
    <w:rsid w:val="16531E7E"/>
    <w:rsid w:val="16553B2A"/>
    <w:rsid w:val="16573B76"/>
    <w:rsid w:val="165E00D0"/>
    <w:rsid w:val="166409AA"/>
    <w:rsid w:val="16704C38"/>
    <w:rsid w:val="16894003"/>
    <w:rsid w:val="168E50BE"/>
    <w:rsid w:val="16B01A6C"/>
    <w:rsid w:val="16B13437"/>
    <w:rsid w:val="16C805D0"/>
    <w:rsid w:val="16FD2A55"/>
    <w:rsid w:val="17067C1A"/>
    <w:rsid w:val="1711641B"/>
    <w:rsid w:val="17366761"/>
    <w:rsid w:val="17641474"/>
    <w:rsid w:val="17661734"/>
    <w:rsid w:val="17740758"/>
    <w:rsid w:val="177C01F0"/>
    <w:rsid w:val="179D1A5D"/>
    <w:rsid w:val="17B60C89"/>
    <w:rsid w:val="17B71679"/>
    <w:rsid w:val="17C50FB3"/>
    <w:rsid w:val="17CE6630"/>
    <w:rsid w:val="17D94400"/>
    <w:rsid w:val="18084F59"/>
    <w:rsid w:val="180F3C4A"/>
    <w:rsid w:val="182C4697"/>
    <w:rsid w:val="1859722A"/>
    <w:rsid w:val="185D4F83"/>
    <w:rsid w:val="18A83C90"/>
    <w:rsid w:val="18F0461E"/>
    <w:rsid w:val="19280238"/>
    <w:rsid w:val="193D3387"/>
    <w:rsid w:val="19735758"/>
    <w:rsid w:val="19994C12"/>
    <w:rsid w:val="19B012E6"/>
    <w:rsid w:val="19E71A2C"/>
    <w:rsid w:val="19EB4094"/>
    <w:rsid w:val="19EC0AFA"/>
    <w:rsid w:val="19F45B80"/>
    <w:rsid w:val="1A015928"/>
    <w:rsid w:val="1A254D6A"/>
    <w:rsid w:val="1A46462D"/>
    <w:rsid w:val="1A704552"/>
    <w:rsid w:val="1A8E7887"/>
    <w:rsid w:val="1A9A6727"/>
    <w:rsid w:val="1AD02149"/>
    <w:rsid w:val="1AED4AA9"/>
    <w:rsid w:val="1AF35E37"/>
    <w:rsid w:val="1AFF0AFE"/>
    <w:rsid w:val="1B0F6C82"/>
    <w:rsid w:val="1B400F1F"/>
    <w:rsid w:val="1B4F19F8"/>
    <w:rsid w:val="1B584DA1"/>
    <w:rsid w:val="1B747AAC"/>
    <w:rsid w:val="1B7C70C7"/>
    <w:rsid w:val="1B8113F6"/>
    <w:rsid w:val="1B860A5A"/>
    <w:rsid w:val="1BA3148F"/>
    <w:rsid w:val="1BA57132"/>
    <w:rsid w:val="1BB93055"/>
    <w:rsid w:val="1BBB0703"/>
    <w:rsid w:val="1BBC08C0"/>
    <w:rsid w:val="1BDB35D9"/>
    <w:rsid w:val="1BEE2558"/>
    <w:rsid w:val="1C115AAB"/>
    <w:rsid w:val="1C226F03"/>
    <w:rsid w:val="1C3145BB"/>
    <w:rsid w:val="1C4B66CC"/>
    <w:rsid w:val="1C510989"/>
    <w:rsid w:val="1C971DDB"/>
    <w:rsid w:val="1CB5479A"/>
    <w:rsid w:val="1CDA105D"/>
    <w:rsid w:val="1CF0357C"/>
    <w:rsid w:val="1D1F1D26"/>
    <w:rsid w:val="1D663B5A"/>
    <w:rsid w:val="1D884F5D"/>
    <w:rsid w:val="1DA008E8"/>
    <w:rsid w:val="1DA763C2"/>
    <w:rsid w:val="1DB23D88"/>
    <w:rsid w:val="1E056A50"/>
    <w:rsid w:val="1E1C4097"/>
    <w:rsid w:val="1E275347"/>
    <w:rsid w:val="1E294F23"/>
    <w:rsid w:val="1E2D1660"/>
    <w:rsid w:val="1E3565AA"/>
    <w:rsid w:val="1E37701B"/>
    <w:rsid w:val="1E3B2E95"/>
    <w:rsid w:val="1E582D6B"/>
    <w:rsid w:val="1E5F5CBE"/>
    <w:rsid w:val="1E683DC3"/>
    <w:rsid w:val="1E6F42B9"/>
    <w:rsid w:val="1E6F4784"/>
    <w:rsid w:val="1E7B454E"/>
    <w:rsid w:val="1ECC44FA"/>
    <w:rsid w:val="1EEB0F76"/>
    <w:rsid w:val="1F063325"/>
    <w:rsid w:val="1F0A4CC7"/>
    <w:rsid w:val="1F192120"/>
    <w:rsid w:val="1F2D70E9"/>
    <w:rsid w:val="1F334A54"/>
    <w:rsid w:val="1F3525AA"/>
    <w:rsid w:val="1F483B21"/>
    <w:rsid w:val="1F4F5C3E"/>
    <w:rsid w:val="1F571AD6"/>
    <w:rsid w:val="1F680BA2"/>
    <w:rsid w:val="1F7911EC"/>
    <w:rsid w:val="1F8D5991"/>
    <w:rsid w:val="1FA35EC2"/>
    <w:rsid w:val="1FA70967"/>
    <w:rsid w:val="1FA93BA7"/>
    <w:rsid w:val="1FB24EFB"/>
    <w:rsid w:val="1FBC5DF5"/>
    <w:rsid w:val="1FCF29CF"/>
    <w:rsid w:val="1FF90588"/>
    <w:rsid w:val="20007875"/>
    <w:rsid w:val="20123F77"/>
    <w:rsid w:val="201347C6"/>
    <w:rsid w:val="20503958"/>
    <w:rsid w:val="2070410F"/>
    <w:rsid w:val="209D25D8"/>
    <w:rsid w:val="20A8767A"/>
    <w:rsid w:val="20C3623F"/>
    <w:rsid w:val="21555ECC"/>
    <w:rsid w:val="21654C88"/>
    <w:rsid w:val="21781212"/>
    <w:rsid w:val="217C0935"/>
    <w:rsid w:val="218D48F0"/>
    <w:rsid w:val="21B83F86"/>
    <w:rsid w:val="21CE4F94"/>
    <w:rsid w:val="21F4496F"/>
    <w:rsid w:val="220229C0"/>
    <w:rsid w:val="221178A8"/>
    <w:rsid w:val="221213CF"/>
    <w:rsid w:val="22316CD7"/>
    <w:rsid w:val="22327A92"/>
    <w:rsid w:val="2254293F"/>
    <w:rsid w:val="22646696"/>
    <w:rsid w:val="226C6BFB"/>
    <w:rsid w:val="22A16179"/>
    <w:rsid w:val="22B7169E"/>
    <w:rsid w:val="22D64075"/>
    <w:rsid w:val="230A4ABA"/>
    <w:rsid w:val="23197D41"/>
    <w:rsid w:val="231D53A2"/>
    <w:rsid w:val="23691BCC"/>
    <w:rsid w:val="236D5383"/>
    <w:rsid w:val="2398757C"/>
    <w:rsid w:val="23A902C3"/>
    <w:rsid w:val="23B7504C"/>
    <w:rsid w:val="23C81977"/>
    <w:rsid w:val="23E31514"/>
    <w:rsid w:val="23E57D10"/>
    <w:rsid w:val="23EF1C87"/>
    <w:rsid w:val="23F459D5"/>
    <w:rsid w:val="241B123B"/>
    <w:rsid w:val="2441640D"/>
    <w:rsid w:val="24457704"/>
    <w:rsid w:val="244E44DD"/>
    <w:rsid w:val="24571307"/>
    <w:rsid w:val="246E095B"/>
    <w:rsid w:val="24753553"/>
    <w:rsid w:val="247753E3"/>
    <w:rsid w:val="24834BB9"/>
    <w:rsid w:val="248875F1"/>
    <w:rsid w:val="248B3210"/>
    <w:rsid w:val="24DA1B49"/>
    <w:rsid w:val="24E011DB"/>
    <w:rsid w:val="24E728D1"/>
    <w:rsid w:val="24EC412C"/>
    <w:rsid w:val="24F47DEC"/>
    <w:rsid w:val="25110A2A"/>
    <w:rsid w:val="25396B3D"/>
    <w:rsid w:val="253E4521"/>
    <w:rsid w:val="254D29F2"/>
    <w:rsid w:val="256C0944"/>
    <w:rsid w:val="25845D62"/>
    <w:rsid w:val="259E1775"/>
    <w:rsid w:val="25A027D6"/>
    <w:rsid w:val="25D346D3"/>
    <w:rsid w:val="25DF4BF7"/>
    <w:rsid w:val="25DF5422"/>
    <w:rsid w:val="25E35426"/>
    <w:rsid w:val="25E60A73"/>
    <w:rsid w:val="26074AC6"/>
    <w:rsid w:val="260A3F7D"/>
    <w:rsid w:val="260F0234"/>
    <w:rsid w:val="26274BF4"/>
    <w:rsid w:val="263703E2"/>
    <w:rsid w:val="263B09E6"/>
    <w:rsid w:val="263D3288"/>
    <w:rsid w:val="26446DE3"/>
    <w:rsid w:val="26505AD0"/>
    <w:rsid w:val="265C0513"/>
    <w:rsid w:val="267A231A"/>
    <w:rsid w:val="267B565F"/>
    <w:rsid w:val="269669E7"/>
    <w:rsid w:val="26BE675C"/>
    <w:rsid w:val="26C32C94"/>
    <w:rsid w:val="26CA481B"/>
    <w:rsid w:val="26CE5F73"/>
    <w:rsid w:val="26D7699F"/>
    <w:rsid w:val="26E23971"/>
    <w:rsid w:val="26E2748C"/>
    <w:rsid w:val="26E80F3D"/>
    <w:rsid w:val="26FC6074"/>
    <w:rsid w:val="27152303"/>
    <w:rsid w:val="271E006C"/>
    <w:rsid w:val="271F4BB7"/>
    <w:rsid w:val="27315D1D"/>
    <w:rsid w:val="275D7507"/>
    <w:rsid w:val="27652D21"/>
    <w:rsid w:val="27654CF2"/>
    <w:rsid w:val="276757FC"/>
    <w:rsid w:val="27A176DF"/>
    <w:rsid w:val="27B801ED"/>
    <w:rsid w:val="27FF5E1C"/>
    <w:rsid w:val="28330BB9"/>
    <w:rsid w:val="284F12A1"/>
    <w:rsid w:val="286A231A"/>
    <w:rsid w:val="28844573"/>
    <w:rsid w:val="28907A7E"/>
    <w:rsid w:val="28E87A85"/>
    <w:rsid w:val="2916469B"/>
    <w:rsid w:val="293878AD"/>
    <w:rsid w:val="29400D59"/>
    <w:rsid w:val="2941722A"/>
    <w:rsid w:val="295B75C6"/>
    <w:rsid w:val="297509EC"/>
    <w:rsid w:val="29984DDA"/>
    <w:rsid w:val="29AB4E3A"/>
    <w:rsid w:val="29B844D4"/>
    <w:rsid w:val="29C538B1"/>
    <w:rsid w:val="29CA4694"/>
    <w:rsid w:val="29F717CB"/>
    <w:rsid w:val="29FE4E52"/>
    <w:rsid w:val="2A0E1019"/>
    <w:rsid w:val="2A3D0F77"/>
    <w:rsid w:val="2A404AB8"/>
    <w:rsid w:val="2A4B7339"/>
    <w:rsid w:val="2A4C14A2"/>
    <w:rsid w:val="2A5306A1"/>
    <w:rsid w:val="2A9767DF"/>
    <w:rsid w:val="2AE24B98"/>
    <w:rsid w:val="2AF518AD"/>
    <w:rsid w:val="2B077AD4"/>
    <w:rsid w:val="2B5349B1"/>
    <w:rsid w:val="2B774624"/>
    <w:rsid w:val="2BC363AB"/>
    <w:rsid w:val="2BC5350C"/>
    <w:rsid w:val="2BDF28E2"/>
    <w:rsid w:val="2BE9196E"/>
    <w:rsid w:val="2BEE01C4"/>
    <w:rsid w:val="2C0643CF"/>
    <w:rsid w:val="2C071743"/>
    <w:rsid w:val="2C250D85"/>
    <w:rsid w:val="2C29790B"/>
    <w:rsid w:val="2C3A001B"/>
    <w:rsid w:val="2C3D2B5C"/>
    <w:rsid w:val="2C5139D5"/>
    <w:rsid w:val="2C59335D"/>
    <w:rsid w:val="2C5B6608"/>
    <w:rsid w:val="2C7A72BE"/>
    <w:rsid w:val="2C8B4122"/>
    <w:rsid w:val="2C9A7D75"/>
    <w:rsid w:val="2CC17412"/>
    <w:rsid w:val="2CC413E2"/>
    <w:rsid w:val="2CC55886"/>
    <w:rsid w:val="2CDE06F5"/>
    <w:rsid w:val="2D214A86"/>
    <w:rsid w:val="2D3922BA"/>
    <w:rsid w:val="2D487044"/>
    <w:rsid w:val="2D5201B2"/>
    <w:rsid w:val="2D54617B"/>
    <w:rsid w:val="2DAE631A"/>
    <w:rsid w:val="2DBF0527"/>
    <w:rsid w:val="2DFF6236"/>
    <w:rsid w:val="2E0B28F8"/>
    <w:rsid w:val="2E262354"/>
    <w:rsid w:val="2E3031D3"/>
    <w:rsid w:val="2E440D00"/>
    <w:rsid w:val="2E6D172B"/>
    <w:rsid w:val="2E730DA6"/>
    <w:rsid w:val="2E9976CE"/>
    <w:rsid w:val="2EA2269B"/>
    <w:rsid w:val="2EBC4A66"/>
    <w:rsid w:val="2EC60CD4"/>
    <w:rsid w:val="2EEF1D7E"/>
    <w:rsid w:val="2F0C1847"/>
    <w:rsid w:val="2F1D1E78"/>
    <w:rsid w:val="2F1D58AE"/>
    <w:rsid w:val="2F3B2F8F"/>
    <w:rsid w:val="2F401D3C"/>
    <w:rsid w:val="2F436F36"/>
    <w:rsid w:val="2F4D0836"/>
    <w:rsid w:val="2F5B24E1"/>
    <w:rsid w:val="2F723377"/>
    <w:rsid w:val="2F752BA8"/>
    <w:rsid w:val="2F8A36BF"/>
    <w:rsid w:val="2FA92C7F"/>
    <w:rsid w:val="2FA95C88"/>
    <w:rsid w:val="2FAA0D63"/>
    <w:rsid w:val="2FD20A88"/>
    <w:rsid w:val="2FDBD549"/>
    <w:rsid w:val="2FE57FED"/>
    <w:rsid w:val="2FEC6193"/>
    <w:rsid w:val="301042F0"/>
    <w:rsid w:val="303811F8"/>
    <w:rsid w:val="3041370F"/>
    <w:rsid w:val="306F4936"/>
    <w:rsid w:val="30703D5A"/>
    <w:rsid w:val="30886190"/>
    <w:rsid w:val="30B65734"/>
    <w:rsid w:val="30CD4D80"/>
    <w:rsid w:val="30E1446E"/>
    <w:rsid w:val="30E327D8"/>
    <w:rsid w:val="30FE10EF"/>
    <w:rsid w:val="31182F5B"/>
    <w:rsid w:val="312B50A3"/>
    <w:rsid w:val="31382F03"/>
    <w:rsid w:val="315D57B2"/>
    <w:rsid w:val="31647A24"/>
    <w:rsid w:val="316653F9"/>
    <w:rsid w:val="31684A32"/>
    <w:rsid w:val="31712FE1"/>
    <w:rsid w:val="318D23EC"/>
    <w:rsid w:val="3192444C"/>
    <w:rsid w:val="31AF207F"/>
    <w:rsid w:val="31AF3253"/>
    <w:rsid w:val="31BB4AF8"/>
    <w:rsid w:val="31DB48AB"/>
    <w:rsid w:val="31EB72EA"/>
    <w:rsid w:val="320D2B22"/>
    <w:rsid w:val="32136105"/>
    <w:rsid w:val="323F5AAC"/>
    <w:rsid w:val="32453A27"/>
    <w:rsid w:val="325D030E"/>
    <w:rsid w:val="3263064A"/>
    <w:rsid w:val="3276317E"/>
    <w:rsid w:val="32805DAB"/>
    <w:rsid w:val="32A43132"/>
    <w:rsid w:val="32A5512D"/>
    <w:rsid w:val="32AA7915"/>
    <w:rsid w:val="32AC0C06"/>
    <w:rsid w:val="32C43C94"/>
    <w:rsid w:val="32D16607"/>
    <w:rsid w:val="32E80A44"/>
    <w:rsid w:val="32EB3B6C"/>
    <w:rsid w:val="32FE3804"/>
    <w:rsid w:val="33125E56"/>
    <w:rsid w:val="331836DC"/>
    <w:rsid w:val="33190199"/>
    <w:rsid w:val="332A5750"/>
    <w:rsid w:val="33344EF5"/>
    <w:rsid w:val="33471AD0"/>
    <w:rsid w:val="33852A1B"/>
    <w:rsid w:val="33BA00DB"/>
    <w:rsid w:val="33BB1981"/>
    <w:rsid w:val="33D03C7A"/>
    <w:rsid w:val="33DD03A0"/>
    <w:rsid w:val="33F94067"/>
    <w:rsid w:val="34076784"/>
    <w:rsid w:val="3424741B"/>
    <w:rsid w:val="342D773D"/>
    <w:rsid w:val="34385926"/>
    <w:rsid w:val="344160C1"/>
    <w:rsid w:val="34AE5EA8"/>
    <w:rsid w:val="34BD7886"/>
    <w:rsid w:val="34E87939"/>
    <w:rsid w:val="34F56B8F"/>
    <w:rsid w:val="351B358A"/>
    <w:rsid w:val="3537750C"/>
    <w:rsid w:val="3537798C"/>
    <w:rsid w:val="35721391"/>
    <w:rsid w:val="35AB5476"/>
    <w:rsid w:val="35AE16C9"/>
    <w:rsid w:val="35B75F88"/>
    <w:rsid w:val="35C13FC9"/>
    <w:rsid w:val="35CF5A3D"/>
    <w:rsid w:val="35F710FF"/>
    <w:rsid w:val="360C7CE9"/>
    <w:rsid w:val="360E35DA"/>
    <w:rsid w:val="361336E7"/>
    <w:rsid w:val="362F3D1C"/>
    <w:rsid w:val="364257B6"/>
    <w:rsid w:val="365E789E"/>
    <w:rsid w:val="36744955"/>
    <w:rsid w:val="367E3807"/>
    <w:rsid w:val="367F740D"/>
    <w:rsid w:val="368E5592"/>
    <w:rsid w:val="37066518"/>
    <w:rsid w:val="373C06F3"/>
    <w:rsid w:val="376E1E31"/>
    <w:rsid w:val="37E8120D"/>
    <w:rsid w:val="37EA5922"/>
    <w:rsid w:val="38276B93"/>
    <w:rsid w:val="38654D2F"/>
    <w:rsid w:val="38844787"/>
    <w:rsid w:val="38AC3431"/>
    <w:rsid w:val="38D17360"/>
    <w:rsid w:val="392B1836"/>
    <w:rsid w:val="392F2E16"/>
    <w:rsid w:val="398443D3"/>
    <w:rsid w:val="39856902"/>
    <w:rsid w:val="39B21C69"/>
    <w:rsid w:val="39B61C37"/>
    <w:rsid w:val="39CE564E"/>
    <w:rsid w:val="39DC420F"/>
    <w:rsid w:val="39DE77CB"/>
    <w:rsid w:val="39E00529"/>
    <w:rsid w:val="3A0461CB"/>
    <w:rsid w:val="3A0B64A7"/>
    <w:rsid w:val="3A403313"/>
    <w:rsid w:val="3A4579E6"/>
    <w:rsid w:val="3A574DDA"/>
    <w:rsid w:val="3A596BD1"/>
    <w:rsid w:val="3A8F1281"/>
    <w:rsid w:val="3ABE3E9E"/>
    <w:rsid w:val="3AD3075A"/>
    <w:rsid w:val="3AF74C02"/>
    <w:rsid w:val="3B55597F"/>
    <w:rsid w:val="3B84149C"/>
    <w:rsid w:val="3B8F618D"/>
    <w:rsid w:val="3B9823EF"/>
    <w:rsid w:val="3BC36272"/>
    <w:rsid w:val="3BD07FDD"/>
    <w:rsid w:val="3BE13D5E"/>
    <w:rsid w:val="3BF53366"/>
    <w:rsid w:val="3C0059A5"/>
    <w:rsid w:val="3C103151"/>
    <w:rsid w:val="3C113558"/>
    <w:rsid w:val="3C134E78"/>
    <w:rsid w:val="3C434314"/>
    <w:rsid w:val="3C5F1A0E"/>
    <w:rsid w:val="3C970C16"/>
    <w:rsid w:val="3CA22F6A"/>
    <w:rsid w:val="3CCB5FED"/>
    <w:rsid w:val="3CD062CD"/>
    <w:rsid w:val="3CEC7FB1"/>
    <w:rsid w:val="3D014A01"/>
    <w:rsid w:val="3D1C1921"/>
    <w:rsid w:val="3D32789A"/>
    <w:rsid w:val="3D5FE6E5"/>
    <w:rsid w:val="3D7E0262"/>
    <w:rsid w:val="3D8F47CE"/>
    <w:rsid w:val="3D956BAE"/>
    <w:rsid w:val="3DBA03C3"/>
    <w:rsid w:val="3DC5043F"/>
    <w:rsid w:val="3DEC7285"/>
    <w:rsid w:val="3DF6345D"/>
    <w:rsid w:val="3DFF227A"/>
    <w:rsid w:val="3E047890"/>
    <w:rsid w:val="3E111308"/>
    <w:rsid w:val="3E1C4F95"/>
    <w:rsid w:val="3E252895"/>
    <w:rsid w:val="3E2B5515"/>
    <w:rsid w:val="3E370692"/>
    <w:rsid w:val="3E4D4F28"/>
    <w:rsid w:val="3E546FF0"/>
    <w:rsid w:val="3E815385"/>
    <w:rsid w:val="3E816851"/>
    <w:rsid w:val="3E886766"/>
    <w:rsid w:val="3E8A01E6"/>
    <w:rsid w:val="3EBA7D92"/>
    <w:rsid w:val="3EBC3D16"/>
    <w:rsid w:val="3EE13701"/>
    <w:rsid w:val="3EF50C1C"/>
    <w:rsid w:val="3F0F400B"/>
    <w:rsid w:val="3F1A4BB3"/>
    <w:rsid w:val="3F3C5097"/>
    <w:rsid w:val="3FBA5E41"/>
    <w:rsid w:val="3FE16CD9"/>
    <w:rsid w:val="40192BA6"/>
    <w:rsid w:val="402E0B16"/>
    <w:rsid w:val="403922F6"/>
    <w:rsid w:val="403D2262"/>
    <w:rsid w:val="40553D7B"/>
    <w:rsid w:val="405D62C1"/>
    <w:rsid w:val="40615CD2"/>
    <w:rsid w:val="407231D7"/>
    <w:rsid w:val="40821AFC"/>
    <w:rsid w:val="40952AB4"/>
    <w:rsid w:val="40B632BF"/>
    <w:rsid w:val="40B9220B"/>
    <w:rsid w:val="40BF3C01"/>
    <w:rsid w:val="41571534"/>
    <w:rsid w:val="41601281"/>
    <w:rsid w:val="41731A9F"/>
    <w:rsid w:val="41766EA9"/>
    <w:rsid w:val="41BF1229"/>
    <w:rsid w:val="41E1164F"/>
    <w:rsid w:val="41E35BD2"/>
    <w:rsid w:val="4214051D"/>
    <w:rsid w:val="422D18EA"/>
    <w:rsid w:val="42550A18"/>
    <w:rsid w:val="425D1C65"/>
    <w:rsid w:val="42613503"/>
    <w:rsid w:val="4277217A"/>
    <w:rsid w:val="428B303D"/>
    <w:rsid w:val="428D0A5E"/>
    <w:rsid w:val="429C77DC"/>
    <w:rsid w:val="429D496A"/>
    <w:rsid w:val="42C43697"/>
    <w:rsid w:val="42F473A1"/>
    <w:rsid w:val="430F539D"/>
    <w:rsid w:val="434A26FB"/>
    <w:rsid w:val="439672A2"/>
    <w:rsid w:val="43D87F6C"/>
    <w:rsid w:val="43DB0121"/>
    <w:rsid w:val="43E97C54"/>
    <w:rsid w:val="441E62C0"/>
    <w:rsid w:val="442E38B9"/>
    <w:rsid w:val="444E001B"/>
    <w:rsid w:val="44723326"/>
    <w:rsid w:val="447802E0"/>
    <w:rsid w:val="44824F14"/>
    <w:rsid w:val="44CE2FE3"/>
    <w:rsid w:val="44D24623"/>
    <w:rsid w:val="44D570FB"/>
    <w:rsid w:val="44DC3AAC"/>
    <w:rsid w:val="44E4585D"/>
    <w:rsid w:val="44EF5F9C"/>
    <w:rsid w:val="45231E65"/>
    <w:rsid w:val="45246816"/>
    <w:rsid w:val="45325D14"/>
    <w:rsid w:val="45404BDA"/>
    <w:rsid w:val="45464C32"/>
    <w:rsid w:val="45811C7C"/>
    <w:rsid w:val="45834CF2"/>
    <w:rsid w:val="45906116"/>
    <w:rsid w:val="459C3BCC"/>
    <w:rsid w:val="45F66658"/>
    <w:rsid w:val="46244F73"/>
    <w:rsid w:val="462705C0"/>
    <w:rsid w:val="46421A0C"/>
    <w:rsid w:val="466452EE"/>
    <w:rsid w:val="468B3EFB"/>
    <w:rsid w:val="469B5FE6"/>
    <w:rsid w:val="46D17B1C"/>
    <w:rsid w:val="46D43C1A"/>
    <w:rsid w:val="46D65EC9"/>
    <w:rsid w:val="46D9799A"/>
    <w:rsid w:val="4703462D"/>
    <w:rsid w:val="470A6193"/>
    <w:rsid w:val="471C6E91"/>
    <w:rsid w:val="472C2CA2"/>
    <w:rsid w:val="47385210"/>
    <w:rsid w:val="474B769A"/>
    <w:rsid w:val="474D04AA"/>
    <w:rsid w:val="47565B16"/>
    <w:rsid w:val="477D50A0"/>
    <w:rsid w:val="478F3682"/>
    <w:rsid w:val="47BF709A"/>
    <w:rsid w:val="47DC4F5C"/>
    <w:rsid w:val="47EA50A0"/>
    <w:rsid w:val="47F60B91"/>
    <w:rsid w:val="47F6293F"/>
    <w:rsid w:val="481C2B1D"/>
    <w:rsid w:val="4836718F"/>
    <w:rsid w:val="48474B8F"/>
    <w:rsid w:val="48535039"/>
    <w:rsid w:val="485A7DD9"/>
    <w:rsid w:val="485D44EE"/>
    <w:rsid w:val="486C04A3"/>
    <w:rsid w:val="486E1F78"/>
    <w:rsid w:val="48B40671"/>
    <w:rsid w:val="48C42A3E"/>
    <w:rsid w:val="48C90538"/>
    <w:rsid w:val="48D15A8D"/>
    <w:rsid w:val="48E846C6"/>
    <w:rsid w:val="492C0191"/>
    <w:rsid w:val="49312A5F"/>
    <w:rsid w:val="49384E4D"/>
    <w:rsid w:val="498918D2"/>
    <w:rsid w:val="499B5738"/>
    <w:rsid w:val="499F244D"/>
    <w:rsid w:val="49A07E15"/>
    <w:rsid w:val="49C52618"/>
    <w:rsid w:val="49DE17B9"/>
    <w:rsid w:val="4A015856"/>
    <w:rsid w:val="4A2737D4"/>
    <w:rsid w:val="4A2F7563"/>
    <w:rsid w:val="4A331C29"/>
    <w:rsid w:val="4A394044"/>
    <w:rsid w:val="4A4060F4"/>
    <w:rsid w:val="4A693610"/>
    <w:rsid w:val="4A973F3F"/>
    <w:rsid w:val="4AD152CC"/>
    <w:rsid w:val="4AD5201F"/>
    <w:rsid w:val="4AE101DF"/>
    <w:rsid w:val="4AF96BC7"/>
    <w:rsid w:val="4B09298A"/>
    <w:rsid w:val="4B1C090F"/>
    <w:rsid w:val="4B416A7D"/>
    <w:rsid w:val="4B42169D"/>
    <w:rsid w:val="4B5A416B"/>
    <w:rsid w:val="4B6D116B"/>
    <w:rsid w:val="4B8019D2"/>
    <w:rsid w:val="4B862A85"/>
    <w:rsid w:val="4BB77BA6"/>
    <w:rsid w:val="4BEC36C6"/>
    <w:rsid w:val="4C063EED"/>
    <w:rsid w:val="4C0762F7"/>
    <w:rsid w:val="4C222773"/>
    <w:rsid w:val="4C771B75"/>
    <w:rsid w:val="4C7E141E"/>
    <w:rsid w:val="4C997D3D"/>
    <w:rsid w:val="4CA867C7"/>
    <w:rsid w:val="4CB90E97"/>
    <w:rsid w:val="4CC64D17"/>
    <w:rsid w:val="4CEF36E2"/>
    <w:rsid w:val="4CEF4DC5"/>
    <w:rsid w:val="4D0F2B48"/>
    <w:rsid w:val="4D127D69"/>
    <w:rsid w:val="4D16138E"/>
    <w:rsid w:val="4D1F3437"/>
    <w:rsid w:val="4D1F46E6"/>
    <w:rsid w:val="4D254854"/>
    <w:rsid w:val="4D502AF2"/>
    <w:rsid w:val="4D6640C3"/>
    <w:rsid w:val="4D700D09"/>
    <w:rsid w:val="4D930C30"/>
    <w:rsid w:val="4D9868C3"/>
    <w:rsid w:val="4E257655"/>
    <w:rsid w:val="4E636CCA"/>
    <w:rsid w:val="4E8E7871"/>
    <w:rsid w:val="4EDE7433"/>
    <w:rsid w:val="4F031AB7"/>
    <w:rsid w:val="4F2B696A"/>
    <w:rsid w:val="4F372380"/>
    <w:rsid w:val="4F372FFB"/>
    <w:rsid w:val="4F3B0718"/>
    <w:rsid w:val="4F5C26A0"/>
    <w:rsid w:val="4F6D5E7B"/>
    <w:rsid w:val="4F6F20DE"/>
    <w:rsid w:val="4FA83899"/>
    <w:rsid w:val="4FBC7985"/>
    <w:rsid w:val="4FE35DF7"/>
    <w:rsid w:val="4FE63299"/>
    <w:rsid w:val="4FF11CEE"/>
    <w:rsid w:val="4FF2476A"/>
    <w:rsid w:val="501D1BC6"/>
    <w:rsid w:val="5025116D"/>
    <w:rsid w:val="5042503E"/>
    <w:rsid w:val="50455767"/>
    <w:rsid w:val="506E6C92"/>
    <w:rsid w:val="5075461D"/>
    <w:rsid w:val="509937A3"/>
    <w:rsid w:val="50D457E8"/>
    <w:rsid w:val="5108334E"/>
    <w:rsid w:val="51190719"/>
    <w:rsid w:val="51281690"/>
    <w:rsid w:val="51354F21"/>
    <w:rsid w:val="514C3C74"/>
    <w:rsid w:val="51546100"/>
    <w:rsid w:val="51775CBB"/>
    <w:rsid w:val="51860594"/>
    <w:rsid w:val="51876136"/>
    <w:rsid w:val="519344F0"/>
    <w:rsid w:val="51BF6995"/>
    <w:rsid w:val="51CA52C1"/>
    <w:rsid w:val="51F30671"/>
    <w:rsid w:val="521C1509"/>
    <w:rsid w:val="52240B17"/>
    <w:rsid w:val="52332402"/>
    <w:rsid w:val="523522B6"/>
    <w:rsid w:val="52395ECD"/>
    <w:rsid w:val="52525566"/>
    <w:rsid w:val="52AB691A"/>
    <w:rsid w:val="52C10D75"/>
    <w:rsid w:val="52F7756C"/>
    <w:rsid w:val="530530EA"/>
    <w:rsid w:val="53103DA2"/>
    <w:rsid w:val="5311687F"/>
    <w:rsid w:val="53377FEC"/>
    <w:rsid w:val="53536239"/>
    <w:rsid w:val="535E58BA"/>
    <w:rsid w:val="537868FE"/>
    <w:rsid w:val="538A62F2"/>
    <w:rsid w:val="539271B1"/>
    <w:rsid w:val="53C27FF8"/>
    <w:rsid w:val="54181E8F"/>
    <w:rsid w:val="541A33FA"/>
    <w:rsid w:val="54212AF2"/>
    <w:rsid w:val="542B05BF"/>
    <w:rsid w:val="546D7D50"/>
    <w:rsid w:val="547F351F"/>
    <w:rsid w:val="54986FAB"/>
    <w:rsid w:val="549E1A80"/>
    <w:rsid w:val="54A12E49"/>
    <w:rsid w:val="54B73573"/>
    <w:rsid w:val="54C658F4"/>
    <w:rsid w:val="54DF3DD3"/>
    <w:rsid w:val="54E83743"/>
    <w:rsid w:val="54EA551B"/>
    <w:rsid w:val="550C4BD7"/>
    <w:rsid w:val="5512524B"/>
    <w:rsid w:val="553650C5"/>
    <w:rsid w:val="55386F12"/>
    <w:rsid w:val="553E1624"/>
    <w:rsid w:val="55456CB4"/>
    <w:rsid w:val="554C1D56"/>
    <w:rsid w:val="555206C5"/>
    <w:rsid w:val="55572986"/>
    <w:rsid w:val="557F360E"/>
    <w:rsid w:val="559B337F"/>
    <w:rsid w:val="55A364A7"/>
    <w:rsid w:val="55B646A3"/>
    <w:rsid w:val="55BE64BA"/>
    <w:rsid w:val="55C062DD"/>
    <w:rsid w:val="56074D34"/>
    <w:rsid w:val="561B0A97"/>
    <w:rsid w:val="56241882"/>
    <w:rsid w:val="563E723D"/>
    <w:rsid w:val="564822B6"/>
    <w:rsid w:val="565340FA"/>
    <w:rsid w:val="56535401"/>
    <w:rsid w:val="56676D66"/>
    <w:rsid w:val="56A408FF"/>
    <w:rsid w:val="56B35639"/>
    <w:rsid w:val="56B631D9"/>
    <w:rsid w:val="56D407C0"/>
    <w:rsid w:val="56D431EB"/>
    <w:rsid w:val="56DC53F6"/>
    <w:rsid w:val="570E7132"/>
    <w:rsid w:val="57134EAE"/>
    <w:rsid w:val="5723343E"/>
    <w:rsid w:val="573D7EAB"/>
    <w:rsid w:val="57543E57"/>
    <w:rsid w:val="576229BC"/>
    <w:rsid w:val="576784A1"/>
    <w:rsid w:val="577832D6"/>
    <w:rsid w:val="578F5BA5"/>
    <w:rsid w:val="57A203EE"/>
    <w:rsid w:val="57B160A2"/>
    <w:rsid w:val="57B60D2F"/>
    <w:rsid w:val="57F25ABC"/>
    <w:rsid w:val="57F74D08"/>
    <w:rsid w:val="58172265"/>
    <w:rsid w:val="582C5A22"/>
    <w:rsid w:val="5858691E"/>
    <w:rsid w:val="58694A68"/>
    <w:rsid w:val="58697B42"/>
    <w:rsid w:val="586B4C84"/>
    <w:rsid w:val="589A378D"/>
    <w:rsid w:val="58B8166E"/>
    <w:rsid w:val="58C85C32"/>
    <w:rsid w:val="58DC16DE"/>
    <w:rsid w:val="59301975"/>
    <w:rsid w:val="595B6075"/>
    <w:rsid w:val="59CB24F0"/>
    <w:rsid w:val="59D84667"/>
    <w:rsid w:val="59FA6A71"/>
    <w:rsid w:val="5A073226"/>
    <w:rsid w:val="5A242B45"/>
    <w:rsid w:val="5A2F2CC8"/>
    <w:rsid w:val="5A5C78D3"/>
    <w:rsid w:val="5A6D500B"/>
    <w:rsid w:val="5ACC7594"/>
    <w:rsid w:val="5ADC59C5"/>
    <w:rsid w:val="5AE1122D"/>
    <w:rsid w:val="5AF86C4E"/>
    <w:rsid w:val="5B0A6A40"/>
    <w:rsid w:val="5B0F559B"/>
    <w:rsid w:val="5B13484C"/>
    <w:rsid w:val="5B341898"/>
    <w:rsid w:val="5B593A87"/>
    <w:rsid w:val="5B5C08B4"/>
    <w:rsid w:val="5B6339F0"/>
    <w:rsid w:val="5BA26962"/>
    <w:rsid w:val="5BD428E4"/>
    <w:rsid w:val="5BF27982"/>
    <w:rsid w:val="5BF7EFE6"/>
    <w:rsid w:val="5C10702D"/>
    <w:rsid w:val="5C152601"/>
    <w:rsid w:val="5C200D9C"/>
    <w:rsid w:val="5C591F03"/>
    <w:rsid w:val="5C79077B"/>
    <w:rsid w:val="5C7D31D8"/>
    <w:rsid w:val="5C8A1B2F"/>
    <w:rsid w:val="5C8F586D"/>
    <w:rsid w:val="5C9A5B38"/>
    <w:rsid w:val="5CB353D5"/>
    <w:rsid w:val="5CBC2FE7"/>
    <w:rsid w:val="5CFE264B"/>
    <w:rsid w:val="5D2C7ED8"/>
    <w:rsid w:val="5D3610BD"/>
    <w:rsid w:val="5D714C12"/>
    <w:rsid w:val="5D914004"/>
    <w:rsid w:val="5DCE0B04"/>
    <w:rsid w:val="5DD72473"/>
    <w:rsid w:val="5DD86807"/>
    <w:rsid w:val="5DDD1055"/>
    <w:rsid w:val="5DED0803"/>
    <w:rsid w:val="5DF503DE"/>
    <w:rsid w:val="5E1B6E61"/>
    <w:rsid w:val="5E241926"/>
    <w:rsid w:val="5E2A4C99"/>
    <w:rsid w:val="5E3A670F"/>
    <w:rsid w:val="5E6C7858"/>
    <w:rsid w:val="5E8327CD"/>
    <w:rsid w:val="5E9347E2"/>
    <w:rsid w:val="5EA77AE8"/>
    <w:rsid w:val="5EAA5DDA"/>
    <w:rsid w:val="5ED37402"/>
    <w:rsid w:val="5F070D03"/>
    <w:rsid w:val="5F0D0843"/>
    <w:rsid w:val="5F1D752B"/>
    <w:rsid w:val="5F41229A"/>
    <w:rsid w:val="5F426012"/>
    <w:rsid w:val="5F561B72"/>
    <w:rsid w:val="5F5B3C1C"/>
    <w:rsid w:val="5F69359F"/>
    <w:rsid w:val="5FBA5EDB"/>
    <w:rsid w:val="5FD043FA"/>
    <w:rsid w:val="5FF53085"/>
    <w:rsid w:val="603B4F3C"/>
    <w:rsid w:val="6057256B"/>
    <w:rsid w:val="606007BB"/>
    <w:rsid w:val="607E33C1"/>
    <w:rsid w:val="60977324"/>
    <w:rsid w:val="60AC7F66"/>
    <w:rsid w:val="60D7754C"/>
    <w:rsid w:val="61150138"/>
    <w:rsid w:val="61333E65"/>
    <w:rsid w:val="61400C47"/>
    <w:rsid w:val="617E7A28"/>
    <w:rsid w:val="61AD3C2D"/>
    <w:rsid w:val="61BF10D9"/>
    <w:rsid w:val="61DA3D4C"/>
    <w:rsid w:val="61E3619B"/>
    <w:rsid w:val="61E6537B"/>
    <w:rsid w:val="61FE26C5"/>
    <w:rsid w:val="62025CAE"/>
    <w:rsid w:val="62146E01"/>
    <w:rsid w:val="6226028A"/>
    <w:rsid w:val="6233139D"/>
    <w:rsid w:val="624943AD"/>
    <w:rsid w:val="62592CAB"/>
    <w:rsid w:val="628232F6"/>
    <w:rsid w:val="628456F5"/>
    <w:rsid w:val="628D1E2F"/>
    <w:rsid w:val="628F79E4"/>
    <w:rsid w:val="629E103F"/>
    <w:rsid w:val="62A72EEF"/>
    <w:rsid w:val="62AC22DC"/>
    <w:rsid w:val="62AE40EB"/>
    <w:rsid w:val="62DE2A8A"/>
    <w:rsid w:val="62E87F19"/>
    <w:rsid w:val="632C14B3"/>
    <w:rsid w:val="633D7B3F"/>
    <w:rsid w:val="63440525"/>
    <w:rsid w:val="63447D07"/>
    <w:rsid w:val="634F5114"/>
    <w:rsid w:val="637833E8"/>
    <w:rsid w:val="638042E0"/>
    <w:rsid w:val="638719BF"/>
    <w:rsid w:val="63C45248"/>
    <w:rsid w:val="63C931B9"/>
    <w:rsid w:val="63CB03E6"/>
    <w:rsid w:val="63CF6769"/>
    <w:rsid w:val="63D863F5"/>
    <w:rsid w:val="64575176"/>
    <w:rsid w:val="645E78E8"/>
    <w:rsid w:val="6477734C"/>
    <w:rsid w:val="648B4726"/>
    <w:rsid w:val="64C13D51"/>
    <w:rsid w:val="64C67905"/>
    <w:rsid w:val="64D04446"/>
    <w:rsid w:val="64E45EF7"/>
    <w:rsid w:val="64FF67AA"/>
    <w:rsid w:val="650F4BE9"/>
    <w:rsid w:val="652354C5"/>
    <w:rsid w:val="65384825"/>
    <w:rsid w:val="654B5C68"/>
    <w:rsid w:val="656E284E"/>
    <w:rsid w:val="65A9009F"/>
    <w:rsid w:val="65E762C3"/>
    <w:rsid w:val="65EC7453"/>
    <w:rsid w:val="65EE2DA5"/>
    <w:rsid w:val="662619CF"/>
    <w:rsid w:val="663F7B69"/>
    <w:rsid w:val="6650355C"/>
    <w:rsid w:val="66532087"/>
    <w:rsid w:val="665E794C"/>
    <w:rsid w:val="666343D5"/>
    <w:rsid w:val="6691014E"/>
    <w:rsid w:val="66B670A5"/>
    <w:rsid w:val="66BC652E"/>
    <w:rsid w:val="66C87CCE"/>
    <w:rsid w:val="66D66656"/>
    <w:rsid w:val="66F67B9F"/>
    <w:rsid w:val="66FA0EB5"/>
    <w:rsid w:val="670D6454"/>
    <w:rsid w:val="6739419F"/>
    <w:rsid w:val="674814BF"/>
    <w:rsid w:val="67696A4A"/>
    <w:rsid w:val="677435B2"/>
    <w:rsid w:val="6774683B"/>
    <w:rsid w:val="678447F7"/>
    <w:rsid w:val="67A602CE"/>
    <w:rsid w:val="67AE4896"/>
    <w:rsid w:val="67C779FD"/>
    <w:rsid w:val="67EF75F1"/>
    <w:rsid w:val="67FB0C50"/>
    <w:rsid w:val="681F19AF"/>
    <w:rsid w:val="684F3C7A"/>
    <w:rsid w:val="68526DAE"/>
    <w:rsid w:val="685B53D9"/>
    <w:rsid w:val="685D21D0"/>
    <w:rsid w:val="68722B08"/>
    <w:rsid w:val="68815DFE"/>
    <w:rsid w:val="68BE3783"/>
    <w:rsid w:val="68F71794"/>
    <w:rsid w:val="69124F16"/>
    <w:rsid w:val="691A5092"/>
    <w:rsid w:val="69381A97"/>
    <w:rsid w:val="694A5205"/>
    <w:rsid w:val="695C5694"/>
    <w:rsid w:val="69892875"/>
    <w:rsid w:val="6990454A"/>
    <w:rsid w:val="69CD5C14"/>
    <w:rsid w:val="69CF0D33"/>
    <w:rsid w:val="69D84304"/>
    <w:rsid w:val="69E7542D"/>
    <w:rsid w:val="69EB7719"/>
    <w:rsid w:val="69F32995"/>
    <w:rsid w:val="6A002EBA"/>
    <w:rsid w:val="6A39490E"/>
    <w:rsid w:val="6A3A7E8E"/>
    <w:rsid w:val="6A3B0DE7"/>
    <w:rsid w:val="6A480F33"/>
    <w:rsid w:val="6A784CEA"/>
    <w:rsid w:val="6A7A48B2"/>
    <w:rsid w:val="6A8C38EE"/>
    <w:rsid w:val="6A9B1387"/>
    <w:rsid w:val="6ABE50E7"/>
    <w:rsid w:val="6AC835CF"/>
    <w:rsid w:val="6AD25AE7"/>
    <w:rsid w:val="6AE05B2C"/>
    <w:rsid w:val="6AEE01B2"/>
    <w:rsid w:val="6AF04462"/>
    <w:rsid w:val="6AF24D91"/>
    <w:rsid w:val="6B074E0D"/>
    <w:rsid w:val="6B090A33"/>
    <w:rsid w:val="6B135351"/>
    <w:rsid w:val="6B526D01"/>
    <w:rsid w:val="6B711C68"/>
    <w:rsid w:val="6B9876E6"/>
    <w:rsid w:val="6B9946B3"/>
    <w:rsid w:val="6BBB33D4"/>
    <w:rsid w:val="6BBB6181"/>
    <w:rsid w:val="6BBD539F"/>
    <w:rsid w:val="6BC61FA3"/>
    <w:rsid w:val="6BDB259B"/>
    <w:rsid w:val="6C046B2A"/>
    <w:rsid w:val="6C094140"/>
    <w:rsid w:val="6C19627C"/>
    <w:rsid w:val="6C354F35"/>
    <w:rsid w:val="6C4863DB"/>
    <w:rsid w:val="6C662189"/>
    <w:rsid w:val="6C7007C7"/>
    <w:rsid w:val="6C8E0AE9"/>
    <w:rsid w:val="6CAF6AF6"/>
    <w:rsid w:val="6CD05F75"/>
    <w:rsid w:val="6CD75FEC"/>
    <w:rsid w:val="6CDB1F80"/>
    <w:rsid w:val="6D1C1A76"/>
    <w:rsid w:val="6D266F73"/>
    <w:rsid w:val="6D383FB8"/>
    <w:rsid w:val="6D4E3D87"/>
    <w:rsid w:val="6D51738B"/>
    <w:rsid w:val="6D7A48ED"/>
    <w:rsid w:val="6D8A036F"/>
    <w:rsid w:val="6DA55BF3"/>
    <w:rsid w:val="6DB34BD5"/>
    <w:rsid w:val="6DCE5641"/>
    <w:rsid w:val="6DE76850"/>
    <w:rsid w:val="6E1E324F"/>
    <w:rsid w:val="6E707791"/>
    <w:rsid w:val="6E8377F4"/>
    <w:rsid w:val="6EC142A0"/>
    <w:rsid w:val="6EE12692"/>
    <w:rsid w:val="6EE36822"/>
    <w:rsid w:val="6F1658B7"/>
    <w:rsid w:val="6F2D08E9"/>
    <w:rsid w:val="6F353AC5"/>
    <w:rsid w:val="6F501DE8"/>
    <w:rsid w:val="6FA81B6E"/>
    <w:rsid w:val="6FB20BD4"/>
    <w:rsid w:val="6FB650F7"/>
    <w:rsid w:val="6FBA59BE"/>
    <w:rsid w:val="6FBE3493"/>
    <w:rsid w:val="6FF46A05"/>
    <w:rsid w:val="6FFB5639"/>
    <w:rsid w:val="70231548"/>
    <w:rsid w:val="70296B3E"/>
    <w:rsid w:val="70583ECF"/>
    <w:rsid w:val="70611204"/>
    <w:rsid w:val="707A560C"/>
    <w:rsid w:val="70B00E07"/>
    <w:rsid w:val="70CB3C99"/>
    <w:rsid w:val="70CC17AC"/>
    <w:rsid w:val="70F80C27"/>
    <w:rsid w:val="71055CBF"/>
    <w:rsid w:val="711D5064"/>
    <w:rsid w:val="711F283F"/>
    <w:rsid w:val="71392DC0"/>
    <w:rsid w:val="715F4802"/>
    <w:rsid w:val="716B3747"/>
    <w:rsid w:val="71721C3E"/>
    <w:rsid w:val="71B04CD4"/>
    <w:rsid w:val="71F847D3"/>
    <w:rsid w:val="72163645"/>
    <w:rsid w:val="722E4900"/>
    <w:rsid w:val="72502D25"/>
    <w:rsid w:val="726447C6"/>
    <w:rsid w:val="72681554"/>
    <w:rsid w:val="727C31C5"/>
    <w:rsid w:val="72B172DF"/>
    <w:rsid w:val="72B50C40"/>
    <w:rsid w:val="72C47013"/>
    <w:rsid w:val="72D75E5C"/>
    <w:rsid w:val="72E53190"/>
    <w:rsid w:val="7306587D"/>
    <w:rsid w:val="73221F8B"/>
    <w:rsid w:val="733A0C49"/>
    <w:rsid w:val="73445350"/>
    <w:rsid w:val="73497E70"/>
    <w:rsid w:val="7366631C"/>
    <w:rsid w:val="7368528F"/>
    <w:rsid w:val="739764D5"/>
    <w:rsid w:val="73C66DBA"/>
    <w:rsid w:val="73CC5F59"/>
    <w:rsid w:val="73EF5E77"/>
    <w:rsid w:val="74321789"/>
    <w:rsid w:val="746E7751"/>
    <w:rsid w:val="74844CAB"/>
    <w:rsid w:val="74891FC3"/>
    <w:rsid w:val="74940C67"/>
    <w:rsid w:val="74943C59"/>
    <w:rsid w:val="74983EEE"/>
    <w:rsid w:val="74A40EAA"/>
    <w:rsid w:val="74C26C40"/>
    <w:rsid w:val="74D00D6F"/>
    <w:rsid w:val="74D45277"/>
    <w:rsid w:val="74D61BA3"/>
    <w:rsid w:val="74E76FE8"/>
    <w:rsid w:val="74EE227B"/>
    <w:rsid w:val="74EF0950"/>
    <w:rsid w:val="74F11C15"/>
    <w:rsid w:val="74FA2C30"/>
    <w:rsid w:val="753104B4"/>
    <w:rsid w:val="754A19EC"/>
    <w:rsid w:val="754D5C4B"/>
    <w:rsid w:val="754F4FA8"/>
    <w:rsid w:val="755E7B15"/>
    <w:rsid w:val="759018D1"/>
    <w:rsid w:val="75AB6C74"/>
    <w:rsid w:val="75B63B45"/>
    <w:rsid w:val="75EFF971"/>
    <w:rsid w:val="762B1157"/>
    <w:rsid w:val="76B83436"/>
    <w:rsid w:val="76C240A7"/>
    <w:rsid w:val="76C5258F"/>
    <w:rsid w:val="76CC2C60"/>
    <w:rsid w:val="76CD7179"/>
    <w:rsid w:val="76F63494"/>
    <w:rsid w:val="76F66945"/>
    <w:rsid w:val="77306BEC"/>
    <w:rsid w:val="77307FA2"/>
    <w:rsid w:val="775246B7"/>
    <w:rsid w:val="775C3CBE"/>
    <w:rsid w:val="779C40E2"/>
    <w:rsid w:val="77B21B30"/>
    <w:rsid w:val="77B533CE"/>
    <w:rsid w:val="77F07CEF"/>
    <w:rsid w:val="78016ADA"/>
    <w:rsid w:val="780B7492"/>
    <w:rsid w:val="781E69D1"/>
    <w:rsid w:val="782C123D"/>
    <w:rsid w:val="78727511"/>
    <w:rsid w:val="789A1168"/>
    <w:rsid w:val="78A771BA"/>
    <w:rsid w:val="78AB40F7"/>
    <w:rsid w:val="78AF124B"/>
    <w:rsid w:val="78CD05A1"/>
    <w:rsid w:val="78CD621C"/>
    <w:rsid w:val="790A599B"/>
    <w:rsid w:val="79130A70"/>
    <w:rsid w:val="79322002"/>
    <w:rsid w:val="79586707"/>
    <w:rsid w:val="79652BD2"/>
    <w:rsid w:val="7967694A"/>
    <w:rsid w:val="797A7CBE"/>
    <w:rsid w:val="79817A0B"/>
    <w:rsid w:val="79921C19"/>
    <w:rsid w:val="79982FA7"/>
    <w:rsid w:val="799A79EA"/>
    <w:rsid w:val="79A256AA"/>
    <w:rsid w:val="79C0148D"/>
    <w:rsid w:val="79D24E9E"/>
    <w:rsid w:val="7A247576"/>
    <w:rsid w:val="7A263B6B"/>
    <w:rsid w:val="7A282EAC"/>
    <w:rsid w:val="7A601D17"/>
    <w:rsid w:val="7A6211FC"/>
    <w:rsid w:val="7A68030C"/>
    <w:rsid w:val="7A680BCB"/>
    <w:rsid w:val="7AAD2FF6"/>
    <w:rsid w:val="7AB42F8A"/>
    <w:rsid w:val="7ACA53E2"/>
    <w:rsid w:val="7AF46346"/>
    <w:rsid w:val="7B0F5EBF"/>
    <w:rsid w:val="7B130FB9"/>
    <w:rsid w:val="7B314EB0"/>
    <w:rsid w:val="7B32669C"/>
    <w:rsid w:val="7B3771BE"/>
    <w:rsid w:val="7B8214FC"/>
    <w:rsid w:val="7B9A4DB4"/>
    <w:rsid w:val="7BAE449F"/>
    <w:rsid w:val="7BB87930"/>
    <w:rsid w:val="7BCC390A"/>
    <w:rsid w:val="7BF64EDE"/>
    <w:rsid w:val="7BFF59BA"/>
    <w:rsid w:val="7C0D107D"/>
    <w:rsid w:val="7C393401"/>
    <w:rsid w:val="7C400C1E"/>
    <w:rsid w:val="7C4A0868"/>
    <w:rsid w:val="7C4F64B9"/>
    <w:rsid w:val="7C5D43D5"/>
    <w:rsid w:val="7C860D51"/>
    <w:rsid w:val="7C961A20"/>
    <w:rsid w:val="7CAB2FF1"/>
    <w:rsid w:val="7CBA7D64"/>
    <w:rsid w:val="7CD54468"/>
    <w:rsid w:val="7CDB2ACF"/>
    <w:rsid w:val="7CF43D96"/>
    <w:rsid w:val="7D225696"/>
    <w:rsid w:val="7D427213"/>
    <w:rsid w:val="7D5D1D41"/>
    <w:rsid w:val="7D9D71DE"/>
    <w:rsid w:val="7DAF77C9"/>
    <w:rsid w:val="7DB17D72"/>
    <w:rsid w:val="7DD11708"/>
    <w:rsid w:val="7DED07EA"/>
    <w:rsid w:val="7DFD412D"/>
    <w:rsid w:val="7DFEC959"/>
    <w:rsid w:val="7E196D83"/>
    <w:rsid w:val="7E201ADB"/>
    <w:rsid w:val="7E4159BB"/>
    <w:rsid w:val="7E536247"/>
    <w:rsid w:val="7E5865EC"/>
    <w:rsid w:val="7E6C2BA8"/>
    <w:rsid w:val="7E71509D"/>
    <w:rsid w:val="7E8168F5"/>
    <w:rsid w:val="7EAE3255"/>
    <w:rsid w:val="7EBD579E"/>
    <w:rsid w:val="7EC167BD"/>
    <w:rsid w:val="7ED20D09"/>
    <w:rsid w:val="7EEF71C5"/>
    <w:rsid w:val="7EF90DCD"/>
    <w:rsid w:val="7F0B1E1F"/>
    <w:rsid w:val="7F1B445E"/>
    <w:rsid w:val="7F250D8D"/>
    <w:rsid w:val="7F272D9E"/>
    <w:rsid w:val="7F2A6313"/>
    <w:rsid w:val="7F390D88"/>
    <w:rsid w:val="7FE32573"/>
    <w:rsid w:val="7FFBFF6F"/>
    <w:rsid w:val="7FFF1493"/>
    <w:rsid w:val="B6FD9A8C"/>
    <w:rsid w:val="BB972D23"/>
    <w:rsid w:val="BBFB7150"/>
    <w:rsid w:val="BFDB829A"/>
    <w:rsid w:val="DFD9FA4E"/>
    <w:rsid w:val="DFEE071A"/>
    <w:rsid w:val="DFF5746D"/>
    <w:rsid w:val="EAFD71AF"/>
    <w:rsid w:val="EFF778A1"/>
    <w:rsid w:val="FDB3815B"/>
    <w:rsid w:val="FFB7E8EB"/>
    <w:rsid w:val="FFBFA2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9"/>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next w:val="15"/>
    <w:link w:val="51"/>
    <w:unhideWhenUsed/>
    <w:qFormat/>
    <w:uiPriority w:val="0"/>
    <w:pPr>
      <w:spacing w:after="120"/>
    </w:pPr>
  </w:style>
  <w:style w:type="paragraph" w:styleId="15">
    <w:name w:val="toc 2"/>
    <w:basedOn w:val="1"/>
    <w:next w:val="1"/>
    <w:unhideWhenUsed/>
    <w:qFormat/>
    <w:uiPriority w:val="39"/>
    <w:pPr>
      <w:tabs>
        <w:tab w:val="right" w:leader="dot" w:pos="8296"/>
      </w:tabs>
      <w:ind w:left="420" w:leftChars="200"/>
    </w:pPr>
  </w:style>
  <w:style w:type="paragraph" w:styleId="16">
    <w:name w:val="Body Text Indent"/>
    <w:basedOn w:val="1"/>
    <w:next w:val="7"/>
    <w:link w:val="47"/>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5"/>
    <w:link w:val="52"/>
    <w:autoRedefine/>
    <w:qFormat/>
    <w:uiPriority w:val="0"/>
    <w:rPr>
      <w:rFonts w:ascii="宋体" w:hAnsi="Courier New"/>
      <w:kern w:val="0"/>
      <w:sz w:val="20"/>
      <w:szCs w:val="21"/>
    </w:rPr>
  </w:style>
  <w:style w:type="paragraph" w:styleId="20">
    <w:name w:val="Date"/>
    <w:basedOn w:val="1"/>
    <w:next w:val="1"/>
    <w:link w:val="53"/>
    <w:unhideWhenUsed/>
    <w:qFormat/>
    <w:uiPriority w:val="99"/>
    <w:pPr>
      <w:ind w:left="100" w:leftChars="2500"/>
    </w:pPr>
  </w:style>
  <w:style w:type="paragraph" w:styleId="21">
    <w:name w:val="Balloon Text"/>
    <w:basedOn w:val="1"/>
    <w:autoRedefine/>
    <w:semiHidden/>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7">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9">
    <w:name w:val="annotation subject"/>
    <w:basedOn w:val="12"/>
    <w:next w:val="12"/>
    <w:link w:val="56"/>
    <w:qFormat/>
    <w:uiPriority w:val="99"/>
    <w:rPr>
      <w:b/>
      <w:bCs/>
    </w:rPr>
  </w:style>
  <w:style w:type="paragraph" w:styleId="30">
    <w:name w:val="Body Text First Indent"/>
    <w:basedOn w:val="14"/>
    <w:qFormat/>
    <w:uiPriority w:val="0"/>
    <w:pPr>
      <w:spacing w:afterLines="0" w:line="240" w:lineRule="auto"/>
      <w:ind w:firstLine="420" w:firstLineChars="100"/>
    </w:pPr>
    <w:rPr>
      <w:sz w:val="21"/>
    </w:rPr>
  </w:style>
  <w:style w:type="paragraph" w:styleId="31">
    <w:name w:val="Body Text First Indent 2"/>
    <w:basedOn w:val="16"/>
    <w:next w:val="1"/>
    <w:unhideWhenUsed/>
    <w:qFormat/>
    <w:uiPriority w:val="99"/>
    <w:pPr>
      <w:ind w:firstLine="420" w:firstLineChars="200"/>
    </w:pPr>
    <w:rPr>
      <w:rFonts w:ascii="Calibri" w:hAnsi="Calibri" w:eastAsia="宋体" w:cs="Times New Roman"/>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autoRedefine/>
    <w:qFormat/>
    <w:uiPriority w:val="22"/>
    <w:rPr>
      <w:b/>
    </w:rPr>
  </w:style>
  <w:style w:type="character" w:styleId="36">
    <w:name w:val="endnote reference"/>
    <w:autoRedefine/>
    <w:unhideWhenUsed/>
    <w:qFormat/>
    <w:uiPriority w:val="99"/>
    <w:rPr>
      <w:vertAlign w:val="superscript"/>
    </w:rPr>
  </w:style>
  <w:style w:type="character" w:styleId="37">
    <w:name w:val="page number"/>
    <w:autoRedefine/>
    <w:qFormat/>
    <w:uiPriority w:val="0"/>
  </w:style>
  <w:style w:type="character" w:styleId="38">
    <w:name w:val="FollowedHyperlink"/>
    <w:autoRedefine/>
    <w:unhideWhenUsed/>
    <w:qFormat/>
    <w:uiPriority w:val="99"/>
    <w:rPr>
      <w:color w:val="800080"/>
      <w:u w:val="single"/>
    </w:rPr>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Default"/>
    <w:basedOn w:val="42"/>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2">
    <w:name w:val="正文1"/>
    <w:autoRedefine/>
    <w:qFormat/>
    <w:uiPriority w:val="0"/>
    <w:pPr>
      <w:jc w:val="both"/>
    </w:pPr>
    <w:rPr>
      <w:rFonts w:ascii="Calibri" w:hAnsi="Calibri" w:eastAsia="宋体" w:cs="Times New Roman"/>
      <w:sz w:val="32"/>
      <w:szCs w:val="32"/>
      <w:lang w:val="en-US" w:eastAsia="zh-CN" w:bidi="ar-SA"/>
    </w:rPr>
  </w:style>
  <w:style w:type="character" w:customStyle="1" w:styleId="43">
    <w:name w:val="标题 1 字符"/>
    <w:link w:val="2"/>
    <w:autoRedefine/>
    <w:qFormat/>
    <w:uiPriority w:val="9"/>
    <w:rPr>
      <w:b/>
      <w:bCs/>
      <w:kern w:val="44"/>
      <w:sz w:val="44"/>
      <w:szCs w:val="44"/>
    </w:rPr>
  </w:style>
  <w:style w:type="character" w:customStyle="1" w:styleId="44">
    <w:name w:val="标题 2 字符"/>
    <w:link w:val="3"/>
    <w:autoRedefine/>
    <w:qFormat/>
    <w:uiPriority w:val="9"/>
    <w:rPr>
      <w:rFonts w:ascii="Cambria" w:hAnsi="Cambria" w:eastAsia="宋体" w:cs="Times New Roman"/>
      <w:b/>
      <w:bCs/>
      <w:kern w:val="2"/>
      <w:sz w:val="32"/>
      <w:szCs w:val="32"/>
    </w:rPr>
  </w:style>
  <w:style w:type="character" w:customStyle="1" w:styleId="45">
    <w:name w:val="标题 3 字符"/>
    <w:link w:val="4"/>
    <w:autoRedefine/>
    <w:semiHidden/>
    <w:qFormat/>
    <w:uiPriority w:val="9"/>
    <w:rPr>
      <w:b/>
      <w:bCs/>
      <w:kern w:val="2"/>
      <w:sz w:val="32"/>
      <w:szCs w:val="32"/>
    </w:rPr>
  </w:style>
  <w:style w:type="character" w:customStyle="1" w:styleId="46">
    <w:name w:val="标题 5 字符"/>
    <w:link w:val="6"/>
    <w:autoRedefine/>
    <w:qFormat/>
    <w:uiPriority w:val="9"/>
    <w:rPr>
      <w:rFonts w:ascii="Times New Roman" w:hAnsi="Times New Roman"/>
      <w:b/>
      <w:bCs/>
      <w:kern w:val="2"/>
      <w:sz w:val="28"/>
      <w:szCs w:val="28"/>
    </w:rPr>
  </w:style>
  <w:style w:type="character" w:customStyle="1" w:styleId="47">
    <w:name w:val="正文文本缩进 字符"/>
    <w:link w:val="16"/>
    <w:qFormat/>
    <w:uiPriority w:val="0"/>
    <w:rPr>
      <w:rFonts w:ascii="仿宋_GB2312" w:hAnsi="Times New Roman" w:eastAsia="仿宋_GB2312" w:cs="Times New Roman"/>
      <w:sz w:val="32"/>
      <w:szCs w:val="20"/>
    </w:rPr>
  </w:style>
  <w:style w:type="character" w:customStyle="1" w:styleId="48">
    <w:name w:val="标题 8 字符"/>
    <w:link w:val="9"/>
    <w:autoRedefine/>
    <w:semiHidden/>
    <w:qFormat/>
    <w:uiPriority w:val="9"/>
    <w:rPr>
      <w:rFonts w:ascii="等线 Light" w:hAnsi="等线 Light" w:eastAsia="等线 Light" w:cs="Times New Roman"/>
      <w:kern w:val="2"/>
      <w:sz w:val="24"/>
      <w:szCs w:val="24"/>
    </w:rPr>
  </w:style>
  <w:style w:type="character" w:customStyle="1" w:styleId="49">
    <w:name w:val="批注文字 字符2"/>
    <w:link w:val="12"/>
    <w:qFormat/>
    <w:uiPriority w:val="0"/>
    <w:rPr>
      <w:rFonts w:ascii="Times New Roman" w:hAnsi="Times New Roman"/>
      <w:kern w:val="2"/>
      <w:sz w:val="21"/>
      <w:szCs w:val="24"/>
    </w:rPr>
  </w:style>
  <w:style w:type="character" w:customStyle="1" w:styleId="50">
    <w:name w:val="正文文本 3 字符"/>
    <w:link w:val="13"/>
    <w:autoRedefine/>
    <w:semiHidden/>
    <w:qFormat/>
    <w:uiPriority w:val="99"/>
    <w:rPr>
      <w:kern w:val="2"/>
      <w:sz w:val="16"/>
      <w:szCs w:val="16"/>
    </w:rPr>
  </w:style>
  <w:style w:type="character" w:customStyle="1" w:styleId="51">
    <w:name w:val="正文文本 字符1"/>
    <w:link w:val="14"/>
    <w:autoRedefine/>
    <w:qFormat/>
    <w:uiPriority w:val="0"/>
    <w:rPr>
      <w:rFonts w:ascii="Times New Roman" w:hAnsi="Times New Roman"/>
      <w:kern w:val="2"/>
      <w:sz w:val="21"/>
      <w:szCs w:val="24"/>
    </w:rPr>
  </w:style>
  <w:style w:type="character" w:customStyle="1" w:styleId="52">
    <w:name w:val="纯文本 字符3"/>
    <w:link w:val="19"/>
    <w:autoRedefine/>
    <w:qFormat/>
    <w:uiPriority w:val="0"/>
    <w:rPr>
      <w:rFonts w:ascii="宋体" w:hAnsi="Courier New" w:eastAsia="宋体" w:cs="Courier New"/>
      <w:szCs w:val="21"/>
    </w:rPr>
  </w:style>
  <w:style w:type="character" w:customStyle="1" w:styleId="53">
    <w:name w:val="日期 字符"/>
    <w:link w:val="20"/>
    <w:autoRedefine/>
    <w:semiHidden/>
    <w:qFormat/>
    <w:uiPriority w:val="99"/>
    <w:rPr>
      <w:rFonts w:ascii="Times New Roman" w:hAnsi="Times New Roman"/>
      <w:kern w:val="2"/>
      <w:sz w:val="21"/>
      <w:szCs w:val="24"/>
    </w:rPr>
  </w:style>
  <w:style w:type="character" w:customStyle="1" w:styleId="54">
    <w:name w:val="页脚 字符"/>
    <w:link w:val="22"/>
    <w:autoRedefine/>
    <w:qFormat/>
    <w:uiPriority w:val="99"/>
    <w:rPr>
      <w:sz w:val="18"/>
      <w:szCs w:val="18"/>
    </w:rPr>
  </w:style>
  <w:style w:type="character" w:customStyle="1" w:styleId="55">
    <w:name w:val="页眉 字符"/>
    <w:link w:val="23"/>
    <w:autoRedefine/>
    <w:qFormat/>
    <w:uiPriority w:val="99"/>
    <w:rPr>
      <w:sz w:val="18"/>
      <w:szCs w:val="18"/>
    </w:rPr>
  </w:style>
  <w:style w:type="character" w:customStyle="1" w:styleId="56">
    <w:name w:val="批注主题 字符"/>
    <w:link w:val="29"/>
    <w:autoRedefine/>
    <w:qFormat/>
    <w:uiPriority w:val="99"/>
    <w:rPr>
      <w:rFonts w:ascii="Times New Roman" w:hAnsi="Times New Roman"/>
      <w:b/>
      <w:bCs/>
      <w:kern w:val="2"/>
      <w:sz w:val="21"/>
      <w:szCs w:val="24"/>
    </w:rPr>
  </w:style>
  <w:style w:type="paragraph" w:customStyle="1" w:styleId="57">
    <w:name w:val="正文首行缩进 21"/>
    <w:basedOn w:val="58"/>
    <w:autoRedefine/>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autoRedefine/>
    <w:qFormat/>
    <w:uiPriority w:val="0"/>
    <w:pPr>
      <w:spacing w:line="500" w:lineRule="exact"/>
      <w:ind w:firstLine="200" w:firstLineChars="200"/>
    </w:pPr>
  </w:style>
  <w:style w:type="paragraph" w:customStyle="1" w:styleId="59">
    <w:name w:val="Body Text First Indent 21"/>
    <w:basedOn w:val="60"/>
    <w:autoRedefine/>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autoRedefine/>
    <w:qFormat/>
    <w:uiPriority w:val="0"/>
    <w:rPr>
      <w:rFonts w:ascii="宋体" w:hAnsi="Courier New" w:eastAsia="宋体" w:cs="Courier New"/>
      <w:szCs w:val="21"/>
    </w:rPr>
  </w:style>
  <w:style w:type="character" w:customStyle="1" w:styleId="62">
    <w:name w:val="apple-style-span"/>
    <w:autoRedefine/>
    <w:qFormat/>
    <w:uiPriority w:val="0"/>
  </w:style>
  <w:style w:type="character" w:customStyle="1" w:styleId="63">
    <w:name w:val="标题 2 Char"/>
    <w:autoRedefine/>
    <w:qFormat/>
    <w:uiPriority w:val="9"/>
    <w:rPr>
      <w:rFonts w:ascii="Cambria" w:hAnsi="Cambria" w:eastAsia="宋体" w:cs="Times New Roman"/>
      <w:b/>
      <w:bCs/>
      <w:kern w:val="2"/>
      <w:sz w:val="32"/>
      <w:szCs w:val="32"/>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autoRedefine/>
    <w:qFormat/>
    <w:uiPriority w:val="0"/>
    <w:rPr>
      <w:rFonts w:ascii="Times New Roman" w:hAnsi="Times New Roman"/>
      <w:kern w:val="2"/>
      <w:sz w:val="21"/>
      <w:szCs w:val="24"/>
    </w:rPr>
  </w:style>
  <w:style w:type="character" w:customStyle="1" w:styleId="7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autoRedefine/>
    <w:qFormat/>
    <w:uiPriority w:val="0"/>
    <w:rPr>
      <w:b/>
      <w:bCs/>
      <w:kern w:val="44"/>
      <w:sz w:val="44"/>
      <w:szCs w:val="44"/>
    </w:rPr>
  </w:style>
  <w:style w:type="character" w:customStyle="1" w:styleId="72">
    <w:name w:val="正文文本 字符"/>
    <w:autoRedefine/>
    <w:qFormat/>
    <w:uiPriority w:val="0"/>
    <w:rPr>
      <w:rFonts w:ascii="Times New Roman" w:hAnsi="Times New Roman"/>
      <w:kern w:val="2"/>
      <w:sz w:val="21"/>
      <w:szCs w:val="24"/>
    </w:rPr>
  </w:style>
  <w:style w:type="character" w:customStyle="1" w:styleId="73">
    <w:name w:val="批注文字 字符"/>
    <w:autoRedefine/>
    <w:qFormat/>
    <w:uiPriority w:val="0"/>
    <w:rPr>
      <w:rFonts w:ascii="Times New Roman" w:hAnsi="Times New Roman"/>
      <w:kern w:val="2"/>
      <w:sz w:val="21"/>
      <w:szCs w:val="24"/>
    </w:rPr>
  </w:style>
  <w:style w:type="character" w:customStyle="1" w:styleId="74">
    <w:name w:val="textcontents"/>
    <w:autoRedefine/>
    <w:qFormat/>
    <w:uiPriority w:val="0"/>
  </w:style>
  <w:style w:type="character" w:customStyle="1" w:styleId="75">
    <w:name w:val="批注文字 Char"/>
    <w:autoRedefine/>
    <w:qFormat/>
    <w:uiPriority w:val="0"/>
    <w:rPr>
      <w:rFonts w:ascii="Times New Roman" w:hAnsi="Times New Roman"/>
      <w:kern w:val="2"/>
      <w:sz w:val="21"/>
      <w:szCs w:val="24"/>
    </w:rPr>
  </w:style>
  <w:style w:type="paragraph" w:customStyle="1" w:styleId="7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autoRedefine/>
    <w:qFormat/>
    <w:uiPriority w:val="34"/>
    <w:pPr>
      <w:ind w:firstLine="420" w:firstLineChars="200"/>
    </w:pPr>
  </w:style>
  <w:style w:type="paragraph" w:customStyle="1" w:styleId="78">
    <w:name w:val="默认段落字体 Para Char Char Char Char Char Char Char Char Char1 Char Char Char Char"/>
    <w:basedOn w:val="1"/>
    <w:autoRedefine/>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autoRedefine/>
    <w:qFormat/>
    <w:uiPriority w:val="0"/>
    <w:pPr>
      <w:widowControl/>
      <w:spacing w:after="160" w:line="240" w:lineRule="exact"/>
      <w:jc w:val="left"/>
    </w:pPr>
  </w:style>
  <w:style w:type="character" w:customStyle="1" w:styleId="81">
    <w:name w:val="_Style 77"/>
    <w:autoRedefine/>
    <w:unhideWhenUsed/>
    <w:qFormat/>
    <w:uiPriority w:val="99"/>
    <w:rPr>
      <w:color w:val="605E5C"/>
      <w:shd w:val="clear" w:color="auto" w:fill="E1DFDD"/>
    </w:rPr>
  </w:style>
  <w:style w:type="paragraph" w:customStyle="1" w:styleId="82">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9"/>
    <w:qFormat/>
    <w:uiPriority w:val="0"/>
    <w:rPr>
      <w:rFonts w:ascii="宋体" w:hAnsi="Courier New"/>
      <w:szCs w:val="20"/>
    </w:rPr>
  </w:style>
  <w:style w:type="paragraph" w:customStyle="1" w:styleId="88">
    <w:name w:val="_Style 84"/>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autoRedefine/>
    <w:qFormat/>
    <w:uiPriority w:val="0"/>
    <w:pPr>
      <w:spacing w:line="360" w:lineRule="auto"/>
      <w:ind w:firstLine="420"/>
    </w:pPr>
    <w:rPr>
      <w:rFonts w:ascii="Calibri" w:hAnsi="Calibri" w:cs="Calibri"/>
      <w:sz w:val="22"/>
      <w:szCs w:val="18"/>
    </w:rPr>
  </w:style>
  <w:style w:type="character" w:customStyle="1" w:styleId="90">
    <w:name w:val="方案正文 字符"/>
    <w:link w:val="89"/>
    <w:autoRedefine/>
    <w:qFormat/>
    <w:uiPriority w:val="0"/>
    <w:rPr>
      <w:rFonts w:ascii="Calibri" w:hAnsi="Calibri" w:cs="Calibri"/>
      <w:kern w:val="2"/>
      <w:sz w:val="22"/>
      <w:szCs w:val="18"/>
    </w:rPr>
  </w:style>
  <w:style w:type="paragraph" w:customStyle="1" w:styleId="91">
    <w:name w:val="正文一"/>
    <w:basedOn w:val="1"/>
    <w:autoRedefine/>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character" w:customStyle="1" w:styleId="93">
    <w:name w:val="font11"/>
    <w:autoRedefine/>
    <w:qFormat/>
    <w:uiPriority w:val="0"/>
    <w:rPr>
      <w:rFonts w:hint="eastAsia" w:ascii="宋体" w:hAnsi="宋体" w:eastAsia="宋体" w:cs="宋体"/>
      <w:color w:val="000000"/>
      <w:sz w:val="21"/>
      <w:szCs w:val="21"/>
      <w:u w:val="none"/>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NOTE_Normal"/>
    <w:basedOn w:val="1"/>
    <w:autoRedefine/>
    <w:qFormat/>
    <w:uiPriority w:val="0"/>
  </w:style>
  <w:style w:type="paragraph" w:customStyle="1" w:styleId="96">
    <w:name w:val="Table Text"/>
    <w:basedOn w:val="1"/>
    <w:semiHidden/>
    <w:qFormat/>
    <w:uiPriority w:val="0"/>
    <w:rPr>
      <w:rFonts w:ascii="宋体" w:hAnsi="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7c5778f1-d909-43e9-af9c-b8cce9ae0317</errorID>
      <errorWord>  </errorWord>
      <group>L1_AI</group>
      <groupName>深度校对</groupName>
      <ability>L2_AI_Punc</ability>
      <abilityName>标点纠错</abilityName>
      <candidateList>
        <item/>
      </candidateList>
      <explain>此处空格冗余，建议删除。</explain>
      <paraID>3F02A205</paraID>
      <start>1</start>
      <end>3</end>
      <status>unmodified</status>
      <modifiedWord/>
      <trackRevisions>false</trackRevisions>
    </reviewItem>
    <reviewItem>
      <errorID>cb797c5f-370e-494b-8498-02413c569d87</errorID>
      <errorWord>）</errorWord>
      <group>L1_AI</group>
      <groupName>深度校对</groupName>
      <ability>L2_AI_Grammar</ability>
      <abilityName>语法纠错</abilityName>
      <candidateList>
        <item>）竞争性磋商公告</item>
      </candidateList>
      <explain/>
      <paraID>6B9A52F7</paraID>
      <start>67</start>
      <end>68</end>
      <status>unmodified</status>
      <modifiedWord/>
      <trackRevisions>false</trackRevisions>
    </reviewItem>
    <reviewItem>
      <errorID>23b66789-2d3d-41c0-a18e-577a09f6f1f6</errorID>
      <errorWord>签订合同</errorWord>
      <group>L1_AI</group>
      <groupName>深度校对</groupName>
      <ability>L2_AI_Word</ability>
      <abilityName>字词纠错</abilityName>
      <candidateList>
        <item>合同签订</item>
      </candidateList>
      <explain/>
      <paraID> A48AD7E</paraID>
      <start>12</start>
      <end>16</end>
      <status>unmodified</status>
      <modifiedWord/>
      <trackRevisions>false</trackRevisions>
    </reviewItem>
    <reviewItem>
      <errorID>545fb2de-dc00-4716-a261-df616e93382e</errorID>
      <errorWord>日起</errorWord>
      <group>L1_AI</group>
      <groupName>深度校对</groupName>
      <ability>L2_AI_Word</ability>
      <abilityName>字词纠错</abilityName>
      <candidateList>
        <item>日</item>
      </candidateList>
      <explain/>
      <paraID>3E017C83</paraID>
      <start>15</start>
      <end>17</end>
      <status>unmodified</status>
      <modifiedWord/>
      <trackRevisions>false</trackRevisions>
    </reviewItem>
    <reviewItem>
      <errorID>3f20fc7b-63d2-45bf-8567-a434d65b7b87</errorID>
      <errorWord>上午0：00</errorWord>
      <group>L1_Knowledge</group>
      <groupName>知识性问题</groupName>
      <ability>L2_Time</ability>
      <abilityName>日期时间</abilityName>
      <candidateList/>
      <explain>时间与前缀不匹配，可能的时间前缀有“下午、晚上、凌晨、午夜”。</explain>
      <paraID>3E017C83</paraID>
      <start>32</start>
      <end>38</end>
      <status>unmodified</status>
      <modifiedWord/>
      <trackRevisions>false</trackRevisions>
    </reviewItem>
    <reviewItem>
      <errorID>de04507f-b3e0-4df0-8358-e244f96fd221</errorID>
      <errorWord>：</errorWord>
      <group>L1_Format</group>
      <groupName>格式问题</groupName>
      <ability>L2_HalfPunc</ability>
      <abilityName>全半角检查</abilityName>
      <candidateList>
        <item>:</item>
      </candidateList>
      <explain>文本全半角错误。</explain>
      <paraID>3E017C83</paraID>
      <start>41</start>
      <end>42</end>
      <status>unmodified</status>
      <modifiedWord/>
      <trackRevisions>false</trackRevisions>
    </reviewItem>
    <reviewItem>
      <errorID>bfe1903d-c29d-4335-86a2-d40e7fc29220</errorID>
      <errorWord>：</errorWord>
      <group>L1_Format</group>
      <groupName>格式问题</groupName>
      <ability>L2_HalfPunc</ability>
      <abilityName>全半角检查</abilityName>
      <candidateList>
        <item>:</item>
      </candidateList>
      <explain>文本全半角错误。</explain>
      <paraID>3E017C83</paraID>
      <start>49</start>
      <end>50</end>
      <status>unmodified</status>
      <modifiedWord/>
      <trackRevisions>false</trackRevisions>
    </reviewItem>
    <reviewItem>
      <errorID>ee49b1e2-db30-4c63-acf9-eed55a328f80</errorID>
      <errorWord>：</errorWord>
      <group>L1_Format</group>
      <groupName>格式问题</groupName>
      <ability>L2_HalfPunc</ability>
      <abilityName>全半角检查</abilityName>
      <candidateList>
        <item>:</item>
      </candidateList>
      <explain>文本全半角错误。</explain>
      <paraID>3E017C83</paraID>
      <start>55</start>
      <end>56</end>
      <status>unmodified</status>
      <modifiedWord/>
      <trackRevisions>false</trackRevisions>
    </reviewItem>
    <reviewItem>
      <errorID>d66463b4-31bc-4df7-a0fa-fbf8598ce36d</errorID>
      <errorWord>时</errorWord>
      <group>L1_AI</group>
      <groupName>深度校对</groupName>
      <ability>L2_AI_Word</ability>
      <abilityName>字词纠错</abilityName>
      <candidateList>
        <item>:</item>
      </candidateList>
      <explain/>
      <paraID>118568D0</paraID>
      <start>31</start>
      <end>32</end>
      <status>unmodified</status>
      <modifiedWord/>
      <trackRevisions>false</trackRevisions>
    </reviewItem>
    <reviewItem>
      <errorID>bd64b4de-f2e5-48a4-8f31-c9ea6c0bcb65</errorID>
      <errorWord>30分</errorWord>
      <group>L1_AI</group>
      <groupName>深度校对</groupName>
      <ability>L2_AI_Word</ability>
      <abilityName>字词纠错</abilityName>
      <candidateList>
        <item>30</item>
      </candidateList>
      <explain/>
      <paraID>118568D0</paraID>
      <start>32</start>
      <end>35</end>
      <status>unmodified</status>
      <modifiedWord/>
      <trackRevisions>false</trackRevisions>
    </reviewItem>
    <reviewItem>
      <errorID>98c78fcf-60b5-4681-9d11-f6973ce26595</errorID>
      <errorWord>时</errorWord>
      <group>L1_AI</group>
      <groupName>深度校对</groupName>
      <ability>L2_AI_Word</ability>
      <abilityName>字词纠错</abilityName>
      <candidateList>
        <item>:</item>
      </candidateList>
      <explain/>
      <paraID>3FD83CF7</paraID>
      <start>23</start>
      <end>24</end>
      <status>unmodified</status>
      <modifiedWord/>
      <trackRevisions>false</trackRevisions>
    </reviewItem>
    <reviewItem>
      <errorID>d5d12719-9ebf-4bb7-b78e-954d39edcd28</errorID>
      <errorWord>30分</errorWord>
      <group>L1_AI</group>
      <groupName>深度校对</groupName>
      <ability>L2_AI_Word</ability>
      <abilityName>字词纠错</abilityName>
      <candidateList>
        <item>30</item>
      </candidateList>
      <explain/>
      <paraID>3FD83CF7</paraID>
      <start>24</start>
      <end>27</end>
      <status>unmodified</status>
      <modifiedWord/>
      <trackRevisions>false</trackRevisions>
    </reviewItem>
    <reviewItem>
      <errorID>214f9407-aa6a-462a-97eb-f2ee61f40a2b</errorID>
      <errorWord>，</errorWord>
      <group>L1_AI</group>
      <groupName>深度校对</groupName>
      <ability>L2_AI_Punc</ability>
      <abilityName>标点纠错</abilityName>
      <candidateList>
        <item>。</item>
      </candidateList>
      <explain/>
      <paraID>2FCBC2DA</paraID>
      <start>39</start>
      <end>40</end>
      <status>unmodified</status>
      <modifiedWord/>
      <trackRevisions>false</trackRevisions>
    </reviewItem>
    <reviewItem>
      <errorID>191063e5-204a-4a74-b957-649357bdc14f</errorID>
      <errorWord>后</errorWord>
      <group>L1_AI</group>
      <groupName>深度校对</groupName>
      <ability>L2_AI_Word</ability>
      <abilityName>字词纠错</abilityName>
      <candidateList>
        <item>，</item>
      </candidateList>
      <explain/>
      <paraID>2FCBC2DA</paraID>
      <start>112</start>
      <end>113</end>
      <status>unmodified</status>
      <modifiedWord/>
      <trackRevisions>false</trackRevisions>
    </reviewItem>
    <reviewItem>
      <errorID>6063e7c3-1b5b-4766-b921-b7a4799f8481</errorID>
      <errorWord>，</errorWord>
      <group>L1_AI</group>
      <groupName>深度校对</groupName>
      <ability>L2_AI_Punc</ability>
      <abilityName>标点纠错</abilityName>
      <candidateList>
        <item>。</item>
      </candidateList>
      <explain/>
      <paraID>2FCBC2DA</paraID>
      <start>143</start>
      <end>144</end>
      <status>unmodified</status>
      <modifiedWord/>
      <trackRevisions>false</trackRevisions>
    </reviewItem>
    <reviewItem>
      <errorID>9156da12-5c79-4c8a-a7bd-6b7737b4ce99</errorID>
      <errorWord>-</errorWord>
      <group>L1_AI</group>
      <groupName>深度校对</groupName>
      <ability>L2_AI_Punc</ability>
      <abilityName>标点纠错</abilityName>
      <candidateList>
        <item>—</item>
      </candidateList>
      <explain/>
      <paraID>2FCBC2DA</paraID>
      <start>226</start>
      <end>227</end>
      <status>unmodified</status>
      <modifiedWord/>
      <trackRevisions>false</trackRevisions>
    </reviewItem>
    <reviewItem>
      <errorID>a8730684-18ff-4c94-ad05-628ecdc7aeb6</errorID>
      <errorWord>-</errorWord>
      <group>L1_AI</group>
      <groupName>深度校对</groupName>
      <ability>L2_AI_Punc</ability>
      <abilityName>标点纠错</abilityName>
      <candidateList>
        <item>—</item>
      </candidateList>
      <explain/>
      <paraID>2FCBC2DA</paraID>
      <start>231</start>
      <end>232</end>
      <status>unmodified</status>
      <modifiedWord/>
      <trackRevisions>false</trackRevisions>
    </reviewItem>
    <reviewItem>
      <errorID>33234a77-a7e9-4862-81e5-00fe95b3f293</errorID>
      <errorWord>，</errorWord>
      <group>L1_AI</group>
      <groupName>深度校对</groupName>
      <ability>L2_AI_Punc</ability>
      <abilityName>标点纠错</abilityName>
      <candidateList>
        <item>。</item>
      </candidateList>
      <explain/>
      <paraID>61F1ACF4</paraID>
      <start>41</start>
      <end>42</end>
      <status>unmodified</status>
      <modifiedWord/>
      <trackRevisions>false</trackRevisions>
    </reviewItem>
    <reviewItem>
      <errorID>3c2e7bbd-0ce1-48ac-8c75-977d03c45f6b</errorID>
      <errorWord>（</errorWord>
      <group>L1_AI</group>
      <groupName>深度校对</groupName>
      <ability>L2_AI_Punc</ability>
      <abilityName>标点纠错</abilityName>
      <candidateList>
        <item>。（</item>
      </candidateList>
      <explain/>
      <paraID>61F1ACF4</paraID>
      <start>86</start>
      <end>87</end>
      <status>unmodified</status>
      <modifiedWord/>
      <trackRevisions>false</trackRevisions>
    </reviewItem>
    <reviewItem>
      <errorID>e291f411-83ea-428b-aa75-dce5e4f71d67</errorID>
      <errorWord>-</errorWord>
      <group>L1_AI</group>
      <groupName>深度校对</groupName>
      <ability>L2_AI_Punc</ability>
      <abilityName>标点纠错</abilityName>
      <candidateList>
        <item>—</item>
      </candidateList>
      <explain/>
      <paraID>61F1ACF4</paraID>
      <start>112</start>
      <end>113</end>
      <status>unmodified</status>
      <modifiedWord/>
      <trackRevisions>false</trackRevisions>
    </reviewItem>
    <reviewItem>
      <errorID>16343bea-e744-4c33-8596-e5d4d077266d</errorID>
      <errorWord>-</errorWord>
      <group>L1_AI</group>
      <groupName>深度校对</groupName>
      <ability>L2_AI_Punc</ability>
      <abilityName>标点纠错</abilityName>
      <candidateList>
        <item>—</item>
      </candidateList>
      <explain/>
      <paraID>61F1ACF4</paraID>
      <start>148</start>
      <end>149</end>
      <status>unmodified</status>
      <modifiedWord/>
      <trackRevisions>false</trackRevisions>
    </reviewItem>
    <reviewItem>
      <errorID>b4b6f395-720a-4f02-9050-082a7e8b28af</errorID>
      <errorWord>-</errorWord>
      <group>L1_AI</group>
      <groupName>深度校对</groupName>
      <ability>L2_AI_Punc</ability>
      <abilityName>标点纠错</abilityName>
      <candidateList>
        <item>—</item>
      </candidateList>
      <explain/>
      <paraID>61F1ACF4</paraID>
      <start>153</start>
      <end>154</end>
      <status>unmodified</status>
      <modifiedWord/>
      <trackRevisions>false</trackRevisions>
    </reviewItem>
    <reviewItem>
      <errorID>23226343-ea9c-4fa3-887d-7d9b3b11c423</errorID>
      <errorWord>-</errorWord>
      <group>L1_AI</group>
      <groupName>深度校对</groupName>
      <ability>L2_AI_Punc</ability>
      <abilityName>标点纠错</abilityName>
      <candidateList>
        <item>—</item>
      </candidateList>
      <explain/>
      <paraID>61F1ACF4</paraID>
      <start>159</start>
      <end>160</end>
      <status>unmodified</status>
      <modifiedWord/>
      <trackRevisions>false</trackRevisions>
    </reviewItem>
    <reviewItem>
      <errorID>eb5a4f15-332d-416c-93d4-40e84299b6ae</errorID>
      <errorWord>-</errorWord>
      <group>L1_AI</group>
      <groupName>深度校对</groupName>
      <ability>L2_AI_Punc</ability>
      <abilityName>标点纠错</abilityName>
      <candidateList>
        <item>—</item>
      </candidateList>
      <explain/>
      <paraID>61F1ACF4</paraID>
      <start>164</start>
      <end>165</end>
      <status>unmodified</status>
      <modifiedWord/>
      <trackRevisions>false</trackRevisions>
    </reviewItem>
    <reviewItem>
      <errorID>155630b3-706f-46bb-a212-cb73975f3330</errorID>
      <errorWord>”中</errorWord>
      <group>L1_AI</group>
      <groupName>深度校对</groupName>
      <ability>L2_AI_Word</ability>
      <abilityName>字词纠错</abilityName>
      <candidateList>
        <item>”</item>
      </candidateList>
      <explain/>
      <paraID>61F1ACF4</paraID>
      <start>169</start>
      <end>171</end>
      <status>unmodified</status>
      <modifiedWord/>
      <trackRevisions>false</trackRevisions>
    </reviewItem>
    <reviewItem>
      <errorID>ed2c2cdd-2aee-434a-8728-e48857dc2703</errorID>
      <errorWord>）。</errorWord>
      <group>L1_AI</group>
      <groupName>深度校对</groupName>
      <ability>L2_AI_Punc</ability>
      <abilityName>标点纠错</abilityName>
      <candidateList>
        <item>。）</item>
      </candidateList>
      <explain/>
      <paraID>61F1ACF4</paraID>
      <start>222</start>
      <end>224</end>
      <status>unmodified</status>
      <modifiedWord/>
      <trackRevisions>false</trackRevisions>
    </reviewItem>
    <reviewItem>
      <errorID>3f469c2c-1e1b-4b16-bbe9-c3048c44107f</errorID>
      <errorWord>现场</errorWord>
      <group>L1_AI</group>
      <groupName>深度校对</groupName>
      <ability>L2_AI_Word</ability>
      <abilityName>字词纠错</abilityName>
      <candidateList>
        <item>，</item>
      </candidateList>
      <explain/>
      <paraID>1ABAB6D7</paraID>
      <start>65</start>
      <end>67</end>
      <status>unmodified</status>
      <modifiedWord/>
      <trackRevisions>false</trackRevisions>
    </reviewItem>
    <reviewItem>
      <errorID>95e941cd-d743-4da1-aab4-675fef49fdad</errorID>
      <errorWord>操作合</errorWord>
      <group>L1_Word</group>
      <groupName>字词问题</groupName>
      <ability>L2_Typo</ability>
      <abilityName>字词错误</abilityName>
      <candidateList>
        <item>操作台</item>
      </candidateList>
      <explain/>
      <paraID>20C3BB7F</paraID>
      <start>9</start>
      <end>12</end>
      <status>unmodified</status>
      <modifiedWord/>
      <trackRevisions>false</trackRevisions>
    </reviewItem>
    <reviewItem>
      <errorID>dc086351-dd16-42c1-9644-fb9a686a0a06</errorID>
      <errorWord>，</errorWord>
      <group>L1_Word</group>
      <groupName>字词问题</groupName>
      <ability>L2_Typo</ability>
      <abilityName>字词错误</abilityName>
      <candidateList>
        <item>，在</item>
      </candidateList>
      <explain/>
      <paraID> 4335998</paraID>
      <start>33</start>
      <end>34</end>
      <status>unmodified</status>
      <modifiedWord/>
      <trackRevisions>false</trackRevisions>
    </reviewItem>
    <reviewItem>
      <errorID>e05992eb-98ce-4074-b64e-200d9ffa300e</errorID>
      <errorWord>，</errorWord>
      <group>L1_AI</group>
      <groupName>深度校对</groupName>
      <ability>L2_AI_Punc</ability>
      <abilityName>标点纠错</abilityName>
      <candidateList>
        <item>。</item>
      </candidateList>
      <explain/>
      <paraID> 4335998</paraID>
      <start>98</start>
      <end>99</end>
      <status>unmodified</status>
      <modifiedWord/>
      <trackRevisions>false</trackRevisions>
    </reviewItem>
    <reviewItem>
      <errorID>d6ac1766-1b79-45e3-bf75-b0ae97631494</errorID>
      <errorWord>上传递交</errorWord>
      <group>L1_AI</group>
      <groupName>深度校对</groupName>
      <ability>L2_AI_Grammar</ability>
      <abilityName>语法纠错</abilityName>
      <candidateList>
        <item>上传</item>
      </candidateList>
      <explain/>
      <paraID> 4335998</paraID>
      <start>141</start>
      <end>145</end>
      <status>unmodified</status>
      <modifiedWord/>
      <trackRevisions>false</trackRevisions>
    </reviewItem>
    <reviewItem>
      <errorID>52eb0437-3685-4ade-b00b-a605391e4bde</errorID>
      <errorWord>▲说明</errorWord>
      <group>L1_AI</group>
      <groupName>深度校对</groupName>
      <ability>L2_AI_Word</ability>
      <abilityName>字词纠错</abilityName>
      <candidateList>
        <item>说明</item>
      </candidateList>
      <explain/>
      <paraID>2CB38082</paraID>
      <start>0</start>
      <end>3</end>
      <status>unmodified</status>
      <modifiedWord/>
      <trackRevisions>false</trackRevisions>
    </reviewItem>
    <reviewItem>
      <errorID>e13db4e9-976f-4f4b-86d7-dcbb510c5a63</errorID>
      <errorWord>标</errorWord>
      <group>L1_AI</group>
      <groupName>深度校对</groupName>
      <ability>L2_AI_Word</ability>
      <abilityName>字词纠错</abilityName>
      <candidateList>
        <item>标有</item>
      </candidateList>
      <explain/>
      <paraID> 5973AC0</paraID>
      <start>3</start>
      <end>4</end>
      <status>unmodified</status>
      <modifiedWord/>
      <trackRevisions>false</trackRevisions>
    </reviewItem>
    <reviewItem>
      <errorID>f62e6911-b0df-4808-96fc-3dad4f6b26f8</errorID>
      <errorWord>为</errorWord>
      <group>L1_AI</group>
      <groupName>深度校对</groupName>
      <ability>L2_AI_Grammar</ability>
      <abilityName>语法纠错</abilityName>
      <candidateList>
        <item>的内容为</item>
      </candidateList>
      <explain/>
      <paraID> 5973AC0</paraID>
      <start>7</start>
      <end>8</end>
      <status>unmodified</status>
      <modifiedWord/>
      <trackRevisions>false</trackRevisions>
    </reviewItem>
    <reviewItem>
      <errorID>77f100c6-3e74-4ccb-b51a-224ed8acb2ae</errorID>
      <errorWord>视为</errorWord>
      <group>L1_AI</group>
      <groupName>深度校对</groupName>
      <ability>L2_AI_Grammar</ability>
      <abilityName>语法纠错</abilityName>
      <candidateList>
        <item>其响应文件视为</item>
      </candidateList>
      <explain/>
      <paraID> 5973AC0</paraID>
      <start>42</start>
      <end>44</end>
      <status>unmodified</status>
      <modifiedWord/>
      <trackRevisions>false</trackRevisions>
    </reviewItem>
    <reviewItem>
      <errorID>77959d3f-9635-47e9-a983-3126114329ca</errorID>
      <errorWord>做</errorWord>
      <group>L1_Word</group>
      <groupName>字词问题</groupName>
      <ability>L2_Typo</ability>
      <abilityName>字词错误</abilityName>
      <candidateList>
        <item>作</item>
      </candidateList>
      <explain>存在发音相同字词的误用。</explain>
      <paraID>5530885B</paraID>
      <start>73</start>
      <end>74</end>
      <status>unmodified</status>
      <modifiedWord/>
      <trackRevisions>false</trackRevisions>
    </reviewItem>
    <reviewItem>
      <errorID>f15070c4-d076-4230-ac8e-9a8a9943353b</errorID>
      <errorWord>[2011]300号</errorWord>
      <group>L1_Knowledge</group>
      <groupName>知识性问题</groupName>
      <ability>L2_Knowledge</ability>
      <abilityName>其他知识</abilityName>
      <candidateList>
        <item>〔2011〕300号</item>
      </candidateList>
      <explain>发文字号格式错误。</explain>
      <paraID>687BCCD3</paraID>
      <start>35</start>
      <end>45</end>
      <status>unmodified</status>
      <modifiedWord/>
      <trackRevisions>false</trackRevisions>
    </reviewItem>
    <reviewItem>
      <errorID>06ecf1ca-a163-48f3-9c26-261d742b4ac4</errorID>
      <errorWord>须</errorWord>
      <group>L1_Word</group>
      <groupName>字词问题</groupName>
      <ability>L2_Typo</ability>
      <abilityName>字词错误</abilityName>
      <candidateList>
        <item>需</item>
      </candidateList>
      <explain>存在发音相同字词的误用。</explain>
      <paraID>687BCCD3</paraID>
      <start>82</start>
      <end>83</end>
      <status>unmodified</status>
      <modifiedWord/>
      <trackRevisions>false</trackRevisions>
    </reviewItem>
    <reviewItem>
      <errorID>23caf775-31d1-4521-a519-8e38e9f4be71</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60DF5CA3</paraID>
      <start>161</start>
      <end>163</end>
      <status>unmodified</status>
      <modifiedWord/>
      <trackRevisions>false</trackRevisions>
    </reviewItem>
    <reviewItem>
      <errorID>097996bd-9f93-4253-bf88-2a2c10d02d44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46C7082E</paraID>
      <start>51</start>
      <end>53</end>
      <status>unmodified</status>
      <modifiedWord/>
      <trackRevisions>false</trackRevisions>
    </reviewItem>
    <reviewItem>
      <errorID>9db2dfc2-26da-44a4-ae12-73fe6e274313</errorID>
      <errorWord>）</errorWord>
      <group>L1_Word</group>
      <groupName>字词问题</groupName>
      <ability>L2_Typo</ability>
      <abilityName>字词错误</abilityName>
      <candidateList>
        <item>）等</item>
      </candidateList>
      <explain/>
      <paraID>106BEA73</paraID>
      <start>56</start>
      <end>57</end>
      <status>unmodified</status>
      <modifiedWord/>
      <trackRevisions>false</trackRevisions>
    </reviewItem>
    <reviewItem>
      <errorID>69b2abed-233d-40e0-8237-08fe5891e26a</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6956F892</paraID>
      <start>28</start>
      <end>31</end>
      <status>unmodified</status>
      <modifiedWord/>
      <trackRevisions>false</trackRevisions>
    </reviewItem>
    <reviewItem>
      <errorID>27bc2d4f-9f65-4523-a15c-10b11695a78b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42B7AEB6</paraID>
      <start>0</start>
      <end>8</end>
      <status>unmodified</status>
      <modifiedWord/>
      <trackRevisions>false</trackRevisions>
    </reviewItem>
    <reviewItem>
      <errorID>fbb435cb-1acf-4479-bef0-a92183a9394e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579B1ED0</paraID>
      <start>0</start>
      <end>9</end>
      <status>unmodified</status>
      <modifiedWord/>
      <trackRevisions>false</trackRevisions>
    </reviewItem>
    <reviewItem>
      <errorID>2541d149-165c-4665-99bb-82d11c60ddd0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1AF25BBD</paraID>
      <start>0</start>
      <end>10</end>
      <status>unmodified</status>
      <modifiedWord/>
      <trackRevisions>false</trackRevisions>
    </reviewItem>
    <reviewItem>
      <errorID>a752da9f-63f1-4fc7-94f2-5124fcaaf0a6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4F0BA0FF</paraID>
      <start>0</start>
      <end>4</end>
      <status>unmodified</status>
      <modifiedWord/>
      <trackRevisions>false</trackRevisions>
    </reviewItem>
    <reviewItem>
      <errorID>1318e916-7412-4403-ae64-a5009be9b81d</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735CA211</paraID>
      <start>0</start>
      <end>5</end>
      <status>unmodified</status>
      <modifiedWord/>
      <trackRevisions>false</trackRevisions>
    </reviewItem>
    <reviewItem>
      <errorID>d0a35006-f5d8-4b44-952b-c2f446223b35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2C4AF9B1</paraID>
      <start>0</start>
      <end>6</end>
      <status>unmodified</status>
      <modifiedWord/>
      <trackRevisions>false</trackRevisions>
    </reviewItem>
    <reviewItem>
      <errorID>549f40df-7fb8-4561-870a-174e551edfe4</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1B666B19</paraID>
      <start>0</start>
      <end>7</end>
      <status>unmodified</status>
      <modifiedWord/>
      <trackRevisions>false</trackRevisions>
    </reviewItem>
    <reviewItem>
      <errorID>e304e1f5-90ce-472a-9668-8698c6a80eb7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25</start>
      <end>28</end>
      <status>unmodified</status>
      <modifiedWord/>
      <trackRevisions>false</trackRevisions>
    </reviewItem>
    <reviewItem>
      <errorID>53ad718a-e2ed-40eb-b478-e7b0ea10fd9a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60E7BEDF</paraID>
      <start>57</start>
      <end>60</end>
      <status>unmodified</status>
      <modifiedWord/>
      <trackRevisions>false</trackRevisions>
    </reviewItem>
    <reviewItem>
      <errorID>61c04f0c-2068-4123-bb39-b041b9e937e2</errorID>
      <errorWord>[2020]46号</errorWord>
      <group>L1_Knowledge</group>
      <groupName>知识性问题</groupName>
      <ability>L2_Knowledge</ability>
      <abilityName>其他知识</abilityName>
      <candidateList>
        <item>〔2020〕46号</item>
      </candidateList>
      <explain>发文字号格式错误。</explain>
      <paraID>3DC9B4FF</paraID>
      <start>26</start>
      <end>35</end>
      <status>unmodified</status>
      <modifiedWord/>
      <trackRevisions>false</trackRevisions>
    </reviewItem>
    <reviewItem>
      <errorID>cd3fe57d-18fe-43f7-9c74-af9574aadb80</errorID>
      <errorWord>[2020]46号</errorWord>
      <group>L1_Knowledge</group>
      <groupName>知识性问题</groupName>
      <ability>L2_Knowledge</ability>
      <abilityName>其他知识</abilityName>
      <candidateList>
        <item>〔2020〕46号</item>
      </candidateList>
      <explain>发文字号格式错误。</explain>
      <paraID>12480FEA</paraID>
      <start>26</start>
      <end>35</end>
      <status>unmodified</status>
      <modifiedWord/>
      <trackRevisions>false</trackRevisions>
    </reviewItem>
    <reviewItem>
      <errorID>99d8044b-2d19-4dd5-ad69-abbb85d23dc8</errorID>
      <errorWord>，</errorWord>
      <group>L1_Word</group>
      <groupName>字词问题</groupName>
      <ability>L2_Typo</ability>
      <abilityName>字词错误</abilityName>
      <candidateList>
        <item>，对</item>
      </candidateList>
      <explain/>
      <paraID>48AF0B29</paraID>
      <start>20</start>
      <end>21</end>
      <status>unmodified</status>
      <modifiedWord/>
      <trackRevisions>false</trackRevisions>
    </reviewItem>
    <reviewItem>
      <errorID>bcb603fd-d55d-4d86-baf6-333d4a1654b6</errorID>
      <errorWord>时间将</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54E8A9BA</paraID>
      <start>47</start>
      <end>50</end>
      <status>unmodified</status>
      <modifiedWord/>
      <trackRevisions>false</trackRevisions>
    </reviewItem>
    <reviewItem>
      <errorID>b98c8b90-5940-41fc-aa43-6097e7f08452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72500EB</paraID>
      <start>45</start>
      <end>46</end>
      <status>unmodified</status>
      <modifiedWord/>
      <trackRevisions>false</trackRevisions>
    </reviewItem>
    <reviewItem>
      <errorID>df5dceaa-8d14-46ec-8afd-b2d4125242ab</errorID>
      <errorWord>操作合</errorWord>
      <group>L1_Word</group>
      <groupName>字词问题</groupName>
      <ability>L2_Typo</ability>
      <abilityName>字词错误</abilityName>
      <candidateList>
        <item>操作台</item>
      </candidateList>
      <explain/>
      <paraID>56958493</paraID>
      <start>9</start>
      <end>12</end>
      <status>unmodified</status>
      <modifiedWord/>
      <trackRevisions>false</trackRevisions>
    </reviewItem>
    <reviewItem>
      <errorID>52943c72-df75-47b9-99c5-6c51524c1861</errorID>
      <errorWord>，</errorWord>
      <group>L1_Word</group>
      <groupName>字词问题</groupName>
      <ability>L2_Typo</ability>
      <abilityName>字词错误</abilityName>
      <candidateList>
        <item>，在</item>
      </candidateList>
      <explain/>
      <paraID>7B75E8A7</paraID>
      <start>50</start>
      <end>51</end>
      <status>unmodified</status>
      <modifiedWord/>
      <trackRevisions>false</trackRevisions>
    </reviewItem>
    <reviewItem>
      <errorID>4d4a35a8-3fbc-4661-be69-df41e1c94ba8</errorID>
      <errorWord>合同中</errorWord>
      <group>L1_Word</group>
      <groupName>字词问题</groupName>
      <ability>L2_Typo</ability>
      <abilityName>字词错误</abilityName>
      <candidateList>
        <item>合同</item>
      </candidateList>
      <explain/>
      <paraID> 3506988</paraID>
      <start>93</start>
      <end>96</end>
      <status>unmodified</status>
      <modifiedWord/>
      <trackRevisions>false</trackRevisions>
    </reviewItem>
    <reviewItem>
      <errorID>83720658-6299-46e3-a464-d629f4f2d87a</errorID>
      <errorWord>：对</errorWord>
      <group>L1_Word</group>
      <groupName>字词问题</groupName>
      <ability>L2_Typo</ability>
      <abilityName>字词错误</abilityName>
      <candidateList>
        <item>：</item>
      </candidateList>
      <explain/>
      <paraID>37D5B96F</paraID>
      <start>11</start>
      <end>13</end>
      <status>unmodified</status>
      <modifiedWord/>
      <trackRevisions>false</trackRevisions>
    </reviewItem>
    <reviewItem>
      <errorID>86669350-76e2-4431-aa80-a4ad84282839</errorID>
      <errorWord>详实</errorWord>
      <group>L1_Word</group>
      <groupName>字词问题</groupName>
      <ability>L2_Typo</ability>
      <abilityName>字词错误</abilityName>
      <candidateList>
        <item>翔实</item>
      </candidateList>
      <explain/>
      <paraID>773580DB</paraID>
      <start>59</start>
      <end>61</end>
      <status>unmodified</status>
      <modifiedWord/>
      <trackRevisions>false</trackRevisions>
    </reviewItem>
    <reviewItem>
      <errorID>1123801e-9c55-43e2-99bc-ccaca475bda5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773580DB</paraID>
      <start>151</start>
      <end>152</end>
      <status>unmodified</status>
      <modifiedWord/>
      <trackRevisions>false</trackRevisions>
    </reviewItem>
    <reviewItem>
      <errorID>348dcb09-339f-4a94-b060-9c5cc4b2f2bd</errorID>
      <errorWord>间</errorWord>
      <group>L1_Word</group>
      <groupName>字词问题</groupName>
      <ability>L2_Typo</ability>
      <abilityName>字词错误</abilityName>
      <candidateList>
        <item>间之</item>
      </candidateList>
      <explain/>
      <paraID>580E2484</paraID>
      <start>11</start>
      <end>12</end>
      <status>unmodified</status>
      <modifiedWord/>
      <trackRevisions>false</trackRevisions>
    </reviewItem>
    <reviewItem>
      <errorID>1c799144-2f73-49f1-b23e-ae3c60e2226d</errorID>
      <errorWord>股东大会</errorWord>
      <group>L1_Word</group>
      <groupName>字词问题</groupName>
      <ability>L2_Typo</ability>
      <abilityName>字词错误</abilityName>
      <candidateList>
        <item>股东会</item>
      </candidateList>
      <explain/>
      <paraID>3B841D8B</paraID>
      <start>113</start>
      <end>117</end>
      <status>unmodified</status>
      <modifiedWord/>
      <trackRevisions>false</trackRevisions>
    </reviewItem>
    <reviewItem>
      <errorID>b1df5a6f-4df5-4c30-ba6b-2df2ed2938d4</errorID>
      <errorWord>………</errorWord>
      <group>L1_Punc</group>
      <groupName>标点问题</groupName>
      <ability>L2_Punc</ability>
      <abilityName>标点符号检查</abilityName>
      <candidateList>
        <item>…</item>
      </candidateList>
      <explain/>
      <paraID>2E433CC6</paraID>
      <start>28</start>
      <end>31</end>
      <status>unmodified</status>
      <modifiedWord/>
      <trackRevisions>false</trackRevisions>
    </reviewItem>
    <reviewItem>
      <errorID>7430c77e-92c2-4f61-bda0-742baeb10a8a</errorID>
      <errorWord>表</errorWord>
      <group>L1_Word</group>
      <groupName>字词问题</groupName>
      <ability>L2_Typo</ability>
      <abilityName>字词错误</abilityName>
      <candidateList>
        <item>表人</item>
      </candidateList>
      <explain/>
      <paraID>63D4DE65</paraID>
      <start>3</start>
      <end>4</end>
      <status>unmodified</status>
      <modifiedWord/>
      <trackRevisions>false</trackRevisions>
    </reviewItem>
    <reviewItem>
      <errorID>94981300-9704-4dd4-944e-8d954f7336e3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7969A89F</paraID>
      <start>0</start>
      <end>2</end>
      <status>unmodified</status>
      <modifiedWord/>
      <trackRevisions>false</trackRevisions>
    </reviewItem>
    <reviewItem>
      <errorID>b1f95407-5f26-4da6-a30a-1647c7c7146a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788EEB98</paraID>
      <start>0</start>
      <end>2</end>
      <status>unmodified</status>
      <modifiedWord/>
      <trackRevisions>false</trackRevisions>
    </reviewItem>
    <reviewItem>
      <errorID>dcfc348e-e2ee-41f9-9213-77ab14b9847b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6391046F</paraID>
      <start>0</start>
      <end>2</end>
      <status>unmodified</status>
      <modifiedWord/>
      <trackRevisions>false</trackRevisions>
    </reviewItem>
    <reviewItem>
      <errorID>2bc0a8c3-872e-43cd-bf2e-5623d83074da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BF87EE6</paraID>
      <start>0</start>
      <end>2</end>
      <status>unmodified</status>
      <modifiedWord/>
      <trackRevisions>false</trackRevisions>
    </reviewItem>
    <reviewItem>
      <errorID>0917b706-00ed-49a9-84ca-4476a148048a</errorID>
      <errorWord>其中要</errorWord>
      <group>L1_Word</group>
      <groupName>字词问题</groupName>
      <ability>L2_Typo</ability>
      <abilityName>字词错误</abilityName>
      <candidateList>
        <item>其中</item>
      </candidateList>
      <explain>〈名〉方位词。那里面：不知～奥妙｜气象站一共五个人，～三个是新来的。</explain>
      <paraID>55D97167</paraID>
      <start>49</start>
      <end>52</end>
      <status>unmodified</status>
      <modifiedWord/>
      <trackRevisions>false</trackRevisions>
    </reviewItem>
    <reviewItem>
      <errorID>e2ff3365-cfa2-4d4b-9a2e-4ac3b06e0dc3</errorID>
      <errorWord>份</errorWord>
      <group>L1_Word</group>
      <groupName>字词问题</groupName>
      <ability>L2_Typo</ability>
      <abilityName>字词错误</abilityName>
      <candidateList>
        <item/>
      </candidateList>
      <explain/>
      <paraID>7C2652CF</paraID>
      <start>14</start>
      <end>15</end>
      <status>unmodified</status>
      <modifiedWord/>
      <trackRevisions>false</trackRevisions>
    </reviewItem>
    <reviewItem>
      <errorID>23300e71-a681-4e6d-9ec6-cc86ef1b6a10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405552B5</paraID>
      <start>0</start>
      <end>2</end>
      <status>unmodified</status>
      <modifiedWord/>
      <trackRevisions>false</trackRevisions>
    </reviewItem>
    <reviewItem>
      <errorID>e0fd80fd-a162-4285-bca0-61893fb590d5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6F0DFF9F</paraID>
      <start>0</start>
      <end>2</end>
      <status>unmodified</status>
      <modifiedWord/>
      <trackRevisions>false</trackRevisions>
    </reviewItem>
    <reviewItem>
      <errorID>9f503627-8f64-4632-b97c-7f54263a40f2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5BB0B1F0</paraID>
      <start>0</start>
      <end>2</end>
      <status>unmodified</status>
      <modifiedWord/>
      <trackRevisions>false</trackRevisions>
    </reviewItem>
    <reviewItem>
      <errorID>6c8151bf-6ca2-44c3-9336-8416976a87a4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5E8744E</paraID>
      <start>0</start>
      <end>2</end>
      <status>unmodified</status>
      <modifiedWord/>
      <trackRevisions>false</trackRevisions>
    </reviewItem>
    <reviewItem>
      <errorID>0feeb262-6ecc-4310-bfd1-40a3c3e33ed4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21379A54</paraID>
      <start>0</start>
      <end>2</end>
      <status>unmodified</status>
      <modifiedWord/>
      <trackRevisions>false</trackRevisions>
    </reviewItem>
    <reviewItem>
      <errorID>53684cfa-f43c-4d07-a607-383de4d0c510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303ECC83</paraID>
      <start>0</start>
      <end>2</end>
      <status>unmodified</status>
      <modifiedWord/>
      <trackRevisions>false</trackRevisions>
    </reviewItem>
    <reviewItem>
      <errorID>795f6f08-37b3-4ff0-a991-0fc53b77a8c8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300C4056</paraID>
      <start>0</start>
      <end>2</end>
      <status>unmodified</status>
      <modifiedWord/>
      <trackRevisions>false</trackRevisions>
    </reviewItem>
    <reviewItem>
      <errorID>32b5b821-682e-420d-a7e6-b33b4b544cb8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66DD1BFB</paraID>
      <start>0</start>
      <end>2</end>
      <status>unmodified</status>
      <modifiedWord/>
      <trackRevisions>false</trackRevisions>
    </reviewItem>
    <reviewItem>
      <errorID>f7d6bc3a-93c0-45bd-a87a-c131fab3b607</errorID>
      <errorWord>本</errorWord>
      <group>L1_Word</group>
      <groupName>字词问题</groupName>
      <ability>L2_Typo</ability>
      <abilityName>字词错误</abilityName>
      <candidateList>
        <item>本次</item>
      </candidateList>
      <explain/>
      <paraID>66DD1BFB</paraID>
      <start>14</start>
      <end>15</end>
      <status>unmodified</status>
      <modifiedWord/>
      <trackRevisions>false</trackRevisions>
    </reviewItem>
    <reviewItem>
      <errorID>4a7f9f16-e243-489d-9dd5-b70dd5c49482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52D10B18</paraID>
      <start>0</start>
      <end>2</end>
      <status>unmodified</status>
      <modifiedWord/>
      <trackRevisions>false</trackRevisions>
    </reviewItem>
    <reviewItem>
      <errorID>ec68bc7e-1111-46c9-8e5f-e967a507dc0b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6E289499</paraID>
      <start>0</start>
      <end>3</end>
      <status>unmodified</status>
      <modifiedWord/>
      <trackRevisions>false</trackRevisions>
    </reviewItem>
    <reviewItem>
      <errorID>3ed7ed91-98d3-40de-b389-4c2e21450d70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22FF394D</paraID>
      <start>0</start>
      <end>2</end>
      <status>unmodified</status>
      <modifiedWord/>
      <trackRevisions>false</trackRevisions>
    </reviewItem>
    <reviewItem>
      <errorID>52187a7a-8a5b-4161-a0db-05ed61a405fd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7FE021AA</paraID>
      <start>0</start>
      <end>2</end>
      <status>unmodified</status>
      <modifiedWord/>
      <trackRevisions>false</trackRevisions>
    </reviewItem>
    <reviewItem>
      <errorID>cadbc175-ab1c-48d1-877d-a22360272179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5542C7FF</paraID>
      <start>0</start>
      <end>2</end>
      <status>unmodified</status>
      <modifiedWord/>
      <trackRevisions>false</trackRevisions>
    </reviewItem>
    <reviewItem>
      <errorID>b301558e-81e2-4ee2-b2d3-54282934ffab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24AA077C</paraID>
      <start>0</start>
      <end>2</end>
      <status>unmodified</status>
      <modifiedWord/>
      <trackRevisions>false</trackRevisions>
    </reviewItem>
    <reviewItem>
      <errorID>2ef65cd0-2051-4b33-8437-237314600d9b</errorID>
      <errorWord>，</errorWord>
      <group>L1_Word</group>
      <groupName>字词问题</groupName>
      <ability>L2_Typo</ability>
      <abilityName>字词错误</abilityName>
      <candidateList>
        <item>，将</item>
      </candidateList>
      <explain/>
      <paraID>24AA077C</paraID>
      <start>75</start>
      <end>76</end>
      <status>unmodified</status>
      <modifiedWord/>
      <trackRevisions>false</trackRevisions>
    </reviewItem>
    <reviewItem>
      <errorID>c43d8d3b-1bea-4aec-b35a-06f5958635f0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6976E20E</paraID>
      <start>0</start>
      <end>2</end>
      <status>unmodified</status>
      <modifiedWord/>
      <trackRevisions>false</trackRevisions>
    </reviewItem>
    <reviewItem>
      <errorID>3b6c660a-f355-4d0d-87aa-9933f5136d99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5AE84C2E</paraID>
      <start>0</start>
      <end>2</end>
      <status>unmodified</status>
      <modifiedWord/>
      <trackRevisions>false</trackRevisions>
    </reviewItem>
    <reviewItem>
      <errorID>e066bdbc-7d28-4421-8ad3-b3cbcae74e5f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189B9537</paraID>
      <start>0</start>
      <end>2</end>
      <status>unmodified</status>
      <modifiedWord/>
      <trackRevisions>false</trackRevisions>
    </reviewItem>
    <reviewItem>
      <errorID>a4c60224-f17c-4ca0-b186-99d408dc4a64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75211D72</paraID>
      <start>0</start>
      <end>2</end>
      <status>unmodified</status>
      <modifiedWord/>
      <trackRevisions>false</trackRevisions>
    </reviewItem>
    <reviewItem>
      <errorID>3acbe473-9023-4bf6-ac68-edcbf5adc5d6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4A472690</paraID>
      <start>0</start>
      <end>2</end>
      <status>unmodified</status>
      <modifiedWord/>
      <trackRevisions>false</trackRevisions>
    </reviewItem>
    <reviewItem>
      <errorID>9822fe54-b4c4-479c-acce-874188613ff5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4598B00B</paraID>
      <start>0</start>
      <end>2</end>
      <status>unmodified</status>
      <modifiedWord/>
      <trackRevisions>false</trackRevisions>
    </reviewItem>
    <reviewItem>
      <errorID>cd6bb38a-3c73-4eb9-b7ac-010795fd96de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246D5F84</paraID>
      <start>0</start>
      <end>2</end>
      <status>unmodified</status>
      <modifiedWord/>
      <trackRevisions>false</trackRevisions>
    </reviewItem>
    <reviewItem>
      <errorID>79bc636a-b1ca-4ce3-b831-38f605e5927b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2180BDED</paraID>
      <start>0</start>
      <end>2</end>
      <status>unmodified</status>
      <modifiedWord/>
      <trackRevisions>false</trackRevisions>
    </reviewItem>
    <reviewItem>
      <errorID>828342d3-67d1-49c9-b8d5-4c76c8ac411f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7A74CEA4</paraID>
      <start>17</start>
      <end>18</end>
      <status>unmodified</status>
      <modifiedWord/>
      <trackRevisions>false</trackRevisions>
    </reviewItem>
    <reviewItem>
      <errorID>304d4b7b-29e9-4903-b89f-df47477c1f80</errorID>
      <errorWord>作出的</errorWord>
      <group>L1_Word</group>
      <groupName>字词问题</groupName>
      <ability>L2_Typo</ability>
      <abilityName>字词错误</abilityName>
      <candidateList>
        <item>作出</item>
      </candidateList>
      <explain/>
      <paraID>7A74CEA4</paraID>
      <start>23</start>
      <end>26</end>
      <status>unmodified</status>
      <modifiedWord/>
      <trackRevisions>false</trackRevisions>
    </reviewItem>
    <reviewItem>
      <errorID>24550f70-a81b-420b-8bdc-df42a7684ca3</errorID>
      <errorWord>因为</errorWord>
      <group>L1_Word</group>
      <groupName>字词问题</groupName>
      <ability>L2_Typo</ability>
      <abilityName>字词错误</abilityName>
      <candidateList>
        <item>因</item>
      </candidateList>
      <explain/>
      <paraID>5B09A6A2</paraID>
      <start>192</start>
      <end>194</end>
      <status>unmodified</status>
      <modifiedWord/>
      <trackRevisions>false</trackRevisions>
    </reviewItem>
    <reviewItem>
      <errorID>b0b6e1a8-0724-43ba-9881-7a21ad219ef2</errorID>
      <errorWord>程</errorWord>
      <group>L1_Word</group>
      <groupName>字词问题</groupName>
      <ability>L2_Typo</ability>
      <abilityName>字词错误</abilityName>
      <candidateList>
        <item>程中</item>
      </candidateList>
      <explain/>
      <paraID>33F92299</paraID>
      <start>11</start>
      <end>12</end>
      <status>unmodified</status>
      <modifiedWord/>
      <trackRevisions>false</trackRevisions>
    </reviewItem>
    <reviewItem>
      <errorID>d53d649a-b5b0-4554-a663-bd7577a2bb1f</errorID>
      <errorWord>签</errorWord>
      <group>L1_Word</group>
      <groupName>字词问题</groupName>
      <ability>L2_Typo</ability>
      <abilityName>字词错误</abilityName>
      <candidateList>
        <item>签订</item>
      </candidateList>
      <explain>〈动〉订立条约或合同并签字：两国～了贸易议定书和支付协定。</explain>
      <paraID>7E1A8907</paraID>
      <start>36</start>
      <end>37</end>
      <status>unmodified</status>
      <modifiedWord/>
      <trackRevisions>false</trackRevisions>
    </reviewItem>
    <reviewItem>
      <errorID>354f43af-bbb2-4ac8-87e9-d1d68d98016b</errorID>
      <errorWord>可</errorWord>
      <group>L1_Word</group>
      <groupName>字词问题</groupName>
      <ability>L2_Typo</ability>
      <abilityName>字词错误</abilityName>
      <candidateList>
        <item>见</item>
      </candidateList>
      <explain/>
      <paraID>251E6738</paraID>
      <start>97</start>
      <end>98</end>
      <status>unmodified</status>
      <modifiedWord/>
      <trackRevisions>false</trackRevisions>
    </reviewItem>
    <reviewItem>
      <errorID>d23a1804-4094-4cdd-ab88-82e3e2f517a6</errorID>
      <errorWord>其他或</errorWord>
      <group>L1_Word</group>
      <groupName>字词问题</groupName>
      <ability>L2_Typo</ability>
      <abilityName>字词错误</abilityName>
      <candidateList>
        <item>其他</item>
      </candidateList>
      <explain>〈代〉指示代词。别的：今天的文娱晚会，除了京剧、曲艺以外，还有～精彩节目。</explain>
      <paraID>549D0D22</paraID>
      <start>4</start>
      <end>7</end>
      <status>unmodified</status>
      <modifiedWord/>
      <trackRevisions>false</trackRevisions>
    </reviewItem>
    <reviewItem>
      <errorID>b383c3a0-e08b-46d1-8560-23bf5446c2f2</errorID>
      <errorWord>（</errorWord>
      <group>L1_Punc</group>
      <groupName>标点问题</groupName>
      <ability>L2_Punc</ability>
      <abilityName>标点符号检查</abilityName>
      <candidateList/>
      <explain>同一形式括号套用。</explain>
      <paraID>646779A0</paraID>
      <start>20</start>
      <end>21</end>
      <status>unmodified</status>
      <modifiedWord/>
      <trackRevisions>false</trackRevisions>
    </reviewItem>
    <reviewItem>
      <errorID>d4c6ffb6-1cd1-47b9-9510-c4b7846328d8</errorID>
      <errorWord>）</errorWord>
      <group>L1_Punc</group>
      <groupName>标点问题</groupName>
      <ability>L2_Punc</ability>
      <abilityName>标点符号检查</abilityName>
      <candidateList/>
      <explain>同一形式括号套用。</explain>
      <paraID>646779A0</paraID>
      <start>24</start>
      <end>25</end>
      <status>unmodified</status>
      <modifiedWord/>
      <trackRevisions>false</trackRevisions>
    </reviewItem>
    <reviewItem>
      <errorID>807d3742-e103-49f2-8f0c-881abd74a2af</errorID>
      <errorWord>II</errorWord>
      <group>L1_Knowledge</group>
      <groupName>知识性问题</groupName>
      <ability>L2_Knowledge</ability>
      <abilityName>其他知识</abilityName>
      <candidateList>
        <item>Ⅱ</item>
      </candidateList>
      <explain/>
      <paraID>3FC0DD1E</paraID>
      <start>2</start>
      <end>4</end>
      <status>unmodified</status>
      <modifiedWord/>
      <trackRevisions>false</trackRevisions>
    </reviewItem>
    <reviewItem>
      <errorID>e24cc23b-2cb6-4146-9735-d12dbd12e118</errorID>
      <errorWord>提出质疑</errorWord>
      <group>L1_Grammar</group>
      <groupName>语法问题</groupName>
      <ability>L2_Grammar</ability>
      <abilityName>语法错误</abilityName>
      <candidateList>
        <item>质疑</item>
      </candidateList>
      <explain>〈动〉提出疑问：～问难。</explain>
      <paraID>69C4C735</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4800b-e025-4071-a0c2-5f31d360b786}">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93</Pages>
  <Words>3752</Words>
  <Characters>4102</Characters>
  <Lines>433</Lines>
  <Paragraphs>122</Paragraphs>
  <TotalTime>11</TotalTime>
  <ScaleCrop>false</ScaleCrop>
  <LinksUpToDate>false</LinksUpToDate>
  <CharactersWithSpaces>4183</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2024-11-21T02:33:00Z</dcterms:created>
  <dc:creator>Steven</dc:creator>
  <cp:lastModifiedBy>作者</cp:lastModifiedBy>
  <cp:lastPrinted>2025-10-13T02:26:00Z</cp:lastPrinted>
  <dcterms:modified xsi:type="dcterms:W3CDTF">2026-01-27T03:41:04Z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FA7A2373944A475C8A42750086C618C9_13</vt:lpwstr>
  </property>
  <property fmtid="{D5CDD505-2E9C-101B-9397-08002B2CF9AE}" pid="4" name="KSOTemplateDocerSaveRecord">
    <vt:lpwstr>eyJoZGlkIjoiNDBmMzVmY2I4YzE1NGQ1NDAwNzg2OGEzYmZmZmFhZjYiLCJ1c2VySWQiOiIyNzEyMTg0NDQifQ==</vt:lpwstr>
  </property>
</Properties>
</file>