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28C81">
      <w:pPr>
        <w:pStyle w:val="10"/>
        <w:shd w:val="clear" w:color="auto" w:fill="auto"/>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5867400" cy="8298180"/>
            <wp:effectExtent l="0" t="0" r="0" b="7620"/>
            <wp:docPr id="12" name="图片 12" descr="20251225143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02512251431_1"/>
                    <pic:cNvPicPr>
                      <a:picLocks noChangeAspect="1"/>
                    </pic:cNvPicPr>
                  </pic:nvPicPr>
                  <pic:blipFill>
                    <a:blip r:embed="rId13"/>
                    <a:stretch>
                      <a:fillRect/>
                    </a:stretch>
                  </pic:blipFill>
                  <pic:spPr>
                    <a:xfrm>
                      <a:off x="0" y="0"/>
                      <a:ext cx="5867400" cy="8298180"/>
                    </a:xfrm>
                    <a:prstGeom prst="rect">
                      <a:avLst/>
                    </a:prstGeom>
                  </pic:spPr>
                </pic:pic>
              </a:graphicData>
            </a:graphic>
          </wp:inline>
        </w:drawing>
      </w:r>
    </w:p>
    <w:p w14:paraId="6D8372AB">
      <w:pPr>
        <w:jc w:val="left"/>
        <w:rPr>
          <w:rFonts w:hint="eastAsia" w:ascii="楷体_GB2312" w:hAnsi="宋体" w:eastAsia="楷体_GB2312"/>
          <w:b/>
          <w:sz w:val="48"/>
          <w:szCs w:val="48"/>
        </w:rPr>
      </w:pPr>
      <w:r>
        <w:rPr>
          <w:rFonts w:hint="eastAsia" w:ascii="楷体_GB2312" w:hAnsi="宋体" w:eastAsia="楷体_GB2312"/>
          <w:b/>
          <w:sz w:val="48"/>
          <w:szCs w:val="48"/>
        </w:rPr>
        <w:br w:type="page"/>
      </w:r>
    </w:p>
    <w:p w14:paraId="2A42DAF6">
      <w:pPr>
        <w:jc w:val="center"/>
        <w:rPr>
          <w:rFonts w:hint="eastAsia" w:ascii="楷体_GB2312" w:hAnsi="宋体"/>
          <w:b/>
          <w:sz w:val="84"/>
          <w:szCs w:val="84"/>
        </w:rPr>
      </w:pPr>
      <w:bookmarkStart w:id="26" w:name="_GoBack"/>
      <w:bookmarkEnd w:id="26"/>
      <w:r>
        <w:rPr>
          <w:rFonts w:hint="eastAsia" w:ascii="楷体_GB2312" w:hAnsi="宋体" w:eastAsia="楷体_GB2312"/>
          <w:b/>
          <w:sz w:val="48"/>
          <w:szCs w:val="48"/>
        </w:rPr>
        <w:t>广西德元工程项目管理有限责任公司</w:t>
      </w:r>
    </w:p>
    <w:p w14:paraId="2BEEC651">
      <w:pPr>
        <w:jc w:val="center"/>
        <w:rPr>
          <w:rFonts w:ascii="宋体" w:hAnsi="宋体"/>
          <w:b/>
          <w:bCs/>
          <w:sz w:val="28"/>
          <w:szCs w:val="28"/>
        </w:rPr>
      </w:pPr>
    </w:p>
    <w:p w14:paraId="25F493FF">
      <w:pPr>
        <w:jc w:val="center"/>
        <w:rPr>
          <w:rFonts w:ascii="宋体" w:hAnsi="宋体"/>
          <w:b/>
          <w:bCs/>
          <w:sz w:val="28"/>
          <w:szCs w:val="28"/>
        </w:rPr>
      </w:pPr>
    </w:p>
    <w:p w14:paraId="4DA12CE3">
      <w:pPr>
        <w:jc w:val="center"/>
        <w:rPr>
          <w:rFonts w:hint="eastAsia" w:ascii="宋体" w:hAnsi="宋体"/>
          <w:b/>
          <w:bCs/>
          <w:sz w:val="28"/>
          <w:szCs w:val="28"/>
        </w:rPr>
      </w:pPr>
    </w:p>
    <w:p w14:paraId="02F3BB9A">
      <w:pPr>
        <w:jc w:val="center"/>
        <w:rPr>
          <w:rFonts w:ascii="宋体" w:hAnsi="宋体"/>
          <w:b/>
          <w:bCs/>
          <w:sz w:val="28"/>
          <w:szCs w:val="28"/>
        </w:rPr>
      </w:pPr>
      <w:r>
        <w:rPr>
          <w:rFonts w:hint="eastAsia" w:ascii="宋体" w:hAnsi="宋体"/>
          <w:b/>
          <w:bCs/>
          <w:sz w:val="28"/>
          <w:szCs w:val="28"/>
        </w:rPr>
        <w:drawing>
          <wp:inline distT="0" distB="0" distL="114300" distR="114300">
            <wp:extent cx="1646555" cy="1647825"/>
            <wp:effectExtent l="0" t="0" r="10795" b="9525"/>
            <wp:docPr id="5" name="图片 1" descr="QQ图片2024071011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QQ图片20240710112505"/>
                    <pic:cNvPicPr>
                      <a:picLocks noChangeAspect="1"/>
                    </pic:cNvPicPr>
                  </pic:nvPicPr>
                  <pic:blipFill>
                    <a:blip r:embed="rId14"/>
                    <a:stretch>
                      <a:fillRect/>
                    </a:stretch>
                  </pic:blipFill>
                  <pic:spPr>
                    <a:xfrm>
                      <a:off x="0" y="0"/>
                      <a:ext cx="1646555" cy="1647825"/>
                    </a:xfrm>
                    <a:prstGeom prst="rect">
                      <a:avLst/>
                    </a:prstGeom>
                    <a:noFill/>
                    <a:ln>
                      <a:noFill/>
                    </a:ln>
                  </pic:spPr>
                </pic:pic>
              </a:graphicData>
            </a:graphic>
          </wp:inline>
        </w:drawing>
      </w:r>
    </w:p>
    <w:p w14:paraId="671FD49A">
      <w:pPr>
        <w:spacing w:before="312" w:beforeLines="100" w:after="156" w:afterLines="50" w:line="360" w:lineRule="auto"/>
        <w:jc w:val="center"/>
        <w:rPr>
          <w:rFonts w:hint="eastAsia" w:ascii="宋体" w:hAnsi="宋体" w:cs="方正小标宋简体"/>
          <w:b/>
          <w:sz w:val="44"/>
          <w:szCs w:val="44"/>
        </w:rPr>
      </w:pPr>
    </w:p>
    <w:p w14:paraId="00A73D5F">
      <w:pPr>
        <w:snapToGrid w:val="0"/>
        <w:spacing w:before="156" w:beforeLines="50" w:line="360" w:lineRule="auto"/>
        <w:jc w:val="center"/>
        <w:rPr>
          <w:rFonts w:hint="eastAsia" w:ascii="宋体" w:hAnsi="宋体"/>
          <w:b/>
          <w:sz w:val="32"/>
          <w:szCs w:val="32"/>
        </w:rPr>
      </w:pPr>
      <w:r>
        <w:rPr>
          <w:rFonts w:hint="eastAsia" w:ascii="宋体" w:hAnsi="宋体"/>
          <w:b/>
          <w:bCs/>
          <w:sz w:val="72"/>
          <w:szCs w:val="72"/>
        </w:rPr>
        <w:t>竞争性</w:t>
      </w:r>
      <w:r>
        <w:rPr>
          <w:rFonts w:hint="eastAsia" w:ascii="宋体" w:hAnsi="宋体"/>
          <w:b/>
          <w:bCs/>
          <w:sz w:val="72"/>
          <w:szCs w:val="72"/>
          <w:lang w:val="en-US" w:eastAsia="zh-CN"/>
        </w:rPr>
        <w:t>谈判</w:t>
      </w:r>
      <w:r>
        <w:rPr>
          <w:rFonts w:hint="eastAsia" w:ascii="宋体" w:hAnsi="宋体"/>
          <w:b/>
          <w:bCs/>
          <w:sz w:val="72"/>
          <w:szCs w:val="72"/>
        </w:rPr>
        <w:t>文件</w:t>
      </w:r>
    </w:p>
    <w:p w14:paraId="0152FB1D">
      <w:pPr>
        <w:spacing w:line="360" w:lineRule="auto"/>
        <w:jc w:val="center"/>
        <w:rPr>
          <w:rFonts w:hint="eastAsia" w:ascii="宋体" w:hAnsi="宋体"/>
          <w:b/>
          <w:sz w:val="32"/>
          <w:szCs w:val="32"/>
        </w:rPr>
      </w:pPr>
    </w:p>
    <w:p w14:paraId="02ACBDF0">
      <w:pPr>
        <w:spacing w:line="360" w:lineRule="auto"/>
        <w:ind w:right="0" w:rightChars="0" w:firstLine="643" w:firstLineChars="200"/>
        <w:rPr>
          <w:rFonts w:hint="eastAsia" w:ascii="宋体" w:hAnsi="宋体"/>
          <w:b/>
          <w:sz w:val="32"/>
          <w:szCs w:val="32"/>
          <w:lang w:eastAsia="zh-CN"/>
        </w:rPr>
      </w:pPr>
      <w:r>
        <w:rPr>
          <w:rFonts w:hint="eastAsia" w:ascii="宋体" w:hAnsi="宋体"/>
          <w:b/>
          <w:sz w:val="32"/>
          <w:szCs w:val="32"/>
        </w:rPr>
        <w:t>项目名称：</w:t>
      </w:r>
      <w:r>
        <w:rPr>
          <w:rFonts w:hint="eastAsia" w:ascii="宋体" w:hAnsi="宋体"/>
          <w:b/>
          <w:sz w:val="32"/>
          <w:szCs w:val="32"/>
          <w:lang w:eastAsia="zh-CN"/>
        </w:rPr>
        <w:t>广西医科大学智能医学深度学习建模实践</w:t>
      </w:r>
    </w:p>
    <w:p w14:paraId="16E61BB4">
      <w:pPr>
        <w:spacing w:line="360" w:lineRule="auto"/>
        <w:ind w:right="0" w:rightChars="0" w:firstLine="2249" w:firstLineChars="700"/>
        <w:rPr>
          <w:rFonts w:hint="eastAsia" w:ascii="宋体" w:hAnsi="宋体" w:eastAsia="宋体"/>
          <w:b/>
          <w:sz w:val="28"/>
          <w:szCs w:val="28"/>
          <w:lang w:val="en-US" w:eastAsia="zh-CN"/>
        </w:rPr>
      </w:pPr>
      <w:r>
        <w:rPr>
          <w:rFonts w:hint="eastAsia" w:ascii="宋体" w:hAnsi="宋体"/>
          <w:b/>
          <w:sz w:val="32"/>
          <w:szCs w:val="32"/>
          <w:lang w:eastAsia="zh-CN"/>
        </w:rPr>
        <w:t>平台采购项目</w:t>
      </w:r>
    </w:p>
    <w:p w14:paraId="41426405">
      <w:pPr>
        <w:spacing w:line="360" w:lineRule="auto"/>
        <w:rPr>
          <w:rFonts w:hint="eastAsia" w:ascii="宋体" w:hAnsi="宋体"/>
          <w:b/>
          <w:sz w:val="32"/>
          <w:szCs w:val="32"/>
        </w:rPr>
      </w:pPr>
    </w:p>
    <w:p w14:paraId="6E0AFD51">
      <w:pPr>
        <w:spacing w:line="360" w:lineRule="auto"/>
        <w:ind w:firstLine="643" w:firstLineChars="200"/>
        <w:rPr>
          <w:rFonts w:hint="eastAsia" w:ascii="宋体" w:hAnsi="宋体" w:eastAsia="宋体"/>
          <w:b/>
          <w:sz w:val="32"/>
          <w:szCs w:val="32"/>
          <w:lang w:val="en-US" w:eastAsia="zh-CN"/>
        </w:rPr>
      </w:pPr>
      <w:r>
        <w:rPr>
          <w:rFonts w:hint="eastAsia" w:ascii="宋体" w:hAnsi="宋体"/>
          <w:b/>
          <w:sz w:val="32"/>
          <w:szCs w:val="32"/>
        </w:rPr>
        <w:t>项目编号：GXZC2025-J1-003973-GXDY</w:t>
      </w:r>
      <w:r>
        <w:rPr>
          <w:rFonts w:hint="eastAsia" w:ascii="宋体" w:hAnsi="宋体"/>
          <w:b/>
          <w:sz w:val="32"/>
          <w:szCs w:val="32"/>
          <w:lang w:eastAsia="zh-CN"/>
        </w:rPr>
        <w:t xml:space="preserve"> </w:t>
      </w:r>
    </w:p>
    <w:p w14:paraId="405C4A10">
      <w:pPr>
        <w:spacing w:line="360" w:lineRule="auto"/>
        <w:jc w:val="center"/>
        <w:rPr>
          <w:rFonts w:hint="eastAsia" w:ascii="宋体" w:hAnsi="宋体"/>
          <w:b/>
          <w:sz w:val="32"/>
          <w:szCs w:val="32"/>
        </w:rPr>
      </w:pPr>
    </w:p>
    <w:p w14:paraId="6BE7DB99">
      <w:pPr>
        <w:spacing w:line="360" w:lineRule="auto"/>
        <w:ind w:firstLine="643" w:firstLineChars="200"/>
        <w:rPr>
          <w:rFonts w:hint="eastAsia" w:ascii="宋体" w:hAnsi="宋体" w:eastAsia="宋体"/>
          <w:b/>
          <w:sz w:val="32"/>
          <w:szCs w:val="32"/>
          <w:lang w:eastAsia="zh-CN"/>
        </w:rPr>
      </w:pPr>
      <w:r>
        <w:rPr>
          <w:rFonts w:hint="eastAsia" w:ascii="宋体" w:hAnsi="宋体"/>
          <w:b/>
          <w:sz w:val="32"/>
          <w:szCs w:val="32"/>
        </w:rPr>
        <w:t>采 购 人：</w:t>
      </w:r>
      <w:r>
        <w:rPr>
          <w:rFonts w:hint="eastAsia" w:ascii="宋体" w:hAnsi="宋体"/>
          <w:b/>
          <w:sz w:val="32"/>
          <w:szCs w:val="32"/>
          <w:lang w:eastAsia="zh-CN"/>
        </w:rPr>
        <w:t>广西医科大学</w:t>
      </w:r>
    </w:p>
    <w:p w14:paraId="58B90BEE">
      <w:pPr>
        <w:spacing w:line="360" w:lineRule="auto"/>
        <w:jc w:val="center"/>
        <w:rPr>
          <w:rFonts w:hint="eastAsia" w:ascii="宋体" w:hAnsi="宋体"/>
          <w:b/>
          <w:sz w:val="32"/>
          <w:szCs w:val="32"/>
        </w:rPr>
      </w:pPr>
    </w:p>
    <w:p w14:paraId="7CCBDC58">
      <w:pPr>
        <w:spacing w:line="360" w:lineRule="auto"/>
        <w:ind w:firstLine="643" w:firstLineChars="200"/>
        <w:rPr>
          <w:rFonts w:hint="eastAsia" w:ascii="宋体" w:hAnsi="宋体"/>
          <w:b/>
          <w:sz w:val="32"/>
          <w:szCs w:val="32"/>
        </w:rPr>
      </w:pPr>
      <w:r>
        <w:rPr>
          <w:rFonts w:hint="eastAsia" w:ascii="宋体" w:hAnsi="宋体"/>
          <w:b/>
          <w:sz w:val="32"/>
          <w:szCs w:val="32"/>
        </w:rPr>
        <w:t>采购代理机构：</w:t>
      </w:r>
      <w:r>
        <w:rPr>
          <w:rFonts w:hint="eastAsia" w:ascii="宋体" w:hAnsi="宋体"/>
          <w:b/>
          <w:sz w:val="32"/>
          <w:szCs w:val="32"/>
          <w:lang w:eastAsia="zh-CN"/>
        </w:rPr>
        <w:t>广西德元工程项目管理有限责任公司</w:t>
      </w:r>
      <w:r>
        <w:rPr>
          <w:rFonts w:hint="eastAsia" w:ascii="宋体" w:hAnsi="宋体"/>
          <w:b/>
          <w:sz w:val="32"/>
          <w:szCs w:val="32"/>
        </w:rPr>
        <w:t xml:space="preserve"> </w:t>
      </w:r>
    </w:p>
    <w:p w14:paraId="6A3850BA">
      <w:pPr>
        <w:spacing w:line="360" w:lineRule="auto"/>
        <w:jc w:val="center"/>
        <w:rPr>
          <w:rFonts w:hint="eastAsia" w:ascii="宋体" w:hAnsi="宋体"/>
          <w:b/>
          <w:sz w:val="32"/>
          <w:szCs w:val="32"/>
        </w:rPr>
      </w:pPr>
    </w:p>
    <w:p w14:paraId="4FC3A04D">
      <w:pPr>
        <w:spacing w:line="360" w:lineRule="auto"/>
        <w:jc w:val="both"/>
        <w:rPr>
          <w:rFonts w:hint="eastAsia" w:ascii="华文中宋" w:hAnsi="华文中宋" w:eastAsia="华文中宋"/>
          <w:sz w:val="84"/>
          <w:szCs w:val="84"/>
        </w:rPr>
        <w:sectPr>
          <w:headerReference r:id="rId4" w:type="first"/>
          <w:headerReference r:id="rId3" w:type="default"/>
          <w:pgSz w:w="11910" w:h="16840"/>
          <w:pgMar w:top="1351" w:right="1330" w:bottom="1209" w:left="1340" w:header="711" w:footer="858" w:gutter="0"/>
          <w:cols w:space="720" w:num="1"/>
          <w:titlePg/>
        </w:sectPr>
      </w:pPr>
      <w:r>
        <w:rPr>
          <w:rFonts w:hint="eastAsia"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b/>
          <w:sz w:val="32"/>
          <w:szCs w:val="32"/>
          <w:lang w:eastAsia="zh-CN"/>
        </w:rPr>
        <w:t>日期：</w:t>
      </w:r>
      <w:r>
        <w:rPr>
          <w:rFonts w:hint="eastAsia" w:ascii="宋体" w:hAnsi="宋体"/>
          <w:b/>
          <w:sz w:val="32"/>
          <w:szCs w:val="32"/>
        </w:rPr>
        <w:t>202</w:t>
      </w:r>
      <w:r>
        <w:rPr>
          <w:rFonts w:hint="eastAsia" w:ascii="宋体" w:hAnsi="宋体"/>
          <w:b/>
          <w:sz w:val="32"/>
          <w:szCs w:val="32"/>
          <w:lang w:val="en-US" w:eastAsia="zh-CN"/>
        </w:rPr>
        <w:t xml:space="preserve">5 </w:t>
      </w:r>
      <w:r>
        <w:rPr>
          <w:rFonts w:hint="eastAsia" w:ascii="宋体" w:hAnsi="宋体"/>
          <w:b/>
          <w:sz w:val="32"/>
          <w:szCs w:val="32"/>
        </w:rPr>
        <w:t>年</w:t>
      </w:r>
      <w:r>
        <w:rPr>
          <w:rFonts w:hint="eastAsia" w:ascii="宋体" w:hAnsi="宋体"/>
          <w:b/>
          <w:sz w:val="32"/>
          <w:szCs w:val="32"/>
          <w:lang w:val="en-US" w:eastAsia="zh-CN"/>
        </w:rPr>
        <w:t xml:space="preserve"> 12 </w:t>
      </w:r>
      <w:r>
        <w:rPr>
          <w:rFonts w:hint="eastAsia" w:ascii="宋体" w:hAnsi="宋体"/>
          <w:b/>
          <w:sz w:val="32"/>
          <w:szCs w:val="32"/>
        </w:rPr>
        <w:t>月</w:t>
      </w:r>
      <w:r>
        <w:rPr>
          <w:rFonts w:hint="eastAsia" w:ascii="宋体" w:hAnsi="宋体"/>
          <w:b/>
          <w:sz w:val="32"/>
          <w:szCs w:val="32"/>
          <w:lang w:val="en-US" w:eastAsia="zh-CN"/>
        </w:rPr>
        <w:t xml:space="preserve"> 25 日</w:t>
      </w:r>
    </w:p>
    <w:p w14:paraId="7D0A45CE">
      <w:pPr>
        <w:shd w:val="clear" w:color="auto" w:fill="auto"/>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76763CEB">
      <w:pPr>
        <w:shd w:val="clear" w:color="auto" w:fill="auto"/>
        <w:spacing w:line="400" w:lineRule="exact"/>
        <w:jc w:val="center"/>
        <w:rPr>
          <w:rFonts w:hint="eastAsia" w:ascii="宋体" w:hAnsi="宋体" w:cs="宋体"/>
          <w:b/>
          <w:color w:val="auto"/>
          <w:sz w:val="44"/>
          <w:szCs w:val="44"/>
          <w:highlight w:val="none"/>
        </w:rPr>
      </w:pPr>
    </w:p>
    <w:p w14:paraId="73AD5654">
      <w:pPr>
        <w:pStyle w:val="18"/>
        <w:shd w:val="clear" w:color="auto" w:fill="auto"/>
        <w:tabs>
          <w:tab w:val="right" w:leader="dot" w:pos="8869"/>
        </w:tabs>
        <w:snapToGrid w:val="0"/>
        <w:spacing w:line="500" w:lineRule="atLeast"/>
        <w:rPr>
          <w:rFonts w:hint="eastAsia" w:ascii="宋体" w:hAnsi="宋体" w:cs="宋体"/>
          <w:b/>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TOC \o "1-3" \h \z \u</w:instrText>
      </w:r>
      <w:r>
        <w:rPr>
          <w:rFonts w:hint="eastAsia" w:ascii="宋体" w:hAnsi="宋体" w:cs="宋体"/>
          <w:b/>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"_Toc74322008" </w:instrText>
      </w:r>
      <w:r>
        <w:rPr>
          <w:rFonts w:hint="eastAsia" w:ascii="宋体" w:hAnsi="宋体" w:cs="宋体"/>
          <w:color w:val="auto"/>
          <w:highlight w:val="none"/>
        </w:rPr>
        <w:fldChar w:fldCharType="separate"/>
      </w:r>
      <w:r>
        <w:rPr>
          <w:rStyle w:val="30"/>
          <w:rFonts w:hint="eastAsia" w:ascii="宋体" w:hAnsi="宋体" w:cs="宋体"/>
          <w:b/>
          <w:color w:val="auto"/>
          <w:sz w:val="24"/>
          <w:highlight w:val="none"/>
        </w:rPr>
        <w:t>第一章</w:t>
      </w:r>
      <w:r>
        <w:rPr>
          <w:rStyle w:val="30"/>
          <w:rFonts w:hint="eastAsia" w:ascii="宋体" w:hAnsi="宋体" w:cs="宋体"/>
          <w:b/>
          <w:color w:val="auto"/>
          <w:sz w:val="24"/>
          <w:highlight w:val="none"/>
          <w:lang w:val="en-US" w:eastAsia="zh-CN"/>
        </w:rPr>
        <w:t xml:space="preserve"> </w:t>
      </w:r>
      <w:r>
        <w:rPr>
          <w:rStyle w:val="30"/>
          <w:rFonts w:hint="eastAsia" w:ascii="宋体" w:hAnsi="宋体" w:cs="宋体"/>
          <w:b/>
          <w:color w:val="auto"/>
          <w:sz w:val="24"/>
          <w:highlight w:val="none"/>
        </w:rPr>
        <w:t>竞争性谈判公告</w:t>
      </w:r>
      <w:r>
        <w:rPr>
          <w:rFonts w:hint="eastAsia" w:ascii="宋体" w:hAnsi="宋体" w:cs="宋体"/>
          <w:b/>
          <w:color w:val="auto"/>
          <w:sz w:val="24"/>
          <w:highlight w:val="none"/>
        </w:rPr>
        <w:tab/>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fldChar w:fldCharType="end"/>
      </w:r>
    </w:p>
    <w:p w14:paraId="59E199CC">
      <w:pPr>
        <w:pStyle w:val="18"/>
        <w:shd w:val="clear" w:color="auto" w:fill="auto"/>
        <w:tabs>
          <w:tab w:val="right" w:leader="dot" w:pos="8869"/>
        </w:tabs>
        <w:snapToGrid w:val="0"/>
        <w:spacing w:line="500" w:lineRule="atLeast"/>
        <w:rPr>
          <w:rFonts w:hint="eastAsia" w:ascii="宋体" w:hAnsi="宋体" w:cs="宋体"/>
          <w:b/>
          <w:color w:val="auto"/>
          <w:sz w:val="24"/>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"_Toc74322009" </w:instrText>
      </w:r>
      <w:r>
        <w:rPr>
          <w:rFonts w:hint="eastAsia" w:ascii="宋体" w:hAnsi="宋体" w:cs="宋体"/>
          <w:color w:val="auto"/>
          <w:highlight w:val="none"/>
        </w:rPr>
        <w:fldChar w:fldCharType="separate"/>
      </w:r>
      <w:r>
        <w:rPr>
          <w:rStyle w:val="30"/>
          <w:rFonts w:hint="eastAsia" w:ascii="宋体" w:hAnsi="宋体" w:cs="宋体"/>
          <w:b/>
          <w:color w:val="auto"/>
          <w:sz w:val="24"/>
          <w:highlight w:val="none"/>
        </w:rPr>
        <w:t>第二章</w:t>
      </w:r>
      <w:r>
        <w:rPr>
          <w:rStyle w:val="30"/>
          <w:rFonts w:hint="eastAsia" w:ascii="宋体" w:hAnsi="宋体" w:cs="宋体"/>
          <w:b/>
          <w:color w:val="auto"/>
          <w:sz w:val="24"/>
          <w:highlight w:val="none"/>
          <w:lang w:val="en-US" w:eastAsia="zh-CN"/>
        </w:rPr>
        <w:t xml:space="preserve"> </w:t>
      </w:r>
      <w:r>
        <w:rPr>
          <w:rStyle w:val="30"/>
          <w:rFonts w:hint="eastAsia" w:ascii="宋体" w:hAnsi="宋体" w:cs="宋体"/>
          <w:b/>
          <w:color w:val="auto"/>
          <w:sz w:val="24"/>
          <w:highlight w:val="none"/>
        </w:rPr>
        <w:t>供应商须知</w:t>
      </w:r>
      <w:r>
        <w:rPr>
          <w:rFonts w:hint="eastAsia" w:ascii="宋体" w:hAnsi="宋体" w:cs="宋体"/>
          <w:b/>
          <w:color w:val="auto"/>
          <w:sz w:val="24"/>
          <w:highlight w:val="none"/>
        </w:rPr>
        <w:tab/>
      </w:r>
      <w:r>
        <w:rPr>
          <w:rFonts w:hint="eastAsia" w:ascii="宋体" w:hAnsi="宋体" w:cs="宋体"/>
          <w:b/>
          <w:color w:val="auto"/>
          <w:sz w:val="24"/>
          <w:highlight w:val="none"/>
        </w:rPr>
        <w:fldChar w:fldCharType="end"/>
      </w:r>
      <w:r>
        <w:rPr>
          <w:rFonts w:hint="eastAsia" w:ascii="宋体" w:hAnsi="宋体" w:cs="宋体"/>
          <w:b/>
          <w:color w:val="auto"/>
          <w:sz w:val="24"/>
          <w:highlight w:val="none"/>
          <w:lang w:val="en-US" w:eastAsia="zh-CN"/>
        </w:rPr>
        <w:t>5</w:t>
      </w:r>
    </w:p>
    <w:p w14:paraId="5F02B9D8">
      <w:pPr>
        <w:pStyle w:val="18"/>
        <w:shd w:val="clear" w:color="auto" w:fill="auto"/>
        <w:tabs>
          <w:tab w:val="right" w:leader="dot" w:pos="8869"/>
        </w:tabs>
        <w:snapToGrid w:val="0"/>
        <w:spacing w:line="500" w:lineRule="atLeast"/>
        <w:rPr>
          <w:rFonts w:hint="eastAsia" w:ascii="宋体" w:hAnsi="宋体" w:cs="宋体"/>
          <w:b/>
          <w:color w:val="auto"/>
          <w:sz w:val="24"/>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"_Toc74322010" </w:instrText>
      </w:r>
      <w:r>
        <w:rPr>
          <w:rFonts w:hint="eastAsia" w:ascii="宋体" w:hAnsi="宋体" w:cs="宋体"/>
          <w:color w:val="auto"/>
          <w:highlight w:val="none"/>
        </w:rPr>
        <w:fldChar w:fldCharType="separate"/>
      </w:r>
      <w:r>
        <w:rPr>
          <w:rStyle w:val="30"/>
          <w:rFonts w:hint="eastAsia" w:ascii="宋体" w:hAnsi="宋体" w:cs="宋体"/>
          <w:b/>
          <w:color w:val="auto"/>
          <w:sz w:val="24"/>
          <w:highlight w:val="none"/>
        </w:rPr>
        <w:t>第三章</w:t>
      </w:r>
      <w:r>
        <w:rPr>
          <w:rStyle w:val="30"/>
          <w:rFonts w:hint="eastAsia" w:ascii="宋体" w:hAnsi="宋体" w:cs="宋体"/>
          <w:b/>
          <w:color w:val="auto"/>
          <w:sz w:val="24"/>
          <w:highlight w:val="none"/>
          <w:lang w:val="en-US" w:eastAsia="zh-CN"/>
        </w:rPr>
        <w:t xml:space="preserve"> </w:t>
      </w:r>
      <w:r>
        <w:rPr>
          <w:rStyle w:val="30"/>
          <w:rFonts w:hint="eastAsia" w:ascii="宋体" w:hAnsi="宋体" w:cs="宋体"/>
          <w:b/>
          <w:color w:val="auto"/>
          <w:sz w:val="24"/>
          <w:highlight w:val="none"/>
        </w:rPr>
        <w:t>采购需求</w:t>
      </w:r>
      <w:bookmarkStart w:id="0" w:name="_Hlt82166985"/>
      <w:r>
        <w:rPr>
          <w:rFonts w:hint="eastAsia" w:ascii="宋体" w:hAnsi="宋体" w:cs="宋体"/>
          <w:b/>
          <w:color w:val="auto"/>
          <w:sz w:val="24"/>
          <w:highlight w:val="none"/>
        </w:rPr>
        <w:tab/>
      </w:r>
      <w:bookmarkEnd w:id="0"/>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_Toc74322010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23</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5255CC14">
      <w:pPr>
        <w:pStyle w:val="18"/>
        <w:shd w:val="clear" w:color="auto" w:fill="auto"/>
        <w:tabs>
          <w:tab w:val="right" w:leader="dot" w:pos="8869"/>
        </w:tabs>
        <w:snapToGrid w:val="0"/>
        <w:spacing w:line="500" w:lineRule="atLeast"/>
        <w:rPr>
          <w:rFonts w:hint="eastAsia" w:ascii="宋体" w:hAnsi="宋体" w:cs="宋体"/>
          <w:b/>
          <w:color w:val="auto"/>
          <w:sz w:val="24"/>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"_Toc74322011" </w:instrText>
      </w:r>
      <w:r>
        <w:rPr>
          <w:rFonts w:hint="eastAsia" w:ascii="宋体" w:hAnsi="宋体" w:cs="宋体"/>
          <w:color w:val="auto"/>
          <w:highlight w:val="none"/>
        </w:rPr>
        <w:fldChar w:fldCharType="separate"/>
      </w:r>
      <w:r>
        <w:rPr>
          <w:rStyle w:val="30"/>
          <w:rFonts w:hint="eastAsia" w:ascii="宋体" w:hAnsi="宋体" w:cs="宋体"/>
          <w:b/>
          <w:color w:val="auto"/>
          <w:sz w:val="24"/>
          <w:highlight w:val="none"/>
        </w:rPr>
        <w:t>第四章</w:t>
      </w:r>
      <w:r>
        <w:rPr>
          <w:rStyle w:val="30"/>
          <w:rFonts w:hint="eastAsia" w:ascii="宋体" w:hAnsi="宋体" w:cs="宋体"/>
          <w:b/>
          <w:color w:val="auto"/>
          <w:sz w:val="24"/>
          <w:highlight w:val="none"/>
          <w:lang w:val="en-US" w:eastAsia="zh-CN"/>
        </w:rPr>
        <w:t xml:space="preserve"> </w:t>
      </w:r>
      <w:r>
        <w:rPr>
          <w:rStyle w:val="30"/>
          <w:rFonts w:hint="eastAsia" w:ascii="宋体" w:hAnsi="宋体" w:cs="宋体"/>
          <w:b/>
          <w:color w:val="auto"/>
          <w:sz w:val="24"/>
          <w:highlight w:val="none"/>
        </w:rPr>
        <w:t>评审程序和评定成交的标准</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_Toc74322011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43</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2D9C5842">
      <w:pPr>
        <w:pStyle w:val="18"/>
        <w:shd w:val="clear" w:color="auto" w:fill="auto"/>
        <w:tabs>
          <w:tab w:val="right" w:leader="dot" w:pos="8869"/>
        </w:tabs>
        <w:snapToGrid w:val="0"/>
        <w:spacing w:line="500" w:lineRule="atLeast"/>
        <w:rPr>
          <w:rFonts w:hint="eastAsia" w:ascii="宋体" w:hAnsi="宋体" w:eastAsia="宋体" w:cs="宋体"/>
          <w:b/>
          <w:color w:val="auto"/>
          <w:sz w:val="24"/>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"_Toc74322012" </w:instrText>
      </w:r>
      <w:r>
        <w:rPr>
          <w:rFonts w:hint="eastAsia" w:ascii="宋体" w:hAnsi="宋体" w:cs="宋体"/>
          <w:color w:val="auto"/>
          <w:highlight w:val="none"/>
        </w:rPr>
        <w:fldChar w:fldCharType="separate"/>
      </w:r>
      <w:r>
        <w:rPr>
          <w:rStyle w:val="30"/>
          <w:rFonts w:hint="eastAsia" w:ascii="宋体" w:hAnsi="宋体" w:cs="宋体"/>
          <w:b/>
          <w:color w:val="auto"/>
          <w:sz w:val="24"/>
          <w:highlight w:val="none"/>
        </w:rPr>
        <w:t>第五章</w:t>
      </w:r>
      <w:r>
        <w:rPr>
          <w:rStyle w:val="30"/>
          <w:rFonts w:hint="eastAsia" w:ascii="宋体" w:hAnsi="宋体" w:cs="宋体"/>
          <w:b/>
          <w:color w:val="auto"/>
          <w:sz w:val="24"/>
          <w:highlight w:val="none"/>
          <w:lang w:val="en-US" w:eastAsia="zh-CN"/>
        </w:rPr>
        <w:t xml:space="preserve"> </w:t>
      </w:r>
      <w:r>
        <w:rPr>
          <w:rStyle w:val="30"/>
          <w:rFonts w:hint="eastAsia" w:ascii="宋体" w:hAnsi="宋体" w:cs="宋体"/>
          <w:b/>
          <w:color w:val="auto"/>
          <w:sz w:val="24"/>
          <w:highlight w:val="none"/>
        </w:rPr>
        <w:t>响应文件格式</w:t>
      </w:r>
      <w:r>
        <w:rPr>
          <w:rFonts w:hint="eastAsia" w:ascii="宋体" w:hAnsi="宋体" w:cs="宋体"/>
          <w:b/>
          <w:color w:val="auto"/>
          <w:sz w:val="24"/>
          <w:highlight w:val="none"/>
        </w:rPr>
        <w:tab/>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fldChar w:fldCharType="end"/>
      </w:r>
      <w:r>
        <w:rPr>
          <w:rFonts w:hint="eastAsia" w:ascii="宋体" w:hAnsi="宋体" w:cs="宋体"/>
          <w:b/>
          <w:color w:val="auto"/>
          <w:sz w:val="24"/>
          <w:highlight w:val="none"/>
          <w:lang w:val="en-US" w:eastAsia="zh-CN"/>
        </w:rPr>
        <w:t>9</w:t>
      </w:r>
    </w:p>
    <w:p w14:paraId="5535E9F7">
      <w:pPr>
        <w:pStyle w:val="18"/>
        <w:shd w:val="clear" w:color="auto" w:fill="auto"/>
        <w:tabs>
          <w:tab w:val="right" w:leader="dot" w:pos="8869"/>
        </w:tabs>
        <w:snapToGrid w:val="0"/>
        <w:spacing w:line="500" w:lineRule="atLeast"/>
        <w:rPr>
          <w:rFonts w:hint="eastAsia" w:ascii="宋体" w:hAnsi="宋体" w:eastAsia="宋体" w:cs="宋体"/>
          <w:b/>
          <w:color w:val="auto"/>
          <w:sz w:val="24"/>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"_Toc74322013" </w:instrText>
      </w:r>
      <w:r>
        <w:rPr>
          <w:rFonts w:hint="eastAsia" w:ascii="宋体" w:hAnsi="宋体" w:cs="宋体"/>
          <w:color w:val="auto"/>
          <w:highlight w:val="none"/>
        </w:rPr>
        <w:fldChar w:fldCharType="separate"/>
      </w:r>
      <w:r>
        <w:rPr>
          <w:rStyle w:val="30"/>
          <w:rFonts w:hint="eastAsia" w:ascii="宋体" w:hAnsi="宋体" w:cs="宋体"/>
          <w:b/>
          <w:color w:val="auto"/>
          <w:sz w:val="24"/>
          <w:highlight w:val="none"/>
        </w:rPr>
        <w:t>第六章</w:t>
      </w:r>
      <w:r>
        <w:rPr>
          <w:rStyle w:val="30"/>
          <w:rFonts w:hint="eastAsia" w:ascii="宋体" w:hAnsi="宋体" w:cs="宋体"/>
          <w:b/>
          <w:color w:val="auto"/>
          <w:sz w:val="24"/>
          <w:highlight w:val="none"/>
          <w:lang w:val="en-US" w:eastAsia="zh-CN"/>
        </w:rPr>
        <w:t xml:space="preserve"> </w:t>
      </w:r>
      <w:r>
        <w:rPr>
          <w:rStyle w:val="30"/>
          <w:rFonts w:hint="eastAsia" w:ascii="宋体" w:hAnsi="宋体" w:cs="宋体"/>
          <w:b/>
          <w:color w:val="auto"/>
          <w:sz w:val="24"/>
          <w:highlight w:val="none"/>
        </w:rPr>
        <w:t>合同文本</w:t>
      </w:r>
      <w:r>
        <w:rPr>
          <w:rFonts w:hint="eastAsia" w:ascii="宋体" w:hAnsi="宋体" w:cs="宋体"/>
          <w:b/>
          <w:color w:val="auto"/>
          <w:sz w:val="24"/>
          <w:highlight w:val="none"/>
        </w:rPr>
        <w:tab/>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fldChar w:fldCharType="end"/>
      </w:r>
      <w:r>
        <w:rPr>
          <w:rFonts w:hint="eastAsia" w:ascii="宋体" w:hAnsi="宋体" w:cs="宋体"/>
          <w:b/>
          <w:color w:val="auto"/>
          <w:sz w:val="24"/>
          <w:highlight w:val="none"/>
          <w:lang w:val="en-US" w:eastAsia="zh-CN"/>
        </w:rPr>
        <w:t>6</w:t>
      </w:r>
    </w:p>
    <w:p w14:paraId="1B49338D">
      <w:pPr>
        <w:pStyle w:val="19"/>
        <w:shd w:val="clear" w:color="auto" w:fill="auto"/>
        <w:tabs>
          <w:tab w:val="right" w:leader="dot" w:pos="8931"/>
          <w:tab w:val="clear" w:pos="8296"/>
        </w:tabs>
        <w:snapToGrid w:val="0"/>
        <w:spacing w:line="500" w:lineRule="atLeast"/>
        <w:ind w:left="0" w:leftChars="0"/>
        <w:rPr>
          <w:rFonts w:hint="eastAsia" w:ascii="宋体" w:hAnsi="宋体" w:cs="宋体"/>
          <w:b/>
          <w:color w:val="auto"/>
          <w:sz w:val="24"/>
          <w:highlight w:val="none"/>
        </w:rPr>
      </w:pPr>
      <w:r>
        <w:rPr>
          <w:rFonts w:hint="eastAsia" w:ascii="宋体" w:hAnsi="宋体" w:cs="宋体"/>
          <w:b/>
          <w:color w:val="auto"/>
          <w:sz w:val="24"/>
          <w:highlight w:val="none"/>
        </w:rPr>
        <w:fldChar w:fldCharType="end"/>
      </w:r>
    </w:p>
    <w:p w14:paraId="066E56DF">
      <w:pPr>
        <w:shd w:val="clear" w:color="auto" w:fill="auto"/>
        <w:spacing w:line="400" w:lineRule="exact"/>
        <w:jc w:val="left"/>
        <w:rPr>
          <w:rFonts w:hint="eastAsia" w:ascii="宋体" w:hAnsi="宋体" w:cs="宋体"/>
          <w:b/>
          <w:color w:val="auto"/>
          <w:sz w:val="32"/>
          <w:szCs w:val="32"/>
          <w:highlight w:val="none"/>
        </w:rPr>
      </w:pPr>
    </w:p>
    <w:p w14:paraId="261E136A">
      <w:pPr>
        <w:shd w:val="clear" w:color="auto" w:fill="auto"/>
        <w:spacing w:line="400" w:lineRule="exact"/>
        <w:jc w:val="center"/>
        <w:rPr>
          <w:rFonts w:hint="eastAsia" w:ascii="宋体" w:hAnsi="宋体" w:cs="宋体"/>
          <w:b/>
          <w:color w:val="auto"/>
          <w:sz w:val="32"/>
          <w:szCs w:val="32"/>
          <w:highlight w:val="none"/>
        </w:rPr>
      </w:pPr>
    </w:p>
    <w:p w14:paraId="32EF5B50">
      <w:pPr>
        <w:shd w:val="clear" w:color="auto" w:fill="auto"/>
        <w:spacing w:line="400" w:lineRule="exact"/>
        <w:jc w:val="center"/>
        <w:rPr>
          <w:rFonts w:hint="eastAsia" w:ascii="宋体" w:hAnsi="宋体" w:cs="宋体"/>
          <w:b/>
          <w:color w:val="auto"/>
          <w:sz w:val="32"/>
          <w:szCs w:val="32"/>
          <w:highlight w:val="none"/>
        </w:rPr>
      </w:pPr>
    </w:p>
    <w:p w14:paraId="23A7FB58">
      <w:pPr>
        <w:shd w:val="clear" w:color="auto" w:fill="auto"/>
        <w:spacing w:line="400" w:lineRule="exact"/>
        <w:jc w:val="center"/>
        <w:rPr>
          <w:rFonts w:hint="eastAsia" w:ascii="宋体" w:hAnsi="宋体" w:cs="宋体"/>
          <w:b/>
          <w:color w:val="auto"/>
          <w:sz w:val="32"/>
          <w:szCs w:val="32"/>
          <w:highlight w:val="none"/>
        </w:rPr>
      </w:pPr>
    </w:p>
    <w:p w14:paraId="38B2E54C">
      <w:pPr>
        <w:shd w:val="clear" w:color="auto" w:fill="auto"/>
        <w:spacing w:line="400" w:lineRule="exact"/>
        <w:jc w:val="center"/>
        <w:rPr>
          <w:rFonts w:hint="eastAsia" w:ascii="宋体" w:hAnsi="宋体" w:cs="宋体"/>
          <w:b/>
          <w:color w:val="auto"/>
          <w:sz w:val="32"/>
          <w:szCs w:val="32"/>
          <w:highlight w:val="none"/>
        </w:rPr>
      </w:pPr>
    </w:p>
    <w:p w14:paraId="559D3A29">
      <w:pPr>
        <w:shd w:val="clear" w:color="auto" w:fill="auto"/>
        <w:spacing w:line="400" w:lineRule="exact"/>
        <w:rPr>
          <w:rFonts w:hint="eastAsia" w:ascii="宋体" w:hAnsi="宋体" w:cs="宋体"/>
          <w:b/>
          <w:color w:val="auto"/>
          <w:sz w:val="32"/>
          <w:szCs w:val="32"/>
          <w:highlight w:val="none"/>
        </w:rPr>
        <w:sectPr>
          <w:footerReference r:id="rId7" w:type="first"/>
          <w:headerReference r:id="rId5" w:type="default"/>
          <w:footerReference r:id="rId6" w:type="default"/>
          <w:pgSz w:w="11906" w:h="16838"/>
          <w:pgMar w:top="1440" w:right="1440" w:bottom="1440" w:left="1587" w:header="851" w:footer="992" w:gutter="0"/>
          <w:pgNumType w:fmt="decimal" w:start="1"/>
          <w:cols w:space="720" w:num="1"/>
          <w:titlePg/>
          <w:docGrid w:type="lines" w:linePitch="312" w:charSpace="0"/>
        </w:sectPr>
      </w:pPr>
    </w:p>
    <w:p w14:paraId="16394BB9">
      <w:pPr>
        <w:pStyle w:val="2"/>
        <w:shd w:val="clear" w:color="auto" w:fill="auto"/>
        <w:spacing w:before="0" w:after="0" w:line="360" w:lineRule="auto"/>
        <w:jc w:val="center"/>
        <w:rPr>
          <w:rFonts w:hint="eastAsia" w:ascii="宋体" w:hAnsi="宋体" w:cs="宋体"/>
          <w:color w:val="auto"/>
          <w:highlight w:val="none"/>
        </w:rPr>
      </w:pPr>
      <w:bookmarkStart w:id="1" w:name="_Toc74322008"/>
      <w:r>
        <w:rPr>
          <w:rFonts w:hint="eastAsia" w:ascii="宋体" w:hAnsi="宋体" w:cs="宋体"/>
          <w:color w:val="auto"/>
          <w:highlight w:val="none"/>
        </w:rPr>
        <w:t>第一章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竞争性谈判公告</w:t>
      </w:r>
      <w:bookmarkEnd w:id="1"/>
    </w:p>
    <w:p w14:paraId="01A1277B">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240665</wp:posOffset>
                </wp:positionV>
                <wp:extent cx="5706745" cy="1116965"/>
                <wp:effectExtent l="4445" t="4445" r="22860" b="21590"/>
                <wp:wrapSquare wrapText="bothSides"/>
                <wp:docPr id="1" name="文本框 25"/>
                <wp:cNvGraphicFramePr/>
                <a:graphic xmlns:a="http://schemas.openxmlformats.org/drawingml/2006/main">
                  <a:graphicData uri="http://schemas.microsoft.com/office/word/2010/wordprocessingShape">
                    <wps:wsp>
                      <wps:cNvSpPr txBox="1"/>
                      <wps:spPr>
                        <a:xfrm>
                          <a:off x="0" y="0"/>
                          <a:ext cx="5706745" cy="1116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7206CF">
                            <w:pPr>
                              <w:pStyle w:val="20"/>
                              <w:widowControl/>
                              <w:spacing w:line="400" w:lineRule="exact"/>
                              <w:rPr>
                                <w:rFonts w:hint="eastAsia" w:ascii="宋体" w:hAnsi="宋体" w:cs="宋体"/>
                                <w:color w:val="auto"/>
                                <w:sz w:val="21"/>
                                <w:szCs w:val="21"/>
                              </w:rPr>
                            </w:pPr>
                            <w:r>
                              <w:rPr>
                                <w:rFonts w:hint="eastAsia" w:ascii="宋体" w:hAnsi="宋体" w:cs="宋体"/>
                                <w:color w:val="auto"/>
                                <w:sz w:val="21"/>
                                <w:szCs w:val="21"/>
                              </w:rPr>
                              <w:t>项目概况              </w:t>
                            </w:r>
                          </w:p>
                          <w:p w14:paraId="27E88EAD">
                            <w:pPr>
                              <w:pStyle w:val="20"/>
                              <w:widowControl/>
                              <w:spacing w:line="400" w:lineRule="exact"/>
                              <w:ind w:firstLine="420" w:firstLineChars="200"/>
                              <w:rPr>
                                <w:rFonts w:hint="eastAsia" w:ascii="宋体" w:hAnsi="宋体" w:cs="宋体"/>
                                <w:sz w:val="21"/>
                                <w:szCs w:val="21"/>
                              </w:rPr>
                            </w:pPr>
                            <w:r>
                              <w:rPr>
                                <w:rFonts w:hint="eastAsia" w:ascii="宋体" w:hAnsi="宋体" w:cs="宋体"/>
                                <w:color w:val="auto"/>
                                <w:sz w:val="21"/>
                                <w:szCs w:val="21"/>
                                <w:u w:val="single"/>
                                <w:lang w:val="en-US" w:eastAsia="zh-CN"/>
                              </w:rPr>
                              <w:t xml:space="preserve"> 广西医科大学智能医学深度学习建模实践平台采购项目 </w:t>
                            </w:r>
                            <w:r>
                              <w:rPr>
                                <w:rFonts w:hint="eastAsia" w:ascii="宋体" w:hAnsi="宋体" w:cs="宋体"/>
                                <w:color w:val="auto"/>
                                <w:sz w:val="21"/>
                                <w:szCs w:val="21"/>
                              </w:rPr>
                              <w:t>项目的潜在供应商应在</w:t>
                            </w:r>
                            <w:r>
                              <w:rPr>
                                <w:rFonts w:hint="eastAsia" w:ascii="宋体" w:hAnsi="宋体" w:cs="宋体"/>
                                <w:color w:val="auto"/>
                                <w:sz w:val="21"/>
                                <w:szCs w:val="21"/>
                                <w:u w:val="single"/>
                                <w:lang w:val="en-US" w:eastAsia="zh-CN"/>
                              </w:rPr>
                              <w:t xml:space="preserve"> 广西政府采购云平台（https://www.gcy.zfcg.gxzf.gov.cn/）</w:t>
                            </w:r>
                            <w:r>
                              <w:rPr>
                                <w:rFonts w:hint="eastAsia" w:ascii="宋体" w:hAnsi="宋体" w:cs="宋体"/>
                                <w:color w:val="auto"/>
                                <w:sz w:val="21"/>
                                <w:szCs w:val="21"/>
                              </w:rPr>
                              <w:t>获取采购文件，并</w:t>
                            </w:r>
                            <w:r>
                              <w:rPr>
                                <w:rFonts w:hint="eastAsia" w:ascii="宋体" w:hAnsi="宋体" w:cs="宋体"/>
                                <w:color w:val="auto"/>
                                <w:sz w:val="21"/>
                                <w:szCs w:val="21"/>
                                <w:shd w:val="clear" w:color="auto" w:fill="auto"/>
                              </w:rPr>
                              <w:t>于</w:t>
                            </w:r>
                            <w:r>
                              <w:rPr>
                                <w:rFonts w:hint="eastAsia" w:ascii="宋体" w:hAnsi="宋体" w:cs="宋体"/>
                                <w:color w:val="auto"/>
                                <w:sz w:val="21"/>
                                <w:szCs w:val="21"/>
                                <w:highlight w:val="none"/>
                                <w:shd w:val="clear" w:color="auto" w:fill="auto"/>
                                <w:lang w:eastAsia="zh-CN"/>
                              </w:rPr>
                              <w:t>202</w:t>
                            </w:r>
                            <w:r>
                              <w:rPr>
                                <w:rFonts w:hint="eastAsia" w:ascii="宋体" w:hAnsi="宋体" w:cs="宋体"/>
                                <w:color w:val="auto"/>
                                <w:sz w:val="21"/>
                                <w:szCs w:val="21"/>
                                <w:highlight w:val="none"/>
                                <w:shd w:val="clear" w:color="auto" w:fill="auto"/>
                                <w:lang w:val="en-US" w:eastAsia="zh-CN"/>
                              </w:rPr>
                              <w:t xml:space="preserve">5 </w:t>
                            </w:r>
                            <w:r>
                              <w:rPr>
                                <w:rFonts w:hint="eastAsia" w:ascii="宋体" w:hAnsi="宋体" w:cs="宋体"/>
                                <w:color w:val="auto"/>
                                <w:sz w:val="21"/>
                                <w:szCs w:val="21"/>
                                <w:highlight w:val="none"/>
                                <w:shd w:val="clear" w:color="auto" w:fill="auto"/>
                                <w:lang w:eastAsia="zh-CN"/>
                              </w:rPr>
                              <w:t>年</w:t>
                            </w:r>
                            <w:r>
                              <w:rPr>
                                <w:rFonts w:hint="eastAsia" w:ascii="宋体" w:hAnsi="宋体" w:cs="宋体"/>
                                <w:color w:val="auto"/>
                                <w:sz w:val="21"/>
                                <w:szCs w:val="21"/>
                                <w:highlight w:val="none"/>
                                <w:shd w:val="clear" w:color="auto" w:fill="auto"/>
                                <w:lang w:val="en-US" w:eastAsia="zh-CN"/>
                              </w:rPr>
                              <w:t xml:space="preserve"> 12 </w:t>
                            </w:r>
                            <w:r>
                              <w:rPr>
                                <w:rFonts w:hint="eastAsia" w:ascii="宋体" w:hAnsi="宋体" w:cs="宋体"/>
                                <w:color w:val="auto"/>
                                <w:sz w:val="21"/>
                                <w:szCs w:val="21"/>
                                <w:highlight w:val="none"/>
                                <w:shd w:val="clear" w:color="auto" w:fill="auto"/>
                                <w:lang w:eastAsia="zh-CN"/>
                              </w:rPr>
                              <w:t>月</w:t>
                            </w:r>
                            <w:r>
                              <w:rPr>
                                <w:rFonts w:hint="eastAsia" w:ascii="宋体" w:hAnsi="宋体" w:cs="宋体"/>
                                <w:color w:val="auto"/>
                                <w:sz w:val="21"/>
                                <w:szCs w:val="21"/>
                                <w:highlight w:val="none"/>
                                <w:shd w:val="clear" w:color="auto" w:fill="auto"/>
                                <w:lang w:val="en-US" w:eastAsia="zh-CN"/>
                              </w:rPr>
                              <w:t xml:space="preserve"> 31 </w:t>
                            </w:r>
                            <w:r>
                              <w:rPr>
                                <w:rFonts w:hint="eastAsia" w:ascii="宋体" w:hAnsi="宋体" w:cs="宋体"/>
                                <w:color w:val="auto"/>
                                <w:sz w:val="21"/>
                                <w:szCs w:val="21"/>
                                <w:highlight w:val="none"/>
                                <w:shd w:val="clear" w:color="auto" w:fill="auto"/>
                                <w:lang w:eastAsia="zh-CN"/>
                              </w:rPr>
                              <w:t xml:space="preserve">日 </w:t>
                            </w:r>
                            <w:r>
                              <w:rPr>
                                <w:rFonts w:hint="eastAsia" w:ascii="宋体" w:hAnsi="宋体" w:cs="宋体"/>
                                <w:color w:val="auto"/>
                                <w:sz w:val="21"/>
                                <w:szCs w:val="21"/>
                                <w:highlight w:val="none"/>
                                <w:shd w:val="clear" w:color="auto" w:fill="auto"/>
                                <w:lang w:val="en-US" w:eastAsia="zh-CN"/>
                              </w:rPr>
                              <w:t>09</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3</w:t>
                            </w:r>
                            <w:r>
                              <w:rPr>
                                <w:rFonts w:hint="eastAsia" w:ascii="宋体" w:hAnsi="宋体" w:cs="宋体"/>
                                <w:color w:val="auto"/>
                                <w:sz w:val="21"/>
                                <w:szCs w:val="21"/>
                                <w:highlight w:val="none"/>
                                <w:shd w:val="clear" w:color="auto" w:fill="auto"/>
                                <w:lang w:eastAsia="zh-CN"/>
                              </w:rPr>
                              <w:t>0</w:t>
                            </w:r>
                            <w:r>
                              <w:rPr>
                                <w:rFonts w:hint="eastAsia" w:ascii="宋体" w:hAnsi="宋体" w:cs="宋体"/>
                                <w:color w:val="auto"/>
                                <w:sz w:val="21"/>
                                <w:szCs w:val="21"/>
                              </w:rPr>
                              <w:t>（北京时间）前提交响应文件。 </w:t>
                            </w:r>
                            <w:r>
                              <w:rPr>
                                <w:rFonts w:hint="eastAsia" w:ascii="宋体" w:hAnsi="宋体" w:cs="宋体"/>
                                <w:sz w:val="21"/>
                                <w:szCs w:val="21"/>
                              </w:rPr>
                              <w:t xml:space="preserve"> </w:t>
                            </w:r>
                          </w:p>
                        </w:txbxContent>
                      </wps:txbx>
                      <wps:bodyPr wrap="square" upright="1">
                        <a:spAutoFit/>
                      </wps:bodyPr>
                    </wps:wsp>
                  </a:graphicData>
                </a:graphic>
              </wp:anchor>
            </w:drawing>
          </mc:Choice>
          <mc:Fallback>
            <w:pict>
              <v:shape id="文本框 25" o:spid="_x0000_s1026" o:spt="202" type="#_x0000_t202" style="position:absolute;left:0pt;margin-left:-3.75pt;margin-top:18.95pt;height:87.95pt;width:449.35pt;mso-wrap-distance-bottom:0pt;mso-wrap-distance-left:9pt;mso-wrap-distance-right:9pt;mso-wrap-distance-top:0pt;z-index:251659264;mso-width-relative:page;mso-height-relative:page;" fillcolor="#FFFFFF" filled="t" stroked="t" coordsize="21600,21600" o:gfxdata="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J6&#10;xAjZAAAACQEAAA8AAAAAAAAAAQAgAAAAIgAAAGRycy9kb3ducmV2LnhtbFBLAQIUABQAAAAIAIdO&#10;4kAQjSynIgIAAGAEAAAOAAAAAAAAAAEAIAAAACgBAABkcnMvZTJvRG9jLnhtbFBLBQYAAAAABgAG&#10;AFkBAAC8BQAAAAA=&#10;">
                <v:fill on="t" focussize="0,0"/>
                <v:stroke color="#000000" joinstyle="miter"/>
                <v:imagedata o:title=""/>
                <o:lock v:ext="edit" aspectratio="f"/>
                <v:textbox style="mso-fit-shape-to-text:t;">
                  <w:txbxContent>
                    <w:p w14:paraId="187206CF">
                      <w:pPr>
                        <w:pStyle w:val="20"/>
                        <w:widowControl/>
                        <w:spacing w:line="400" w:lineRule="exact"/>
                        <w:rPr>
                          <w:rFonts w:hint="eastAsia" w:ascii="宋体" w:hAnsi="宋体" w:cs="宋体"/>
                          <w:color w:val="auto"/>
                          <w:sz w:val="21"/>
                          <w:szCs w:val="21"/>
                        </w:rPr>
                      </w:pPr>
                      <w:r>
                        <w:rPr>
                          <w:rFonts w:hint="eastAsia" w:ascii="宋体" w:hAnsi="宋体" w:cs="宋体"/>
                          <w:color w:val="auto"/>
                          <w:sz w:val="21"/>
                          <w:szCs w:val="21"/>
                        </w:rPr>
                        <w:t>项目概况              </w:t>
                      </w:r>
                    </w:p>
                    <w:p w14:paraId="27E88EAD">
                      <w:pPr>
                        <w:pStyle w:val="20"/>
                        <w:widowControl/>
                        <w:spacing w:line="400" w:lineRule="exact"/>
                        <w:ind w:firstLine="420" w:firstLineChars="200"/>
                        <w:rPr>
                          <w:rFonts w:hint="eastAsia" w:ascii="宋体" w:hAnsi="宋体" w:cs="宋体"/>
                          <w:sz w:val="21"/>
                          <w:szCs w:val="21"/>
                        </w:rPr>
                      </w:pPr>
                      <w:r>
                        <w:rPr>
                          <w:rFonts w:hint="eastAsia" w:ascii="宋体" w:hAnsi="宋体" w:cs="宋体"/>
                          <w:color w:val="auto"/>
                          <w:sz w:val="21"/>
                          <w:szCs w:val="21"/>
                          <w:u w:val="single"/>
                          <w:lang w:val="en-US" w:eastAsia="zh-CN"/>
                        </w:rPr>
                        <w:t xml:space="preserve"> 广西医科大学智能医学深度学习建模实践平台采购项目 </w:t>
                      </w:r>
                      <w:r>
                        <w:rPr>
                          <w:rFonts w:hint="eastAsia" w:ascii="宋体" w:hAnsi="宋体" w:cs="宋体"/>
                          <w:color w:val="auto"/>
                          <w:sz w:val="21"/>
                          <w:szCs w:val="21"/>
                        </w:rPr>
                        <w:t>项目的潜在供应商应在</w:t>
                      </w:r>
                      <w:r>
                        <w:rPr>
                          <w:rFonts w:hint="eastAsia" w:ascii="宋体" w:hAnsi="宋体" w:cs="宋体"/>
                          <w:color w:val="auto"/>
                          <w:sz w:val="21"/>
                          <w:szCs w:val="21"/>
                          <w:u w:val="single"/>
                          <w:lang w:val="en-US" w:eastAsia="zh-CN"/>
                        </w:rPr>
                        <w:t xml:space="preserve"> 广西政府采购云平台（https://www.gcy.zfcg.gxzf.gov.cn/）</w:t>
                      </w:r>
                      <w:r>
                        <w:rPr>
                          <w:rFonts w:hint="eastAsia" w:ascii="宋体" w:hAnsi="宋体" w:cs="宋体"/>
                          <w:color w:val="auto"/>
                          <w:sz w:val="21"/>
                          <w:szCs w:val="21"/>
                        </w:rPr>
                        <w:t>获取采购文件，并</w:t>
                      </w:r>
                      <w:r>
                        <w:rPr>
                          <w:rFonts w:hint="eastAsia" w:ascii="宋体" w:hAnsi="宋体" w:cs="宋体"/>
                          <w:color w:val="auto"/>
                          <w:sz w:val="21"/>
                          <w:szCs w:val="21"/>
                          <w:shd w:val="clear" w:color="auto" w:fill="auto"/>
                        </w:rPr>
                        <w:t>于</w:t>
                      </w:r>
                      <w:r>
                        <w:rPr>
                          <w:rFonts w:hint="eastAsia" w:ascii="宋体" w:hAnsi="宋体" w:cs="宋体"/>
                          <w:color w:val="auto"/>
                          <w:sz w:val="21"/>
                          <w:szCs w:val="21"/>
                          <w:highlight w:val="none"/>
                          <w:shd w:val="clear" w:color="auto" w:fill="auto"/>
                          <w:lang w:eastAsia="zh-CN"/>
                        </w:rPr>
                        <w:t>202</w:t>
                      </w:r>
                      <w:r>
                        <w:rPr>
                          <w:rFonts w:hint="eastAsia" w:ascii="宋体" w:hAnsi="宋体" w:cs="宋体"/>
                          <w:color w:val="auto"/>
                          <w:sz w:val="21"/>
                          <w:szCs w:val="21"/>
                          <w:highlight w:val="none"/>
                          <w:shd w:val="clear" w:color="auto" w:fill="auto"/>
                          <w:lang w:val="en-US" w:eastAsia="zh-CN"/>
                        </w:rPr>
                        <w:t xml:space="preserve">5 </w:t>
                      </w:r>
                      <w:r>
                        <w:rPr>
                          <w:rFonts w:hint="eastAsia" w:ascii="宋体" w:hAnsi="宋体" w:cs="宋体"/>
                          <w:color w:val="auto"/>
                          <w:sz w:val="21"/>
                          <w:szCs w:val="21"/>
                          <w:highlight w:val="none"/>
                          <w:shd w:val="clear" w:color="auto" w:fill="auto"/>
                          <w:lang w:eastAsia="zh-CN"/>
                        </w:rPr>
                        <w:t>年</w:t>
                      </w:r>
                      <w:r>
                        <w:rPr>
                          <w:rFonts w:hint="eastAsia" w:ascii="宋体" w:hAnsi="宋体" w:cs="宋体"/>
                          <w:color w:val="auto"/>
                          <w:sz w:val="21"/>
                          <w:szCs w:val="21"/>
                          <w:highlight w:val="none"/>
                          <w:shd w:val="clear" w:color="auto" w:fill="auto"/>
                          <w:lang w:val="en-US" w:eastAsia="zh-CN"/>
                        </w:rPr>
                        <w:t xml:space="preserve"> 12 </w:t>
                      </w:r>
                      <w:r>
                        <w:rPr>
                          <w:rFonts w:hint="eastAsia" w:ascii="宋体" w:hAnsi="宋体" w:cs="宋体"/>
                          <w:color w:val="auto"/>
                          <w:sz w:val="21"/>
                          <w:szCs w:val="21"/>
                          <w:highlight w:val="none"/>
                          <w:shd w:val="clear" w:color="auto" w:fill="auto"/>
                          <w:lang w:eastAsia="zh-CN"/>
                        </w:rPr>
                        <w:t>月</w:t>
                      </w:r>
                      <w:r>
                        <w:rPr>
                          <w:rFonts w:hint="eastAsia" w:ascii="宋体" w:hAnsi="宋体" w:cs="宋体"/>
                          <w:color w:val="auto"/>
                          <w:sz w:val="21"/>
                          <w:szCs w:val="21"/>
                          <w:highlight w:val="none"/>
                          <w:shd w:val="clear" w:color="auto" w:fill="auto"/>
                          <w:lang w:val="en-US" w:eastAsia="zh-CN"/>
                        </w:rPr>
                        <w:t xml:space="preserve"> 31 </w:t>
                      </w:r>
                      <w:r>
                        <w:rPr>
                          <w:rFonts w:hint="eastAsia" w:ascii="宋体" w:hAnsi="宋体" w:cs="宋体"/>
                          <w:color w:val="auto"/>
                          <w:sz w:val="21"/>
                          <w:szCs w:val="21"/>
                          <w:highlight w:val="none"/>
                          <w:shd w:val="clear" w:color="auto" w:fill="auto"/>
                          <w:lang w:eastAsia="zh-CN"/>
                        </w:rPr>
                        <w:t xml:space="preserve">日 </w:t>
                      </w:r>
                      <w:r>
                        <w:rPr>
                          <w:rFonts w:hint="eastAsia" w:ascii="宋体" w:hAnsi="宋体" w:cs="宋体"/>
                          <w:color w:val="auto"/>
                          <w:sz w:val="21"/>
                          <w:szCs w:val="21"/>
                          <w:highlight w:val="none"/>
                          <w:shd w:val="clear" w:color="auto" w:fill="auto"/>
                          <w:lang w:val="en-US" w:eastAsia="zh-CN"/>
                        </w:rPr>
                        <w:t>09</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3</w:t>
                      </w:r>
                      <w:r>
                        <w:rPr>
                          <w:rFonts w:hint="eastAsia" w:ascii="宋体" w:hAnsi="宋体" w:cs="宋体"/>
                          <w:color w:val="auto"/>
                          <w:sz w:val="21"/>
                          <w:szCs w:val="21"/>
                          <w:highlight w:val="none"/>
                          <w:shd w:val="clear" w:color="auto" w:fill="auto"/>
                          <w:lang w:eastAsia="zh-CN"/>
                        </w:rPr>
                        <w:t>0</w:t>
                      </w:r>
                      <w:r>
                        <w:rPr>
                          <w:rFonts w:hint="eastAsia" w:ascii="宋体" w:hAnsi="宋体" w:cs="宋体"/>
                          <w:color w:val="auto"/>
                          <w:sz w:val="21"/>
                          <w:szCs w:val="21"/>
                        </w:rPr>
                        <w:t>（北京时间）前提交响应文件。 </w:t>
                      </w:r>
                      <w:r>
                        <w:rPr>
                          <w:rFonts w:hint="eastAsia" w:ascii="宋体" w:hAnsi="宋体" w:cs="宋体"/>
                          <w:sz w:val="21"/>
                          <w:szCs w:val="21"/>
                        </w:rPr>
                        <w:t xml:space="preserve"> </w:t>
                      </w:r>
                    </w:p>
                  </w:txbxContent>
                </v:textbox>
                <w10:wrap type="square"/>
              </v:shape>
            </w:pict>
          </mc:Fallback>
        </mc:AlternateContent>
      </w:r>
    </w:p>
    <w:p w14:paraId="3EB836D4">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bookmarkStart w:id="2" w:name="_Hlk37430271"/>
      <w:r>
        <w:rPr>
          <w:rStyle w:val="27"/>
          <w:rFonts w:hint="eastAsia" w:ascii="宋体" w:hAnsi="宋体" w:cs="宋体"/>
          <w:color w:val="auto"/>
          <w:sz w:val="21"/>
          <w:szCs w:val="21"/>
          <w:highlight w:val="none"/>
        </w:rPr>
        <w:t>一、项目基本情况</w:t>
      </w:r>
      <w:r>
        <w:rPr>
          <w:rFonts w:hint="eastAsia" w:ascii="宋体" w:hAnsi="宋体" w:cs="宋体"/>
          <w:color w:val="auto"/>
          <w:sz w:val="21"/>
          <w:szCs w:val="21"/>
          <w:highlight w:val="none"/>
        </w:rPr>
        <w:t>                        </w:t>
      </w:r>
    </w:p>
    <w:p w14:paraId="1FFC51BB">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    项目编号：GXZC2025-J1-003973-GXDY</w:t>
      </w:r>
    </w:p>
    <w:p w14:paraId="729E8381">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项目名称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广西医科大学智能医学深度学习建模实践平台采购项目</w:t>
      </w:r>
      <w:r>
        <w:rPr>
          <w:rFonts w:hint="eastAsia" w:ascii="宋体" w:hAnsi="宋体" w:cs="宋体"/>
          <w:color w:val="auto"/>
          <w:sz w:val="21"/>
          <w:szCs w:val="21"/>
          <w:highlight w:val="none"/>
        </w:rPr>
        <w:t> </w:t>
      </w:r>
    </w:p>
    <w:p w14:paraId="491D0FE7">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    采购方式：竞争性谈判 </w:t>
      </w:r>
      <w:r>
        <w:rPr>
          <w:rFonts w:hint="eastAsia" w:ascii="宋体" w:hAnsi="宋体" w:cs="宋体"/>
          <w:color w:val="auto"/>
          <w:sz w:val="21"/>
          <w:szCs w:val="21"/>
          <w:highlight w:val="none"/>
          <w:lang w:val="en-US" w:eastAsia="zh-CN"/>
        </w:rPr>
        <w:t xml:space="preserve"> </w:t>
      </w:r>
    </w:p>
    <w:p w14:paraId="34975690">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预算总金额（元）：</w:t>
      </w:r>
      <w:r>
        <w:rPr>
          <w:rFonts w:hint="eastAsia" w:ascii="宋体" w:hAnsi="宋体" w:cs="宋体"/>
          <w:color w:val="auto"/>
          <w:sz w:val="21"/>
          <w:szCs w:val="21"/>
          <w:highlight w:val="none"/>
          <w:lang w:val="en-US" w:eastAsia="zh-CN"/>
        </w:rPr>
        <w:t>1670000.00</w:t>
      </w:r>
      <w:r>
        <w:rPr>
          <w:rFonts w:hint="eastAsia" w:ascii="宋体" w:hAnsi="宋体" w:cs="宋体"/>
          <w:color w:val="auto"/>
          <w:sz w:val="21"/>
          <w:szCs w:val="21"/>
          <w:highlight w:val="none"/>
        </w:rPr>
        <w:t> </w:t>
      </w:r>
    </w:p>
    <w:p w14:paraId="6191946C">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采购需求：</w:t>
      </w:r>
    </w:p>
    <w:p w14:paraId="519A539D">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firstLine="638" w:firstLineChars="304"/>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标项名称:</w:t>
      </w:r>
      <w:r>
        <w:rPr>
          <w:rFonts w:hint="eastAsia" w:ascii="宋体" w:hAnsi="宋体" w:cs="宋体"/>
          <w:color w:val="auto"/>
          <w:sz w:val="21"/>
          <w:szCs w:val="21"/>
          <w:highlight w:val="none"/>
          <w:lang w:eastAsia="zh-CN"/>
        </w:rPr>
        <w:t>广西医科大学智能医学深度学习建模实践平台采购项目</w:t>
      </w:r>
    </w:p>
    <w:p w14:paraId="01E6DF85">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firstLine="638" w:firstLineChars="304"/>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数量:</w:t>
      </w:r>
      <w:r>
        <w:rPr>
          <w:rFonts w:hint="eastAsia" w:ascii="宋体" w:hAnsi="宋体" w:cs="宋体"/>
          <w:color w:val="auto"/>
          <w:sz w:val="21"/>
          <w:szCs w:val="21"/>
          <w:highlight w:val="none"/>
          <w:lang w:val="en-US" w:eastAsia="zh-CN"/>
        </w:rPr>
        <w:t>1套</w:t>
      </w:r>
    </w:p>
    <w:p w14:paraId="74A60174">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firstLine="638" w:firstLineChars="304"/>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预算金额（元）:</w:t>
      </w:r>
      <w:r>
        <w:rPr>
          <w:rFonts w:hint="eastAsia" w:ascii="宋体" w:hAnsi="宋体" w:cs="宋体"/>
          <w:color w:val="auto"/>
          <w:sz w:val="21"/>
          <w:szCs w:val="21"/>
          <w:highlight w:val="none"/>
          <w:lang w:eastAsia="zh-CN"/>
        </w:rPr>
        <w:t>1670000.00</w:t>
      </w:r>
      <w:r>
        <w:rPr>
          <w:rFonts w:hint="eastAsia" w:ascii="宋体" w:hAnsi="宋体" w:cs="宋体"/>
          <w:color w:val="auto"/>
          <w:sz w:val="21"/>
          <w:szCs w:val="21"/>
          <w:highlight w:val="none"/>
        </w:rPr>
        <w:t> </w:t>
      </w:r>
    </w:p>
    <w:p w14:paraId="12AB8985">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firstLine="638" w:firstLineChars="304"/>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简要规格描述或项目基本概况介绍、用途：</w:t>
      </w:r>
      <w:r>
        <w:rPr>
          <w:rFonts w:hint="eastAsia" w:ascii="宋体" w:hAnsi="宋体" w:cs="宋体"/>
          <w:color w:val="auto"/>
          <w:sz w:val="21"/>
          <w:szCs w:val="21"/>
          <w:highlight w:val="none"/>
          <w:lang w:eastAsia="zh-CN"/>
        </w:rPr>
        <w:t>采购广西医科大学智能医学深度学习建模实践平台</w:t>
      </w:r>
      <w:r>
        <w:rPr>
          <w:rFonts w:hint="eastAsia" w:ascii="宋体" w:hAnsi="宋体" w:cs="宋体"/>
          <w:color w:val="auto"/>
          <w:sz w:val="21"/>
          <w:szCs w:val="21"/>
          <w:highlight w:val="none"/>
          <w:lang w:val="en-US" w:eastAsia="zh-CN"/>
        </w:rPr>
        <w:t>1套</w:t>
      </w:r>
      <w:r>
        <w:rPr>
          <w:rFonts w:hint="eastAsia" w:ascii="宋体" w:hAnsi="宋体" w:cs="宋体"/>
          <w:color w:val="auto"/>
          <w:sz w:val="21"/>
          <w:szCs w:val="21"/>
          <w:highlight w:val="none"/>
        </w:rPr>
        <w:t>，具体详见采购文件。</w:t>
      </w:r>
    </w:p>
    <w:p w14:paraId="3E4C15A5">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firstLine="638" w:firstLineChars="304"/>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最高限价（如有）：</w:t>
      </w:r>
      <w:r>
        <w:rPr>
          <w:rFonts w:hint="eastAsia" w:ascii="宋体" w:hAnsi="宋体" w:cs="宋体"/>
          <w:color w:val="auto"/>
          <w:sz w:val="21"/>
          <w:szCs w:val="21"/>
          <w:highlight w:val="none"/>
          <w:lang w:eastAsia="zh-CN"/>
        </w:rPr>
        <w:t>1670000.00</w:t>
      </w:r>
      <w:r>
        <w:rPr>
          <w:rFonts w:hint="eastAsia" w:ascii="宋体" w:hAnsi="宋体" w:cs="宋体"/>
          <w:color w:val="auto"/>
          <w:sz w:val="21"/>
          <w:szCs w:val="21"/>
          <w:highlight w:val="none"/>
        </w:rPr>
        <w:t> </w:t>
      </w:r>
    </w:p>
    <w:p w14:paraId="794CAEE9">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firstLine="638" w:firstLineChars="304"/>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合同履约期限：</w:t>
      </w:r>
      <w:r>
        <w:rPr>
          <w:rFonts w:hint="eastAsia" w:ascii="宋体" w:hAnsi="宋体" w:cs="宋体"/>
          <w:color w:val="auto"/>
          <w:sz w:val="21"/>
          <w:szCs w:val="21"/>
          <w:highlight w:val="none"/>
          <w:lang w:val="en-US" w:eastAsia="zh-CN"/>
        </w:rPr>
        <w:t>自签订合同之日起30日历日内交货，并安装调试完毕且通过验收</w:t>
      </w:r>
      <w:r>
        <w:rPr>
          <w:rStyle w:val="32"/>
          <w:rFonts w:hint="eastAsia" w:ascii="宋体" w:hAnsi="宋体" w:cs="宋体"/>
          <w:color w:val="auto"/>
          <w:sz w:val="21"/>
          <w:szCs w:val="21"/>
          <w:highlight w:val="none"/>
        </w:rPr>
        <w:t>。</w:t>
      </w:r>
    </w:p>
    <w:p w14:paraId="3DE9EBD1">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firstLine="638" w:firstLineChars="304"/>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本项目</w:t>
      </w:r>
      <w:r>
        <w:rPr>
          <w:rFonts w:hint="eastAsia" w:ascii="宋体" w:hAnsi="宋体" w:cs="宋体"/>
          <w:color w:val="auto"/>
          <w:sz w:val="21"/>
          <w:szCs w:val="21"/>
          <w:highlight w:val="none"/>
          <w:lang w:val="en-US" w:eastAsia="zh-CN"/>
        </w:rPr>
        <w:t>不</w:t>
      </w:r>
      <w:r>
        <w:rPr>
          <w:rFonts w:hint="eastAsia" w:ascii="宋体" w:hAnsi="宋体" w:cs="宋体"/>
          <w:color w:val="auto"/>
          <w:sz w:val="21"/>
          <w:szCs w:val="21"/>
          <w:highlight w:val="none"/>
        </w:rPr>
        <w:t>接受联合体投标</w:t>
      </w:r>
      <w:r>
        <w:rPr>
          <w:rFonts w:hint="eastAsia" w:ascii="宋体" w:hAnsi="宋体" w:cs="宋体"/>
          <w:color w:val="auto"/>
          <w:sz w:val="21"/>
          <w:szCs w:val="21"/>
          <w:highlight w:val="none"/>
          <w:lang w:eastAsia="zh-CN"/>
        </w:rPr>
        <w:t>。</w:t>
      </w:r>
    </w:p>
    <w:p w14:paraId="51B112F3">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firstLine="638" w:firstLineChars="304"/>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备注：</w:t>
      </w:r>
      <w:r>
        <w:rPr>
          <w:rFonts w:hint="eastAsia" w:ascii="宋体" w:hAnsi="宋体" w:cs="宋体"/>
          <w:color w:val="auto"/>
          <w:sz w:val="21"/>
          <w:szCs w:val="21"/>
          <w:highlight w:val="none"/>
          <w:lang w:val="en-US" w:eastAsia="zh-CN"/>
        </w:rPr>
        <w:t>/</w:t>
      </w:r>
    </w:p>
    <w:p w14:paraId="4E401E6E">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p w14:paraId="68086D39">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Style w:val="27"/>
          <w:rFonts w:hint="eastAsia" w:ascii="宋体" w:hAnsi="宋体" w:cs="宋体"/>
          <w:color w:val="auto"/>
          <w:sz w:val="21"/>
          <w:szCs w:val="21"/>
          <w:highlight w:val="none"/>
        </w:rPr>
        <w:t>二、申请人的资格要求：</w:t>
      </w:r>
    </w:p>
    <w:p w14:paraId="2DBDAA2D">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1.满足《中华人民共和国政府采购法》第二十二条规定；</w:t>
      </w:r>
    </w:p>
    <w:p w14:paraId="52F6E2FB">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  2.落实政府采购政策需满足的资格要求：</w:t>
      </w:r>
      <w:r>
        <w:rPr>
          <w:rFonts w:hint="eastAsia" w:ascii="宋体" w:hAnsi="宋体" w:cs="宋体"/>
          <w:color w:val="auto"/>
          <w:sz w:val="21"/>
          <w:szCs w:val="21"/>
          <w:highlight w:val="none"/>
          <w:lang w:val="en-US" w:eastAsia="zh-CN"/>
        </w:rPr>
        <w:t>无</w:t>
      </w:r>
      <w:r>
        <w:rPr>
          <w:rFonts w:hint="eastAsia" w:ascii="宋体" w:hAnsi="宋体" w:cs="宋体"/>
          <w:color w:val="auto"/>
          <w:sz w:val="21"/>
          <w:szCs w:val="21"/>
          <w:highlight w:val="none"/>
          <w:lang w:eastAsia="zh-CN"/>
        </w:rPr>
        <w:t>；</w:t>
      </w:r>
    </w:p>
    <w:p w14:paraId="55859208">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rPr>
        <w:t>  3.本项目的特定资格要求：</w:t>
      </w:r>
      <w:r>
        <w:rPr>
          <w:rFonts w:hint="eastAsia" w:ascii="宋体" w:hAnsi="宋体" w:cs="宋体"/>
          <w:color w:val="auto"/>
          <w:sz w:val="21"/>
          <w:szCs w:val="21"/>
          <w:highlight w:val="none"/>
          <w:lang w:val="en-US" w:eastAsia="zh-CN"/>
        </w:rPr>
        <w:t>无</w:t>
      </w:r>
      <w:r>
        <w:rPr>
          <w:rFonts w:hint="eastAsia" w:ascii="宋体" w:hAnsi="宋体" w:cs="宋体"/>
          <w:color w:val="auto"/>
          <w:sz w:val="21"/>
          <w:szCs w:val="21"/>
          <w:highlight w:val="none"/>
          <w:shd w:val="clear" w:color="auto" w:fill="auto"/>
        </w:rPr>
        <w:t>。 </w:t>
      </w:r>
    </w:p>
    <w:p w14:paraId="777CE991">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shd w:val="clear" w:color="auto" w:fill="auto"/>
        </w:rPr>
      </w:pPr>
      <w:r>
        <w:rPr>
          <w:rStyle w:val="27"/>
          <w:rFonts w:hint="eastAsia" w:ascii="宋体" w:hAnsi="宋体" w:cs="宋体"/>
          <w:color w:val="auto"/>
          <w:sz w:val="21"/>
          <w:szCs w:val="21"/>
          <w:highlight w:val="none"/>
          <w:shd w:val="clear" w:color="auto" w:fill="auto"/>
        </w:rPr>
        <w:t>三、获取采购文件</w:t>
      </w:r>
    </w:p>
    <w:p w14:paraId="4E471358">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rPr>
        <w:t>  时间：</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cs="宋体"/>
          <w:color w:val="auto"/>
          <w:sz w:val="21"/>
          <w:szCs w:val="21"/>
          <w:highlight w:val="none"/>
          <w:shd w:val="clear" w:color="auto" w:fill="auto"/>
          <w:lang w:eastAsia="zh-CN"/>
        </w:rPr>
        <w:t>202</w:t>
      </w:r>
      <w:r>
        <w:rPr>
          <w:rFonts w:hint="eastAsia" w:ascii="宋体" w:hAnsi="宋体" w:cs="宋体"/>
          <w:color w:val="auto"/>
          <w:sz w:val="21"/>
          <w:szCs w:val="21"/>
          <w:highlight w:val="none"/>
          <w:shd w:val="clear" w:color="auto" w:fill="auto"/>
          <w:lang w:val="en-US" w:eastAsia="zh-CN"/>
        </w:rPr>
        <w:t>5</w:t>
      </w:r>
      <w:r>
        <w:rPr>
          <w:rFonts w:hint="eastAsia" w:ascii="宋体" w:hAnsi="宋体" w:cs="宋体"/>
          <w:color w:val="auto"/>
          <w:sz w:val="21"/>
          <w:szCs w:val="21"/>
          <w:highlight w:val="none"/>
          <w:shd w:val="clear" w:color="auto" w:fill="auto"/>
          <w:lang w:eastAsia="zh-CN"/>
        </w:rPr>
        <w:t>年</w:t>
      </w:r>
      <w:r>
        <w:rPr>
          <w:rFonts w:hint="eastAsia" w:ascii="宋体" w:hAnsi="宋体" w:cs="宋体"/>
          <w:color w:val="auto"/>
          <w:sz w:val="21"/>
          <w:szCs w:val="21"/>
          <w:highlight w:val="none"/>
          <w:shd w:val="clear" w:color="auto" w:fill="auto"/>
          <w:lang w:val="en-US" w:eastAsia="zh-CN"/>
        </w:rPr>
        <w:t xml:space="preserve"> 12 </w:t>
      </w:r>
      <w:r>
        <w:rPr>
          <w:rFonts w:hint="eastAsia" w:ascii="宋体" w:hAnsi="宋体" w:cs="宋体"/>
          <w:color w:val="auto"/>
          <w:sz w:val="21"/>
          <w:szCs w:val="21"/>
          <w:highlight w:val="none"/>
          <w:shd w:val="clear" w:color="auto" w:fill="auto"/>
          <w:lang w:eastAsia="zh-CN"/>
        </w:rPr>
        <w:t>月</w:t>
      </w:r>
      <w:r>
        <w:rPr>
          <w:rFonts w:hint="eastAsia" w:ascii="宋体" w:hAnsi="宋体" w:cs="宋体"/>
          <w:color w:val="auto"/>
          <w:sz w:val="21"/>
          <w:szCs w:val="21"/>
          <w:highlight w:val="none"/>
          <w:shd w:val="clear" w:color="auto" w:fill="auto"/>
          <w:lang w:val="en-US" w:eastAsia="zh-CN"/>
        </w:rPr>
        <w:t xml:space="preserve"> 25 </w:t>
      </w:r>
      <w:r>
        <w:rPr>
          <w:rFonts w:hint="eastAsia" w:ascii="宋体" w:hAnsi="宋体" w:cs="宋体"/>
          <w:color w:val="auto"/>
          <w:sz w:val="21"/>
          <w:szCs w:val="21"/>
          <w:highlight w:val="none"/>
          <w:shd w:val="clear" w:color="auto" w:fill="auto"/>
        </w:rPr>
        <w:t>日至</w:t>
      </w:r>
      <w:r>
        <w:rPr>
          <w:rFonts w:hint="eastAsia" w:ascii="宋体" w:hAnsi="宋体" w:cs="宋体"/>
          <w:color w:val="auto"/>
          <w:sz w:val="21"/>
          <w:szCs w:val="21"/>
          <w:highlight w:val="none"/>
          <w:shd w:val="clear" w:color="auto" w:fill="auto"/>
          <w:lang w:eastAsia="zh-CN"/>
        </w:rPr>
        <w:t>202</w:t>
      </w:r>
      <w:r>
        <w:rPr>
          <w:rFonts w:hint="eastAsia" w:ascii="宋体" w:hAnsi="宋体" w:cs="宋体"/>
          <w:color w:val="auto"/>
          <w:sz w:val="21"/>
          <w:szCs w:val="21"/>
          <w:highlight w:val="none"/>
          <w:shd w:val="clear" w:color="auto" w:fill="auto"/>
          <w:lang w:val="en-US" w:eastAsia="zh-CN"/>
        </w:rPr>
        <w:t>5</w:t>
      </w:r>
      <w:r>
        <w:rPr>
          <w:rFonts w:hint="eastAsia" w:ascii="宋体" w:hAnsi="宋体" w:cs="宋体"/>
          <w:color w:val="auto"/>
          <w:sz w:val="21"/>
          <w:szCs w:val="21"/>
          <w:highlight w:val="none"/>
          <w:shd w:val="clear" w:color="auto" w:fill="auto"/>
          <w:lang w:eastAsia="zh-CN"/>
        </w:rPr>
        <w:t>年</w:t>
      </w:r>
      <w:r>
        <w:rPr>
          <w:rFonts w:hint="eastAsia" w:ascii="宋体" w:hAnsi="宋体" w:cs="宋体"/>
          <w:color w:val="auto"/>
          <w:sz w:val="21"/>
          <w:szCs w:val="21"/>
          <w:highlight w:val="none"/>
          <w:shd w:val="clear" w:color="auto" w:fill="auto"/>
          <w:lang w:val="en-US" w:eastAsia="zh-CN"/>
        </w:rPr>
        <w:t xml:space="preserve"> 12 </w:t>
      </w:r>
      <w:r>
        <w:rPr>
          <w:rFonts w:hint="eastAsia" w:ascii="宋体" w:hAnsi="宋体" w:cs="宋体"/>
          <w:color w:val="auto"/>
          <w:sz w:val="21"/>
          <w:szCs w:val="21"/>
          <w:highlight w:val="none"/>
          <w:shd w:val="clear" w:color="auto" w:fill="auto"/>
          <w:lang w:eastAsia="zh-CN"/>
        </w:rPr>
        <w:t>月</w:t>
      </w:r>
      <w:r>
        <w:rPr>
          <w:rFonts w:hint="eastAsia" w:ascii="宋体" w:hAnsi="宋体" w:cs="宋体"/>
          <w:color w:val="auto"/>
          <w:sz w:val="21"/>
          <w:szCs w:val="21"/>
          <w:highlight w:val="none"/>
          <w:shd w:val="clear" w:color="auto" w:fill="auto"/>
          <w:lang w:val="en-US" w:eastAsia="zh-CN"/>
        </w:rPr>
        <w:t xml:space="preserve"> 30 </w:t>
      </w:r>
      <w:r>
        <w:rPr>
          <w:rFonts w:hint="eastAsia" w:ascii="宋体" w:hAnsi="宋体" w:cs="宋体"/>
          <w:color w:val="auto"/>
          <w:sz w:val="21"/>
          <w:szCs w:val="21"/>
          <w:highlight w:val="none"/>
          <w:shd w:val="clear" w:color="auto" w:fill="auto"/>
        </w:rPr>
        <w:t>日，每天上午00:00至12:00，下午12:00至23:59（北京时间，法定节假日除外）</w:t>
      </w:r>
      <w:r>
        <w:rPr>
          <w:rFonts w:hint="eastAsia" w:ascii="宋体" w:hAnsi="宋体" w:cs="宋体"/>
          <w:color w:val="auto"/>
          <w:sz w:val="21"/>
          <w:szCs w:val="21"/>
          <w:highlight w:val="none"/>
          <w:shd w:val="clear" w:color="auto" w:fill="auto"/>
          <w:lang w:val="en-US" w:eastAsia="zh-CN"/>
        </w:rPr>
        <w:tab/>
      </w:r>
    </w:p>
    <w:p w14:paraId="6B6DE090">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  地点（网址）：</w:t>
      </w:r>
      <w:r>
        <w:rPr>
          <w:rFonts w:hint="eastAsia" w:ascii="宋体" w:hAnsi="宋体" w:cs="宋体"/>
          <w:color w:val="auto"/>
          <w:sz w:val="21"/>
          <w:szCs w:val="21"/>
          <w:highlight w:val="none"/>
          <w:shd w:val="clear" w:color="auto" w:fill="auto"/>
          <w:lang w:eastAsia="zh-CN"/>
        </w:rPr>
        <w:t>广西政府采购云平台（网址：www.gcy.zfcg.gxzf.gov.cn）</w:t>
      </w:r>
      <w:r>
        <w:rPr>
          <w:rFonts w:hint="eastAsia" w:ascii="宋体" w:hAnsi="宋体" w:cs="宋体"/>
          <w:color w:val="auto"/>
          <w:sz w:val="21"/>
          <w:szCs w:val="21"/>
          <w:highlight w:val="none"/>
          <w:shd w:val="clear" w:color="auto" w:fill="auto"/>
        </w:rPr>
        <w:t>  </w:t>
      </w:r>
    </w:p>
    <w:p w14:paraId="34931435">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 xml:space="preserve">  </w:t>
      </w:r>
      <w:r>
        <w:rPr>
          <w:rFonts w:hint="eastAsia" w:ascii="宋体" w:hAnsi="宋体" w:eastAsia="宋体" w:cs="宋体"/>
          <w:color w:val="auto"/>
          <w:sz w:val="21"/>
          <w:szCs w:val="21"/>
          <w:highlight w:val="none"/>
          <w:shd w:val="clear" w:color="auto" w:fill="auto"/>
          <w:lang w:eastAsia="zh-CN"/>
        </w:rPr>
        <w:t>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 </w:t>
      </w:r>
      <w:r>
        <w:rPr>
          <w:rFonts w:hint="eastAsia" w:ascii="宋体" w:hAnsi="宋体" w:cs="宋体"/>
          <w:color w:val="auto"/>
          <w:sz w:val="21"/>
          <w:szCs w:val="21"/>
          <w:highlight w:val="none"/>
          <w:shd w:val="clear" w:color="auto" w:fill="auto"/>
        </w:rPr>
        <w:t> </w:t>
      </w:r>
    </w:p>
    <w:p w14:paraId="6F03C4F2">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   售价（元）：0 </w:t>
      </w:r>
    </w:p>
    <w:p w14:paraId="0952EF41">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shd w:val="clear" w:color="auto" w:fill="auto"/>
        </w:rPr>
      </w:pPr>
      <w:r>
        <w:rPr>
          <w:rStyle w:val="27"/>
          <w:rFonts w:hint="eastAsia" w:ascii="宋体" w:hAnsi="宋体" w:cs="宋体"/>
          <w:color w:val="auto"/>
          <w:sz w:val="21"/>
          <w:szCs w:val="21"/>
          <w:highlight w:val="none"/>
          <w:shd w:val="clear" w:color="auto" w:fill="auto"/>
        </w:rPr>
        <w:t>四、响应文件提交</w:t>
      </w:r>
    </w:p>
    <w:p w14:paraId="2DA29B7E">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   截止时间：</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cs="宋体"/>
          <w:color w:val="auto"/>
          <w:sz w:val="21"/>
          <w:szCs w:val="21"/>
          <w:highlight w:val="none"/>
          <w:shd w:val="clear" w:color="auto" w:fill="auto"/>
          <w:lang w:eastAsia="zh-CN"/>
        </w:rPr>
        <w:t>202</w:t>
      </w:r>
      <w:r>
        <w:rPr>
          <w:rFonts w:hint="eastAsia" w:ascii="宋体" w:hAnsi="宋体" w:cs="宋体"/>
          <w:color w:val="auto"/>
          <w:sz w:val="21"/>
          <w:szCs w:val="21"/>
          <w:highlight w:val="none"/>
          <w:shd w:val="clear" w:color="auto" w:fill="auto"/>
          <w:lang w:val="en-US" w:eastAsia="zh-CN"/>
        </w:rPr>
        <w:t xml:space="preserve">5 </w:t>
      </w:r>
      <w:r>
        <w:rPr>
          <w:rFonts w:hint="eastAsia" w:ascii="宋体" w:hAnsi="宋体" w:cs="宋体"/>
          <w:color w:val="auto"/>
          <w:sz w:val="21"/>
          <w:szCs w:val="21"/>
          <w:highlight w:val="none"/>
          <w:shd w:val="clear" w:color="auto" w:fill="auto"/>
          <w:lang w:eastAsia="zh-CN"/>
        </w:rPr>
        <w:t>年</w:t>
      </w:r>
      <w:r>
        <w:rPr>
          <w:rFonts w:hint="eastAsia" w:ascii="宋体" w:hAnsi="宋体" w:cs="宋体"/>
          <w:color w:val="auto"/>
          <w:sz w:val="21"/>
          <w:szCs w:val="21"/>
          <w:highlight w:val="none"/>
          <w:shd w:val="clear" w:color="auto" w:fill="auto"/>
          <w:lang w:val="en-US" w:eastAsia="zh-CN"/>
        </w:rPr>
        <w:t xml:space="preserve"> 12 </w:t>
      </w:r>
      <w:r>
        <w:rPr>
          <w:rFonts w:hint="eastAsia" w:ascii="宋体" w:hAnsi="宋体" w:cs="宋体"/>
          <w:color w:val="auto"/>
          <w:sz w:val="21"/>
          <w:szCs w:val="21"/>
          <w:highlight w:val="none"/>
          <w:shd w:val="clear" w:color="auto" w:fill="auto"/>
          <w:lang w:eastAsia="zh-CN"/>
        </w:rPr>
        <w:t>月</w:t>
      </w:r>
      <w:r>
        <w:rPr>
          <w:rFonts w:hint="eastAsia" w:ascii="宋体" w:hAnsi="宋体" w:cs="宋体"/>
          <w:color w:val="auto"/>
          <w:sz w:val="21"/>
          <w:szCs w:val="21"/>
          <w:highlight w:val="none"/>
          <w:shd w:val="clear" w:color="auto" w:fill="auto"/>
          <w:lang w:val="en-US" w:eastAsia="zh-CN"/>
        </w:rPr>
        <w:t xml:space="preserve"> 31 </w:t>
      </w:r>
      <w:r>
        <w:rPr>
          <w:rFonts w:hint="eastAsia" w:ascii="宋体" w:hAnsi="宋体" w:cs="宋体"/>
          <w:color w:val="auto"/>
          <w:sz w:val="21"/>
          <w:szCs w:val="21"/>
          <w:highlight w:val="none"/>
          <w:shd w:val="clear" w:color="auto" w:fill="auto"/>
          <w:lang w:eastAsia="zh-CN"/>
        </w:rPr>
        <w:t xml:space="preserve">日 </w:t>
      </w:r>
      <w:r>
        <w:rPr>
          <w:rFonts w:hint="eastAsia" w:ascii="宋体" w:hAnsi="宋体" w:cs="宋体"/>
          <w:color w:val="auto"/>
          <w:sz w:val="21"/>
          <w:szCs w:val="21"/>
          <w:highlight w:val="none"/>
          <w:shd w:val="clear" w:color="auto" w:fill="auto"/>
          <w:lang w:val="en-US" w:eastAsia="zh-CN"/>
        </w:rPr>
        <w:t>09</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3</w:t>
      </w:r>
      <w:r>
        <w:rPr>
          <w:rFonts w:hint="eastAsia" w:ascii="宋体" w:hAnsi="宋体" w:cs="宋体"/>
          <w:color w:val="auto"/>
          <w:sz w:val="21"/>
          <w:szCs w:val="21"/>
          <w:highlight w:val="none"/>
          <w:shd w:val="clear" w:color="auto" w:fill="auto"/>
          <w:lang w:eastAsia="zh-CN"/>
        </w:rPr>
        <w:t>0</w:t>
      </w:r>
      <w:r>
        <w:rPr>
          <w:rFonts w:hint="eastAsia" w:ascii="宋体" w:hAnsi="宋体" w:cs="宋体"/>
          <w:color w:val="auto"/>
          <w:sz w:val="21"/>
          <w:szCs w:val="21"/>
          <w:highlight w:val="none"/>
          <w:shd w:val="clear" w:color="auto" w:fill="auto"/>
        </w:rPr>
        <w:t>（北京时间）</w:t>
      </w:r>
    </w:p>
    <w:p w14:paraId="4B6B654E">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   地点（网址）：</w:t>
      </w:r>
      <w:r>
        <w:rPr>
          <w:rFonts w:hint="eastAsia" w:ascii="宋体" w:hAnsi="宋体" w:cs="宋体"/>
          <w:color w:val="auto"/>
          <w:sz w:val="21"/>
          <w:szCs w:val="21"/>
          <w:highlight w:val="none"/>
          <w:shd w:val="clear" w:color="auto" w:fill="auto"/>
          <w:lang w:eastAsia="zh-CN"/>
        </w:rPr>
        <w:t>广西政府采购云平台（网址：www.gcy.zfcg.gxzf.gov.cn）</w:t>
      </w:r>
      <w:r>
        <w:rPr>
          <w:rFonts w:hint="eastAsia" w:ascii="宋体" w:hAnsi="宋体" w:cs="宋体"/>
          <w:color w:val="auto"/>
          <w:sz w:val="21"/>
          <w:szCs w:val="21"/>
          <w:highlight w:val="none"/>
          <w:shd w:val="clear" w:color="auto" w:fill="auto"/>
        </w:rPr>
        <w:t> </w:t>
      </w:r>
    </w:p>
    <w:p w14:paraId="60D12277">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shd w:val="clear" w:color="auto" w:fill="auto"/>
        </w:rPr>
      </w:pPr>
      <w:r>
        <w:rPr>
          <w:rStyle w:val="27"/>
          <w:rFonts w:hint="eastAsia" w:ascii="宋体" w:hAnsi="宋体" w:cs="宋体"/>
          <w:color w:val="auto"/>
          <w:sz w:val="21"/>
          <w:szCs w:val="21"/>
          <w:highlight w:val="none"/>
          <w:shd w:val="clear" w:color="auto" w:fill="auto"/>
        </w:rPr>
        <w:t>五、响应文件开启</w:t>
      </w:r>
      <w:r>
        <w:rPr>
          <w:rFonts w:hint="eastAsia" w:ascii="宋体" w:hAnsi="宋体" w:cs="宋体"/>
          <w:color w:val="auto"/>
          <w:sz w:val="21"/>
          <w:szCs w:val="21"/>
          <w:highlight w:val="none"/>
          <w:shd w:val="clear" w:color="auto" w:fill="auto"/>
        </w:rPr>
        <w:t> </w:t>
      </w:r>
    </w:p>
    <w:p w14:paraId="432953DE">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   开启时间：</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cs="宋体"/>
          <w:color w:val="auto"/>
          <w:sz w:val="21"/>
          <w:szCs w:val="21"/>
          <w:highlight w:val="none"/>
          <w:shd w:val="clear" w:color="auto" w:fill="auto"/>
          <w:lang w:eastAsia="zh-CN"/>
        </w:rPr>
        <w:t>202</w:t>
      </w:r>
      <w:r>
        <w:rPr>
          <w:rFonts w:hint="eastAsia" w:ascii="宋体" w:hAnsi="宋体" w:cs="宋体"/>
          <w:color w:val="auto"/>
          <w:sz w:val="21"/>
          <w:szCs w:val="21"/>
          <w:highlight w:val="none"/>
          <w:shd w:val="clear" w:color="auto" w:fill="auto"/>
          <w:lang w:val="en-US" w:eastAsia="zh-CN"/>
        </w:rPr>
        <w:t>5</w:t>
      </w:r>
      <w:r>
        <w:rPr>
          <w:rFonts w:hint="eastAsia" w:ascii="宋体" w:hAnsi="宋体" w:cs="宋体"/>
          <w:color w:val="auto"/>
          <w:sz w:val="21"/>
          <w:szCs w:val="21"/>
          <w:highlight w:val="none"/>
          <w:shd w:val="clear" w:color="auto" w:fill="auto"/>
          <w:lang w:eastAsia="zh-CN"/>
        </w:rPr>
        <w:t>年</w:t>
      </w:r>
      <w:r>
        <w:rPr>
          <w:rFonts w:hint="eastAsia" w:ascii="宋体" w:hAnsi="宋体" w:cs="宋体"/>
          <w:color w:val="auto"/>
          <w:sz w:val="21"/>
          <w:szCs w:val="21"/>
          <w:highlight w:val="none"/>
          <w:shd w:val="clear" w:color="auto" w:fill="auto"/>
          <w:lang w:val="en-US" w:eastAsia="zh-CN"/>
        </w:rPr>
        <w:t xml:space="preserve"> 12 </w:t>
      </w:r>
      <w:r>
        <w:rPr>
          <w:rFonts w:hint="eastAsia" w:ascii="宋体" w:hAnsi="宋体" w:cs="宋体"/>
          <w:color w:val="auto"/>
          <w:sz w:val="21"/>
          <w:szCs w:val="21"/>
          <w:highlight w:val="none"/>
          <w:shd w:val="clear" w:color="auto" w:fill="auto"/>
          <w:lang w:eastAsia="zh-CN"/>
        </w:rPr>
        <w:t>月</w:t>
      </w:r>
      <w:r>
        <w:rPr>
          <w:rFonts w:hint="eastAsia" w:ascii="宋体" w:hAnsi="宋体" w:cs="宋体"/>
          <w:color w:val="auto"/>
          <w:sz w:val="21"/>
          <w:szCs w:val="21"/>
          <w:highlight w:val="none"/>
          <w:shd w:val="clear" w:color="auto" w:fill="auto"/>
          <w:lang w:val="en-US" w:eastAsia="zh-CN"/>
        </w:rPr>
        <w:t xml:space="preserve"> 31 </w:t>
      </w:r>
      <w:r>
        <w:rPr>
          <w:rFonts w:hint="eastAsia" w:ascii="宋体" w:hAnsi="宋体" w:cs="宋体"/>
          <w:color w:val="auto"/>
          <w:sz w:val="21"/>
          <w:szCs w:val="21"/>
          <w:highlight w:val="none"/>
          <w:shd w:val="clear" w:color="auto" w:fill="auto"/>
          <w:lang w:eastAsia="zh-CN"/>
        </w:rPr>
        <w:t xml:space="preserve">日 </w:t>
      </w:r>
      <w:r>
        <w:rPr>
          <w:rFonts w:hint="eastAsia" w:ascii="宋体" w:hAnsi="宋体" w:cs="宋体"/>
          <w:color w:val="auto"/>
          <w:sz w:val="21"/>
          <w:szCs w:val="21"/>
          <w:highlight w:val="none"/>
          <w:shd w:val="clear" w:color="auto" w:fill="auto"/>
          <w:lang w:val="en-US" w:eastAsia="zh-CN"/>
        </w:rPr>
        <w:t>09</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3</w:t>
      </w:r>
      <w:r>
        <w:rPr>
          <w:rFonts w:hint="eastAsia" w:ascii="宋体" w:hAnsi="宋体" w:cs="宋体"/>
          <w:color w:val="auto"/>
          <w:sz w:val="21"/>
          <w:szCs w:val="21"/>
          <w:highlight w:val="none"/>
          <w:shd w:val="clear" w:color="auto" w:fill="auto"/>
          <w:lang w:eastAsia="zh-CN"/>
        </w:rPr>
        <w:t>0</w:t>
      </w:r>
      <w:r>
        <w:rPr>
          <w:rFonts w:hint="eastAsia" w:ascii="宋体" w:hAnsi="宋体" w:cs="宋体"/>
          <w:color w:val="auto"/>
          <w:sz w:val="21"/>
          <w:szCs w:val="21"/>
          <w:highlight w:val="none"/>
          <w:shd w:val="clear" w:color="auto" w:fill="auto"/>
        </w:rPr>
        <w:t>（北京时间）</w:t>
      </w:r>
    </w:p>
    <w:p w14:paraId="2A0C5AC6">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   地点：通过广西政府采购云平台实行在线解密开启</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rPr>
        <w:t> </w:t>
      </w:r>
    </w:p>
    <w:p w14:paraId="4F7CB691">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shd w:val="clear" w:color="auto" w:fill="auto"/>
        </w:rPr>
      </w:pPr>
      <w:r>
        <w:rPr>
          <w:rStyle w:val="27"/>
          <w:rFonts w:hint="eastAsia" w:ascii="宋体" w:hAnsi="宋体" w:cs="宋体"/>
          <w:color w:val="auto"/>
          <w:sz w:val="21"/>
          <w:szCs w:val="21"/>
          <w:highlight w:val="none"/>
          <w:shd w:val="clear" w:color="auto" w:fill="auto"/>
        </w:rPr>
        <w:t>六、公告期限</w:t>
      </w:r>
      <w:r>
        <w:rPr>
          <w:rFonts w:hint="eastAsia" w:ascii="宋体" w:hAnsi="宋体" w:cs="宋体"/>
          <w:color w:val="auto"/>
          <w:sz w:val="21"/>
          <w:szCs w:val="21"/>
          <w:highlight w:val="none"/>
          <w:shd w:val="clear" w:color="auto" w:fill="auto"/>
        </w:rPr>
        <w:t> </w:t>
      </w:r>
    </w:p>
    <w:p w14:paraId="448E217A">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   自本公告发布之日起3个工作日。</w:t>
      </w:r>
    </w:p>
    <w:p w14:paraId="0EC67729">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shd w:val="clear" w:color="auto" w:fill="auto"/>
        </w:rPr>
      </w:pPr>
      <w:r>
        <w:rPr>
          <w:rStyle w:val="27"/>
          <w:rFonts w:hint="eastAsia" w:ascii="宋体" w:hAnsi="宋体" w:cs="宋体"/>
          <w:color w:val="auto"/>
          <w:sz w:val="21"/>
          <w:szCs w:val="21"/>
          <w:highlight w:val="none"/>
          <w:shd w:val="clear" w:color="auto" w:fill="auto"/>
        </w:rPr>
        <w:t>七、其他补充事宜</w:t>
      </w:r>
      <w:r>
        <w:rPr>
          <w:rFonts w:hint="eastAsia" w:ascii="宋体" w:hAnsi="宋体" w:cs="宋体"/>
          <w:color w:val="auto"/>
          <w:sz w:val="21"/>
          <w:szCs w:val="21"/>
          <w:highlight w:val="none"/>
          <w:shd w:val="clear" w:color="auto" w:fill="auto"/>
        </w:rPr>
        <w:t> </w:t>
      </w:r>
    </w:p>
    <w:p w14:paraId="054027E9">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1.网上查询地址</w:t>
      </w:r>
    </w:p>
    <w:p w14:paraId="6B0F659A">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中国政府采购网（http://www.ccgp.gov.cn）、广西壮族自治区政府采购网（http://zfcg.gxzf.gov.cn）</w:t>
      </w:r>
    </w:p>
    <w:p w14:paraId="746BC94F">
      <w:pPr>
        <w:keepNext w:val="0"/>
        <w:keepLines w:val="0"/>
        <w:pageBreakBefore w:val="0"/>
        <w:shd w:val="clear" w:color="auto" w:fill="auto"/>
        <w:kinsoku/>
        <w:wordWrap/>
        <w:overflowPunct/>
        <w:topLinePunct w:val="0"/>
        <w:autoSpaceDE/>
        <w:autoSpaceDN/>
        <w:bidi w:val="0"/>
        <w:adjustRightInd/>
        <w:snapToGrid/>
        <w:spacing w:line="400" w:lineRule="exact"/>
        <w:ind w:firstLine="424" w:firstLineChars="202"/>
        <w:textAlignment w:val="auto"/>
        <w:rPr>
          <w:rFonts w:hint="eastAsia"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kern w:val="0"/>
          <w:szCs w:val="21"/>
          <w:highlight w:val="none"/>
          <w:shd w:val="clear" w:color="auto" w:fill="auto"/>
        </w:rPr>
        <w:t>本项目需要落实的政府采购政策</w:t>
      </w:r>
    </w:p>
    <w:p w14:paraId="197D4C21">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（1）政府采购促进中小企业发展。</w:t>
      </w:r>
    </w:p>
    <w:p w14:paraId="650F5BCA">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（2）政府采购支持采用本国产品的政策。</w:t>
      </w:r>
    </w:p>
    <w:p w14:paraId="415C653D">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69F0A1A8">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5BC05133">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i/>
          <w:iCs/>
          <w:color w:val="auto"/>
          <w:kern w:val="0"/>
          <w:szCs w:val="21"/>
          <w:highlight w:val="none"/>
        </w:rPr>
      </w:pPr>
      <w:r>
        <w:rPr>
          <w:rFonts w:hint="eastAsia" w:ascii="宋体" w:hAnsi="宋体" w:cs="宋体"/>
          <w:color w:val="auto"/>
          <w:kern w:val="0"/>
          <w:szCs w:val="21"/>
          <w:highlight w:val="none"/>
        </w:rPr>
        <w:t>（5）政府采购支持监狱企业发展。</w:t>
      </w:r>
    </w:p>
    <w:p w14:paraId="6D318314">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3.“广西政府采购云平台”平台电子投标相关事宜说明： </w:t>
      </w:r>
    </w:p>
    <w:p w14:paraId="4B3A8C44">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（1）本项目为全流程电子化采购项目，通过“广西政府采购云平台”</w:t>
      </w:r>
    </w:p>
    <w:p w14:paraId="55D8D66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https://www.gcy.zfcg.gxzf.gov.cn/）实行在线电子竞标，供应商应先安装“广西政府采购云平台新版客户端”（新版客户端下载路径：请自行前往广西政府采购网（访问地址http://zfcg.gxzf.gov.cn/）—办事服务—下载专区），并按照本项目竞争性磋商文件和“广西政府采购云平台”的要求编制、加密后在竞标截止时间前通过网络上传至“广西政府采购云平台”，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竞标具体操作流程。</w:t>
      </w:r>
    </w:p>
    <w:p w14:paraId="70E0A042">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供应商应当在竞标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平台客服热线：95763）。</w:t>
      </w:r>
    </w:p>
    <w:p w14:paraId="76F9C7E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72AAB26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供应商确保在电子投标过程中能够对相关数据电文进行加密和使用电子签章，妥善保管CA数字证书并使用有效的CA数字证书参与整个采购活动。2）供应商应当在竞标截止时间前完成电子响应文件的上传、提交，竞标截止时间前可以补充、修改或者撤回响应文件。补充或者修改响应文件的，应当先行撤回原响应文件，补充、修改后重新上传、提交，提交响应文件截止时间前未完成上传、提交的，视为撤回响应文件。提交响应文件截止时间以后上传递交的响应文件，“广西政府采购云平台”将予以拒收。</w:t>
      </w:r>
    </w:p>
    <w:p w14:paraId="31BBB28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4321421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color w:val="auto"/>
          <w:kern w:val="0"/>
          <w:szCs w:val="21"/>
          <w:highlight w:val="none"/>
        </w:rPr>
        <w:t>（5）若对项目采购电子交易系统操作有疑问，可登录“广西政府采购云平台”（https://www.gcy.zfcg.gxzf.gov.cn/），点击右侧咨询小采，获取采小蜜智能服务管家帮助，或拨打广西政府采购云平台服务热线95763获取热线服务帮助</w:t>
      </w:r>
      <w:r>
        <w:rPr>
          <w:rFonts w:hint="eastAsia" w:ascii="宋体" w:hAnsi="宋体" w:cs="宋体"/>
          <w:bCs/>
          <w:color w:val="auto"/>
          <w:szCs w:val="21"/>
          <w:highlight w:val="none"/>
        </w:rPr>
        <w:t>。</w:t>
      </w:r>
    </w:p>
    <w:p w14:paraId="674285E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.监督部门：自治区财政厅     联系方式：0771-5331810 </w:t>
      </w:r>
      <w:r>
        <w:rPr>
          <w:rFonts w:hint="eastAsia" w:ascii="宋体" w:hAnsi="宋体" w:cs="宋体"/>
          <w:color w:val="auto"/>
          <w:szCs w:val="21"/>
          <w:highlight w:val="none"/>
        </w:rPr>
        <w:t> </w:t>
      </w:r>
    </w:p>
    <w:p w14:paraId="1448E29E">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Style w:val="27"/>
          <w:rFonts w:hint="eastAsia" w:ascii="宋体" w:hAnsi="宋体" w:cs="宋体"/>
          <w:color w:val="auto"/>
          <w:sz w:val="21"/>
          <w:szCs w:val="21"/>
          <w:highlight w:val="none"/>
        </w:rPr>
        <w:t>八、凡对本次招标提出询问，请按以下方式联系</w:t>
      </w:r>
    </w:p>
    <w:p w14:paraId="1C9BB8C6">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1.采购人信息 </w:t>
      </w:r>
    </w:p>
    <w:p w14:paraId="2653B9AC">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称：</w:t>
      </w:r>
      <w:r>
        <w:rPr>
          <w:rFonts w:hint="eastAsia" w:ascii="宋体" w:hAnsi="宋体" w:cs="宋体"/>
          <w:color w:val="auto"/>
          <w:sz w:val="21"/>
          <w:szCs w:val="21"/>
          <w:highlight w:val="none"/>
          <w:lang w:eastAsia="zh-CN"/>
        </w:rPr>
        <w:t>广西医科大学</w:t>
      </w:r>
    </w:p>
    <w:p w14:paraId="6A6ECA3D">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ind w:firstLine="630" w:firstLineChars="3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地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址：广西南宁市</w:t>
      </w:r>
      <w:r>
        <w:rPr>
          <w:rFonts w:hint="eastAsia" w:ascii="宋体" w:hAnsi="宋体" w:cs="宋体"/>
          <w:color w:val="auto"/>
          <w:sz w:val="21"/>
          <w:szCs w:val="21"/>
          <w:highlight w:val="none"/>
          <w:lang w:eastAsia="zh-CN"/>
        </w:rPr>
        <w:t>双拥路22号</w:t>
      </w:r>
      <w:r>
        <w:rPr>
          <w:rFonts w:hint="eastAsia" w:ascii="宋体" w:hAnsi="宋体" w:cs="宋体"/>
          <w:color w:val="auto"/>
          <w:sz w:val="21"/>
          <w:szCs w:val="21"/>
          <w:highlight w:val="none"/>
        </w:rPr>
        <w:t xml:space="preserve"> </w:t>
      </w:r>
    </w:p>
    <w:p w14:paraId="6A9532BE">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ind w:firstLine="210" w:firstLineChars="1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项目联系人：</w:t>
      </w:r>
      <w:r>
        <w:rPr>
          <w:rFonts w:hint="eastAsia" w:ascii="宋体" w:hAnsi="宋体" w:cs="宋体"/>
          <w:color w:val="auto"/>
          <w:sz w:val="21"/>
          <w:szCs w:val="21"/>
          <w:highlight w:val="none"/>
          <w:lang w:eastAsia="zh-CN"/>
        </w:rPr>
        <w:t>黄敏</w:t>
      </w:r>
      <w:r>
        <w:rPr>
          <w:rFonts w:hint="eastAsia" w:ascii="宋体" w:hAnsi="宋体" w:cs="宋体"/>
          <w:color w:val="auto"/>
          <w:sz w:val="21"/>
          <w:szCs w:val="21"/>
          <w:highlight w:val="none"/>
        </w:rPr>
        <w:t xml:space="preserve"> </w:t>
      </w:r>
    </w:p>
    <w:p w14:paraId="7896F668">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ind w:firstLine="210" w:firstLineChars="1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项目联系方式：</w:t>
      </w:r>
      <w:r>
        <w:rPr>
          <w:rFonts w:hint="eastAsia" w:ascii="宋体" w:hAnsi="宋体" w:cs="宋体"/>
          <w:color w:val="auto"/>
          <w:sz w:val="21"/>
          <w:szCs w:val="21"/>
          <w:highlight w:val="none"/>
          <w:lang w:eastAsia="zh-CN"/>
        </w:rPr>
        <w:t>0771-5358884</w:t>
      </w:r>
      <w:r>
        <w:rPr>
          <w:rFonts w:hint="eastAsia" w:ascii="宋体" w:hAnsi="宋体" w:cs="宋体"/>
          <w:color w:val="auto"/>
          <w:sz w:val="21"/>
          <w:szCs w:val="21"/>
          <w:highlight w:val="none"/>
        </w:rPr>
        <w:t> </w:t>
      </w:r>
    </w:p>
    <w:p w14:paraId="55153C12">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2.采购代理机构信息</w:t>
      </w:r>
    </w:p>
    <w:p w14:paraId="2316F6F1">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名    称：广西德元工程项目管理有限责任公司 </w:t>
      </w:r>
    </w:p>
    <w:p w14:paraId="5A640D82">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地    址：南宁市良庆区凯旋路15号绿地中心7号楼8楼 </w:t>
      </w:r>
    </w:p>
    <w:p w14:paraId="3C845296">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项目联系人：李</w:t>
      </w:r>
      <w:r>
        <w:rPr>
          <w:rFonts w:hint="eastAsia" w:ascii="宋体" w:hAnsi="宋体" w:cs="宋体"/>
          <w:color w:val="auto"/>
          <w:sz w:val="21"/>
          <w:szCs w:val="21"/>
          <w:highlight w:val="none"/>
          <w:lang w:val="en-US" w:eastAsia="zh-CN"/>
        </w:rPr>
        <w:t>丹</w:t>
      </w:r>
      <w:r>
        <w:rPr>
          <w:rFonts w:hint="eastAsia" w:ascii="宋体" w:hAnsi="宋体" w:cs="宋体"/>
          <w:color w:val="auto"/>
          <w:sz w:val="21"/>
          <w:szCs w:val="21"/>
          <w:highlight w:val="none"/>
        </w:rPr>
        <w:t> </w:t>
      </w:r>
    </w:p>
    <w:p w14:paraId="0B6F1CB5">
      <w:pPr>
        <w:pStyle w:val="20"/>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u w:val="single"/>
        </w:rPr>
      </w:pPr>
      <w:r>
        <w:rPr>
          <w:rFonts w:hint="eastAsia" w:ascii="宋体" w:hAnsi="宋体" w:cs="宋体"/>
          <w:color w:val="auto"/>
          <w:sz w:val="21"/>
          <w:szCs w:val="21"/>
          <w:highlight w:val="none"/>
        </w:rPr>
        <w:t>    项目联系方式：0771-8028710</w:t>
      </w:r>
    </w:p>
    <w:p w14:paraId="2CEBDEE1">
      <w:pPr>
        <w:shd w:val="clear" w:color="auto" w:fill="auto"/>
        <w:spacing w:line="360" w:lineRule="auto"/>
        <w:ind w:firstLine="420" w:firstLineChars="200"/>
        <w:rPr>
          <w:rFonts w:hint="eastAsia" w:ascii="宋体" w:hAnsi="宋体" w:cs="宋体"/>
          <w:color w:val="auto"/>
          <w:szCs w:val="21"/>
          <w:highlight w:val="none"/>
          <w:u w:val="single"/>
        </w:rPr>
      </w:pPr>
    </w:p>
    <w:p w14:paraId="2E0F5F2C">
      <w:pPr>
        <w:shd w:val="clear" w:color="auto" w:fill="auto"/>
        <w:spacing w:line="360" w:lineRule="auto"/>
        <w:ind w:firstLine="420" w:firstLineChars="200"/>
        <w:rPr>
          <w:rFonts w:hint="eastAsia" w:ascii="宋体" w:hAnsi="宋体" w:cs="宋体"/>
          <w:color w:val="auto"/>
          <w:szCs w:val="21"/>
          <w:highlight w:val="none"/>
          <w:u w:val="single"/>
        </w:rPr>
      </w:pPr>
    </w:p>
    <w:p w14:paraId="412FB66A">
      <w:pPr>
        <w:shd w:val="clear" w:color="auto" w:fill="auto"/>
        <w:spacing w:line="360" w:lineRule="auto"/>
        <w:ind w:firstLine="420" w:firstLineChars="200"/>
        <w:rPr>
          <w:rFonts w:hint="eastAsia" w:ascii="宋体" w:hAnsi="宋体" w:cs="宋体"/>
          <w:color w:val="auto"/>
          <w:szCs w:val="21"/>
          <w:highlight w:val="none"/>
          <w:u w:val="single"/>
        </w:rPr>
      </w:pPr>
    </w:p>
    <w:p w14:paraId="32222320">
      <w:pPr>
        <w:shd w:val="clear" w:color="auto" w:fill="auto"/>
        <w:spacing w:line="360" w:lineRule="auto"/>
        <w:rPr>
          <w:rFonts w:hint="eastAsia" w:ascii="宋体" w:hAnsi="宋体" w:cs="宋体"/>
          <w:color w:val="auto"/>
          <w:szCs w:val="21"/>
          <w:highlight w:val="none"/>
          <w:u w:val="single"/>
        </w:rPr>
      </w:pPr>
    </w:p>
    <w:p w14:paraId="7D78E806">
      <w:pPr>
        <w:shd w:val="clear" w:color="auto" w:fill="auto"/>
        <w:spacing w:line="360" w:lineRule="auto"/>
        <w:rPr>
          <w:rFonts w:hint="eastAsia" w:ascii="宋体" w:hAnsi="宋体" w:cs="宋体"/>
          <w:color w:val="auto"/>
          <w:szCs w:val="21"/>
          <w:highlight w:val="none"/>
          <w:u w:val="single"/>
        </w:rPr>
      </w:pPr>
    </w:p>
    <w:bookmarkEnd w:id="2"/>
    <w:p w14:paraId="6A76DE7A">
      <w:pPr>
        <w:pStyle w:val="2"/>
        <w:shd w:val="clear" w:color="auto" w:fill="auto"/>
        <w:spacing w:before="0" w:after="0" w:line="360" w:lineRule="auto"/>
        <w:jc w:val="center"/>
        <w:rPr>
          <w:rFonts w:hint="eastAsia" w:ascii="宋体" w:hAnsi="宋体" w:cs="宋体"/>
          <w:color w:val="auto"/>
          <w:highlight w:val="none"/>
        </w:rPr>
      </w:pPr>
      <w:bookmarkStart w:id="3" w:name="_Toc74322009"/>
      <w:r>
        <w:rPr>
          <w:rFonts w:hint="eastAsia" w:ascii="宋体" w:hAnsi="宋体" w:cs="宋体"/>
          <w:color w:val="auto"/>
          <w:highlight w:val="none"/>
        </w:rPr>
        <w:t>第二章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供应商须知</w:t>
      </w:r>
      <w:bookmarkEnd w:id="3"/>
    </w:p>
    <w:p w14:paraId="2DFC1868">
      <w:pPr>
        <w:shd w:val="clear" w:color="auto" w:fill="auto"/>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05D3DEA9">
      <w:pPr>
        <w:shd w:val="clear" w:color="auto" w:fill="auto"/>
        <w:spacing w:line="400" w:lineRule="exact"/>
        <w:jc w:val="center"/>
        <w:rPr>
          <w:rFonts w:hint="eastAsia" w:ascii="宋体" w:hAnsi="宋体" w:cs="宋体"/>
          <w:b/>
          <w:color w:val="auto"/>
          <w:sz w:val="32"/>
          <w:szCs w:val="32"/>
          <w:highlight w:val="none"/>
        </w:rPr>
      </w:pPr>
    </w:p>
    <w:tbl>
      <w:tblPr>
        <w:tblStyle w:val="24"/>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738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992" w:type="dxa"/>
            <w:noWrap w:val="0"/>
            <w:vAlign w:val="center"/>
          </w:tcPr>
          <w:p w14:paraId="08871709">
            <w:pPr>
              <w:shd w:val="clear" w:color="auto" w:fill="auto"/>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val="0"/>
            <w:vAlign w:val="center"/>
          </w:tcPr>
          <w:p w14:paraId="7BDE362A">
            <w:pPr>
              <w:shd w:val="clear" w:color="auto" w:fill="auto"/>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16A90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FC011CB">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14:paraId="2AF6CAC0">
            <w:pPr>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1.供应商的资格条件：详见竞争性谈判公告</w:t>
            </w:r>
          </w:p>
          <w:p w14:paraId="5105C36B">
            <w:pPr>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供应商</w:t>
            </w:r>
            <w:r>
              <w:rPr>
                <w:rFonts w:hint="eastAsia" w:ascii="宋体" w:hAnsi="宋体" w:eastAsia="宋体" w:cs="宋体"/>
                <w:color w:val="auto"/>
                <w:sz w:val="21"/>
                <w:szCs w:val="21"/>
                <w:highlight w:val="none"/>
              </w:rPr>
              <w:t>出现下列情形之一的，不得参加政府采购活动：</w:t>
            </w:r>
          </w:p>
          <w:p w14:paraId="43C4BD00">
            <w:pPr>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A3974EA">
            <w:pPr>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5F6F0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jc w:val="center"/>
        </w:trPr>
        <w:tc>
          <w:tcPr>
            <w:tcW w:w="992" w:type="dxa"/>
            <w:noWrap w:val="0"/>
            <w:vAlign w:val="center"/>
          </w:tcPr>
          <w:p w14:paraId="7E3859E9">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14:paraId="020C5FB6">
            <w:pPr>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 详见竞争性谈判公告</w:t>
            </w:r>
          </w:p>
        </w:tc>
      </w:tr>
      <w:tr w14:paraId="63D5D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036277F">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7912" w:type="dxa"/>
            <w:noWrap w:val="0"/>
            <w:vAlign w:val="center"/>
          </w:tcPr>
          <w:p w14:paraId="19594586">
            <w:pPr>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如接受联合体竞标，联合体竞标要求如下：</w:t>
            </w:r>
          </w:p>
          <w:p w14:paraId="494FB8FC">
            <w:pPr>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1.两个以上供应商可以组成一个竞标联合体，以一个供应商的身份共同参加竞标。联合体竞标的，须提供《联合体竞标协议书》（格式后附）。</w:t>
            </w:r>
          </w:p>
          <w:p w14:paraId="3E6570D7">
            <w:pPr>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4BD21F48">
            <w:pPr>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59CDF72C">
            <w:pPr>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4.以联合体形式参加政府采购活动的，联合体各方不得再单独参加或者与其他供应商另外组成联合体参加同一合同项下的政府采购活动。</w:t>
            </w:r>
          </w:p>
          <w:p w14:paraId="6DC89FAB">
            <w:pPr>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5.联合体中有同类资质的供应商按照联合体分工承担相同工作的，应当按照资质等级较低的供应商确定资质等级。</w:t>
            </w:r>
          </w:p>
          <w:p w14:paraId="21EE0A71">
            <w:pPr>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6.联合体竞标业绩、履约能力按照联合体各方中较高的一方认定并计算。</w:t>
            </w:r>
          </w:p>
          <w:p w14:paraId="3BBFC74B">
            <w:pPr>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7.供应商为联合体的，可以由联合体中的一方或者多方共同交纳保证金，其交纳的保证金对联合体各方均具有约束力。</w:t>
            </w:r>
          </w:p>
          <w:p w14:paraId="12CD8181">
            <w:pPr>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8.联合体各方均应按照谈判文件的规定分别提交资格证明文件。</w:t>
            </w:r>
          </w:p>
        </w:tc>
      </w:tr>
      <w:tr w14:paraId="7D6C5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66D1731">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14:paraId="01B9009B">
            <w:pPr>
              <w:pStyle w:val="8"/>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√不允许分包</w:t>
            </w:r>
          </w:p>
          <w:p w14:paraId="2F8B1B56">
            <w:pPr>
              <w:pStyle w:val="8"/>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□允许分包</w:t>
            </w:r>
          </w:p>
          <w:p w14:paraId="4258B5A8">
            <w:pPr>
              <w:pStyle w:val="8"/>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分包内容：</w:t>
            </w:r>
            <w:r>
              <w:rPr>
                <w:rFonts w:hint="eastAsia" w:ascii="宋体" w:hAnsi="宋体" w:eastAsia="宋体" w:cs="宋体"/>
                <w:color w:val="auto"/>
                <w:sz w:val="21"/>
                <w:szCs w:val="21"/>
                <w:highlight w:val="none"/>
                <w:u w:val="single"/>
                <w:lang w:val="en-US" w:eastAsia="zh-CN"/>
              </w:rPr>
              <w:t>/</w:t>
            </w:r>
          </w:p>
          <w:p w14:paraId="24E829AD">
            <w:pPr>
              <w:pStyle w:val="8"/>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分包金额或者比例：</w:t>
            </w:r>
            <w:r>
              <w:rPr>
                <w:rFonts w:hint="eastAsia" w:ascii="宋体" w:hAnsi="宋体" w:eastAsia="宋体" w:cs="宋体"/>
                <w:color w:val="auto"/>
                <w:sz w:val="21"/>
                <w:szCs w:val="21"/>
                <w:highlight w:val="none"/>
                <w:u w:val="single"/>
                <w:lang w:val="en-US" w:eastAsia="zh-CN"/>
              </w:rPr>
              <w:t>/</w:t>
            </w:r>
          </w:p>
          <w:p w14:paraId="31F5BABA">
            <w:pPr>
              <w:pStyle w:val="8"/>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分包供应商必须具备的资质：</w:t>
            </w:r>
            <w:r>
              <w:rPr>
                <w:rFonts w:hint="eastAsia" w:ascii="宋体" w:hAnsi="宋体" w:eastAsia="宋体" w:cs="宋体"/>
                <w:color w:val="auto"/>
                <w:sz w:val="21"/>
                <w:szCs w:val="21"/>
                <w:highlight w:val="none"/>
                <w:u w:val="single"/>
                <w:lang w:val="en-US" w:eastAsia="zh-CN"/>
              </w:rPr>
              <w:t>/</w:t>
            </w:r>
          </w:p>
        </w:tc>
      </w:tr>
      <w:tr w14:paraId="08150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0EB1519">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7912" w:type="dxa"/>
            <w:noWrap w:val="0"/>
            <w:vAlign w:val="center"/>
          </w:tcPr>
          <w:p w14:paraId="02C0EC97">
            <w:pPr>
              <w:keepNext w:val="0"/>
              <w:keepLines w:val="0"/>
              <w:pageBreakBefore w:val="0"/>
              <w:widowControl w:val="0"/>
              <w:shd w:val="clear" w:color="auto" w:fill="auto"/>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提供相同品牌产品（非单一产品采购项目的，指核心产品）的不同供应商最后报价相同时，按照下列方式确定一个供应商获得成交人推荐资格：</w:t>
            </w:r>
          </w:p>
          <w:p w14:paraId="2F8E5802">
            <w:pPr>
              <w:keepNext w:val="0"/>
              <w:keepLines w:val="0"/>
              <w:pageBreakBefore w:val="0"/>
              <w:widowControl w:val="0"/>
              <w:shd w:val="clear" w:color="auto" w:fill="auto"/>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√随机抽取；</w:t>
            </w:r>
          </w:p>
        </w:tc>
      </w:tr>
      <w:tr w14:paraId="65EC0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0D20D09">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7912" w:type="dxa"/>
            <w:noWrap w:val="0"/>
            <w:vAlign w:val="center"/>
          </w:tcPr>
          <w:p w14:paraId="474D51DA">
            <w:pPr>
              <w:keepNext w:val="0"/>
              <w:keepLines w:val="0"/>
              <w:pageBreakBefore w:val="0"/>
              <w:widowControl w:val="0"/>
              <w:shd w:val="clear" w:color="auto" w:fill="auto"/>
              <w:kinsoku/>
              <w:wordWrap/>
              <w:overflowPunct/>
              <w:topLinePunct w:val="0"/>
              <w:bidi w:val="0"/>
              <w:adjustRightInd/>
              <w:snapToGrid w:val="0"/>
              <w:spacing w:line="400" w:lineRule="exact"/>
              <w:ind w:firstLine="422" w:firstLineChars="200"/>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资格证明文件</w:t>
            </w:r>
            <w:r>
              <w:rPr>
                <w:rFonts w:hint="eastAsia" w:ascii="宋体" w:hAnsi="宋体" w:eastAsia="宋体" w:cs="宋体"/>
                <w:b/>
                <w:color w:val="auto"/>
                <w:sz w:val="21"/>
                <w:szCs w:val="21"/>
                <w:highlight w:val="none"/>
                <w:lang w:eastAsia="zh-CN"/>
              </w:rPr>
              <w:t>：</w:t>
            </w:r>
          </w:p>
          <w:p w14:paraId="2BBFD60D">
            <w:pPr>
              <w:keepNext w:val="0"/>
              <w:keepLines w:val="0"/>
              <w:pageBreakBefore w:val="0"/>
              <w:widowControl w:val="0"/>
              <w:shd w:val="clear" w:color="auto" w:fill="auto"/>
              <w:kinsoku/>
              <w:wordWrap/>
              <w:overflowPunct/>
              <w:topLinePunct w:val="0"/>
              <w:bidi w:val="0"/>
              <w:adjustRightInd/>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sz w:val="21"/>
                <w:szCs w:val="21"/>
              </w:rPr>
              <w:t>谈判供应商合法的主体资格证明（如营业执照、事业单位法人证书、执业许可证、个体工商户营业执照、自然人身份证等）复印件</w:t>
            </w:r>
            <w:r>
              <w:rPr>
                <w:rFonts w:hint="eastAsia" w:ascii="宋体" w:hAnsi="宋体" w:eastAsia="宋体" w:cs="宋体"/>
                <w:bCs/>
                <w:sz w:val="21"/>
                <w:szCs w:val="21"/>
              </w:rPr>
              <w:t>；</w:t>
            </w:r>
            <w:r>
              <w:rPr>
                <w:rFonts w:hint="eastAsia" w:ascii="宋体" w:hAnsi="宋体" w:eastAsia="宋体" w:cs="宋体"/>
                <w:color w:val="000000"/>
                <w:sz w:val="21"/>
                <w:szCs w:val="21"/>
              </w:rPr>
              <w:t>（</w:t>
            </w:r>
            <w:r>
              <w:rPr>
                <w:rFonts w:hint="eastAsia" w:ascii="宋体" w:hAnsi="宋体" w:eastAsia="宋体" w:cs="宋体"/>
                <w:b/>
                <w:color w:val="000000"/>
                <w:sz w:val="21"/>
                <w:szCs w:val="21"/>
              </w:rPr>
              <w:t>必须提供，否则作无效谈判处理</w:t>
            </w:r>
            <w:r>
              <w:rPr>
                <w:rFonts w:hint="eastAsia" w:ascii="宋体" w:hAnsi="宋体" w:eastAsia="宋体" w:cs="宋体"/>
                <w:color w:val="000000"/>
                <w:sz w:val="21"/>
                <w:szCs w:val="21"/>
              </w:rPr>
              <w:t>）</w:t>
            </w:r>
          </w:p>
          <w:p w14:paraId="4A82CA29">
            <w:pPr>
              <w:keepNext w:val="0"/>
              <w:keepLines w:val="0"/>
              <w:pageBreakBefore w:val="0"/>
              <w:widowControl w:val="0"/>
              <w:shd w:val="clear" w:color="auto" w:fill="auto"/>
              <w:kinsoku/>
              <w:wordWrap/>
              <w:overflowPunct/>
              <w:topLinePunct w:val="0"/>
              <w:bidi w:val="0"/>
              <w:adjustRightInd/>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color w:val="000000"/>
                <w:sz w:val="21"/>
                <w:szCs w:val="21"/>
              </w:rPr>
              <w:t>谈判</w:t>
            </w:r>
            <w:r>
              <w:rPr>
                <w:rFonts w:hint="eastAsia" w:ascii="宋体" w:hAnsi="宋体" w:eastAsia="宋体" w:cs="宋体"/>
                <w:sz w:val="21"/>
                <w:szCs w:val="21"/>
              </w:rPr>
              <w:t>供应商</w:t>
            </w:r>
            <w:r>
              <w:rPr>
                <w:rFonts w:hint="eastAsia" w:ascii="宋体" w:hAnsi="宋体" w:eastAsia="宋体" w:cs="宋体"/>
                <w:color w:val="000000"/>
                <w:sz w:val="21"/>
                <w:szCs w:val="21"/>
              </w:rPr>
              <w:t>提供近半年内任意1个月依法缴纳税收的相关材料复印件；依法免税的供应商，必须提供相应文件证明其依法免税。从取得营业执照时间起到谈判文件提交截止时间为止不足要求月数的，只需提供从取得营业执照起的依法缴纳税收相应证明文件）</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Fonts w:hint="eastAsia" w:ascii="宋体" w:hAnsi="宋体" w:eastAsia="宋体" w:cs="宋体"/>
                <w:b/>
                <w:color w:val="000000"/>
                <w:sz w:val="21"/>
                <w:szCs w:val="21"/>
              </w:rPr>
              <w:t>必须提供，否则作无效谈判处理</w:t>
            </w:r>
            <w:r>
              <w:rPr>
                <w:rFonts w:hint="eastAsia" w:ascii="宋体" w:hAnsi="宋体" w:eastAsia="宋体" w:cs="宋体"/>
                <w:color w:val="000000"/>
                <w:sz w:val="21"/>
                <w:szCs w:val="21"/>
              </w:rPr>
              <w:t>）</w:t>
            </w:r>
          </w:p>
          <w:p w14:paraId="12277209">
            <w:pPr>
              <w:keepNext w:val="0"/>
              <w:keepLines w:val="0"/>
              <w:pageBreakBefore w:val="0"/>
              <w:widowControl w:val="0"/>
              <w:shd w:val="clear" w:color="auto" w:fill="auto"/>
              <w:kinsoku/>
              <w:wordWrap/>
              <w:overflowPunct/>
              <w:topLinePunct w:val="0"/>
              <w:bidi w:val="0"/>
              <w:adjustRightInd/>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color w:val="000000"/>
                <w:sz w:val="21"/>
                <w:szCs w:val="21"/>
              </w:rPr>
              <w:t>谈判</w:t>
            </w:r>
            <w:r>
              <w:rPr>
                <w:rFonts w:hint="eastAsia" w:ascii="宋体" w:hAnsi="宋体" w:eastAsia="宋体" w:cs="宋体"/>
                <w:sz w:val="21"/>
                <w:szCs w:val="21"/>
              </w:rPr>
              <w:t>供应商</w:t>
            </w:r>
            <w:r>
              <w:rPr>
                <w:rFonts w:hint="eastAsia" w:ascii="宋体" w:hAnsi="宋体" w:eastAsia="宋体" w:cs="宋体"/>
                <w:color w:val="000000"/>
                <w:sz w:val="21"/>
                <w:szCs w:val="21"/>
              </w:rPr>
              <w:t>提供近半年内任意1个月依法缴纳社会保障资金的相关材料复印件；依法不需要缴纳社会保障资金的供应商，必须提供相应文件证明不需要缴纳社会保障资金。从取得营业执照时间起到谈判文件提交截止时间为止不足要求月数的只需提供从取得营业执照起的依法缴纳社会保障资金的相应证明文件</w:t>
            </w:r>
            <w:r>
              <w:rPr>
                <w:rFonts w:hint="eastAsia" w:ascii="宋体" w:hAnsi="宋体" w:cs="宋体"/>
                <w:color w:val="000000"/>
                <w:sz w:val="21"/>
                <w:szCs w:val="21"/>
                <w:lang w:eastAsia="zh-CN"/>
              </w:rPr>
              <w:t>；</w:t>
            </w:r>
            <w:r>
              <w:rPr>
                <w:rFonts w:hint="eastAsia" w:ascii="宋体" w:hAnsi="宋体" w:eastAsia="宋体" w:cs="宋体"/>
                <w:color w:val="000000"/>
                <w:sz w:val="21"/>
                <w:szCs w:val="21"/>
              </w:rPr>
              <w:t>（</w:t>
            </w:r>
            <w:r>
              <w:rPr>
                <w:rFonts w:hint="eastAsia" w:ascii="宋体" w:hAnsi="宋体" w:eastAsia="宋体" w:cs="宋体"/>
                <w:b/>
                <w:color w:val="000000"/>
                <w:sz w:val="21"/>
                <w:szCs w:val="21"/>
              </w:rPr>
              <w:t>必须提供，否则作无效谈判处理</w:t>
            </w:r>
            <w:r>
              <w:rPr>
                <w:rFonts w:hint="eastAsia" w:ascii="宋体" w:hAnsi="宋体" w:eastAsia="宋体" w:cs="宋体"/>
                <w:color w:val="000000"/>
                <w:sz w:val="21"/>
                <w:szCs w:val="21"/>
              </w:rPr>
              <w:t>）</w:t>
            </w:r>
          </w:p>
          <w:p w14:paraId="78549EFC">
            <w:pPr>
              <w:keepNext w:val="0"/>
              <w:keepLines w:val="0"/>
              <w:pageBreakBefore w:val="0"/>
              <w:widowControl w:val="0"/>
              <w:shd w:val="clear" w:color="auto" w:fill="auto"/>
              <w:kinsoku/>
              <w:wordWrap/>
              <w:overflowPunct/>
              <w:topLinePunct w:val="0"/>
              <w:bidi w:val="0"/>
              <w:adjustRightInd/>
              <w:snapToGrid w:val="0"/>
              <w:spacing w:line="400" w:lineRule="exact"/>
              <w:ind w:firstLine="420" w:firstLineChars="200"/>
              <w:contextualSpacing/>
              <w:jc w:val="left"/>
              <w:rPr>
                <w:rFonts w:hint="eastAsia" w:ascii="宋体" w:hAnsi="宋体" w:eastAsia="宋体" w:cs="宋体"/>
                <w:b/>
                <w:color w:val="auto"/>
                <w:sz w:val="21"/>
                <w:szCs w:val="21"/>
                <w:highlight w:val="none"/>
              </w:rPr>
            </w:pPr>
            <w:r>
              <w:rPr>
                <w:rFonts w:hint="eastAsia" w:ascii="宋体" w:hAnsi="宋体" w:eastAsia="宋体" w:cs="宋体"/>
                <w:sz w:val="21"/>
                <w:szCs w:val="21"/>
                <w:lang w:val="en-US" w:eastAsia="zh-CN"/>
              </w:rPr>
              <w:t>4、</w:t>
            </w:r>
            <w:r>
              <w:rPr>
                <w:rFonts w:hint="eastAsia" w:ascii="宋体" w:hAnsi="宋体" w:eastAsia="宋体" w:cs="宋体"/>
                <w:color w:val="000000"/>
                <w:sz w:val="21"/>
                <w:szCs w:val="21"/>
              </w:rPr>
              <w:t>谈判</w:t>
            </w:r>
            <w:r>
              <w:rPr>
                <w:rFonts w:hint="eastAsia" w:ascii="宋体" w:hAnsi="宋体" w:eastAsia="宋体" w:cs="宋体"/>
                <w:sz w:val="21"/>
                <w:szCs w:val="21"/>
              </w:rPr>
              <w:t>供应商</w:t>
            </w:r>
            <w:r>
              <w:rPr>
                <w:rFonts w:hint="eastAsia" w:ascii="宋体" w:hAnsi="宋体" w:eastAsia="宋体" w:cs="宋体"/>
                <w:color w:val="000000"/>
                <w:sz w:val="21"/>
                <w:szCs w:val="21"/>
              </w:rPr>
              <w:t>财务状况报告： ①如提供经第三方会计师事务所审计的，必须是202</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年财务报告（财务报告至少包括三表及其附注）；②如提供谈判</w:t>
            </w:r>
            <w:r>
              <w:rPr>
                <w:rFonts w:hint="eastAsia" w:ascii="宋体" w:hAnsi="宋体" w:eastAsia="宋体" w:cs="宋体"/>
                <w:sz w:val="21"/>
                <w:szCs w:val="21"/>
              </w:rPr>
              <w:t>供应商</w:t>
            </w:r>
            <w:r>
              <w:rPr>
                <w:rFonts w:hint="eastAsia" w:ascii="宋体" w:hAnsi="宋体" w:eastAsia="宋体" w:cs="宋体"/>
                <w:color w:val="000000"/>
                <w:sz w:val="21"/>
                <w:szCs w:val="21"/>
              </w:rPr>
              <w:t>自行出具的202</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年度财务报表，财务报表必须至少包含资产负债表、利润表、现金流量表；③新成立不足一年的谈判</w:t>
            </w:r>
            <w:r>
              <w:rPr>
                <w:rFonts w:hint="eastAsia" w:ascii="宋体" w:hAnsi="宋体" w:eastAsia="宋体" w:cs="宋体"/>
                <w:sz w:val="21"/>
                <w:szCs w:val="21"/>
              </w:rPr>
              <w:t>供应商</w:t>
            </w:r>
            <w:r>
              <w:rPr>
                <w:rFonts w:hint="eastAsia" w:ascii="宋体" w:hAnsi="宋体" w:eastAsia="宋体" w:cs="宋体"/>
                <w:color w:val="000000"/>
                <w:sz w:val="21"/>
                <w:szCs w:val="21"/>
              </w:rPr>
              <w:t>应提供公司成立日之后次月起至响应文件递交截止月前的财务报表，且财务报表必须至少包含资产负债表、利润表、现金流量表。以上未按要求提供材料的，</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小组将取消其</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资格，或</w:t>
            </w: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其开户银行出具的资信证明复印件（说明：</w:t>
            </w: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其开户银行出具的资信证明指：反映</w:t>
            </w: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资金结算无异常，无违规透支，无理拒付、无逾期（垫款）和欠息等不良记录，结算纪律良好的相关证明，并非指存款证明。如所提供该证明仅为存款数额信息的将作无效证明处理，并按</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无效处理）</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bCs/>
                <w:color w:val="auto"/>
                <w:sz w:val="21"/>
                <w:szCs w:val="21"/>
                <w:highlight w:val="none"/>
              </w:rPr>
              <w:t>）</w:t>
            </w:r>
          </w:p>
          <w:p w14:paraId="5158F3A9">
            <w:pPr>
              <w:keepNext w:val="0"/>
              <w:keepLines w:val="0"/>
              <w:pageBreakBefore w:val="0"/>
              <w:widowControl w:val="0"/>
              <w:shd w:val="clear" w:color="auto" w:fill="auto"/>
              <w:kinsoku/>
              <w:wordWrap/>
              <w:overflowPunct/>
              <w:topLinePunct w:val="0"/>
              <w:bidi w:val="0"/>
              <w:adjustRightInd/>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供应商直接控股、管理关系信息表（格式后附）；（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60B84F74">
            <w:pPr>
              <w:keepNext w:val="0"/>
              <w:keepLines w:val="0"/>
              <w:pageBreakBefore w:val="0"/>
              <w:widowControl w:val="0"/>
              <w:shd w:val="clear" w:color="auto" w:fill="auto"/>
              <w:kinsoku/>
              <w:wordWrap/>
              <w:overflowPunct/>
              <w:topLinePunct w:val="0"/>
              <w:bidi w:val="0"/>
              <w:adjustRightInd/>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竞标声明（格式后附）；（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6BCA36D3">
            <w:pPr>
              <w:keepNext w:val="0"/>
              <w:keepLines w:val="0"/>
              <w:pageBreakBefore w:val="0"/>
              <w:widowControl w:val="0"/>
              <w:shd w:val="clear" w:color="auto" w:fill="auto"/>
              <w:kinsoku/>
              <w:wordWrap/>
              <w:overflowPunct/>
              <w:topLinePunct w:val="0"/>
              <w:bidi w:val="0"/>
              <w:adjustRightInd/>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联合体竞标协议书（格式后附）；（</w:t>
            </w:r>
            <w:r>
              <w:rPr>
                <w:rFonts w:hint="eastAsia" w:ascii="宋体" w:hAnsi="宋体" w:eastAsia="宋体" w:cs="宋体"/>
                <w:b/>
                <w:color w:val="auto"/>
                <w:sz w:val="21"/>
                <w:szCs w:val="21"/>
                <w:highlight w:val="none"/>
              </w:rPr>
              <w:t>联合体竞标时必须提供，否则响应文件按无效处理</w:t>
            </w:r>
            <w:r>
              <w:rPr>
                <w:rFonts w:hint="eastAsia" w:ascii="宋体" w:hAnsi="宋体" w:eastAsia="宋体" w:cs="宋体"/>
                <w:color w:val="auto"/>
                <w:sz w:val="21"/>
                <w:szCs w:val="21"/>
                <w:highlight w:val="none"/>
              </w:rPr>
              <w:t>）</w:t>
            </w:r>
          </w:p>
          <w:p w14:paraId="4D3BA404">
            <w:pPr>
              <w:keepNext w:val="0"/>
              <w:keepLines w:val="0"/>
              <w:pageBreakBefore w:val="0"/>
              <w:widowControl w:val="0"/>
              <w:shd w:val="clear" w:color="auto" w:fill="auto"/>
              <w:kinsoku/>
              <w:wordWrap/>
              <w:overflowPunct/>
              <w:topLinePunct w:val="0"/>
              <w:bidi w:val="0"/>
              <w:adjustRightInd/>
              <w:snapToGrid w:val="0"/>
              <w:spacing w:line="400" w:lineRule="exact"/>
              <w:ind w:firstLine="420"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8、落实政府采购政策需满足的资格要求证明文件；</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如有要求</w:t>
            </w:r>
            <w:r>
              <w:rPr>
                <w:rFonts w:hint="eastAsia" w:ascii="宋体" w:hAnsi="宋体" w:eastAsia="宋体" w:cs="宋体"/>
                <w:b/>
                <w:bCs/>
                <w:color w:val="auto"/>
                <w:sz w:val="21"/>
                <w:szCs w:val="21"/>
                <w:highlight w:val="none"/>
                <w:lang w:val="en-US" w:eastAsia="zh-CN"/>
              </w:rPr>
              <w:t>必须提供，否则作无效投标处理）</w:t>
            </w:r>
          </w:p>
          <w:p w14:paraId="256D0A59">
            <w:pPr>
              <w:keepNext w:val="0"/>
              <w:keepLines w:val="0"/>
              <w:pageBreakBefore w:val="0"/>
              <w:widowControl w:val="0"/>
              <w:shd w:val="clear" w:color="auto" w:fill="auto"/>
              <w:kinsoku/>
              <w:wordWrap/>
              <w:overflowPunct/>
              <w:topLinePunct w:val="0"/>
              <w:bidi w:val="0"/>
              <w:adjustRightInd/>
              <w:snapToGrid w:val="0"/>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9、采购人或采购代理机构根据竞争性谈判公告对应的特定资格要求及特定条件设置供应商提供的资格证明材料；（如有要求则必须提供，否则谈判文件按无效响应处理）</w:t>
            </w:r>
          </w:p>
          <w:p w14:paraId="107DF010">
            <w:pPr>
              <w:keepNext w:val="0"/>
              <w:keepLines w:val="0"/>
              <w:pageBreakBefore w:val="0"/>
              <w:widowControl w:val="0"/>
              <w:shd w:val="clear" w:color="auto" w:fill="auto"/>
              <w:kinsoku/>
              <w:wordWrap/>
              <w:overflowPunct/>
              <w:topLinePunct w:val="0"/>
              <w:bidi w:val="0"/>
              <w:adjustRightInd/>
              <w:snapToGrid w:val="0"/>
              <w:spacing w:line="400" w:lineRule="exact"/>
              <w:ind w:firstLine="420" w:firstLineChars="200"/>
              <w:jc w:val="left"/>
              <w:rPr>
                <w:rFonts w:hint="eastAsia" w:ascii="宋体" w:hAnsi="宋体" w:eastAsia="宋体" w:cs="宋体"/>
                <w:i/>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除谈判文件规定必须提供以外，供应商认为需要提供的其他证明材料；</w:t>
            </w:r>
          </w:p>
          <w:p w14:paraId="45652522">
            <w:pPr>
              <w:keepNext w:val="0"/>
              <w:keepLines w:val="0"/>
              <w:pageBreakBefore w:val="0"/>
              <w:widowControl w:val="0"/>
              <w:shd w:val="clear" w:color="auto" w:fill="auto"/>
              <w:kinsoku/>
              <w:wordWrap/>
              <w:overflowPunct/>
              <w:topLinePunct w:val="0"/>
              <w:bidi w:val="0"/>
              <w:adjustRightInd/>
              <w:snapToGrid w:val="0"/>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7D26FB56">
            <w:pPr>
              <w:keepNext w:val="0"/>
              <w:keepLines w:val="0"/>
              <w:pageBreakBefore w:val="0"/>
              <w:widowControl w:val="0"/>
              <w:shd w:val="clear" w:color="auto" w:fill="auto"/>
              <w:kinsoku/>
              <w:wordWrap/>
              <w:overflowPunct/>
              <w:topLinePunct w:val="0"/>
              <w:bidi w:val="0"/>
              <w:adjustRightInd/>
              <w:snapToGrid w:val="0"/>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1.以上标明“必须提供”的材料属于复印件的，必须加盖供应商电子签章，否则响应文件按无效处理。</w:t>
            </w:r>
          </w:p>
          <w:p w14:paraId="1B88E0F3">
            <w:pPr>
              <w:keepNext w:val="0"/>
              <w:keepLines w:val="0"/>
              <w:pageBreakBefore w:val="0"/>
              <w:widowControl w:val="0"/>
              <w:shd w:val="clear" w:color="auto" w:fill="auto"/>
              <w:kinsoku/>
              <w:wordWrap/>
              <w:overflowPunct/>
              <w:topLinePunct w:val="0"/>
              <w:bidi w:val="0"/>
              <w:adjustRightInd/>
              <w:snapToGrid w:val="0"/>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2.联合体竞标时，第1-5项资格证明文件联合体各方均必须分别提供，并由联合体牵头人加盖电子签章，规定签字处签字</w:t>
            </w:r>
            <w:r>
              <w:rPr>
                <w:rFonts w:hint="eastAsia" w:ascii="宋体" w:hAnsi="宋体" w:eastAsia="宋体" w:cs="宋体"/>
                <w:b/>
                <w:bCs/>
                <w:color w:val="auto"/>
                <w:sz w:val="21"/>
                <w:szCs w:val="21"/>
                <w:highlight w:val="none"/>
              </w:rPr>
              <w:t>（或者电子签名）</w:t>
            </w:r>
            <w:r>
              <w:rPr>
                <w:rFonts w:hint="eastAsia" w:ascii="宋体" w:hAnsi="宋体" w:eastAsia="宋体" w:cs="宋体"/>
                <w:b/>
                <w:color w:val="auto"/>
                <w:sz w:val="21"/>
                <w:szCs w:val="21"/>
                <w:highlight w:val="none"/>
              </w:rPr>
              <w:t>，否则响应文件按无效处理。</w:t>
            </w:r>
          </w:p>
        </w:tc>
      </w:tr>
      <w:tr w14:paraId="43CF2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2D90E55">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noWrap w:val="0"/>
            <w:vAlign w:val="center"/>
          </w:tcPr>
          <w:p w14:paraId="6CA14E25">
            <w:pPr>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报价文件</w:t>
            </w:r>
            <w:r>
              <w:rPr>
                <w:rFonts w:hint="eastAsia" w:ascii="宋体" w:hAnsi="宋体" w:eastAsia="宋体" w:cs="宋体"/>
                <w:b/>
                <w:bCs/>
                <w:color w:val="auto"/>
                <w:sz w:val="21"/>
                <w:szCs w:val="21"/>
                <w:highlight w:val="none"/>
                <w:lang w:eastAsia="zh-CN"/>
              </w:rPr>
              <w:t>：</w:t>
            </w:r>
          </w:p>
          <w:p w14:paraId="3B9E5D3E">
            <w:pPr>
              <w:keepNext w:val="0"/>
              <w:keepLines w:val="0"/>
              <w:pageBreakBefore w:val="0"/>
              <w:widowControl w:val="0"/>
              <w:shd w:val="clear" w:color="auto" w:fill="auto"/>
              <w:kinsoku/>
              <w:wordWrap/>
              <w:overflowPunct/>
              <w:topLinePunct w:val="0"/>
              <w:bidi w:val="0"/>
              <w:adjustRightIn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竞标报价表（格式后附）；（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2A2BD9A0">
            <w:pPr>
              <w:keepNext w:val="0"/>
              <w:keepLines w:val="0"/>
              <w:pageBreakBefore w:val="0"/>
              <w:widowControl w:val="0"/>
              <w:shd w:val="clear" w:color="auto" w:fill="auto"/>
              <w:kinsoku/>
              <w:wordWrap/>
              <w:overflowPunct/>
              <w:topLinePunct w:val="0"/>
              <w:bidi w:val="0"/>
              <w:adjustRightIn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供应商认为需要提供的其他有关资料。</w:t>
            </w:r>
          </w:p>
        </w:tc>
      </w:tr>
      <w:tr w14:paraId="522DF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738928F">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12.1.3</w:t>
            </w:r>
          </w:p>
        </w:tc>
        <w:tc>
          <w:tcPr>
            <w:tcW w:w="7912" w:type="dxa"/>
            <w:noWrap w:val="0"/>
            <w:vAlign w:val="center"/>
          </w:tcPr>
          <w:p w14:paraId="58537097">
            <w:pPr>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商务技术文件</w:t>
            </w:r>
            <w:r>
              <w:rPr>
                <w:rFonts w:hint="eastAsia" w:ascii="宋体" w:hAnsi="宋体" w:eastAsia="宋体" w:cs="宋体"/>
                <w:b/>
                <w:bCs/>
                <w:color w:val="auto"/>
                <w:sz w:val="21"/>
                <w:szCs w:val="21"/>
                <w:highlight w:val="none"/>
                <w:lang w:eastAsia="zh-CN"/>
              </w:rPr>
              <w:t>：</w:t>
            </w:r>
          </w:p>
          <w:p w14:paraId="573E28EF">
            <w:pPr>
              <w:keepNext w:val="0"/>
              <w:keepLines w:val="0"/>
              <w:pageBreakBefore w:val="0"/>
              <w:widowControl w:val="0"/>
              <w:shd w:val="clear" w:color="auto" w:fill="auto"/>
              <w:kinsoku/>
              <w:wordWrap/>
              <w:overflowPunct/>
              <w:topLinePunct w:val="0"/>
              <w:bidi w:val="0"/>
              <w:adjustRightIn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无串通竞标行为的承诺函（格式后附）；（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24E6D67E">
            <w:pPr>
              <w:keepNext w:val="0"/>
              <w:keepLines w:val="0"/>
              <w:pageBreakBefore w:val="0"/>
              <w:widowControl w:val="0"/>
              <w:shd w:val="clear" w:color="auto" w:fill="auto"/>
              <w:kinsoku/>
              <w:wordWrap/>
              <w:overflowPunct/>
              <w:topLinePunct w:val="0"/>
              <w:bidi w:val="0"/>
              <w:adjustRightInd/>
              <w:snapToGrid w:val="0"/>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法定代表人身份证明书及法定代表人有效身份证正反面复印件（格式后附）；（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450E4E81">
            <w:pPr>
              <w:keepNext w:val="0"/>
              <w:keepLines w:val="0"/>
              <w:pageBreakBefore w:val="0"/>
              <w:widowControl w:val="0"/>
              <w:shd w:val="clear" w:color="auto" w:fill="auto"/>
              <w:kinsoku/>
              <w:wordWrap/>
              <w:overflowPunct/>
              <w:topLinePunct w:val="0"/>
              <w:bidi w:val="0"/>
              <w:adjustRightInd/>
              <w:spacing w:line="400" w:lineRule="exact"/>
              <w:ind w:left="0" w:leftChars="0"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授权委托书及委托代理人有效身份证正反面复印件（格式后附）；（</w:t>
            </w:r>
            <w:r>
              <w:rPr>
                <w:rFonts w:hint="eastAsia" w:ascii="宋体" w:hAnsi="宋体" w:eastAsia="宋体" w:cs="宋体"/>
                <w:b/>
                <w:color w:val="auto"/>
                <w:sz w:val="21"/>
                <w:szCs w:val="21"/>
                <w:highlight w:val="none"/>
              </w:rPr>
              <w:t>委托时必须提供，否则响应文件按无效处理</w:t>
            </w:r>
            <w:r>
              <w:rPr>
                <w:rFonts w:hint="eastAsia" w:ascii="宋体" w:hAnsi="宋体" w:eastAsia="宋体" w:cs="宋体"/>
                <w:color w:val="auto"/>
                <w:sz w:val="21"/>
                <w:szCs w:val="21"/>
                <w:highlight w:val="none"/>
              </w:rPr>
              <w:t>）</w:t>
            </w:r>
          </w:p>
          <w:p w14:paraId="797B6F9E">
            <w:pPr>
              <w:keepNext w:val="0"/>
              <w:keepLines w:val="0"/>
              <w:pageBreakBefore w:val="0"/>
              <w:widowControl w:val="0"/>
              <w:shd w:val="clear" w:color="auto" w:fill="auto"/>
              <w:kinsoku/>
              <w:wordWrap/>
              <w:overflowPunct/>
              <w:topLinePunct w:val="0"/>
              <w:bidi w:val="0"/>
              <w:adjustRightIn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商务要求偏离表（格式后附）；（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212D3501">
            <w:pPr>
              <w:keepNext w:val="0"/>
              <w:keepLines w:val="0"/>
              <w:pageBreakBefore w:val="0"/>
              <w:widowControl w:val="0"/>
              <w:shd w:val="clear" w:color="auto" w:fill="auto"/>
              <w:kinsoku/>
              <w:wordWrap/>
              <w:overflowPunct/>
              <w:topLinePunct w:val="0"/>
              <w:bidi w:val="0"/>
              <w:adjustRightIn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售后服务承诺（格式自拟）；（</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5003F156">
            <w:pPr>
              <w:keepNext w:val="0"/>
              <w:keepLines w:val="0"/>
              <w:pageBreakBefore w:val="0"/>
              <w:widowControl w:val="0"/>
              <w:shd w:val="clear" w:color="auto" w:fill="auto"/>
              <w:kinsoku/>
              <w:wordWrap/>
              <w:overflowPunct/>
              <w:topLinePunct w:val="0"/>
              <w:bidi w:val="0"/>
              <w:adjustRightIn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货物配置清单（均不含报价）（格式后附）；（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23887CF7">
            <w:pPr>
              <w:keepNext w:val="0"/>
              <w:keepLines w:val="0"/>
              <w:pageBreakBefore w:val="0"/>
              <w:widowControl w:val="0"/>
              <w:shd w:val="clear" w:color="auto" w:fill="auto"/>
              <w:kinsoku/>
              <w:wordWrap/>
              <w:overflowPunct/>
              <w:topLinePunct w:val="0"/>
              <w:bidi w:val="0"/>
              <w:adjustRightIn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技术要求偏离表（格式后附）；（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591DCF86">
            <w:pPr>
              <w:keepNext w:val="0"/>
              <w:keepLines w:val="0"/>
              <w:pageBreakBefore w:val="0"/>
              <w:widowControl w:val="0"/>
              <w:shd w:val="clear" w:color="auto" w:fill="auto"/>
              <w:kinsoku/>
              <w:wordWrap/>
              <w:overflowPunct/>
              <w:topLinePunct w:val="0"/>
              <w:bidi w:val="0"/>
              <w:adjustRightInd/>
              <w:spacing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、项目实施人员一览表</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4344F2E8">
            <w:pPr>
              <w:keepNext w:val="0"/>
              <w:keepLines w:val="0"/>
              <w:pageBreakBefore w:val="0"/>
              <w:widowControl w:val="0"/>
              <w:shd w:val="clear" w:color="auto" w:fill="auto"/>
              <w:kinsoku/>
              <w:wordWrap/>
              <w:overflowPunct/>
              <w:topLinePunct w:val="0"/>
              <w:bidi w:val="0"/>
              <w:adjustRightIn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供应商认为需要提供的其他有关资料。</w:t>
            </w:r>
          </w:p>
          <w:p w14:paraId="130C6D90">
            <w:pPr>
              <w:keepNext w:val="0"/>
              <w:keepLines w:val="0"/>
              <w:pageBreakBefore w:val="0"/>
              <w:widowControl w:val="0"/>
              <w:shd w:val="clear" w:color="auto" w:fill="auto"/>
              <w:kinsoku/>
              <w:wordWrap/>
              <w:overflowPunct/>
              <w:topLinePunct w:val="0"/>
              <w:bidi w:val="0"/>
              <w:adjustRightInd/>
              <w:snapToGrid w:val="0"/>
              <w:spacing w:line="400" w:lineRule="exact"/>
              <w:ind w:left="0" w:leftChars="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注：以上标明“必须提供”材料复印件的，必须加盖供应商</w:t>
            </w:r>
            <w:r>
              <w:rPr>
                <w:rFonts w:hint="eastAsia" w:ascii="宋体" w:hAnsi="宋体" w:eastAsia="宋体" w:cs="宋体"/>
                <w:b/>
                <w:bCs/>
                <w:color w:val="auto"/>
                <w:sz w:val="21"/>
                <w:szCs w:val="21"/>
                <w:highlight w:val="none"/>
              </w:rPr>
              <w:t>电子签章</w:t>
            </w:r>
            <w:r>
              <w:rPr>
                <w:rFonts w:hint="eastAsia" w:ascii="宋体" w:hAnsi="宋体" w:eastAsia="宋体" w:cs="宋体"/>
                <w:b/>
                <w:color w:val="auto"/>
                <w:sz w:val="21"/>
                <w:szCs w:val="21"/>
                <w:highlight w:val="none"/>
              </w:rPr>
              <w:t>，否则响应文件按无效处理。</w:t>
            </w:r>
          </w:p>
        </w:tc>
      </w:tr>
      <w:tr w14:paraId="09F99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4A35D05">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14:paraId="6B7BEEBE">
            <w:pPr>
              <w:keepNext w:val="0"/>
              <w:keepLines w:val="0"/>
              <w:pageBreakBefore w:val="0"/>
              <w:widowControl w:val="0"/>
              <w:numPr>
                <w:ilvl w:val="0"/>
                <w:numId w:val="2"/>
              </w:numPr>
              <w:shd w:val="clear" w:color="auto" w:fill="auto"/>
              <w:kinsoku/>
              <w:wordWrap/>
              <w:overflowPunct/>
              <w:topLinePunct w:val="0"/>
              <w:bidi w:val="0"/>
              <w:adjustRightInd/>
              <w:snapToGrid w:val="0"/>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报价应为采购人指定地点的现场交货价，包括：</w:t>
            </w:r>
          </w:p>
          <w:p w14:paraId="43010894">
            <w:pPr>
              <w:keepNext w:val="0"/>
              <w:keepLines w:val="0"/>
              <w:pageBreakBefore w:val="0"/>
              <w:widowControl w:val="0"/>
              <w:numPr>
                <w:ilvl w:val="0"/>
                <w:numId w:val="3"/>
              </w:numPr>
              <w:shd w:val="clear" w:color="auto" w:fill="auto"/>
              <w:kinsoku/>
              <w:wordWrap/>
              <w:overflowPunct/>
              <w:topLinePunct w:val="0"/>
              <w:bidi w:val="0"/>
              <w:adjustRightInd/>
              <w:snapToGrid w:val="0"/>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货物的价格：包括货款、杂配件、安装调试费、验收费、施工水电费等完成本项过程所需的全部费用；</w:t>
            </w:r>
          </w:p>
          <w:p w14:paraId="49358DBC">
            <w:pPr>
              <w:keepNext w:val="0"/>
              <w:keepLines w:val="0"/>
              <w:pageBreakBefore w:val="0"/>
              <w:widowControl w:val="0"/>
              <w:numPr>
                <w:ilvl w:val="0"/>
                <w:numId w:val="3"/>
              </w:numPr>
              <w:shd w:val="clear" w:color="auto" w:fill="auto"/>
              <w:kinsoku/>
              <w:wordWrap/>
              <w:overflowPunct/>
              <w:topLinePunct w:val="0"/>
              <w:bidi w:val="0"/>
              <w:adjustRightInd/>
              <w:snapToGrid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货物的标准附件、备品备件、专用工具的价格；</w:t>
            </w:r>
          </w:p>
          <w:p w14:paraId="218285C4">
            <w:pPr>
              <w:keepNext w:val="0"/>
              <w:keepLines w:val="0"/>
              <w:pageBreakBefore w:val="0"/>
              <w:widowControl w:val="0"/>
              <w:numPr>
                <w:ilvl w:val="0"/>
                <w:numId w:val="3"/>
              </w:numPr>
              <w:shd w:val="clear" w:color="auto" w:fill="auto"/>
              <w:kinsoku/>
              <w:wordWrap/>
              <w:overflowPunct/>
              <w:topLinePunct w:val="0"/>
              <w:bidi w:val="0"/>
              <w:adjustRightInd/>
              <w:snapToGrid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运输、装卸、保管、调试、培训、技术支持、售后服务费；</w:t>
            </w:r>
          </w:p>
          <w:p w14:paraId="04049048">
            <w:pPr>
              <w:keepNext w:val="0"/>
              <w:keepLines w:val="0"/>
              <w:pageBreakBefore w:val="0"/>
              <w:widowControl w:val="0"/>
              <w:numPr>
                <w:ilvl w:val="0"/>
                <w:numId w:val="0"/>
              </w:numPr>
              <w:shd w:val="clear" w:color="auto" w:fill="auto"/>
              <w:kinsoku/>
              <w:wordWrap/>
              <w:overflowPunct/>
              <w:topLinePunct w:val="0"/>
              <w:bidi w:val="0"/>
              <w:adjustRightInd/>
              <w:snapToGrid w:val="0"/>
              <w:spacing w:line="400" w:lineRule="exact"/>
              <w:ind w:leftChars="2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4）保险费和各项税金</w:t>
            </w:r>
            <w:r>
              <w:rPr>
                <w:rFonts w:hint="eastAsia" w:ascii="宋体" w:hAnsi="宋体" w:eastAsia="宋体" w:cs="宋体"/>
                <w:color w:val="auto"/>
                <w:sz w:val="21"/>
                <w:szCs w:val="21"/>
                <w:highlight w:val="none"/>
              </w:rPr>
              <w:t>。</w:t>
            </w:r>
          </w:p>
        </w:tc>
      </w:tr>
      <w:tr w14:paraId="2F11E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992" w:type="dxa"/>
            <w:noWrap w:val="0"/>
            <w:vAlign w:val="center"/>
          </w:tcPr>
          <w:p w14:paraId="3D76A00C">
            <w:pPr>
              <w:shd w:val="clear" w:color="auto" w:fill="auto"/>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7912" w:type="dxa"/>
            <w:noWrap w:val="0"/>
            <w:vAlign w:val="center"/>
          </w:tcPr>
          <w:p w14:paraId="58C8544B">
            <w:pPr>
              <w:pStyle w:val="7"/>
              <w:keepNext w:val="0"/>
              <w:keepLines w:val="0"/>
              <w:pageBreakBefore w:val="0"/>
              <w:widowControl w:val="0"/>
              <w:shd w:val="clear" w:color="auto" w:fill="auto"/>
              <w:tabs>
                <w:tab w:val="clear" w:pos="454"/>
              </w:tabs>
              <w:kinsoku/>
              <w:wordWrap/>
              <w:overflowPunct/>
              <w:topLinePunct w:val="0"/>
              <w:bidi w:val="0"/>
              <w:adjustRightInd/>
              <w:snapToGrid w:val="0"/>
              <w:spacing w:afterLines="0" w:line="400" w:lineRule="exact"/>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 xml:space="preserve"> 90 </w:t>
            </w:r>
            <w:r>
              <w:rPr>
                <w:rFonts w:hint="eastAsia" w:ascii="宋体" w:hAnsi="宋体" w:eastAsia="宋体" w:cs="宋体"/>
                <w:color w:val="auto"/>
                <w:kern w:val="2"/>
                <w:sz w:val="21"/>
                <w:szCs w:val="21"/>
                <w:highlight w:val="none"/>
              </w:rPr>
              <w:t>日。</w:t>
            </w:r>
          </w:p>
        </w:tc>
      </w:tr>
      <w:tr w14:paraId="61B58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956F022">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14:paraId="5B309233">
            <w:pPr>
              <w:keepNext w:val="0"/>
              <w:keepLines w:val="0"/>
              <w:pageBreakBefore w:val="0"/>
              <w:widowControl w:val="0"/>
              <w:shd w:val="clear" w:color="auto" w:fill="auto"/>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本项目不收取竞标保证金。</w:t>
            </w:r>
          </w:p>
          <w:p w14:paraId="494B9048">
            <w:pPr>
              <w:keepNext w:val="0"/>
              <w:keepLines w:val="0"/>
              <w:pageBreakBefore w:val="0"/>
              <w:widowControl w:val="0"/>
              <w:shd w:val="clear" w:color="auto" w:fill="auto"/>
              <w:kinsoku/>
              <w:wordWrap/>
              <w:overflowPunct/>
              <w:topLinePunct w:val="0"/>
              <w:bidi w:val="0"/>
              <w:adjustRightInd/>
              <w:snapToGrid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本项目收取竞标保证金，具体规定如下：</w:t>
            </w:r>
            <w:r>
              <w:rPr>
                <w:rFonts w:hint="eastAsia" w:ascii="宋体" w:hAnsi="宋体" w:eastAsia="宋体" w:cs="宋体"/>
                <w:color w:val="auto"/>
                <w:sz w:val="21"/>
                <w:szCs w:val="21"/>
                <w:highlight w:val="none"/>
                <w:lang w:val="en-US" w:eastAsia="zh-CN"/>
              </w:rPr>
              <w:t>/</w:t>
            </w:r>
          </w:p>
        </w:tc>
      </w:tr>
      <w:tr w14:paraId="4D2FE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5FBC78D">
            <w:pPr>
              <w:shd w:val="clear" w:color="auto" w:fill="auto"/>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7912" w:type="dxa"/>
            <w:noWrap w:val="0"/>
            <w:vAlign w:val="center"/>
          </w:tcPr>
          <w:p w14:paraId="2B453911">
            <w:pPr>
              <w:keepNext w:val="0"/>
              <w:keepLines w:val="0"/>
              <w:pageBreakBefore w:val="0"/>
              <w:widowControl w:val="0"/>
              <w:shd w:val="clear" w:color="auto" w:fill="auto"/>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本项目不接受电子备份响应文件</w:t>
            </w:r>
          </w:p>
        </w:tc>
      </w:tr>
      <w:tr w14:paraId="562A1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D0CDA44">
            <w:pPr>
              <w:shd w:val="clear" w:color="auto" w:fill="auto"/>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noWrap w:val="0"/>
            <w:vAlign w:val="center"/>
          </w:tcPr>
          <w:p w14:paraId="11C9090E">
            <w:pPr>
              <w:keepNext w:val="0"/>
              <w:keepLines w:val="0"/>
              <w:pageBreakBefore w:val="0"/>
              <w:widowControl w:val="0"/>
              <w:shd w:val="clear" w:color="auto" w:fill="auto"/>
              <w:kinsoku/>
              <w:wordWrap/>
              <w:overflowPunct/>
              <w:topLinePunct w:val="0"/>
              <w:bidi w:val="0"/>
              <w:adjustRightInd/>
              <w:spacing w:line="400" w:lineRule="exact"/>
              <w:contextualSpacing/>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响应文件提交截止时间：详见竞争性谈判公告。</w:t>
            </w:r>
          </w:p>
          <w:p w14:paraId="7DB17AF6">
            <w:pPr>
              <w:keepNext w:val="0"/>
              <w:keepLines w:val="0"/>
              <w:pageBreakBefore w:val="0"/>
              <w:widowControl w:val="0"/>
              <w:shd w:val="clear" w:color="auto" w:fill="auto"/>
              <w:kinsoku/>
              <w:wordWrap/>
              <w:overflowPunct/>
              <w:topLinePunct w:val="0"/>
              <w:bidi w:val="0"/>
              <w:adjustRightInd/>
              <w:spacing w:line="400" w:lineRule="exact"/>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响应文件提交地点：详见竞争性谈判公告。</w:t>
            </w:r>
          </w:p>
        </w:tc>
      </w:tr>
      <w:tr w14:paraId="1C1F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CAC31BF">
            <w:pPr>
              <w:shd w:val="clear" w:color="auto" w:fill="auto"/>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14:paraId="3EFA1FB1">
            <w:pPr>
              <w:keepNext w:val="0"/>
              <w:keepLines w:val="0"/>
              <w:pageBreakBefore w:val="0"/>
              <w:widowControl w:val="0"/>
              <w:shd w:val="clear" w:color="auto" w:fill="auto"/>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谈判小组的人数：</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人或以上单数。</w:t>
            </w:r>
          </w:p>
        </w:tc>
      </w:tr>
      <w:tr w14:paraId="0A747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874D5C0">
            <w:pPr>
              <w:shd w:val="clear" w:color="auto" w:fill="auto"/>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7912" w:type="dxa"/>
            <w:noWrap w:val="0"/>
            <w:vAlign w:val="center"/>
          </w:tcPr>
          <w:p w14:paraId="361FF831">
            <w:pPr>
              <w:keepNext w:val="0"/>
              <w:keepLines w:val="0"/>
              <w:pageBreakBefore w:val="0"/>
              <w:widowControl w:val="0"/>
              <w:shd w:val="clear" w:color="auto" w:fill="auto"/>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首次响应文件开启时间详见“竞争性谈判公告”</w:t>
            </w:r>
          </w:p>
          <w:p w14:paraId="6FC11517">
            <w:pPr>
              <w:keepNext w:val="0"/>
              <w:keepLines w:val="0"/>
              <w:pageBreakBefore w:val="0"/>
              <w:widowControl w:val="0"/>
              <w:shd w:val="clear" w:color="auto" w:fill="auto"/>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首次响应文件解密时间：</w:t>
            </w:r>
            <w:r>
              <w:rPr>
                <w:rFonts w:hint="eastAsia" w:ascii="宋体" w:hAnsi="宋体" w:eastAsia="宋体" w:cs="宋体"/>
                <w:color w:val="auto"/>
                <w:sz w:val="21"/>
                <w:szCs w:val="21"/>
                <w:highlight w:val="none"/>
                <w:u w:val="single"/>
              </w:rPr>
              <w:t xml:space="preserve"> 30</w:t>
            </w:r>
            <w:r>
              <w:rPr>
                <w:rFonts w:hint="eastAsia" w:ascii="宋体" w:hAnsi="宋体" w:eastAsia="宋体" w:cs="宋体"/>
                <w:color w:val="auto"/>
                <w:sz w:val="21"/>
                <w:szCs w:val="21"/>
                <w:highlight w:val="none"/>
              </w:rPr>
              <w:t>分钟</w:t>
            </w:r>
          </w:p>
        </w:tc>
      </w:tr>
      <w:tr w14:paraId="47830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2CE98FE2">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7912" w:type="dxa"/>
            <w:noWrap w:val="0"/>
            <w:vAlign w:val="center"/>
          </w:tcPr>
          <w:p w14:paraId="643AF79D">
            <w:pPr>
              <w:keepNext w:val="0"/>
              <w:keepLines w:val="0"/>
              <w:pageBreakBefore w:val="0"/>
              <w:widowControl w:val="0"/>
              <w:shd w:val="clear" w:color="auto" w:fill="auto"/>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00E9D903">
            <w:pPr>
              <w:keepNext w:val="0"/>
              <w:keepLines w:val="0"/>
              <w:pageBreakBefore w:val="0"/>
              <w:widowControl w:val="0"/>
              <w:shd w:val="clear" w:color="auto" w:fill="auto"/>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√带“▲”的实质性要求正偏离项数多的优先、均无正偏离或者正偏离项数一致时负偏离项数少的优先、保修期长优先、交货期短优先、故障响应时间短优先的顺序推荐。</w:t>
            </w:r>
          </w:p>
          <w:p w14:paraId="5EB58330">
            <w:pPr>
              <w:keepNext w:val="0"/>
              <w:keepLines w:val="0"/>
              <w:pageBreakBefore w:val="0"/>
              <w:widowControl w:val="0"/>
              <w:shd w:val="clear" w:color="auto" w:fill="auto"/>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□由谈判小组推荐代表随机抽取。</w:t>
            </w:r>
          </w:p>
        </w:tc>
      </w:tr>
      <w:tr w14:paraId="7FA32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992" w:type="dxa"/>
            <w:vMerge w:val="continue"/>
            <w:noWrap w:val="0"/>
            <w:vAlign w:val="center"/>
          </w:tcPr>
          <w:p w14:paraId="77318F8B">
            <w:pPr>
              <w:shd w:val="clear" w:color="auto" w:fill="auto"/>
              <w:spacing w:line="360" w:lineRule="auto"/>
              <w:jc w:val="center"/>
              <w:rPr>
                <w:rFonts w:hint="eastAsia" w:ascii="宋体" w:hAnsi="宋体" w:cs="宋体"/>
                <w:color w:val="auto"/>
                <w:szCs w:val="21"/>
                <w:highlight w:val="none"/>
              </w:rPr>
            </w:pPr>
          </w:p>
        </w:tc>
        <w:tc>
          <w:tcPr>
            <w:tcW w:w="7912" w:type="dxa"/>
            <w:noWrap w:val="0"/>
            <w:vAlign w:val="center"/>
          </w:tcPr>
          <w:p w14:paraId="6A34253E">
            <w:pPr>
              <w:keepNext w:val="0"/>
              <w:keepLines w:val="0"/>
              <w:pageBreakBefore w:val="0"/>
              <w:widowControl w:val="0"/>
              <w:shd w:val="clear" w:color="auto" w:fill="auto"/>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商务要求评审中允许负偏离的条款数为</w:t>
            </w:r>
            <w:r>
              <w:rPr>
                <w:rFonts w:hint="eastAsia" w:ascii="宋体" w:hAnsi="宋体" w:eastAsia="宋体" w:cs="宋体"/>
                <w:color w:val="auto"/>
                <w:sz w:val="21"/>
                <w:szCs w:val="21"/>
                <w:highlight w:val="none"/>
                <w:u w:val="none"/>
                <w:lang w:val="en-US" w:eastAsia="zh-CN"/>
              </w:rPr>
              <w:t>：实质性参数“▲”允许负偏离的条款数为 0 项，非实质性参数允许负偏离的条款数为 0 项</w:t>
            </w:r>
            <w:r>
              <w:rPr>
                <w:rFonts w:hint="eastAsia" w:ascii="宋体" w:hAnsi="宋体" w:eastAsia="宋体" w:cs="宋体"/>
                <w:color w:val="auto"/>
                <w:sz w:val="21"/>
                <w:szCs w:val="21"/>
                <w:highlight w:val="none"/>
              </w:rPr>
              <w:t>。</w:t>
            </w:r>
          </w:p>
          <w:p w14:paraId="1BF6B44B">
            <w:pPr>
              <w:keepNext w:val="0"/>
              <w:keepLines w:val="0"/>
              <w:pageBreakBefore w:val="0"/>
              <w:widowControl w:val="0"/>
              <w:shd w:val="clear" w:color="auto" w:fill="auto"/>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技术要求评审中允许负偏离的条款数</w:t>
            </w:r>
            <w:r>
              <w:rPr>
                <w:rFonts w:hint="eastAsia" w:ascii="宋体" w:hAnsi="宋体" w:eastAsia="宋体" w:cs="宋体"/>
                <w:color w:val="auto"/>
                <w:sz w:val="21"/>
                <w:szCs w:val="21"/>
                <w:highlight w:val="none"/>
                <w:lang w:eastAsia="zh-CN"/>
              </w:rPr>
              <w:t>：实质性参数“▲”允许负偏离的条款数为 0 项，非实质性参数允许负偏离的条款数为</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w:t>
            </w:r>
          </w:p>
        </w:tc>
      </w:tr>
      <w:tr w14:paraId="0C032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992" w:type="dxa"/>
            <w:noWrap w:val="0"/>
            <w:vAlign w:val="center"/>
          </w:tcPr>
          <w:p w14:paraId="76566405">
            <w:pPr>
              <w:shd w:val="clear" w:color="auto" w:fill="auto"/>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28.1</w:t>
            </w:r>
          </w:p>
        </w:tc>
        <w:tc>
          <w:tcPr>
            <w:tcW w:w="7912" w:type="dxa"/>
            <w:noWrap w:val="0"/>
            <w:vAlign w:val="center"/>
          </w:tcPr>
          <w:p w14:paraId="762D4B6B">
            <w:pPr>
              <w:keepNext w:val="0"/>
              <w:keepLines w:val="0"/>
              <w:pageBreakBefore w:val="0"/>
              <w:widowControl/>
              <w:shd w:val="clea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cs="宋体"/>
              </w:rPr>
              <w:t>履约保证金金额</w:t>
            </w:r>
            <w:r>
              <w:rPr>
                <w:rFonts w:hint="eastAsia" w:ascii="宋体" w:hAnsi="宋体" w:cs="宋体"/>
                <w:highlight w:val="none"/>
              </w:rPr>
              <w:t>：</w:t>
            </w:r>
            <w:r>
              <w:rPr>
                <w:rFonts w:hint="eastAsia" w:ascii="宋体" w:hAnsi="宋体" w:cs="宋体"/>
                <w:highlight w:val="none"/>
                <w:lang w:val="en-US" w:eastAsia="zh-CN"/>
              </w:rPr>
              <w:t>不收取</w:t>
            </w:r>
            <w:r>
              <w:rPr>
                <w:rFonts w:hint="eastAsia" w:ascii="宋体" w:hAnsi="宋体" w:cs="宋体"/>
                <w:highlight w:val="none"/>
              </w:rPr>
              <w:t>。</w:t>
            </w:r>
          </w:p>
        </w:tc>
      </w:tr>
      <w:tr w14:paraId="1EACD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8C17123">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7912" w:type="dxa"/>
            <w:noWrap w:val="0"/>
            <w:vAlign w:val="center"/>
          </w:tcPr>
          <w:p w14:paraId="3A8ACDC2">
            <w:pPr>
              <w:keepNext w:val="0"/>
              <w:keepLines w:val="0"/>
              <w:pageBreakBefore w:val="0"/>
              <w:widowControl w:val="0"/>
              <w:shd w:val="clear" w:color="auto" w:fill="auto"/>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签订合同携带的证明材料： </w:t>
            </w:r>
          </w:p>
          <w:p w14:paraId="50F92B85">
            <w:pPr>
              <w:keepNext w:val="0"/>
              <w:keepLines w:val="0"/>
              <w:pageBreakBefore w:val="0"/>
              <w:widowControl w:val="0"/>
              <w:shd w:val="clear" w:color="auto" w:fill="auto"/>
              <w:kinsoku/>
              <w:wordWrap/>
              <w:overflowPunct/>
              <w:topLinePunct w:val="0"/>
              <w:autoSpaceDE w:val="0"/>
              <w:autoSpaceDN w:val="0"/>
              <w:bidi w:val="0"/>
              <w:adjustRightInd/>
              <w:snapToGrid w:val="0"/>
              <w:spacing w:line="400" w:lineRule="exact"/>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0084C0B8">
            <w:pPr>
              <w:keepNext w:val="0"/>
              <w:keepLines w:val="0"/>
              <w:pageBreakBefore w:val="0"/>
              <w:widowControl w:val="0"/>
              <w:shd w:val="clear" w:color="auto" w:fill="auto"/>
              <w:kinsoku/>
              <w:wordWrap/>
              <w:overflowPunct/>
              <w:topLinePunct w:val="0"/>
              <w:bidi w:val="0"/>
              <w:adjustRightInd/>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6E64E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7A2A00E">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7912" w:type="dxa"/>
            <w:noWrap w:val="0"/>
            <w:vAlign w:val="center"/>
          </w:tcPr>
          <w:p w14:paraId="2F8EABCD">
            <w:pPr>
              <w:keepNext w:val="0"/>
              <w:keepLines w:val="0"/>
              <w:pageBreakBefore w:val="0"/>
              <w:widowControl w:val="0"/>
              <w:shd w:val="clear" w:color="auto" w:fill="auto"/>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接收质疑函方式：以书面形式。</w:t>
            </w:r>
          </w:p>
          <w:p w14:paraId="48BC0ED8">
            <w:pPr>
              <w:keepNext w:val="0"/>
              <w:keepLines w:val="0"/>
              <w:pageBreakBefore w:val="0"/>
              <w:widowControl w:val="0"/>
              <w:shd w:val="clear" w:color="auto" w:fill="auto"/>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质疑联系部门及联系方式：广西德元工程项目管理有限责任公司</w:t>
            </w:r>
          </w:p>
          <w:p w14:paraId="410BEC1E">
            <w:pPr>
              <w:keepNext w:val="0"/>
              <w:keepLines w:val="0"/>
              <w:pageBreakBefore w:val="0"/>
              <w:widowControl w:val="0"/>
              <w:shd w:val="clear" w:color="auto" w:fill="auto"/>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联系电话：0771-8028710</w:t>
            </w:r>
          </w:p>
          <w:p w14:paraId="6F29D914">
            <w:pPr>
              <w:keepNext w:val="0"/>
              <w:keepLines w:val="0"/>
              <w:pageBreakBefore w:val="0"/>
              <w:widowControl w:val="0"/>
              <w:shd w:val="clear" w:color="auto" w:fill="auto"/>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通讯地址：南宁市良庆区凯旋路15号绿地中心7号楼8楼</w:t>
            </w:r>
          </w:p>
          <w:p w14:paraId="2A9D3A66">
            <w:pPr>
              <w:pStyle w:val="13"/>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业务时间：每天上午9时30分到12时00分，下午14时30分到17时 30分，双休日和法定节假日不办理业务。</w:t>
            </w:r>
          </w:p>
        </w:tc>
      </w:tr>
      <w:tr w14:paraId="6FAC0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5" w:hRule="atLeast"/>
          <w:jc w:val="center"/>
        </w:trPr>
        <w:tc>
          <w:tcPr>
            <w:tcW w:w="992" w:type="dxa"/>
            <w:noWrap w:val="0"/>
            <w:vAlign w:val="center"/>
          </w:tcPr>
          <w:p w14:paraId="58A821DE">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7912" w:type="dxa"/>
            <w:noWrap w:val="0"/>
            <w:vAlign w:val="center"/>
          </w:tcPr>
          <w:p w14:paraId="5381E162">
            <w:pPr>
              <w:pStyle w:val="13"/>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1.采购代理费支付方式：成交供应商须一次性向采购代理机构支付。</w:t>
            </w:r>
          </w:p>
          <w:p w14:paraId="33463B00">
            <w:pPr>
              <w:pStyle w:val="13"/>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2.采购代理费收取标准：以成交金额为计算基数，依据国家计委计价价格[2002]1980号文和发改价格[2011]534号文的收费标准计取。</w:t>
            </w:r>
          </w:p>
          <w:p w14:paraId="0693A1AC">
            <w:pPr>
              <w:pStyle w:val="13"/>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3.采购代理费缴纳账户：</w:t>
            </w:r>
          </w:p>
          <w:p w14:paraId="12BD6382">
            <w:pPr>
              <w:pStyle w:val="13"/>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单位全称：广西德元工程项目管理有限责任公司北海分公司</w:t>
            </w:r>
          </w:p>
          <w:p w14:paraId="2C384D56">
            <w:pPr>
              <w:pStyle w:val="13"/>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开 户 行：中国建设银行股份有限公司北海市北海大道支行</w:t>
            </w:r>
          </w:p>
          <w:p w14:paraId="721B0760">
            <w:pPr>
              <w:pStyle w:val="13"/>
              <w:keepNext w:val="0"/>
              <w:keepLines w:val="0"/>
              <w:pageBreakBefore w:val="0"/>
              <w:widowControl w:val="0"/>
              <w:shd w:val="clear" w:color="auto" w:fill="auto"/>
              <w:kinsoku/>
              <w:wordWrap/>
              <w:overflowPunct/>
              <w:topLinePunct w:val="0"/>
              <w:bidi w:val="0"/>
              <w:adjustRightInd/>
              <w:spacing w:line="400" w:lineRule="exac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帐    号：4500 1655 1130 5070 3077</w:t>
            </w:r>
          </w:p>
        </w:tc>
      </w:tr>
      <w:tr w14:paraId="23354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330CD5B">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7912" w:type="dxa"/>
            <w:noWrap w:val="0"/>
            <w:vAlign w:val="center"/>
          </w:tcPr>
          <w:p w14:paraId="7A792293">
            <w:pPr>
              <w:pStyle w:val="13"/>
              <w:keepNext w:val="0"/>
              <w:keepLines w:val="0"/>
              <w:pageBreakBefore w:val="0"/>
              <w:widowControl w:val="0"/>
              <w:shd w:val="clear" w:color="auto" w:fill="auto"/>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释：构成本谈判文件的各个组成文件应互为解释，互为说明；除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59CA1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7F170C0">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noWrap w:val="0"/>
            <w:vAlign w:val="center"/>
          </w:tcPr>
          <w:p w14:paraId="34A52B68">
            <w:pPr>
              <w:pStyle w:val="13"/>
              <w:keepNext w:val="0"/>
              <w:keepLines w:val="0"/>
              <w:pageBreakBefore w:val="0"/>
              <w:widowControl w:val="0"/>
              <w:shd w:val="clear" w:color="auto" w:fill="auto"/>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7507AD99">
            <w:pPr>
              <w:pStyle w:val="13"/>
              <w:keepNext w:val="0"/>
              <w:keepLines w:val="0"/>
              <w:pageBreakBefore w:val="0"/>
              <w:widowControl w:val="0"/>
              <w:shd w:val="clear" w:color="auto" w:fill="auto"/>
              <w:kinsoku/>
              <w:wordWrap/>
              <w:overflowPunct/>
              <w:topLinePunct w:val="0"/>
              <w:bidi w:val="0"/>
              <w:adjustRightInd/>
              <w:snapToGrid w:val="0"/>
              <w:spacing w:line="40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2.本谈判文件所称的“</w:t>
            </w:r>
            <w:r>
              <w:rPr>
                <w:rFonts w:hint="eastAsia" w:ascii="宋体" w:hAnsi="宋体" w:eastAsia="宋体" w:cs="宋体"/>
                <w:color w:val="auto"/>
                <w:sz w:val="21"/>
                <w:szCs w:val="21"/>
                <w:highlight w:val="none"/>
                <w:lang w:val="en-US" w:eastAsia="zh-CN"/>
              </w:rPr>
              <w:t>电子签章</w:t>
            </w:r>
            <w:r>
              <w:rPr>
                <w:rFonts w:hint="eastAsia" w:ascii="宋体" w:hAnsi="宋体" w:eastAsia="宋体" w:cs="宋体"/>
                <w:bCs/>
                <w:color w:val="auto"/>
                <w:sz w:val="21"/>
                <w:szCs w:val="21"/>
                <w:highlight w:val="none"/>
                <w:lang w:val="en-US" w:eastAsia="zh-CN"/>
              </w:rPr>
              <w:t>”、“电子签名”</w:t>
            </w:r>
            <w:r>
              <w:rPr>
                <w:rFonts w:hint="eastAsia" w:ascii="宋体" w:hAnsi="宋体" w:eastAsia="宋体" w:cs="宋体"/>
                <w:color w:val="auto"/>
                <w:sz w:val="21"/>
                <w:szCs w:val="21"/>
                <w:highlight w:val="none"/>
                <w:lang w:val="en-US" w:eastAsia="zh-CN"/>
              </w:rPr>
              <w:t>，是指经广西政府采购云平台认可的CA认证的电子签名数据为表现形式的印章，可用于签署电子响应文件，电子印章与实物印章具有同等法律效力，不因其采用电子化表现形式而否定其法律效力。</w:t>
            </w:r>
          </w:p>
          <w:p w14:paraId="325304B0">
            <w:pPr>
              <w:pStyle w:val="13"/>
              <w:keepNext w:val="0"/>
              <w:keepLines w:val="0"/>
              <w:pageBreakBefore w:val="0"/>
              <w:widowControl w:val="0"/>
              <w:shd w:val="clear" w:color="auto" w:fill="auto"/>
              <w:kinsoku/>
              <w:wordWrap/>
              <w:overflowPunct/>
              <w:topLinePunct w:val="0"/>
              <w:bidi w:val="0"/>
              <w:adjustRightInd/>
              <w:snapToGrid w:val="0"/>
              <w:spacing w:line="40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3.供应商为其他组织或者自然人时，本谈判文件规定的法定代表人指负责人或者自然人。本谈判文件所称负责人是指参加竞标的其他组织</w:t>
            </w:r>
            <w:r>
              <w:rPr>
                <w:rFonts w:hint="eastAsia" w:ascii="宋体" w:hAnsi="宋体" w:eastAsia="宋体" w:cs="宋体"/>
                <w:bCs/>
                <w:color w:val="auto"/>
                <w:sz w:val="21"/>
                <w:szCs w:val="21"/>
                <w:highlight w:val="none"/>
                <w:lang w:val="en-US" w:eastAsia="zh-CN"/>
              </w:rPr>
              <w:t>营业执照或者执业许可证等证照上</w:t>
            </w:r>
            <w:r>
              <w:rPr>
                <w:rFonts w:hint="eastAsia" w:ascii="宋体" w:hAnsi="宋体" w:eastAsia="宋体" w:cs="宋体"/>
                <w:color w:val="auto"/>
                <w:sz w:val="21"/>
                <w:szCs w:val="21"/>
                <w:highlight w:val="none"/>
                <w:lang w:val="en-US" w:eastAsia="zh-CN"/>
              </w:rPr>
              <w:t>的负责人，本谈判文件所称自然人指参与竞标的自然人本人，</w:t>
            </w:r>
            <w:r>
              <w:rPr>
                <w:rFonts w:hint="eastAsia" w:ascii="宋体" w:hAnsi="宋体" w:eastAsia="宋体" w:cs="宋体"/>
                <w:bCs/>
                <w:color w:val="auto"/>
                <w:sz w:val="21"/>
                <w:szCs w:val="21"/>
                <w:highlight w:val="none"/>
                <w:lang w:val="en-US" w:eastAsia="zh-CN"/>
              </w:rPr>
              <w:t>且应具备独立承担民事责任能力，自然人应当为年满18岁以上成年人（十六周岁以上的未成年人，以自己的劳动收入为主要生活来源的，视为完全民事行为能力人）。</w:t>
            </w:r>
          </w:p>
          <w:p w14:paraId="3ED81A98">
            <w:pPr>
              <w:pStyle w:val="13"/>
              <w:keepNext w:val="0"/>
              <w:keepLines w:val="0"/>
              <w:pageBreakBefore w:val="0"/>
              <w:widowControl w:val="0"/>
              <w:shd w:val="clear" w:color="auto" w:fill="auto"/>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4.本谈判文件中描述供应商的“签字”是指供应商的法定代表人或者委托代理人亲自在文件规定签署处亲笔写上个人的名字的行为，私章、签字章、印鉴、影印等其他形式均不能代替亲笔签字。</w:t>
            </w:r>
          </w:p>
          <w:p w14:paraId="2B151BD3">
            <w:pPr>
              <w:pStyle w:val="13"/>
              <w:keepNext w:val="0"/>
              <w:keepLines w:val="0"/>
              <w:pageBreakBefore w:val="0"/>
              <w:widowControl w:val="0"/>
              <w:shd w:val="clear" w:color="auto" w:fill="auto"/>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5.本谈判文件所称的“以上”“以下”“以内”“届满”，包括本数；所称的“不满”“超过”“以外”，不包括本数。</w:t>
            </w:r>
          </w:p>
        </w:tc>
      </w:tr>
    </w:tbl>
    <w:p w14:paraId="48A46733">
      <w:pPr>
        <w:shd w:val="clear" w:color="auto" w:fill="auto"/>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53187B61">
      <w:pPr>
        <w:shd w:val="clear" w:color="auto" w:fill="auto"/>
        <w:spacing w:line="400" w:lineRule="exact"/>
        <w:jc w:val="center"/>
        <w:rPr>
          <w:rFonts w:hint="eastAsia" w:ascii="宋体" w:hAnsi="宋体" w:cs="宋体"/>
          <w:b/>
          <w:color w:val="auto"/>
          <w:sz w:val="32"/>
          <w:szCs w:val="32"/>
          <w:highlight w:val="none"/>
        </w:rPr>
      </w:pPr>
    </w:p>
    <w:p w14:paraId="77187CDF">
      <w:pPr>
        <w:shd w:val="clear" w:color="auto" w:fill="auto"/>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一、总则</w:t>
      </w:r>
    </w:p>
    <w:p w14:paraId="432ADEDD">
      <w:pPr>
        <w:shd w:val="clear" w:color="auto" w:fill="auto"/>
        <w:spacing w:line="400" w:lineRule="exact"/>
        <w:rPr>
          <w:rFonts w:hint="eastAsia" w:ascii="宋体" w:hAnsi="宋体" w:cs="宋体"/>
          <w:color w:val="auto"/>
          <w:szCs w:val="21"/>
          <w:highlight w:val="none"/>
        </w:rPr>
      </w:pPr>
    </w:p>
    <w:p w14:paraId="307E246D">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 适用范围</w:t>
      </w:r>
    </w:p>
    <w:p w14:paraId="419540AA">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6E49F3D8">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0A22B727">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 定义</w:t>
      </w:r>
    </w:p>
    <w:p w14:paraId="0490A23A">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09D7F614">
      <w:pPr>
        <w:shd w:val="clear" w:color="auto" w:fill="auto"/>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2.2“采购代理机构”</w:t>
      </w:r>
      <w:r>
        <w:rPr>
          <w:rFonts w:hint="eastAsia" w:ascii="宋体" w:hAnsi="宋体" w:cs="宋体"/>
          <w:b w:val="0"/>
          <w:bCs/>
          <w:color w:val="auto"/>
          <w:szCs w:val="21"/>
          <w:highlight w:val="none"/>
        </w:rPr>
        <w:t>是指政府采购集中采购机构和集中采购机构以外的采购代理机构。</w:t>
      </w:r>
    </w:p>
    <w:p w14:paraId="3C6A2BE3">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1158525">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2ADBADE2">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4CA30122">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48AFAE35">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5A13C50B">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1B9FE268">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“实质性要求”是指采购需求中带“▲”的条款或者不能负偏离的条款或者已经指明不满足按响应文件按无效处理的条款。</w:t>
      </w:r>
    </w:p>
    <w:p w14:paraId="5C126A54">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43054CDB">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6643CFD0">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1504A92A">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76AA0739">
      <w:pPr>
        <w:shd w:val="clear" w:color="auto" w:fill="auto"/>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3. 供应商的资格条件</w:t>
      </w:r>
    </w:p>
    <w:p w14:paraId="0BDE7BF2">
      <w:pPr>
        <w:shd w:val="clear" w:color="auto" w:fill="auto"/>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7D885DB">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 竞标费用</w:t>
      </w:r>
    </w:p>
    <w:p w14:paraId="6201546D">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66358979">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16CCBB1B">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C0380C6">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6ADC2DB7">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4" w:name="_Hlk65857072"/>
      <w:r>
        <w:rPr>
          <w:rFonts w:hint="eastAsia" w:ascii="宋体" w:hAnsi="宋体" w:cs="宋体"/>
          <w:color w:val="auto"/>
          <w:szCs w:val="21"/>
          <w:highlight w:val="none"/>
        </w:rPr>
        <w:t>根据《政府采购促进中小企业发展管理办法》（财库〔2020〕46号）第九条第二款及《广西壮族自治区财政厅关于进一步发挥政府采购政策功能促进企业发展的通知》（桂财采〔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4"/>
    </w:p>
    <w:p w14:paraId="24D9ED88">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29236B78">
      <w:pPr>
        <w:shd w:val="clear" w:color="auto" w:fill="auto"/>
        <w:spacing w:line="360" w:lineRule="auto"/>
        <w:ind w:firstLine="420" w:firstLineChars="200"/>
        <w:rPr>
          <w:rFonts w:hint="eastAsia" w:ascii="宋体" w:hAnsi="宋体" w:eastAsia="宋体" w:cs="宋体"/>
          <w:color w:val="auto"/>
          <w:szCs w:val="21"/>
          <w:highlight w:val="none"/>
        </w:rPr>
      </w:pPr>
      <w:bookmarkStart w:id="5" w:name="_Toc254970673"/>
      <w:bookmarkStart w:id="6" w:name="_Toc254970532"/>
      <w:r>
        <w:rPr>
          <w:rFonts w:hint="eastAsia" w:ascii="宋体" w:hAnsi="宋体" w:eastAsia="宋体" w:cs="宋体"/>
          <w:color w:val="auto"/>
          <w:szCs w:val="21"/>
          <w:highlight w:val="none"/>
        </w:rPr>
        <w:t>6.1本项目不允许转包。</w:t>
      </w:r>
    </w:p>
    <w:p w14:paraId="1788F4A4">
      <w:pPr>
        <w:shd w:val="clear" w:color="auto" w:fill="auto"/>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2831953">
      <w:pPr>
        <w:shd w:val="clear" w:color="auto" w:fill="auto"/>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481D7C06">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7.特别说明</w:t>
      </w:r>
      <w:bookmarkEnd w:id="5"/>
      <w:bookmarkEnd w:id="6"/>
    </w:p>
    <w:p w14:paraId="7574CD89">
      <w:pPr>
        <w:shd w:val="clear" w:color="auto" w:fill="auto"/>
        <w:spacing w:line="360" w:lineRule="auto"/>
        <w:ind w:firstLine="420" w:firstLineChars="200"/>
        <w:rPr>
          <w:rFonts w:hint="eastAsia" w:ascii="宋体" w:hAnsi="宋体" w:cs="宋体"/>
          <w:color w:val="auto"/>
          <w:szCs w:val="21"/>
          <w:highlight w:val="none"/>
        </w:rPr>
      </w:pPr>
      <w:bookmarkStart w:id="7" w:name="_8.1提供相同品牌产品且通过资格审查、符合性审查的不同投标人参加同一合"/>
      <w:bookmarkEnd w:id="7"/>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50208909">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4008E82C">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7.2如果本谈判文件要求提供供应商或制造商的资格、信誉、荣誉、业绩与企业认证等材料的，资格、信誉、荣誉、业绩与企业认证等必须为供应商或者制造商所拥有或自身获得 。</w:t>
      </w:r>
    </w:p>
    <w:p w14:paraId="0136E905">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70142839">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31768B4B">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7A8191BD">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3E30D73">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8AFD3ED">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381D253">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DB57C62">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8983C2A">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102DCF6">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0C1D050B">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5638CF68">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242D62DB">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B0DA81A">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9828AF4">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AF33582">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8" w:name="_Hlk54682620"/>
      <w:r>
        <w:rPr>
          <w:rFonts w:hint="eastAsia" w:ascii="宋体" w:hAnsi="宋体" w:cs="宋体"/>
          <w:color w:val="auto"/>
          <w:szCs w:val="21"/>
          <w:highlight w:val="none"/>
        </w:rPr>
        <w:t>，将报同级监督管理部门</w:t>
      </w:r>
      <w:bookmarkEnd w:id="8"/>
      <w:r>
        <w:rPr>
          <w:rFonts w:hint="eastAsia" w:ascii="宋体" w:hAnsi="宋体" w:cs="宋体"/>
          <w:color w:val="auto"/>
          <w:szCs w:val="21"/>
          <w:highlight w:val="none"/>
        </w:rPr>
        <w:t>：</w:t>
      </w:r>
    </w:p>
    <w:p w14:paraId="2724EE92">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49013F9">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3DA0F83">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0BDB99CB">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11EB76C3">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DD2F740">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31B9D54">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617F6CE">
      <w:pPr>
        <w:shd w:val="clear" w:color="auto" w:fill="auto"/>
        <w:spacing w:line="360" w:lineRule="auto"/>
        <w:ind w:left="1" w:firstLine="417" w:firstLineChars="199"/>
        <w:jc w:val="center"/>
        <w:rPr>
          <w:rFonts w:hint="eastAsia" w:ascii="宋体" w:hAnsi="宋体" w:cs="宋体"/>
          <w:color w:val="auto"/>
          <w:highlight w:val="none"/>
        </w:rPr>
      </w:pPr>
      <w:bookmarkStart w:id="9" w:name="_Toc254970675"/>
      <w:bookmarkStart w:id="10" w:name="_Toc254970534"/>
    </w:p>
    <w:p w14:paraId="3C39985F">
      <w:pPr>
        <w:shd w:val="clear" w:color="auto" w:fill="auto"/>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二、谈判文件</w:t>
      </w:r>
      <w:bookmarkEnd w:id="9"/>
      <w:bookmarkEnd w:id="10"/>
    </w:p>
    <w:p w14:paraId="69DD3213">
      <w:pPr>
        <w:shd w:val="clear" w:color="auto" w:fill="auto"/>
        <w:spacing w:line="360" w:lineRule="auto"/>
        <w:jc w:val="center"/>
        <w:rPr>
          <w:rFonts w:hint="eastAsia" w:ascii="宋体" w:hAnsi="宋体" w:cs="宋体"/>
          <w:color w:val="auto"/>
          <w:szCs w:val="21"/>
          <w:highlight w:val="none"/>
        </w:rPr>
      </w:pPr>
    </w:p>
    <w:p w14:paraId="2D8B119C">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8.谈判文件的构成</w:t>
      </w:r>
    </w:p>
    <w:p w14:paraId="5D319F7D">
      <w:pPr>
        <w:shd w:val="clear" w:color="auto" w:fill="auto"/>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（1）竞争性谈判公告；</w:t>
      </w:r>
    </w:p>
    <w:p w14:paraId="6E7F16A6">
      <w:pPr>
        <w:shd w:val="clear" w:color="auto" w:fill="auto"/>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（2）供应商须知； </w:t>
      </w:r>
    </w:p>
    <w:p w14:paraId="4C4F2398">
      <w:pPr>
        <w:shd w:val="clear" w:color="auto" w:fill="auto"/>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（3）采购需求；</w:t>
      </w:r>
    </w:p>
    <w:p w14:paraId="6BDDEBD2">
      <w:pPr>
        <w:shd w:val="clear" w:color="auto" w:fill="auto"/>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（4）响应文件格式</w:t>
      </w:r>
    </w:p>
    <w:p w14:paraId="4F755B56">
      <w:pPr>
        <w:shd w:val="clear" w:color="auto" w:fill="auto"/>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（5）合同文本；</w:t>
      </w:r>
    </w:p>
    <w:p w14:paraId="30CED93E">
      <w:pPr>
        <w:shd w:val="clear" w:color="auto" w:fill="auto"/>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（6）评审程序和评定成交的标准；</w:t>
      </w:r>
    </w:p>
    <w:p w14:paraId="1F3BD575">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26A61530">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供应商应认真阅读谈判文件的采购需求，如供应商对谈判文件有疑问的，如要求采购人作出澄清或者修改的，供应商尽可能在提交首次响应文件截止之日前，以书面形式向采购人、采购代理机构提出。</w:t>
      </w:r>
    </w:p>
    <w:p w14:paraId="0DCB57FD">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10.谈判文件的澄清和修改</w:t>
      </w:r>
    </w:p>
    <w:p w14:paraId="7F10019A">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1E11AC63">
      <w:pPr>
        <w:shd w:val="clear" w:color="auto" w:fill="auto"/>
        <w:spacing w:line="360" w:lineRule="auto"/>
        <w:rPr>
          <w:rFonts w:hint="eastAsia" w:ascii="宋体" w:hAnsi="宋体" w:cs="宋体"/>
          <w:color w:val="auto"/>
          <w:szCs w:val="21"/>
          <w:highlight w:val="none"/>
        </w:rPr>
      </w:pPr>
    </w:p>
    <w:p w14:paraId="5FD196F2">
      <w:pPr>
        <w:shd w:val="clear" w:color="auto" w:fill="auto"/>
        <w:spacing w:line="360" w:lineRule="auto"/>
        <w:jc w:val="center"/>
        <w:rPr>
          <w:rFonts w:hint="eastAsia" w:ascii="宋体" w:hAnsi="宋体" w:cs="宋体"/>
          <w:b/>
          <w:color w:val="auto"/>
          <w:szCs w:val="21"/>
          <w:highlight w:val="none"/>
        </w:rPr>
      </w:pPr>
      <w:r>
        <w:rPr>
          <w:rFonts w:hint="eastAsia" w:ascii="宋体" w:hAnsi="宋体" w:cs="宋体"/>
          <w:b/>
          <w:color w:val="auto"/>
          <w:sz w:val="32"/>
          <w:szCs w:val="32"/>
          <w:highlight w:val="none"/>
        </w:rPr>
        <w:t>三、响应文件的编制</w:t>
      </w:r>
    </w:p>
    <w:p w14:paraId="12A8A461">
      <w:pPr>
        <w:shd w:val="clear" w:color="auto" w:fill="auto"/>
        <w:spacing w:line="360" w:lineRule="auto"/>
        <w:rPr>
          <w:rFonts w:hint="eastAsia" w:ascii="宋体" w:hAnsi="宋体" w:cs="宋体"/>
          <w:color w:val="auto"/>
          <w:szCs w:val="21"/>
          <w:highlight w:val="none"/>
        </w:rPr>
      </w:pPr>
    </w:p>
    <w:p w14:paraId="5C884A24">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1BECD379">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25D8359A">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3C9C0B4B">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4ADD913F">
      <w:pPr>
        <w:shd w:val="clear" w:color="auto" w:fill="auto"/>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60443A78">
      <w:pPr>
        <w:shd w:val="clear" w:color="auto" w:fill="auto"/>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0074C70B">
      <w:pPr>
        <w:shd w:val="clear" w:color="auto" w:fill="auto"/>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3DE1E727">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1B77A39B">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528C81D3">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2BD7CFFA">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1B80CAA9">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15.竞标报价</w:t>
      </w:r>
    </w:p>
    <w:p w14:paraId="6376B9B1">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7D29CB66">
      <w:pPr>
        <w:shd w:val="clear" w:color="auto" w:fill="auto"/>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7EA3551A">
      <w:pPr>
        <w:shd w:val="clear" w:color="auto" w:fill="auto"/>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4188A036">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75BB1786">
      <w:pPr>
        <w:shd w:val="clear" w:color="auto" w:fill="auto"/>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3347A458">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437F885E">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44BD4D8F">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15.3.2竞标报价（包含首次报价、最后报价）超过所竞标分标规定的采购预算金额或者最高限价的，其响应文件将按无效处理。</w:t>
      </w:r>
    </w:p>
    <w:p w14:paraId="70A1CF1D">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15.3.3竞标报价（包含首次报价、最后报价）超过分项采购预算金额或者最高限价的，其响应文件将按无效处理。</w:t>
      </w:r>
    </w:p>
    <w:p w14:paraId="00AD971A">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6A334C1E">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76191B9">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1AF8E56">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245E82F">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17.竞标保证金</w:t>
      </w:r>
    </w:p>
    <w:p w14:paraId="5E06BD24">
      <w:pPr>
        <w:shd w:val="clear" w:color="auto" w:fill="auto"/>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0A32186E">
      <w:pPr>
        <w:shd w:val="clear" w:color="auto" w:fill="auto"/>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17.2竞标保证金的退还</w:t>
      </w:r>
    </w:p>
    <w:p w14:paraId="0F1D12EB">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w:t>
      </w:r>
      <w:r>
        <w:rPr>
          <w:rFonts w:hint="eastAsia" w:ascii="宋体" w:hAnsi="宋体" w:cs="宋体"/>
          <w:color w:val="auto"/>
          <w:spacing w:val="-6"/>
          <w:szCs w:val="21"/>
          <w:highlight w:val="none"/>
          <w:lang w:val="en-US" w:eastAsia="zh-CN"/>
        </w:rPr>
        <w:t>5</w:t>
      </w:r>
      <w:r>
        <w:rPr>
          <w:rFonts w:hint="eastAsia" w:ascii="宋体" w:hAnsi="宋体" w:cs="宋体"/>
          <w:color w:val="auto"/>
          <w:spacing w:val="-6"/>
          <w:szCs w:val="21"/>
          <w:highlight w:val="none"/>
        </w:rPr>
        <w:t>个工作日内退还</w:t>
      </w:r>
      <w:r>
        <w:rPr>
          <w:rFonts w:hint="eastAsia" w:ascii="宋体" w:hAnsi="宋体" w:cs="宋体"/>
          <w:color w:val="auto"/>
          <w:szCs w:val="21"/>
          <w:highlight w:val="none"/>
        </w:rPr>
        <w:t>；成交供应商的竞标保证金自签订合同之日起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个工作日内退还。 </w:t>
      </w:r>
    </w:p>
    <w:p w14:paraId="2256BCAA">
      <w:pPr>
        <w:shd w:val="clear" w:color="auto" w:fill="auto"/>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17.3竞标保证金不计息。</w:t>
      </w:r>
    </w:p>
    <w:p w14:paraId="4C4EE910">
      <w:pPr>
        <w:shd w:val="clear" w:color="auto" w:fill="auto"/>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495DD561">
      <w:pPr>
        <w:shd w:val="clear" w:color="auto" w:fill="auto"/>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0FB57A56">
      <w:pPr>
        <w:shd w:val="clear" w:color="auto" w:fill="auto"/>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52A3E700">
      <w:pPr>
        <w:shd w:val="clear" w:color="auto" w:fill="auto"/>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18A62685">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0CDF7066">
      <w:pPr>
        <w:shd w:val="clear" w:color="auto" w:fill="auto"/>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75EE8917">
      <w:pPr>
        <w:shd w:val="clear" w:color="auto" w:fill="auto"/>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429156F0">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 响应文件编制的要求</w:t>
      </w:r>
    </w:p>
    <w:p w14:paraId="4FEEAB35">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18.1供应商应先安装“政采云电子交易客户端”（请自行前往</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进行下载），并按照本项目谈判文件规定的格式和顺序和</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29DBD73E">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4B2C8CC0">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104ADB13">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36C171C8">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2F83B16">
      <w:pPr>
        <w:shd w:val="clear" w:color="auto" w:fill="auto"/>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0025DF42">
      <w:pPr>
        <w:shd w:val="clear" w:color="auto" w:fill="auto"/>
        <w:spacing w:line="360" w:lineRule="auto"/>
        <w:ind w:firstLine="420" w:firstLineChars="200"/>
        <w:rPr>
          <w:rFonts w:hint="eastAsia" w:ascii="宋体" w:hAnsi="宋体" w:cs="宋体"/>
          <w:color w:val="auto"/>
          <w:sz w:val="24"/>
          <w:highlight w:val="none"/>
        </w:rPr>
      </w:pPr>
      <w:r>
        <w:rPr>
          <w:rFonts w:hint="eastAsia" w:ascii="宋体" w:hAnsi="宋体" w:cs="宋体"/>
          <w:color w:val="auto"/>
          <w:highlight w:val="none"/>
        </w:rPr>
        <w:t>电子备份响应文件是指通过“</w:t>
      </w:r>
      <w:r>
        <w:rPr>
          <w:rFonts w:hint="eastAsia" w:ascii="宋体" w:hAnsi="宋体" w:cs="宋体"/>
          <w:color w:val="auto"/>
          <w:highlight w:val="none"/>
          <w:lang w:eastAsia="zh-CN"/>
        </w:rPr>
        <w:t>广西政府采购云平台电子投标客户端</w:t>
      </w:r>
      <w:r>
        <w:rPr>
          <w:rFonts w:hint="eastAsia" w:ascii="宋体" w:hAnsi="宋体" w:cs="宋体"/>
          <w:color w:val="auto"/>
          <w:highlight w:val="none"/>
        </w:rPr>
        <w:t>”在线编制生成且后缀名为“bfbs”的文件，是否接受电子备份响应文件</w:t>
      </w:r>
      <w:r>
        <w:rPr>
          <w:rFonts w:hint="eastAsia" w:ascii="宋体" w:hAnsi="宋体" w:cs="宋体"/>
          <w:bCs/>
          <w:color w:val="auto"/>
          <w:szCs w:val="21"/>
          <w:highlight w:val="none"/>
        </w:rPr>
        <w:t>详见在“供应商须知前附表”。</w:t>
      </w:r>
    </w:p>
    <w:p w14:paraId="3602D437">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11E04961">
      <w:pPr>
        <w:shd w:val="clear" w:color="auto" w:fill="auto"/>
        <w:spacing w:line="360" w:lineRule="auto"/>
        <w:ind w:firstLine="420" w:firstLineChars="200"/>
        <w:rPr>
          <w:rFonts w:hint="eastAsia" w:ascii="宋体" w:hAnsi="宋体" w:cs="宋体"/>
          <w:b/>
          <w:color w:val="auto"/>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lang w:eastAsia="zh-CN"/>
        </w:rPr>
        <w:t>广西政府采购云平台</w:t>
      </w:r>
      <w:r>
        <w:rPr>
          <w:rFonts w:hint="eastAsia" w:ascii="宋体" w:hAnsi="宋体" w:cs="宋体"/>
          <w:bCs/>
          <w:color w:val="auto"/>
          <w:szCs w:val="21"/>
          <w:highlight w:val="none"/>
        </w:rPr>
        <w:t>。</w:t>
      </w:r>
    </w:p>
    <w:p w14:paraId="183BA4AE">
      <w:pPr>
        <w:shd w:val="clear" w:color="auto" w:fill="auto"/>
        <w:spacing w:line="360" w:lineRule="auto"/>
        <w:ind w:firstLine="422" w:firstLineChars="200"/>
        <w:rPr>
          <w:rFonts w:hint="eastAsia" w:ascii="宋体" w:hAnsi="宋体" w:cs="宋体"/>
          <w:b/>
          <w:color w:val="auto"/>
          <w:szCs w:val="20"/>
          <w:highlight w:val="none"/>
        </w:rPr>
      </w:pPr>
      <w:r>
        <w:rPr>
          <w:rFonts w:hint="eastAsia" w:ascii="宋体" w:hAnsi="宋体" w:cs="宋体"/>
          <w:b/>
          <w:color w:val="auto"/>
          <w:szCs w:val="21"/>
          <w:highlight w:val="none"/>
        </w:rPr>
        <w:t>20.2未在规定时间内提交或者未按照谈判文件要求加密的电子响应文件，</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将拒收。</w:t>
      </w:r>
    </w:p>
    <w:p w14:paraId="05053ABE">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65A66870">
      <w:pPr>
        <w:shd w:val="clear" w:color="auto" w:fill="auto"/>
        <w:snapToGrid w:val="0"/>
        <w:spacing w:line="360" w:lineRule="auto"/>
        <w:ind w:firstLine="420"/>
        <w:jc w:val="left"/>
        <w:rPr>
          <w:rFonts w:hint="eastAsia" w:ascii="宋体" w:hAnsi="宋体" w:cs="宋体"/>
          <w:color w:val="auto"/>
          <w:szCs w:val="21"/>
          <w:highlight w:val="none"/>
        </w:rPr>
      </w:pPr>
      <w:bookmarkStart w:id="11" w:name="_Toc254970543"/>
      <w:bookmarkStart w:id="12" w:name="_Toc254970684"/>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（补充、修改或者撤回方式可登陆</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“电子投标文件制作与投送教程”）</w:t>
      </w:r>
    </w:p>
    <w:bookmarkEnd w:id="11"/>
    <w:bookmarkEnd w:id="12"/>
    <w:p w14:paraId="4B9065CB">
      <w:pPr>
        <w:pStyle w:val="66"/>
        <w:shd w:val="clear" w:color="auto" w:fill="auto"/>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0D4623C0">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22.响应文件的退回</w:t>
      </w:r>
    </w:p>
    <w:p w14:paraId="1E4F3AE4">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2507EEFB">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23.截止时间后的撤回</w:t>
      </w:r>
    </w:p>
    <w:p w14:paraId="4F5A4A27">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254D1FD7">
      <w:pPr>
        <w:shd w:val="clear" w:color="auto" w:fill="auto"/>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四、评审及谈判</w:t>
      </w:r>
    </w:p>
    <w:p w14:paraId="69F90F4B">
      <w:pPr>
        <w:shd w:val="clear" w:color="auto" w:fill="auto"/>
        <w:spacing w:line="360" w:lineRule="auto"/>
        <w:ind w:left="420" w:firstLine="420"/>
        <w:rPr>
          <w:rFonts w:hint="eastAsia" w:ascii="宋体" w:hAnsi="宋体" w:cs="宋体"/>
          <w:color w:val="auto"/>
          <w:szCs w:val="21"/>
          <w:highlight w:val="none"/>
        </w:rPr>
      </w:pPr>
    </w:p>
    <w:p w14:paraId="77101B77">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24.谈判小组成立</w:t>
      </w:r>
    </w:p>
    <w:p w14:paraId="4E2E4E32">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7BD70494">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71307071">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w:t>
      </w:r>
      <w:r>
        <w:rPr>
          <w:rFonts w:hint="eastAsia" w:ascii="宋体" w:hAnsi="宋体" w:cs="宋体"/>
          <w:bCs/>
          <w:color w:val="auto"/>
          <w:szCs w:val="21"/>
          <w:highlight w:val="none"/>
          <w:lang w:eastAsia="zh-CN"/>
        </w:rPr>
        <w:t>广西政府采购云平台</w:t>
      </w:r>
      <w:r>
        <w:rPr>
          <w:rFonts w:hint="eastAsia" w:ascii="宋体" w:hAnsi="宋体" w:cs="宋体"/>
          <w:bCs/>
          <w:color w:val="auto"/>
          <w:highlight w:val="none"/>
        </w:rPr>
        <w:t>抽取</w:t>
      </w:r>
      <w:r>
        <w:rPr>
          <w:rFonts w:hint="eastAsia" w:ascii="宋体" w:hAnsi="宋体" w:cs="宋体"/>
          <w:bCs/>
          <w:color w:val="auto"/>
          <w:szCs w:val="21"/>
          <w:highlight w:val="none"/>
        </w:rPr>
        <w:t>评审专家。</w:t>
      </w:r>
    </w:p>
    <w:p w14:paraId="0335ECC7">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 首次响应文件的开启和解密</w:t>
      </w:r>
    </w:p>
    <w:p w14:paraId="57E5A4B8">
      <w:pPr>
        <w:shd w:val="clear" w:color="auto" w:fill="auto"/>
        <w:spacing w:line="360" w:lineRule="auto"/>
        <w:ind w:firstLine="420"/>
        <w:rPr>
          <w:rFonts w:hint="eastAsia" w:ascii="宋体" w:hAnsi="宋体" w:cs="宋体"/>
          <w:b/>
          <w:bCs/>
          <w:color w:val="auto"/>
          <w:sz w:val="24"/>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间通过电子交易平台组织响应文件开启，供应商的法定代表人或其委托代理人须携带加密时所用的CA锁，按平台提示和谈判文件的规定登录到</w:t>
      </w:r>
      <w:r>
        <w:rPr>
          <w:rFonts w:hint="eastAsia" w:ascii="宋体" w:hAnsi="宋体" w:cs="宋体"/>
          <w:color w:val="auto"/>
          <w:highlight w:val="none"/>
          <w:lang w:eastAsia="zh-CN"/>
        </w:rPr>
        <w:t>广西政府采购云平台</w:t>
      </w:r>
      <w:r>
        <w:rPr>
          <w:rFonts w:hint="eastAsia" w:ascii="宋体" w:hAnsi="宋体" w:cs="宋体"/>
          <w:color w:val="auto"/>
          <w:highlight w:val="none"/>
        </w:rPr>
        <w:t>电子开标大厅签到，采购代理机构依托</w:t>
      </w:r>
      <w:r>
        <w:rPr>
          <w:rFonts w:hint="eastAsia" w:ascii="宋体" w:hAnsi="宋体" w:cs="宋体"/>
          <w:color w:val="auto"/>
          <w:highlight w:val="none"/>
          <w:lang w:eastAsia="zh-CN"/>
        </w:rPr>
        <w:t>广西政府采购云平台</w:t>
      </w:r>
      <w:r>
        <w:rPr>
          <w:rFonts w:hint="eastAsia" w:ascii="宋体" w:hAnsi="宋体" w:cs="宋体"/>
          <w:color w:val="auto"/>
          <w:highlight w:val="none"/>
        </w:rPr>
        <w:t>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的响应文件作无效处理</w:t>
      </w:r>
      <w:r>
        <w:rPr>
          <w:rFonts w:hint="eastAsia" w:ascii="宋体" w:hAnsi="宋体" w:cs="宋体"/>
          <w:b/>
          <w:color w:val="auto"/>
          <w:highlight w:val="none"/>
        </w:rPr>
        <w:t>。</w:t>
      </w:r>
    </w:p>
    <w:p w14:paraId="2DE4AF6B">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 评审程序和评定成交的标准</w:t>
      </w:r>
    </w:p>
    <w:p w14:paraId="4554CE7D">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26.1谈判小组按照“第四章评审程序和评定成交的标准”规定的评审程序对响应文件进行评审，并按照评定成交的标准推荐成交候选供应商。评审价相同时，成交候选供应商推荐顺序见</w:t>
      </w:r>
      <w:r>
        <w:rPr>
          <w:rFonts w:hint="eastAsia" w:ascii="宋体" w:hAnsi="宋体" w:cs="宋体"/>
          <w:color w:val="auto"/>
          <w:szCs w:val="21"/>
          <w:highlight w:val="none"/>
        </w:rPr>
        <w:t>“供应商须知前附表”。</w:t>
      </w:r>
    </w:p>
    <w:p w14:paraId="3E55BE18">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 商务/技术要求允许负偏离的条款数详见“供应商须知前附表”。</w:t>
      </w:r>
    </w:p>
    <w:p w14:paraId="587AF6BC">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65DF7905">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7DCD6562">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（1）电子交易平台发生故障而无法登录访问的；</w:t>
      </w:r>
    </w:p>
    <w:p w14:paraId="2B0FCA59">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1481BB5">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337049EE">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（4）病毒发作导致不能进行正常操作的；</w:t>
      </w:r>
    </w:p>
    <w:p w14:paraId="5AB51463">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（5）其他无法保证电子交易的公平、公正和安全的情况。</w:t>
      </w:r>
    </w:p>
    <w:p w14:paraId="556F9545">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838AFA4">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0EF71B36">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45E1EAF4">
      <w:pPr>
        <w:pStyle w:val="8"/>
        <w:shd w:val="clear" w:color="auto" w:fill="auto"/>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1E8CD7B8">
      <w:pPr>
        <w:pStyle w:val="8"/>
        <w:shd w:val="clear" w:color="auto" w:fill="auto"/>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27.3出现下列情形之一的，采购人或者采购代理机构应当终止竞争性谈判采购活动，发布项目终止公告并说明原因，重新开展采购活动：</w:t>
      </w:r>
    </w:p>
    <w:p w14:paraId="334CC264">
      <w:pPr>
        <w:pStyle w:val="8"/>
        <w:shd w:val="clear" w:color="auto" w:fill="auto"/>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（1）因情况变化，不再符合规定的竞争性谈判采购方式适用情形的；</w:t>
      </w:r>
    </w:p>
    <w:p w14:paraId="6E59375A">
      <w:pPr>
        <w:pStyle w:val="8"/>
        <w:shd w:val="clear" w:color="auto" w:fill="auto"/>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（2）出现影响采购公正的违法、违规行为的；</w:t>
      </w:r>
    </w:p>
    <w:p w14:paraId="46943426">
      <w:pPr>
        <w:pStyle w:val="8"/>
        <w:shd w:val="clear" w:color="auto" w:fill="auto"/>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（3）在采购过程中符合竞争要求的供应商或者报价未超过采购预算的供应商不足3家的，但“第四章 评审程序和评定成交的标准”第3.7条规定的情形除外。</w:t>
      </w:r>
    </w:p>
    <w:p w14:paraId="326623D3">
      <w:pPr>
        <w:pStyle w:val="8"/>
        <w:shd w:val="clear" w:color="auto" w:fill="auto"/>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4263D4D1">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17ED703E">
      <w:pPr>
        <w:shd w:val="clear" w:color="auto" w:fill="auto"/>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28.1 履约保证金的金额、提交方式、退付的时间和条件详见 “供应商须知前附表”。</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未按规定提交履约保证金的，视为拒绝与采购人签订合同。</w:t>
      </w:r>
    </w:p>
    <w:p w14:paraId="7AAA1F62">
      <w:pPr>
        <w:shd w:val="clear" w:color="auto" w:fill="auto"/>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28.2在履约保证金退还日期前，若</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的开户名称、开户银行、帐号有变动的，请以书面形式通知履约保证金收取单位，否则由此产生的后果由</w:t>
      </w:r>
      <w:r>
        <w:rPr>
          <w:rFonts w:hint="eastAsia" w:ascii="宋体" w:hAnsi="宋体" w:cs="宋体"/>
          <w:bCs/>
          <w:color w:val="auto"/>
          <w:szCs w:val="21"/>
          <w:highlight w:val="none"/>
          <w:lang w:eastAsia="zh-CN"/>
        </w:rPr>
        <w:t>成交供应商</w:t>
      </w:r>
      <w:r>
        <w:rPr>
          <w:rFonts w:hint="eastAsia" w:ascii="宋体" w:hAnsi="宋体" w:cs="宋体"/>
          <w:bCs/>
          <w:color w:val="auto"/>
          <w:szCs w:val="21"/>
          <w:highlight w:val="none"/>
        </w:rPr>
        <w:t>自行承担。</w:t>
      </w:r>
    </w:p>
    <w:p w14:paraId="5DF23407">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1B2B1A8B">
      <w:pPr>
        <w:shd w:val="clear" w:color="auto" w:fill="auto"/>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5F819CE">
      <w:pPr>
        <w:shd w:val="clear" w:color="auto" w:fill="auto"/>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74C04B09">
      <w:pPr>
        <w:shd w:val="clear" w:color="auto" w:fill="auto"/>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1AEDF141">
      <w:pPr>
        <w:shd w:val="clear" w:color="auto" w:fill="auto"/>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8F00BF2">
      <w:pPr>
        <w:shd w:val="clear" w:color="auto" w:fill="auto"/>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E0399F0">
      <w:pPr>
        <w:shd w:val="clear" w:color="auto" w:fill="auto"/>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13F2F195">
      <w:pPr>
        <w:shd w:val="clear" w:color="auto" w:fill="auto"/>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5C32C95C">
      <w:pPr>
        <w:shd w:val="clear" w:color="auto" w:fill="auto"/>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326C7E8">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4CEC58BA">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708B206">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 询问、质疑和投诉</w:t>
      </w:r>
    </w:p>
    <w:p w14:paraId="28E751A2">
      <w:pPr>
        <w:pStyle w:val="6"/>
        <w:shd w:val="clear" w:color="auto" w:fill="auto"/>
        <w:spacing w:after="120" w:line="360" w:lineRule="auto"/>
        <w:rPr>
          <w:rFonts w:hint="eastAsia" w:ascii="宋体" w:hAnsi="宋体" w:cs="宋体"/>
          <w:color w:val="auto"/>
          <w:szCs w:val="21"/>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p>
    <w:p w14:paraId="20749668">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6602B732">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393D6025">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DB6E15C">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1835CB7C">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29C4C26">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2D9A0341">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0203D62D">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1013A160">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2BBD6065">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44E28877">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17B7CA05">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3E6F8B3B">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3E96B04">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5843B1ED">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A1C59EA">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CCE3FB2">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74608534">
      <w:pPr>
        <w:shd w:val="clear" w:color="auto" w:fill="auto"/>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A38A78E">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32.其他内容</w:t>
      </w:r>
    </w:p>
    <w:p w14:paraId="002DFA9E">
      <w:pPr>
        <w:shd w:val="clear" w:color="auto" w:fill="auto"/>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32.1代理服务收取标准详见“供应商须知前附表”，供应商为联合体的，可以由联合体中的一方或者多方共同交纳代理服务费：</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658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tcBorders>
              <w:tl2br w:val="single" w:color="auto" w:sz="4" w:space="0"/>
            </w:tcBorders>
            <w:noWrap w:val="0"/>
            <w:vAlign w:val="top"/>
          </w:tcPr>
          <w:p w14:paraId="0A7FBD36">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0EBD7EA9">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25D643BA">
            <w:pPr>
              <w:shd w:val="clear" w:color="auto" w:fill="auto"/>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355FDEBE">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56806B9D">
            <w:pPr>
              <w:shd w:val="clear" w:color="auto" w:fill="auto"/>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35D0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32940C1">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303664D4">
            <w:pPr>
              <w:shd w:val="clear" w:color="auto" w:fill="auto"/>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42567BB6">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6C4016FA">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4F18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2917B2F">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3D4B64B3">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4DFAC760">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3B17C254">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2BC1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48B5EF3">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1809DA83">
            <w:pPr>
              <w:shd w:val="clear" w:color="auto" w:fill="auto"/>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6C6945AF">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6C18125C">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2239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32B00EB">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4B6DB3EC">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18003371">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5DE61C52">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22B8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63E614F">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6E0DFF5B">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57F0BFC7">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48B6B4F6">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6A17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5EA1E0B">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7157D5EE">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012EB358">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55AB1D16">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6D1C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B67785B">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35F4AD89">
            <w:pPr>
              <w:shd w:val="clear" w:color="auto" w:fill="auto"/>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395DB6DA">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2B4D9292">
            <w:pPr>
              <w:shd w:val="clear" w:color="auto" w:fill="auto"/>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B5C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9DDA42A">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527A6099">
            <w:pPr>
              <w:shd w:val="clear" w:color="auto" w:fill="auto"/>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2F5B07C4">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525CB010">
            <w:pPr>
              <w:shd w:val="clear" w:color="auto" w:fill="auto"/>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35CC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4B836D4">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2BF4C079">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421F25AC">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44BAD4FA">
            <w:pPr>
              <w:shd w:val="clear" w:color="auto" w:fill="auto"/>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522E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E1D5D34">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1F2E3434">
            <w:pPr>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50A3DCCC">
            <w:pPr>
              <w:shd w:val="clear" w:color="auto" w:fill="auto"/>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02D9DECD">
            <w:pPr>
              <w:shd w:val="clear" w:color="auto" w:fill="auto"/>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47F682CE">
      <w:pPr>
        <w:shd w:val="clear" w:color="auto" w:fill="auto"/>
        <w:spacing w:line="360" w:lineRule="auto"/>
        <w:ind w:firstLine="420" w:firstLineChars="200"/>
        <w:contextualSpacing/>
        <w:rPr>
          <w:rFonts w:hint="eastAsia" w:ascii="宋体" w:hAnsi="宋体" w:cs="宋体"/>
          <w:color w:val="auto"/>
          <w:highlight w:val="none"/>
        </w:rPr>
      </w:pPr>
      <w:r>
        <w:rPr>
          <w:rFonts w:hint="eastAsia" w:ascii="宋体" w:hAnsi="宋体" w:cs="宋体"/>
          <w:color w:val="auto"/>
          <w:highlight w:val="none"/>
        </w:rPr>
        <w:t xml:space="preserve">注： </w:t>
      </w:r>
    </w:p>
    <w:p w14:paraId="37555A0D">
      <w:pPr>
        <w:shd w:val="clear" w:color="auto" w:fill="auto"/>
        <w:spacing w:line="360" w:lineRule="auto"/>
        <w:ind w:firstLine="420" w:firstLineChars="200"/>
        <w:contextualSpacing/>
        <w:rPr>
          <w:rFonts w:hint="eastAsia" w:ascii="宋体" w:hAnsi="宋体" w:cs="宋体"/>
          <w:color w:val="auto"/>
          <w:highlight w:val="none"/>
        </w:rPr>
      </w:pPr>
      <w:r>
        <w:rPr>
          <w:rFonts w:hint="eastAsia" w:ascii="宋体" w:hAnsi="宋体" w:cs="宋体"/>
          <w:color w:val="auto"/>
          <w:highlight w:val="none"/>
        </w:rPr>
        <w:t>（1）按本表费率计算的收费为采购代理的收费基准价格；</w:t>
      </w:r>
    </w:p>
    <w:p w14:paraId="47C8C180">
      <w:pPr>
        <w:shd w:val="clear" w:color="auto" w:fill="auto"/>
        <w:spacing w:line="360" w:lineRule="auto"/>
        <w:ind w:firstLine="420" w:firstLineChars="200"/>
        <w:contextualSpacing/>
        <w:rPr>
          <w:rFonts w:hint="eastAsia" w:ascii="宋体" w:hAnsi="宋体" w:cs="宋体"/>
          <w:color w:val="auto"/>
          <w:highlight w:val="none"/>
        </w:rPr>
      </w:pPr>
      <w:r>
        <w:rPr>
          <w:rFonts w:hint="eastAsia" w:ascii="宋体" w:hAnsi="宋体" w:cs="宋体"/>
          <w:color w:val="auto"/>
          <w:highlight w:val="none"/>
        </w:rPr>
        <w:t>（2）采购代理收费按差额定率累进法计算。</w:t>
      </w:r>
    </w:p>
    <w:p w14:paraId="58E219C2">
      <w:pPr>
        <w:shd w:val="clear" w:color="auto" w:fill="auto"/>
        <w:spacing w:line="360" w:lineRule="auto"/>
        <w:ind w:firstLine="420" w:firstLineChars="200"/>
        <w:contextualSpacing/>
        <w:rPr>
          <w:rFonts w:hint="eastAsia" w:ascii="宋体" w:hAnsi="宋体" w:cs="宋体"/>
          <w:color w:val="auto"/>
          <w:highlight w:val="none"/>
        </w:rPr>
      </w:pPr>
      <w:r>
        <w:rPr>
          <w:rFonts w:hint="eastAsia" w:ascii="宋体" w:hAnsi="宋体" w:cs="宋体"/>
          <w:color w:val="auto"/>
          <w:highlight w:val="none"/>
        </w:rPr>
        <w:t>例如：某货物采购代理业务成交金额或者暂定价为150万元，计算采购代理收费额如下：</w:t>
      </w:r>
    </w:p>
    <w:p w14:paraId="3E7AD2B4">
      <w:pPr>
        <w:shd w:val="clear" w:color="auto" w:fill="auto"/>
        <w:spacing w:line="360" w:lineRule="auto"/>
        <w:ind w:firstLine="420" w:firstLineChars="200"/>
        <w:contextualSpacing/>
        <w:rPr>
          <w:rFonts w:hint="eastAsia" w:ascii="宋体" w:hAnsi="宋体" w:cs="宋体"/>
          <w:color w:val="auto"/>
          <w:highlight w:val="none"/>
        </w:rPr>
      </w:pPr>
      <w:r>
        <w:rPr>
          <w:rFonts w:hint="eastAsia" w:ascii="宋体" w:hAnsi="宋体" w:cs="宋体"/>
          <w:color w:val="auto"/>
          <w:highlight w:val="none"/>
        </w:rPr>
        <w:t>100 万元 ×l.5 %＝ 1.5 万元</w:t>
      </w:r>
    </w:p>
    <w:p w14:paraId="78DD68EC">
      <w:pPr>
        <w:shd w:val="clear" w:color="auto" w:fill="auto"/>
        <w:spacing w:line="360" w:lineRule="auto"/>
        <w:ind w:firstLine="420" w:firstLineChars="200"/>
        <w:contextualSpacing/>
        <w:rPr>
          <w:rFonts w:hint="eastAsia" w:ascii="宋体" w:hAnsi="宋体" w:cs="宋体"/>
          <w:color w:val="auto"/>
          <w:highlight w:val="none"/>
        </w:rPr>
      </w:pPr>
      <w:r>
        <w:rPr>
          <w:rFonts w:hint="eastAsia" w:ascii="宋体" w:hAnsi="宋体" w:cs="宋体"/>
          <w:color w:val="auto"/>
          <w:highlight w:val="none"/>
        </w:rPr>
        <w:t>（ 150 － 100 ）万元 ×1.1%＝ 0.55 万元</w:t>
      </w:r>
    </w:p>
    <w:p w14:paraId="7061805C">
      <w:pPr>
        <w:shd w:val="clear" w:color="auto" w:fill="auto"/>
        <w:spacing w:line="360" w:lineRule="auto"/>
        <w:ind w:firstLine="420" w:firstLineChars="200"/>
        <w:contextualSpacing/>
        <w:rPr>
          <w:rFonts w:hint="eastAsia" w:ascii="宋体" w:hAnsi="宋体" w:cs="宋体"/>
          <w:color w:val="auto"/>
          <w:highlight w:val="none"/>
        </w:rPr>
      </w:pPr>
      <w:r>
        <w:rPr>
          <w:rFonts w:hint="eastAsia" w:ascii="宋体" w:hAnsi="宋体" w:cs="宋体"/>
          <w:color w:val="auto"/>
          <w:highlight w:val="none"/>
        </w:rPr>
        <w:t>合计收费＝( 1.5 ＋ 0.55)×0.8＝1.64（万元）</w:t>
      </w:r>
    </w:p>
    <w:p w14:paraId="5C19688D">
      <w:pPr>
        <w:shd w:val="clear" w:color="auto" w:fill="auto"/>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33. 需要补充的其他内容</w:t>
      </w:r>
    </w:p>
    <w:p w14:paraId="44703ABE">
      <w:pPr>
        <w:pStyle w:val="13"/>
        <w:shd w:val="clear" w:color="auto" w:fill="auto"/>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33.1本谈判文件解释规则详见“供应商须知前附表”。</w:t>
      </w:r>
    </w:p>
    <w:p w14:paraId="223B0942">
      <w:pPr>
        <w:shd w:val="clear" w:color="auto" w:fill="auto"/>
        <w:spacing w:line="360" w:lineRule="auto"/>
        <w:ind w:firstLine="420" w:firstLineChars="200"/>
        <w:contextualSpacing/>
        <w:rPr>
          <w:rFonts w:hint="eastAsia" w:ascii="宋体" w:hAnsi="宋体" w:cs="宋体"/>
          <w:color w:val="auto"/>
          <w:highlight w:val="none"/>
        </w:rPr>
      </w:pPr>
      <w:r>
        <w:rPr>
          <w:rFonts w:hint="eastAsia" w:ascii="宋体" w:hAnsi="宋体" w:cs="宋体"/>
          <w:color w:val="auto"/>
          <w:kern w:val="0"/>
          <w:szCs w:val="21"/>
          <w:highlight w:val="none"/>
        </w:rPr>
        <w:t>33.2 其他事</w:t>
      </w:r>
      <w:r>
        <w:rPr>
          <w:rFonts w:hint="eastAsia" w:ascii="宋体" w:hAnsi="宋体" w:cs="宋体"/>
          <w:color w:val="auto"/>
          <w:highlight w:val="none"/>
        </w:rPr>
        <w:t>项详见“供应商须知前附表”。</w:t>
      </w:r>
    </w:p>
    <w:p w14:paraId="49B7E239">
      <w:pPr>
        <w:pStyle w:val="13"/>
        <w:shd w:val="clear" w:color="auto" w:fill="auto"/>
        <w:spacing w:line="360" w:lineRule="auto"/>
        <w:ind w:firstLine="400" w:firstLineChars="200"/>
        <w:contextualSpacing/>
        <w:rPr>
          <w:rFonts w:hint="eastAsia" w:hAnsi="宋体" w:cs="宋体"/>
          <w:color w:val="auto"/>
          <w:sz w:val="21"/>
          <w:highlight w:val="none"/>
        </w:rPr>
      </w:pPr>
      <w:r>
        <w:rPr>
          <w:rFonts w:hint="eastAsia" w:hAnsi="宋体" w:cs="宋体"/>
          <w:color w:val="auto"/>
          <w:highlight w:val="none"/>
        </w:rPr>
        <w:t>33.3</w:t>
      </w:r>
      <w:bookmarkStart w:id="13" w:name="_Hlk65857140"/>
      <w:r>
        <w:rPr>
          <w:rFonts w:hint="eastAsia" w:hAnsi="宋体" w:cs="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0D57D3DF">
      <w:pPr>
        <w:pStyle w:val="13"/>
        <w:shd w:val="clear" w:color="auto" w:fill="auto"/>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2683FB6">
      <w:pPr>
        <w:pStyle w:val="13"/>
        <w:shd w:val="clear" w:color="auto" w:fill="auto"/>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72F504B4">
      <w:pPr>
        <w:pStyle w:val="13"/>
        <w:shd w:val="clear" w:color="auto" w:fill="auto"/>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553696D">
      <w:pPr>
        <w:pStyle w:val="13"/>
        <w:shd w:val="clear" w:color="auto" w:fill="auto"/>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67E756AE">
      <w:pPr>
        <w:shd w:val="clear" w:color="auto" w:fill="auto"/>
        <w:spacing w:line="360" w:lineRule="auto"/>
        <w:ind w:firstLine="420" w:firstLineChars="200"/>
        <w:contextualSpacing/>
        <w:rPr>
          <w:rFonts w:hint="eastAsia" w:ascii="宋体" w:hAnsi="宋体" w:cs="宋体"/>
          <w:color w:val="auto"/>
          <w:highlight w:val="none"/>
        </w:rPr>
      </w:pPr>
      <w:r>
        <w:rPr>
          <w:rFonts w:hint="eastAsia" w:ascii="宋体" w:hAnsi="宋体" w:cs="宋体"/>
          <w:color w:val="auto"/>
          <w:highlight w:val="none"/>
        </w:rPr>
        <w:t>依据本谈判文件规定享受扶持政策获得政府采购合同的，小微企业不得将合同分包给大中型企业，中型企业不得将合同分包给大型企业。</w:t>
      </w:r>
      <w:bookmarkEnd w:id="13"/>
    </w:p>
    <w:p w14:paraId="7ECDC692">
      <w:pPr>
        <w:pStyle w:val="2"/>
        <w:spacing w:line="240" w:lineRule="auto"/>
        <w:jc w:val="center"/>
        <w:rPr>
          <w:rFonts w:hint="eastAsia"/>
        </w:rPr>
      </w:pPr>
      <w:r>
        <w:rPr>
          <w:rFonts w:hint="eastAsia"/>
        </w:rPr>
        <w:br w:type="page"/>
      </w:r>
      <w:bookmarkStart w:id="14" w:name="_Toc74322010"/>
      <w:r>
        <w:rPr>
          <w:rFonts w:hint="eastAsia"/>
        </w:rPr>
        <w:t>第三章</w:t>
      </w:r>
      <w:r>
        <w:rPr>
          <w:rFonts w:hint="eastAsia"/>
          <w:lang w:val="en-US" w:eastAsia="zh-CN"/>
        </w:rPr>
        <w:t xml:space="preserve">  </w:t>
      </w:r>
      <w:r>
        <w:rPr>
          <w:rFonts w:hint="eastAsia"/>
        </w:rPr>
        <w:t>采购需求</w:t>
      </w:r>
      <w:bookmarkEnd w:id="14"/>
    </w:p>
    <w:p w14:paraId="152D92A2">
      <w:pPr>
        <w:shd w:val="clear" w:color="auto" w:fill="auto"/>
        <w:spacing w:line="440" w:lineRule="exact"/>
        <w:jc w:val="left"/>
        <w:rPr>
          <w:rFonts w:hint="eastAsia" w:ascii="宋体" w:hAnsi="宋体" w:cs="宋体"/>
          <w:color w:val="auto"/>
          <w:szCs w:val="21"/>
          <w:highlight w:val="none"/>
        </w:rPr>
      </w:pPr>
    </w:p>
    <w:p w14:paraId="44F113DD">
      <w:pPr>
        <w:shd w:val="clear" w:color="auto" w:fill="auto"/>
        <w:spacing w:line="360" w:lineRule="auto"/>
        <w:jc w:val="left"/>
        <w:rPr>
          <w:rFonts w:hint="eastAsia" w:ascii="宋体" w:hAnsi="宋体" w:cs="宋体"/>
          <w:color w:val="auto"/>
          <w:highlight w:val="none"/>
        </w:rPr>
      </w:pPr>
      <w:r>
        <w:rPr>
          <w:rFonts w:hint="eastAsia" w:ascii="宋体" w:hAnsi="宋体" w:cs="宋体"/>
          <w:color w:val="auto"/>
          <w:szCs w:val="21"/>
          <w:highlight w:val="none"/>
        </w:rPr>
        <w:t>说明：</w:t>
      </w:r>
    </w:p>
    <w:p w14:paraId="0FE28BFC">
      <w:pPr>
        <w:shd w:val="clear" w:color="auto" w:fill="auto"/>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1. 为落实政府采购政策需满足的要求</w:t>
      </w:r>
    </w:p>
    <w:p w14:paraId="6031C8C5">
      <w:pPr>
        <w:shd w:val="clear" w:color="auto" w:fill="auto"/>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735B3FD7">
      <w:pPr>
        <w:shd w:val="clear" w:color="auto" w:fill="auto"/>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w:t>
      </w:r>
    </w:p>
    <w:p w14:paraId="76F9B779">
      <w:pPr>
        <w:shd w:val="clear" w:color="auto" w:fill="auto"/>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“实质性要求”是指采购需求中带“▲”的条款或者不能负偏离的条款或者已经指明不满足按响应文件按无效处理的条款。</w:t>
      </w:r>
    </w:p>
    <w:p w14:paraId="1C4FDCAD">
      <w:pPr>
        <w:shd w:val="clear" w:color="auto" w:fill="auto"/>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57D5AD86">
      <w:pPr>
        <w:shd w:val="clear" w:color="auto" w:fill="auto"/>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highlight w:val="none"/>
        </w:rPr>
        <w:t>供应商必须自行为其竞标产品侵犯他人的知识产权或者专利成果的行为承担相应法律责任。</w:t>
      </w:r>
    </w:p>
    <w:p w14:paraId="713D7391">
      <w:pPr>
        <w:shd w:val="clear" w:color="auto" w:fill="auto"/>
        <w:spacing w:line="360" w:lineRule="auto"/>
        <w:ind w:firstLine="426" w:firstLineChars="202"/>
        <w:jc w:val="left"/>
        <w:rPr>
          <w:rFonts w:hint="eastAsia" w:ascii="宋体" w:hAnsi="宋体" w:cs="宋体"/>
          <w:color w:val="auto"/>
          <w:highlight w:val="none"/>
        </w:rPr>
      </w:pPr>
      <w:bookmarkStart w:id="15" w:name="_Hlk48036094"/>
      <w:r>
        <w:rPr>
          <w:rFonts w:hint="eastAsia" w:ascii="宋体" w:hAnsi="宋体" w:cs="宋体"/>
          <w:b/>
          <w:color w:val="auto"/>
          <w:highlight w:val="none"/>
        </w:rPr>
        <w:t>5</w:t>
      </w:r>
      <w:r>
        <w:rPr>
          <w:rFonts w:hint="eastAsia" w:ascii="宋体" w:hAnsi="宋体" w:cs="宋体"/>
          <w:b/>
          <w:color w:val="auto"/>
          <w:highlight w:val="none"/>
          <w:lang w:val="en-US" w:eastAsia="zh-CN"/>
        </w:rPr>
        <w:t>.</w:t>
      </w:r>
      <w:r>
        <w:rPr>
          <w:rFonts w:hint="eastAsia" w:ascii="宋体" w:hAnsi="宋体" w:cs="宋体"/>
          <w:b/>
          <w:color w:val="auto"/>
          <w:highlight w:val="none"/>
        </w:rPr>
        <w:t>本项目整体所属行业：</w:t>
      </w:r>
      <w:r>
        <w:rPr>
          <w:rFonts w:hint="eastAsia" w:ascii="宋体" w:hAnsi="宋体" w:cs="宋体"/>
          <w:b/>
          <w:color w:val="auto"/>
          <w:highlight w:val="none"/>
          <w:lang w:eastAsia="zh-CN"/>
        </w:rPr>
        <w:t>工业</w:t>
      </w:r>
    </w:p>
    <w:p w14:paraId="5E2CC844">
      <w:pPr>
        <w:shd w:val="clear" w:color="auto" w:fill="auto"/>
        <w:rPr>
          <w:rFonts w:hint="eastAsia" w:ascii="宋体" w:hAnsi="宋体" w:cs="宋体"/>
          <w:color w:val="auto"/>
          <w:highlight w:val="none"/>
        </w:rPr>
      </w:pPr>
    </w:p>
    <w:tbl>
      <w:tblPr>
        <w:tblStyle w:val="24"/>
        <w:tblW w:w="8874" w:type="dxa"/>
        <w:jc w:val="center"/>
        <w:tblLayout w:type="fixed"/>
        <w:tblCellMar>
          <w:top w:w="0" w:type="dxa"/>
          <w:left w:w="108" w:type="dxa"/>
          <w:bottom w:w="0" w:type="dxa"/>
          <w:right w:w="108" w:type="dxa"/>
        </w:tblCellMar>
      </w:tblPr>
      <w:tblGrid>
        <w:gridCol w:w="725"/>
        <w:gridCol w:w="1224"/>
        <w:gridCol w:w="76"/>
        <w:gridCol w:w="5374"/>
        <w:gridCol w:w="775"/>
        <w:gridCol w:w="700"/>
      </w:tblGrid>
      <w:tr w14:paraId="5E377A41">
        <w:tblPrEx>
          <w:tblCellMar>
            <w:top w:w="0" w:type="dxa"/>
            <w:left w:w="108" w:type="dxa"/>
            <w:bottom w:w="0" w:type="dxa"/>
            <w:right w:w="108" w:type="dxa"/>
          </w:tblCellMar>
        </w:tblPrEx>
        <w:trPr>
          <w:trHeight w:val="795"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5741EB0">
            <w:pPr>
              <w:widowControl/>
              <w:spacing w:line="36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14:paraId="0B5309F0">
            <w:pPr>
              <w:widowControl/>
              <w:spacing w:line="36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名称</w:t>
            </w:r>
          </w:p>
        </w:tc>
        <w:tc>
          <w:tcPr>
            <w:tcW w:w="5374" w:type="dxa"/>
            <w:tcBorders>
              <w:top w:val="single" w:color="000000" w:sz="4" w:space="0"/>
              <w:left w:val="single" w:color="000000" w:sz="4" w:space="0"/>
              <w:bottom w:val="single" w:color="000000" w:sz="4" w:space="0"/>
              <w:right w:val="single" w:color="000000" w:sz="4" w:space="0"/>
            </w:tcBorders>
            <w:noWrap w:val="0"/>
            <w:vAlign w:val="center"/>
          </w:tcPr>
          <w:p w14:paraId="28F0E445">
            <w:pPr>
              <w:widowControl/>
              <w:spacing w:line="36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服务要求说明</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FE21223">
            <w:pPr>
              <w:widowControl/>
              <w:spacing w:line="36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单位</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76810FA">
            <w:pPr>
              <w:widowControl/>
              <w:spacing w:line="360" w:lineRule="exact"/>
              <w:jc w:val="center"/>
              <w:textAlignment w:val="center"/>
              <w:rPr>
                <w:rFonts w:hint="eastAsia" w:ascii="宋体" w:hAnsi="宋体" w:cs="宋体"/>
                <w:b/>
                <w:bCs/>
                <w:color w:val="000000"/>
                <w:sz w:val="24"/>
              </w:rPr>
            </w:pPr>
            <w:r>
              <w:rPr>
                <w:rFonts w:hint="eastAsia" w:ascii="宋体" w:hAnsi="宋体" w:cs="宋体"/>
                <w:b/>
                <w:bCs/>
                <w:color w:val="000000"/>
                <w:sz w:val="24"/>
              </w:rPr>
              <w:t>数量</w:t>
            </w:r>
          </w:p>
        </w:tc>
      </w:tr>
      <w:tr w14:paraId="3881AEBA">
        <w:tblPrEx>
          <w:tblCellMar>
            <w:top w:w="0" w:type="dxa"/>
            <w:left w:w="108" w:type="dxa"/>
            <w:bottom w:w="0" w:type="dxa"/>
            <w:right w:w="108" w:type="dxa"/>
          </w:tblCellMar>
        </w:tblPrEx>
        <w:trPr>
          <w:trHeight w:val="415"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311A3FA">
            <w:pPr>
              <w:widowControl/>
              <w:spacing w:line="36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14:paraId="7C0ED4C4">
            <w:pPr>
              <w:widowControl/>
              <w:spacing w:line="360" w:lineRule="auto"/>
              <w:jc w:val="left"/>
              <w:textAlignment w:val="auto"/>
              <w:rPr>
                <w:rFonts w:hint="eastAsia" w:ascii="宋体" w:hAnsi="宋体" w:eastAsia="宋体" w:cs="宋体"/>
                <w:lang w:eastAsia="zh-CN"/>
              </w:rPr>
            </w:pPr>
            <w:r>
              <w:rPr>
                <w:rFonts w:hint="eastAsia" w:ascii="宋体" w:hAnsi="宋体" w:eastAsia="宋体" w:cs="宋体"/>
                <w:lang w:eastAsia="zh-CN"/>
              </w:rPr>
              <w:t>广西医科大学智能医学深度学习建模实践平台采购项目</w:t>
            </w:r>
          </w:p>
        </w:tc>
        <w:tc>
          <w:tcPr>
            <w:tcW w:w="5374" w:type="dxa"/>
            <w:tcBorders>
              <w:top w:val="single" w:color="000000" w:sz="4" w:space="0"/>
              <w:left w:val="single" w:color="000000" w:sz="4" w:space="0"/>
              <w:bottom w:val="single" w:color="000000" w:sz="4" w:space="0"/>
              <w:right w:val="single" w:color="000000" w:sz="4" w:space="0"/>
            </w:tcBorders>
            <w:noWrap w:val="0"/>
            <w:vAlign w:val="center"/>
          </w:tcPr>
          <w:p w14:paraId="255D6499">
            <w:pPr>
              <w:spacing w:line="360" w:lineRule="auto"/>
              <w:ind w:firstLine="0" w:firstLineChars="0"/>
              <w:rPr>
                <w:rFonts w:hint="eastAsia" w:ascii="宋体" w:hAnsi="宋体" w:eastAsia="宋体" w:cs="宋体"/>
              </w:rPr>
            </w:pPr>
            <w:r>
              <w:rPr>
                <w:rFonts w:hint="eastAsia" w:ascii="宋体" w:hAnsi="宋体" w:eastAsia="宋体" w:cs="宋体"/>
              </w:rPr>
              <w:t>（一）、平台总体技术参数</w:t>
            </w:r>
          </w:p>
          <w:p w14:paraId="1E4BD488">
            <w:pPr>
              <w:spacing w:line="360" w:lineRule="auto"/>
              <w:ind w:firstLine="420" w:firstLineChars="200"/>
              <w:rPr>
                <w:rFonts w:hint="eastAsia" w:ascii="宋体" w:hAnsi="宋体" w:eastAsia="宋体" w:cs="宋体"/>
              </w:rPr>
            </w:pPr>
            <w:r>
              <w:rPr>
                <w:rFonts w:hint="eastAsia" w:ascii="宋体" w:hAnsi="宋体" w:eastAsia="宋体" w:cs="宋体"/>
              </w:rPr>
              <w:t>平台基于BS架构，用户类型应至少包括：超级管理员、教师、学生三种账户类型，可通过浏览器登录系统开展学习，兼容主流浏览器，如google，edge，火狐等。</w:t>
            </w:r>
          </w:p>
          <w:p w14:paraId="1CC1559E">
            <w:pPr>
              <w:spacing w:line="360" w:lineRule="auto"/>
              <w:ind w:firstLine="0" w:firstLineChars="0"/>
              <w:rPr>
                <w:rFonts w:hint="eastAsia" w:ascii="宋体" w:hAnsi="宋体" w:eastAsia="宋体" w:cs="宋体"/>
              </w:rPr>
            </w:pPr>
            <w:r>
              <w:rPr>
                <w:rFonts w:hint="eastAsia" w:ascii="宋体" w:hAnsi="宋体" w:eastAsia="宋体" w:cs="宋体"/>
              </w:rPr>
              <w:t>1. 资源库模块</w:t>
            </w:r>
          </w:p>
          <w:p w14:paraId="3EB11172">
            <w:pPr>
              <w:spacing w:line="360" w:lineRule="auto"/>
              <w:ind w:firstLine="0" w:firstLineChars="0"/>
              <w:rPr>
                <w:rFonts w:hint="eastAsia" w:ascii="宋体" w:hAnsi="宋体" w:eastAsia="宋体" w:cs="宋体"/>
              </w:rPr>
            </w:pPr>
            <w:r>
              <w:rPr>
                <w:rFonts w:hint="eastAsia" w:ascii="宋体" w:hAnsi="宋体" w:eastAsia="宋体" w:cs="宋体"/>
              </w:rPr>
              <w:t>1.1基础教学资源管理</w:t>
            </w:r>
          </w:p>
          <w:p w14:paraId="62DEACAC">
            <w:pPr>
              <w:spacing w:line="360" w:lineRule="auto"/>
              <w:ind w:firstLine="420" w:firstLineChars="200"/>
              <w:rPr>
                <w:rFonts w:hint="eastAsia" w:ascii="宋体" w:hAnsi="宋体" w:eastAsia="宋体" w:cs="宋体"/>
              </w:rPr>
            </w:pPr>
            <w:r>
              <w:rPr>
                <w:rFonts w:hint="eastAsia" w:ascii="宋体" w:hAnsi="宋体" w:eastAsia="宋体" w:cs="宋体"/>
              </w:rPr>
              <w:t>用于管理基本的教学资源。资源可以建立不同目录结构，用户可以上传/编辑/删除/检索/浏览各种资源。</w:t>
            </w:r>
          </w:p>
          <w:p w14:paraId="632BE59F">
            <w:pPr>
              <w:spacing w:line="360" w:lineRule="auto"/>
              <w:ind w:firstLine="0" w:firstLineChars="0"/>
              <w:rPr>
                <w:rFonts w:hint="eastAsia" w:ascii="宋体" w:hAnsi="宋体" w:eastAsia="宋体" w:cs="宋体"/>
              </w:rPr>
            </w:pPr>
            <w:r>
              <w:rPr>
                <w:rFonts w:hint="eastAsia" w:ascii="宋体" w:hAnsi="宋体" w:eastAsia="宋体" w:cs="宋体"/>
              </w:rPr>
              <w:t>1.2数据安全</w:t>
            </w:r>
          </w:p>
          <w:p w14:paraId="44E23636">
            <w:pPr>
              <w:spacing w:line="360" w:lineRule="auto"/>
              <w:ind w:firstLine="420" w:firstLineChars="200"/>
              <w:rPr>
                <w:rFonts w:hint="eastAsia" w:ascii="宋体" w:hAnsi="宋体" w:eastAsia="宋体" w:cs="宋体"/>
              </w:rPr>
            </w:pPr>
            <w:r>
              <w:rPr>
                <w:rFonts w:hint="eastAsia" w:ascii="宋体" w:hAnsi="宋体" w:eastAsia="宋体" w:cs="宋体"/>
              </w:rPr>
              <w:t>平台确保医学数据来源合法合规、已完成隐私脱敏与分类分级管理，全程加密存储与操作留痕，符合国家及行业数据安全规范。平台对增加的数据具备加密存储功能，尽可能防范数据隐私风险。</w:t>
            </w:r>
          </w:p>
          <w:p w14:paraId="7F5ECD15">
            <w:pPr>
              <w:spacing w:line="360" w:lineRule="auto"/>
              <w:ind w:firstLine="0" w:firstLineChars="0"/>
              <w:rPr>
                <w:rFonts w:hint="eastAsia" w:ascii="宋体" w:hAnsi="宋体" w:eastAsia="宋体" w:cs="宋体"/>
              </w:rPr>
            </w:pPr>
            <w:r>
              <w:rPr>
                <w:rFonts w:hint="eastAsia" w:ascii="宋体" w:hAnsi="宋体" w:eastAsia="宋体" w:cs="宋体"/>
              </w:rPr>
              <w:t>2. 在线课程模块</w:t>
            </w:r>
          </w:p>
          <w:p w14:paraId="16E9C505">
            <w:pPr>
              <w:spacing w:line="360" w:lineRule="auto"/>
              <w:ind w:firstLine="0" w:firstLineChars="0"/>
              <w:rPr>
                <w:rFonts w:hint="eastAsia" w:ascii="宋体" w:hAnsi="宋体" w:eastAsia="宋体" w:cs="宋体"/>
              </w:rPr>
            </w:pPr>
            <w:r>
              <w:rPr>
                <w:rFonts w:hint="eastAsia" w:ascii="宋体" w:hAnsi="宋体" w:eastAsia="宋体" w:cs="宋体"/>
              </w:rPr>
              <w:t>2.1在线课程管理</w:t>
            </w:r>
          </w:p>
          <w:p w14:paraId="407BB358">
            <w:pPr>
              <w:spacing w:line="360" w:lineRule="auto"/>
              <w:ind w:firstLine="420" w:firstLineChars="200"/>
              <w:rPr>
                <w:rFonts w:hint="eastAsia" w:ascii="宋体" w:hAnsi="宋体" w:eastAsia="宋体" w:cs="宋体"/>
              </w:rPr>
            </w:pPr>
            <w:r>
              <w:rPr>
                <w:rFonts w:hint="eastAsia" w:ascii="宋体" w:hAnsi="宋体" w:eastAsia="宋体" w:cs="宋体"/>
              </w:rPr>
              <w:t>支持创建在线教学课程，在线课程以基础教学资源为素材构建学习内容。课程内容包含课程封面、课程名称、课程简介、主讲教师。课程简介可以根据需要添加内容，比如：教学大纲、课程团队、授课计划、课程设计、知识链接等。</w:t>
            </w:r>
          </w:p>
          <w:p w14:paraId="0060D26E">
            <w:pPr>
              <w:spacing w:line="360" w:lineRule="auto"/>
              <w:ind w:firstLine="420" w:firstLineChars="200"/>
              <w:rPr>
                <w:rFonts w:hint="eastAsia" w:ascii="宋体" w:hAnsi="宋体" w:eastAsia="宋体" w:cs="宋体"/>
              </w:rPr>
            </w:pPr>
            <w:r>
              <w:rPr>
                <w:rFonts w:hint="eastAsia" w:ascii="宋体" w:hAnsi="宋体" w:eastAsia="宋体" w:cs="宋体"/>
              </w:rPr>
              <w:t>课程可以分为不同的系列，以便于将一组课程作为一个单元提供给某一类学生。课程可以设定多种标签，可通过检索课程、课程负责人（创建人）和关键字查找课程资源。</w:t>
            </w:r>
          </w:p>
          <w:p w14:paraId="787610C6">
            <w:pPr>
              <w:spacing w:line="360" w:lineRule="auto"/>
              <w:ind w:firstLine="420" w:firstLineChars="200"/>
              <w:rPr>
                <w:rFonts w:hint="eastAsia" w:ascii="宋体" w:hAnsi="宋体" w:eastAsia="宋体" w:cs="宋体"/>
                <w:b/>
                <w:bCs/>
                <w:lang w:val="en-US" w:eastAsia="zh-CN"/>
              </w:rPr>
            </w:pPr>
            <w:r>
              <w:rPr>
                <w:rFonts w:hint="eastAsia" w:ascii="宋体" w:hAnsi="宋体" w:eastAsia="宋体" w:cs="宋体"/>
              </w:rPr>
              <w:t>课程可以设置开放属性，有公开课程和非公开课程，公开课程完全开放，非公开课程可以管理课程/系列面向的学生，可以按班级指定课程/系列。</w:t>
            </w:r>
            <w:r>
              <w:rPr>
                <w:rFonts w:hint="eastAsia" w:ascii="宋体" w:hAnsi="宋体" w:cs="宋体"/>
                <w:b/>
                <w:bCs/>
                <w:lang w:val="en-US" w:eastAsia="zh-CN"/>
              </w:rPr>
              <w:t xml:space="preserve"> </w:t>
            </w:r>
          </w:p>
          <w:p w14:paraId="2AB25B5B">
            <w:pPr>
              <w:spacing w:line="360" w:lineRule="auto"/>
              <w:ind w:firstLine="0" w:firstLineChars="0"/>
              <w:rPr>
                <w:rFonts w:hint="eastAsia" w:ascii="宋体" w:hAnsi="宋体" w:eastAsia="宋体" w:cs="宋体"/>
              </w:rPr>
            </w:pPr>
            <w:r>
              <w:rPr>
                <w:rFonts w:hint="eastAsia" w:ascii="宋体" w:hAnsi="宋体" w:eastAsia="宋体" w:cs="宋体"/>
              </w:rPr>
              <w:t>▲2.2、新型数字化教材构建模块</w:t>
            </w:r>
          </w:p>
          <w:p w14:paraId="325E81F6">
            <w:pPr>
              <w:spacing w:line="360" w:lineRule="auto"/>
              <w:ind w:firstLine="420" w:firstLineChars="200"/>
              <w:rPr>
                <w:rFonts w:hint="eastAsia" w:ascii="宋体" w:hAnsi="宋体" w:eastAsia="宋体" w:cs="宋体"/>
              </w:rPr>
            </w:pPr>
            <w:r>
              <w:rPr>
                <w:rFonts w:hint="eastAsia" w:ascii="宋体" w:hAnsi="宋体" w:eastAsia="宋体" w:cs="宋体"/>
              </w:rPr>
              <w:t>数字化教材支持插入代码，支持代码运行产物作为教材内容。并支持动态内容创建，响应用户操作，支持实时计算生成代码运行结果</w:t>
            </w:r>
            <w:r>
              <w:rPr>
                <w:rFonts w:hint="eastAsia" w:ascii="宋体" w:hAnsi="宋体" w:cs="宋体"/>
                <w:b/>
                <w:bCs/>
                <w:lang w:val="en-US" w:eastAsia="zh-CN"/>
              </w:rPr>
              <w:t xml:space="preserve"> </w:t>
            </w:r>
            <w:r>
              <w:rPr>
                <w:rFonts w:hint="eastAsia" w:ascii="宋体" w:hAnsi="宋体" w:eastAsia="宋体" w:cs="宋体"/>
              </w:rPr>
              <w:t>。</w:t>
            </w:r>
          </w:p>
          <w:p w14:paraId="2F666E49">
            <w:pPr>
              <w:spacing w:line="360" w:lineRule="auto"/>
              <w:ind w:firstLine="420" w:firstLineChars="200"/>
              <w:rPr>
                <w:rFonts w:hint="eastAsia" w:ascii="宋体" w:hAnsi="宋体" w:eastAsia="宋体" w:cs="宋体"/>
              </w:rPr>
            </w:pPr>
            <w:r>
              <w:rPr>
                <w:rFonts w:hint="eastAsia" w:ascii="宋体" w:hAnsi="宋体" w:eastAsia="宋体" w:cs="宋体"/>
              </w:rPr>
              <w:t>创建的数字化教材可以作为教学资源与具体课程相关联，作为实践课程的学习内容。</w:t>
            </w:r>
          </w:p>
          <w:p w14:paraId="29976253">
            <w:pPr>
              <w:spacing w:line="360" w:lineRule="auto"/>
              <w:ind w:firstLine="0" w:firstLineChars="0"/>
              <w:rPr>
                <w:rFonts w:hint="eastAsia" w:ascii="宋体" w:hAnsi="宋体" w:eastAsia="宋体" w:cs="宋体"/>
              </w:rPr>
            </w:pPr>
            <w:r>
              <w:rPr>
                <w:rFonts w:hint="eastAsia" w:ascii="宋体" w:hAnsi="宋体" w:eastAsia="宋体" w:cs="宋体"/>
              </w:rPr>
              <w:t>3、教学管理模块</w:t>
            </w:r>
          </w:p>
          <w:p w14:paraId="7D8577C4">
            <w:pPr>
              <w:spacing w:line="360" w:lineRule="auto"/>
              <w:ind w:firstLine="420" w:firstLineChars="200"/>
              <w:rPr>
                <w:rFonts w:hint="eastAsia" w:ascii="宋体" w:hAnsi="宋体" w:eastAsia="宋体" w:cs="宋体"/>
              </w:rPr>
            </w:pPr>
            <w:r>
              <w:rPr>
                <w:rFonts w:hint="eastAsia" w:ascii="宋体" w:hAnsi="宋体" w:eastAsia="宋体" w:cs="宋体"/>
              </w:rPr>
              <w:t>通过课程及资源的时间设置满足教学周期需求：课程可设置开始与结束时间，课程内的资源也可单独设置开放时间，以此实现教学周期内的学习安排。</w:t>
            </w:r>
          </w:p>
          <w:p w14:paraId="23AECEBD">
            <w:pPr>
              <w:spacing w:line="360" w:lineRule="auto"/>
              <w:ind w:firstLine="420" w:firstLineChars="200"/>
              <w:rPr>
                <w:rFonts w:hint="eastAsia" w:ascii="宋体" w:hAnsi="宋体" w:eastAsia="宋体" w:cs="宋体"/>
              </w:rPr>
            </w:pPr>
            <w:r>
              <w:rPr>
                <w:rFonts w:hint="eastAsia" w:ascii="宋体" w:hAnsi="宋体" w:eastAsia="宋体" w:cs="宋体"/>
              </w:rPr>
              <w:t>课程作为每学期教学计划的基础教学单元，支持创建、修改、删除、添加操作。课程支持添加、导入上课班级、学生，以此确定课程面向的教学对象。</w:t>
            </w:r>
          </w:p>
          <w:p w14:paraId="0C99A99E">
            <w:pPr>
              <w:spacing w:line="360" w:lineRule="auto"/>
              <w:ind w:firstLine="420" w:firstLineChars="200"/>
              <w:rPr>
                <w:rFonts w:hint="eastAsia" w:ascii="宋体" w:hAnsi="宋体" w:eastAsia="宋体" w:cs="宋体"/>
              </w:rPr>
            </w:pPr>
            <w:r>
              <w:rPr>
                <w:rFonts w:hint="eastAsia" w:ascii="宋体" w:hAnsi="宋体" w:eastAsia="宋体" w:cs="宋体"/>
              </w:rPr>
              <w:t>课程支持关联在线课程资源和数字化教材，课程资源可以绑定测评习题，为学生提供学习内容和教学辅导资料以及测评学生平时学习情况。课程支持添加作业，用于指定学生实践作业要求，及实践评分内容。课程支持添加考试内容，可设置开放时间，用于对学生的课程学习情况进行评测</w:t>
            </w:r>
            <w:r>
              <w:rPr>
                <w:rFonts w:hint="eastAsia" w:ascii="宋体" w:hAnsi="宋体" w:eastAsia="宋体" w:cs="宋体"/>
                <w:lang w:eastAsia="zh-CN"/>
              </w:rPr>
              <w:t>。</w:t>
            </w:r>
            <w:r>
              <w:rPr>
                <w:rFonts w:hint="eastAsia" w:ascii="宋体" w:hAnsi="宋体" w:eastAsia="宋体" w:cs="宋体"/>
                <w:b/>
                <w:bCs/>
              </w:rPr>
              <w:t>（提供软件相关功能的截图证明）</w:t>
            </w:r>
          </w:p>
          <w:p w14:paraId="56E08684">
            <w:pPr>
              <w:spacing w:line="360" w:lineRule="auto"/>
              <w:ind w:firstLine="0" w:firstLineChars="0"/>
              <w:rPr>
                <w:rFonts w:hint="eastAsia" w:ascii="宋体" w:hAnsi="宋体" w:eastAsia="宋体" w:cs="宋体"/>
              </w:rPr>
            </w:pPr>
            <w:r>
              <w:rPr>
                <w:rFonts w:hint="eastAsia" w:ascii="宋体" w:hAnsi="宋体" w:eastAsia="宋体" w:cs="宋体"/>
              </w:rPr>
              <w:t>4、作业与答题管理模块</w:t>
            </w:r>
          </w:p>
          <w:p w14:paraId="214BB584">
            <w:pPr>
              <w:spacing w:line="360" w:lineRule="auto"/>
              <w:ind w:firstLine="420" w:firstLineChars="200"/>
              <w:rPr>
                <w:rFonts w:hint="eastAsia" w:ascii="宋体" w:hAnsi="宋体" w:eastAsia="宋体" w:cs="宋体"/>
              </w:rPr>
            </w:pPr>
            <w:r>
              <w:rPr>
                <w:rFonts w:hint="eastAsia" w:ascii="宋体" w:hAnsi="宋体" w:eastAsia="宋体" w:cs="宋体"/>
              </w:rPr>
              <w:t>答题与考试单元用于学生评测，用于课堂上设置答题环节考评学生学习的情况，一方面可以督促学生预习，另一方面也能让教师了解学生整体的薄弱环节，课堂上的讲解更有针对性。课程结束前也可以根据需要设置考试环节，考评学生学习成果。</w:t>
            </w:r>
          </w:p>
          <w:p w14:paraId="5B6C53E6">
            <w:pPr>
              <w:spacing w:line="360" w:lineRule="auto"/>
              <w:ind w:firstLine="0" w:firstLineChars="0"/>
              <w:rPr>
                <w:rFonts w:hint="eastAsia" w:ascii="宋体" w:hAnsi="宋体" w:eastAsia="宋体" w:cs="宋体"/>
              </w:rPr>
            </w:pPr>
            <w:r>
              <w:rPr>
                <w:rFonts w:hint="eastAsia" w:ascii="宋体" w:hAnsi="宋体" w:eastAsia="宋体" w:cs="宋体"/>
              </w:rPr>
              <w:t>4.1题库管理</w:t>
            </w:r>
          </w:p>
          <w:p w14:paraId="023F1F6B">
            <w:pPr>
              <w:spacing w:line="360" w:lineRule="auto"/>
              <w:ind w:firstLine="420" w:firstLineChars="200"/>
              <w:rPr>
                <w:rFonts w:hint="eastAsia" w:ascii="宋体" w:hAnsi="宋体" w:eastAsia="宋体" w:cs="宋体"/>
              </w:rPr>
            </w:pPr>
            <w:r>
              <w:rPr>
                <w:rFonts w:hint="eastAsia" w:ascii="宋体" w:hAnsi="宋体" w:eastAsia="宋体" w:cs="宋体"/>
              </w:rPr>
              <w:t>主要内容包括：题库管理、试卷管理、考试管理等功能，支持试题在线创建与编辑试题。</w:t>
            </w:r>
          </w:p>
          <w:p w14:paraId="646B0EED">
            <w:pPr>
              <w:spacing w:line="360" w:lineRule="auto"/>
              <w:ind w:firstLine="420" w:firstLineChars="200"/>
              <w:rPr>
                <w:rFonts w:hint="eastAsia" w:ascii="宋体" w:hAnsi="宋体" w:eastAsia="宋体" w:cs="宋体"/>
              </w:rPr>
            </w:pPr>
            <w:r>
              <w:rPr>
                <w:rFonts w:hint="eastAsia" w:ascii="宋体" w:hAnsi="宋体" w:eastAsia="宋体" w:cs="宋体"/>
              </w:rPr>
              <w:t>考试需要指定试卷，试卷由试题构成，试题可在题库中选择进行组卷。</w:t>
            </w:r>
          </w:p>
          <w:p w14:paraId="5601EE6C">
            <w:pPr>
              <w:spacing w:line="360" w:lineRule="auto"/>
              <w:ind w:firstLine="0" w:firstLineChars="0"/>
              <w:rPr>
                <w:rFonts w:hint="eastAsia" w:ascii="宋体" w:hAnsi="宋体" w:eastAsia="宋体" w:cs="宋体"/>
              </w:rPr>
            </w:pPr>
            <w:r>
              <w:rPr>
                <w:rFonts w:hint="eastAsia" w:ascii="宋体" w:hAnsi="宋体" w:eastAsia="宋体" w:cs="宋体"/>
              </w:rPr>
              <w:t>4.2考试管理</w:t>
            </w:r>
          </w:p>
          <w:p w14:paraId="49037AFE">
            <w:pPr>
              <w:spacing w:line="360" w:lineRule="auto"/>
              <w:ind w:firstLine="420" w:firstLineChars="200"/>
              <w:rPr>
                <w:rFonts w:hint="eastAsia" w:ascii="宋体" w:hAnsi="宋体" w:eastAsia="宋体" w:cs="宋体"/>
              </w:rPr>
            </w:pPr>
            <w:r>
              <w:rPr>
                <w:rFonts w:hint="eastAsia" w:ascii="宋体" w:hAnsi="宋体" w:eastAsia="宋体" w:cs="宋体"/>
              </w:rPr>
              <w:t>支持教师在课堂上实时查看交卷进度、答卷内容，以便于教师及时了解学生各知识点掌握情况，在课堂讲解中予以关注。支持重做、补做、等异常情况处置。</w:t>
            </w:r>
          </w:p>
          <w:p w14:paraId="462F8618">
            <w:pPr>
              <w:spacing w:line="360" w:lineRule="auto"/>
              <w:ind w:firstLine="0" w:firstLineChars="0"/>
              <w:rPr>
                <w:rFonts w:hint="eastAsia" w:ascii="宋体" w:hAnsi="宋体" w:eastAsia="宋体" w:cs="宋体"/>
              </w:rPr>
            </w:pPr>
            <w:r>
              <w:rPr>
                <w:rFonts w:hint="eastAsia" w:ascii="宋体" w:hAnsi="宋体" w:eastAsia="宋体" w:cs="宋体"/>
              </w:rPr>
              <w:t xml:space="preserve">4.3 作业管理 </w:t>
            </w:r>
          </w:p>
          <w:p w14:paraId="33424CF9">
            <w:pPr>
              <w:spacing w:line="360" w:lineRule="auto"/>
              <w:ind w:firstLine="420" w:firstLineChars="200"/>
              <w:rPr>
                <w:rFonts w:hint="eastAsia" w:ascii="宋体" w:hAnsi="宋体" w:eastAsia="宋体" w:cs="宋体"/>
              </w:rPr>
            </w:pPr>
            <w:r>
              <w:rPr>
                <w:rFonts w:hint="eastAsia" w:ascii="宋体" w:hAnsi="宋体" w:eastAsia="宋体" w:cs="宋体"/>
              </w:rPr>
              <w:t>支持教师发布相关作业，作业模板可以提前由老师提供，内部包含作业的要求及使用资源等。学生可以拷贝作业模板，并完成作业后提交作业文件夹到课程。教师可以在后台审阅学生作业后给与评分，并将优秀成果以共享资源形式发布展示。</w:t>
            </w:r>
          </w:p>
          <w:p w14:paraId="2098A875">
            <w:pPr>
              <w:spacing w:line="360" w:lineRule="auto"/>
              <w:ind w:firstLine="0" w:firstLineChars="0"/>
              <w:rPr>
                <w:rFonts w:hint="eastAsia" w:ascii="宋体" w:hAnsi="宋体" w:eastAsia="宋体" w:cs="宋体"/>
              </w:rPr>
            </w:pPr>
            <w:r>
              <w:rPr>
                <w:rFonts w:hint="eastAsia" w:ascii="宋体" w:hAnsi="宋体" w:eastAsia="宋体" w:cs="宋体"/>
              </w:rPr>
              <w:t>5、学习中心模块</w:t>
            </w:r>
          </w:p>
          <w:p w14:paraId="705F5F79">
            <w:pPr>
              <w:spacing w:line="360" w:lineRule="auto"/>
              <w:ind w:firstLine="420" w:firstLineChars="200"/>
              <w:rPr>
                <w:rFonts w:hint="eastAsia" w:ascii="宋体" w:hAnsi="宋体" w:eastAsia="宋体" w:cs="宋体"/>
              </w:rPr>
            </w:pPr>
            <w:r>
              <w:rPr>
                <w:rFonts w:hint="eastAsia" w:ascii="宋体" w:hAnsi="宋体" w:eastAsia="宋体" w:cs="宋体"/>
              </w:rPr>
              <w:t>支持学生登录学习中心（学生入口），学生入口支持PC浏览器访问。学生点击进入某个课程后，显示课程的详细信息，包括课程学习资源，实践项目、作业、考试等内容，学生根据要求参与学习、实践、答题等活动，并根据完成情况获取相应成绩。</w:t>
            </w:r>
          </w:p>
          <w:p w14:paraId="2755A75D">
            <w:pPr>
              <w:spacing w:line="360" w:lineRule="auto"/>
              <w:ind w:firstLine="0" w:firstLineChars="0"/>
              <w:rPr>
                <w:rFonts w:hint="eastAsia" w:ascii="宋体" w:hAnsi="宋体" w:eastAsia="宋体" w:cs="宋体"/>
              </w:rPr>
            </w:pPr>
            <w:r>
              <w:rPr>
                <w:rFonts w:hint="eastAsia" w:ascii="宋体" w:hAnsi="宋体" w:eastAsia="宋体" w:cs="宋体"/>
              </w:rPr>
              <w:t>6、毕业设计模块</w:t>
            </w:r>
          </w:p>
          <w:p w14:paraId="580C6CF0">
            <w:pPr>
              <w:spacing w:line="360" w:lineRule="auto"/>
              <w:ind w:firstLine="420" w:firstLineChars="200"/>
              <w:rPr>
                <w:rFonts w:hint="eastAsia" w:ascii="宋体" w:hAnsi="宋体" w:eastAsia="宋体" w:cs="宋体"/>
              </w:rPr>
            </w:pPr>
            <w:r>
              <w:rPr>
                <w:rFonts w:hint="eastAsia" w:ascii="宋体" w:hAnsi="宋体" w:eastAsia="宋体" w:cs="宋体"/>
              </w:rPr>
              <w:t>训练平台通过浏览器访问使用，教师可以对项目进行管理：教师可以在训练平台发布毕业设计项目、实践要求和训练模板项目，将项目指定给相应班级，可以设置项目可选的人数，项目进行周期，增加或删除学生参与项目；学生可以自选项目，学生根据课程实训要求将训练模板克隆后进行学习与训练，经过调整与改进完成实验要求的内容后，将成果提交；教师审阅后给与评分，并将优秀成果发布展示。</w:t>
            </w:r>
          </w:p>
          <w:p w14:paraId="473233A0">
            <w:pPr>
              <w:spacing w:line="360" w:lineRule="auto"/>
              <w:ind w:firstLine="0" w:firstLineChars="0"/>
              <w:rPr>
                <w:rFonts w:hint="eastAsia" w:ascii="宋体" w:hAnsi="宋体" w:eastAsia="宋体" w:cs="宋体"/>
              </w:rPr>
            </w:pPr>
            <w:r>
              <w:rPr>
                <w:rFonts w:hint="eastAsia" w:ascii="宋体" w:hAnsi="宋体" w:eastAsia="宋体" w:cs="宋体"/>
              </w:rPr>
              <w:t>7、用户管理模块</w:t>
            </w:r>
          </w:p>
          <w:p w14:paraId="0F3E601F">
            <w:pPr>
              <w:spacing w:line="360" w:lineRule="auto"/>
              <w:ind w:firstLine="420" w:firstLineChars="200"/>
              <w:rPr>
                <w:rFonts w:hint="eastAsia" w:ascii="宋体" w:hAnsi="宋体" w:eastAsia="宋体" w:cs="宋体"/>
              </w:rPr>
            </w:pPr>
            <w:r>
              <w:rPr>
                <w:rFonts w:hint="eastAsia" w:ascii="宋体" w:hAnsi="宋体" w:eastAsia="宋体" w:cs="宋体"/>
              </w:rPr>
              <w:t>在超级管理员用户类型下，可创建或删除教师账户类型及其用户名与密码，超级管理可以增加或删除数据集，教师账户可以增加静态教学资源和在工作台设计课程。</w:t>
            </w:r>
          </w:p>
          <w:p w14:paraId="6F7BC0DC">
            <w:pPr>
              <w:spacing w:line="360" w:lineRule="auto"/>
              <w:ind w:firstLine="0" w:firstLineChars="0"/>
              <w:rPr>
                <w:rFonts w:hint="eastAsia" w:ascii="宋体" w:hAnsi="宋体" w:eastAsia="宋体" w:cs="宋体"/>
              </w:rPr>
            </w:pPr>
            <w:r>
              <w:rPr>
                <w:rFonts w:hint="eastAsia" w:ascii="宋体" w:hAnsi="宋体" w:eastAsia="宋体" w:cs="宋体"/>
              </w:rPr>
              <w:t>▲8、科研开发模块</w:t>
            </w:r>
          </w:p>
          <w:p w14:paraId="54960F5B">
            <w:pPr>
              <w:spacing w:line="360" w:lineRule="auto"/>
              <w:ind w:firstLine="420" w:firstLineChars="200"/>
              <w:rPr>
                <w:rFonts w:hint="eastAsia" w:ascii="宋体" w:hAnsi="宋体" w:eastAsia="宋体" w:cs="宋体"/>
              </w:rPr>
            </w:pPr>
            <w:r>
              <w:rPr>
                <w:rFonts w:hint="eastAsia" w:ascii="宋体" w:hAnsi="宋体" w:eastAsia="宋体" w:cs="宋体"/>
              </w:rPr>
              <w:t>教师用户名下，可设置项目名称，可进行自主科研开发，可增加自定义数据集，可进行相应程序设计与开发，相关内容为私有化，教师可将相关数据集或算法程序进行发布，在获得超级管理员同意后，可公开发布</w:t>
            </w:r>
            <w:r>
              <w:rPr>
                <w:rFonts w:hint="eastAsia" w:ascii="宋体" w:hAnsi="宋体" w:eastAsia="宋体" w:cs="宋体"/>
                <w:b/>
                <w:bCs/>
              </w:rPr>
              <w:t>（提供软件相关功能的截图证明）</w:t>
            </w:r>
            <w:r>
              <w:rPr>
                <w:rFonts w:hint="eastAsia" w:ascii="宋体" w:hAnsi="宋体" w:eastAsia="宋体" w:cs="宋体"/>
              </w:rPr>
              <w:t>。</w:t>
            </w:r>
          </w:p>
          <w:p w14:paraId="27F4A07B">
            <w:pPr>
              <w:spacing w:line="360" w:lineRule="auto"/>
              <w:ind w:firstLine="0" w:firstLineChars="0"/>
              <w:rPr>
                <w:rFonts w:hint="eastAsia" w:ascii="宋体" w:hAnsi="宋体" w:eastAsia="宋体" w:cs="宋体"/>
              </w:rPr>
            </w:pPr>
            <w:r>
              <w:rPr>
                <w:rFonts w:hint="eastAsia" w:ascii="宋体" w:hAnsi="宋体" w:eastAsia="宋体" w:cs="宋体"/>
              </w:rPr>
              <w:t>9、教学数据统计</w:t>
            </w:r>
          </w:p>
          <w:p w14:paraId="56A0C7D7">
            <w:pPr>
              <w:spacing w:line="360" w:lineRule="auto"/>
              <w:ind w:firstLine="420" w:firstLineChars="200"/>
              <w:rPr>
                <w:rFonts w:hint="eastAsia" w:ascii="宋体" w:hAnsi="宋体" w:eastAsia="宋体" w:cs="宋体"/>
              </w:rPr>
            </w:pPr>
            <w:r>
              <w:rPr>
                <w:rFonts w:hint="eastAsia" w:ascii="宋体" w:hAnsi="宋体" w:eastAsia="宋体" w:cs="宋体"/>
              </w:rPr>
              <w:t>数据统计板块各功能单元采用统一的查询、汇总、统计方式对实践项目、实验教学、资产、学习与考试等各对象的基本情况和运行情况进行总结，用于数据报告或信息展示。</w:t>
            </w:r>
          </w:p>
          <w:p w14:paraId="37722AD2">
            <w:pPr>
              <w:spacing w:line="360" w:lineRule="auto"/>
              <w:ind w:firstLine="0" w:firstLineChars="0"/>
              <w:rPr>
                <w:rFonts w:hint="eastAsia" w:ascii="宋体" w:hAnsi="宋体" w:eastAsia="宋体" w:cs="宋体"/>
              </w:rPr>
            </w:pPr>
            <w:r>
              <w:rPr>
                <w:rFonts w:hint="eastAsia" w:ascii="宋体" w:hAnsi="宋体" w:eastAsia="宋体" w:cs="宋体"/>
              </w:rPr>
              <w:t>9.1成绩统计</w:t>
            </w:r>
          </w:p>
          <w:p w14:paraId="05A73875">
            <w:pPr>
              <w:spacing w:line="360" w:lineRule="auto"/>
              <w:ind w:firstLine="420" w:firstLineChars="200"/>
              <w:rPr>
                <w:rFonts w:hint="eastAsia" w:ascii="宋体" w:hAnsi="宋体" w:eastAsia="宋体" w:cs="宋体"/>
              </w:rPr>
            </w:pPr>
            <w:r>
              <w:rPr>
                <w:rFonts w:hint="eastAsia" w:ascii="宋体" w:hAnsi="宋体" w:eastAsia="宋体" w:cs="宋体"/>
              </w:rPr>
              <w:t>实验课程由若干实验、实践项目构成，学生课程成绩由每次实验的成绩构成，可能还包括实验考试成绩或其他相关成绩。系统提供灵活的成绩统计方式和数据导出类型，如实验项目成绩明细、实验课程成绩等。</w:t>
            </w:r>
          </w:p>
          <w:p w14:paraId="0B8361D7">
            <w:pPr>
              <w:spacing w:line="360" w:lineRule="auto"/>
              <w:ind w:firstLine="420" w:firstLineChars="200"/>
              <w:rPr>
                <w:rFonts w:hint="eastAsia" w:ascii="宋体" w:hAnsi="宋体" w:eastAsia="宋体" w:cs="宋体"/>
              </w:rPr>
            </w:pPr>
            <w:r>
              <w:rPr>
                <w:rFonts w:hint="eastAsia" w:ascii="宋体" w:hAnsi="宋体" w:eastAsia="宋体" w:cs="宋体"/>
              </w:rPr>
              <w:t>成绩数据包括：课程名称、班级编号、班级名称、学生编号、学生姓名、考试成绩、答题用时、答题详情等。</w:t>
            </w:r>
          </w:p>
          <w:p w14:paraId="251BFFA8">
            <w:pPr>
              <w:spacing w:line="360" w:lineRule="auto"/>
              <w:ind w:firstLine="0" w:firstLineChars="0"/>
              <w:rPr>
                <w:rFonts w:hint="eastAsia" w:ascii="宋体" w:hAnsi="宋体" w:eastAsia="宋体" w:cs="宋体"/>
              </w:rPr>
            </w:pPr>
            <w:r>
              <w:rPr>
                <w:rFonts w:hint="eastAsia" w:ascii="宋体" w:hAnsi="宋体" w:eastAsia="宋体" w:cs="宋体"/>
              </w:rPr>
              <w:t>9.2登录统计</w:t>
            </w:r>
          </w:p>
          <w:p w14:paraId="066357DF">
            <w:pPr>
              <w:spacing w:line="360" w:lineRule="auto"/>
              <w:ind w:firstLine="420" w:firstLineChars="200"/>
              <w:rPr>
                <w:rFonts w:hint="eastAsia" w:ascii="宋体" w:hAnsi="宋体" w:eastAsia="宋体" w:cs="宋体"/>
                <w:b/>
                <w:bCs/>
                <w:lang w:val="en-US" w:eastAsia="zh-CN"/>
              </w:rPr>
            </w:pPr>
            <w:r>
              <w:rPr>
                <w:rFonts w:hint="eastAsia" w:ascii="宋体" w:hAnsi="宋体" w:eastAsia="宋体" w:cs="宋体"/>
              </w:rPr>
              <w:t>课程和实验、实践项目学习情况的统计，包括：账号登录情况统计、课程模块访问占比。</w:t>
            </w:r>
            <w:r>
              <w:rPr>
                <w:rFonts w:hint="eastAsia" w:ascii="宋体" w:hAnsi="宋体" w:cs="宋体"/>
                <w:b/>
                <w:bCs/>
                <w:lang w:val="en-US" w:eastAsia="zh-CN"/>
              </w:rPr>
              <w:t xml:space="preserve"> </w:t>
            </w:r>
          </w:p>
          <w:p w14:paraId="0CE357B6">
            <w:pPr>
              <w:spacing w:line="360" w:lineRule="auto"/>
              <w:ind w:firstLine="0" w:firstLineChars="0"/>
              <w:rPr>
                <w:rFonts w:hint="eastAsia" w:ascii="宋体" w:hAnsi="宋体" w:eastAsia="宋体" w:cs="宋体"/>
              </w:rPr>
            </w:pPr>
            <w:r>
              <w:rPr>
                <w:rFonts w:hint="eastAsia" w:ascii="宋体" w:hAnsi="宋体" w:eastAsia="宋体" w:cs="宋体"/>
              </w:rPr>
              <w:t>（二）、人工智能医学教学资源技术参数</w:t>
            </w:r>
          </w:p>
          <w:p w14:paraId="4DC9586F">
            <w:pPr>
              <w:spacing w:line="360" w:lineRule="auto"/>
              <w:ind w:firstLine="0" w:firstLineChars="0"/>
              <w:rPr>
                <w:rFonts w:hint="eastAsia" w:ascii="宋体" w:hAnsi="宋体" w:eastAsia="宋体" w:cs="宋体"/>
                <w:b/>
                <w:bCs/>
              </w:rPr>
            </w:pPr>
            <w:r>
              <w:rPr>
                <w:rFonts w:hint="eastAsia" w:ascii="宋体" w:hAnsi="宋体" w:eastAsia="宋体" w:cs="宋体"/>
              </w:rPr>
              <w:t>▲1.医学类实训项目（包含但不限于以下40项）：心脏病诊断、糖尿病诊断、心血管疾病诊断、动脉血管瘤诊断、青光眼诊断、结肠炎诊断、Pneumonia MNIST肺炎诊断、PathMNIST结肠病诊断、OCTMNIST视网膜扫描、AdrenalMNIST3D肾上腺病诊断、covid19肺部x光诊断、骨折诊断、皮肤病灶分割、MSD肝肿瘤分割、MSD前列腺分割、MSD海马体分割、MSD脾脏分割、MSD左心房分割、腹部多器官分割、多模态MRI脑肿瘤分割，前列腺MRI图像分割、视网膜血管分割、血液细胞检测FasterRCNN、血液细胞检测Retinanet、血液细胞检测yolov5、脑肿瘤目标检测、肺结节目标检测、肺癌目标检测、负重足角度测量、脑成像配准、手部X光图像配准、肺部CT呼吸配准、医学图像格式转换、数据增广与重采样、影像组学实践、医学数据集构建、yolo目标检测架构的安装与使用、nnUnet医学图像分割框架的安装与使用、医学实训环境搭建、mnist深度学习入门教学等。</w:t>
            </w:r>
            <w:r>
              <w:rPr>
                <w:rFonts w:hint="eastAsia" w:ascii="宋体" w:hAnsi="宋体" w:eastAsia="宋体" w:cs="宋体"/>
                <w:b/>
                <w:bCs/>
              </w:rPr>
              <w:t>（</w:t>
            </w:r>
            <w:r>
              <w:rPr>
                <w:rFonts w:hint="eastAsia" w:ascii="宋体" w:hAnsi="宋体" w:eastAsia="宋体" w:cs="宋体"/>
                <w:b/>
                <w:bCs/>
                <w:lang w:val="en-US" w:eastAsia="zh-CN"/>
              </w:rPr>
              <w:t>响应</w:t>
            </w:r>
            <w:r>
              <w:rPr>
                <w:rFonts w:hint="eastAsia" w:ascii="宋体" w:hAnsi="宋体" w:eastAsia="宋体" w:cs="宋体"/>
                <w:b/>
                <w:bCs/>
              </w:rPr>
              <w:t>文件中提供软件相关功能的截图证明或宣传彩页或技术确认函）</w:t>
            </w:r>
          </w:p>
          <w:p w14:paraId="4751801C">
            <w:pPr>
              <w:spacing w:line="360" w:lineRule="auto"/>
              <w:ind w:firstLine="0" w:firstLineChars="0"/>
              <w:rPr>
                <w:rFonts w:hint="eastAsia" w:ascii="宋体" w:hAnsi="宋体" w:eastAsia="宋体" w:cs="宋体"/>
                <w:lang w:eastAsia="zh-CN"/>
              </w:rPr>
            </w:pPr>
            <w:r>
              <w:rPr>
                <w:rFonts w:hint="eastAsia" w:ascii="宋体" w:hAnsi="宋体" w:eastAsia="宋体" w:cs="宋体"/>
              </w:rPr>
              <w:t>2.新型可交互编程可视化课程资源（包含但不限于5项） python基础语法、matplotlib入门、pandas入门、numpy入门、python程序设计、python图像处理、nnUnet医学图像分割框架的安装与使用。</w:t>
            </w:r>
            <w:r>
              <w:rPr>
                <w:rFonts w:hint="eastAsia" w:ascii="宋体" w:hAnsi="宋体" w:cs="宋体"/>
                <w:b/>
                <w:bCs/>
                <w:lang w:val="en-US" w:eastAsia="zh-CN"/>
              </w:rPr>
              <w:t xml:space="preserve"> </w:t>
            </w:r>
          </w:p>
          <w:p w14:paraId="61BD5A1A">
            <w:pPr>
              <w:spacing w:line="360" w:lineRule="auto"/>
              <w:ind w:firstLine="0" w:firstLineChars="0"/>
              <w:rPr>
                <w:rFonts w:hint="eastAsia" w:ascii="宋体" w:hAnsi="宋体" w:cs="宋体"/>
                <w:b/>
                <w:bCs/>
                <w:lang w:val="en-US" w:eastAsia="zh-CN"/>
              </w:rPr>
            </w:pPr>
            <w:r>
              <w:rPr>
                <w:rFonts w:hint="eastAsia" w:ascii="宋体" w:hAnsi="宋体" w:eastAsia="宋体" w:cs="宋体"/>
              </w:rPr>
              <w:t>3.新型可交互深度学习（包含但不限于5项）深度学习入门基础、深度学习入门实训、Keras入门、TensorFlow入门、Pytorch入门。</w:t>
            </w:r>
            <w:r>
              <w:rPr>
                <w:rFonts w:hint="eastAsia" w:ascii="宋体" w:hAnsi="宋体" w:cs="宋体"/>
                <w:b/>
                <w:bCs/>
                <w:lang w:val="en-US" w:eastAsia="zh-CN"/>
              </w:rPr>
              <w:t xml:space="preserve"> </w:t>
            </w:r>
          </w:p>
          <w:p w14:paraId="39259540">
            <w:pPr>
              <w:spacing w:line="360" w:lineRule="auto"/>
              <w:ind w:firstLine="0" w:firstLineChars="0"/>
              <w:rPr>
                <w:rFonts w:hint="eastAsia" w:ascii="宋体" w:hAnsi="宋体" w:cs="宋体"/>
                <w:b/>
                <w:bCs/>
                <w:lang w:val="en-US" w:eastAsia="zh-CN"/>
              </w:rPr>
            </w:pPr>
            <w:r>
              <w:rPr>
                <w:rFonts w:hint="eastAsia" w:ascii="宋体" w:hAnsi="宋体" w:eastAsia="宋体" w:cs="宋体"/>
              </w:rPr>
              <w:t>4.数据集与模型库管理：支持用户管理大规模公共数据集，数据集可以在实践实训平台中访问和使用</w:t>
            </w:r>
            <w:r>
              <w:rPr>
                <w:rFonts w:hint="eastAsia" w:ascii="宋体" w:hAnsi="宋体" w:cs="宋体"/>
                <w:b/>
                <w:bCs/>
                <w:lang w:val="en-US" w:eastAsia="zh-CN"/>
              </w:rPr>
              <w:t xml:space="preserve"> </w:t>
            </w:r>
          </w:p>
          <w:p w14:paraId="6ED0EFC0">
            <w:pPr>
              <w:spacing w:line="360" w:lineRule="auto"/>
              <w:ind w:firstLine="0" w:firstLineChars="0"/>
              <w:rPr>
                <w:rFonts w:hint="eastAsia" w:ascii="宋体" w:hAnsi="宋体" w:eastAsia="宋体" w:cs="宋体"/>
              </w:rPr>
            </w:pPr>
            <w:r>
              <w:rPr>
                <w:rFonts w:hint="eastAsia" w:ascii="宋体" w:hAnsi="宋体" w:eastAsia="宋体" w:cs="宋体"/>
              </w:rPr>
              <w:t>5.将人工智能算法知识点融合到实践案例中，非简单的知识点罗列；实践资源设计为开放式，总体表现形式为新型数字化教材的形式，即除包括传统的、课件、图片等数字展现形式外，将实践建模融合到教材中，可以交互式分段开展教学与科研实践。该部分实践资源后期可不断拓展</w:t>
            </w:r>
            <w:r>
              <w:rPr>
                <w:rFonts w:hint="eastAsia" w:ascii="宋体" w:hAnsi="宋体" w:cs="宋体"/>
                <w:b/>
                <w:bCs/>
                <w:lang w:val="en-US" w:eastAsia="zh-CN"/>
              </w:rPr>
              <w:t xml:space="preserve"> </w:t>
            </w:r>
            <w:r>
              <w:rPr>
                <w:rFonts w:hint="eastAsia" w:ascii="宋体" w:hAnsi="宋体" w:eastAsia="宋体" w:cs="宋体"/>
              </w:rPr>
              <w:t>。</w:t>
            </w:r>
          </w:p>
          <w:p w14:paraId="3AD7845A">
            <w:pPr>
              <w:spacing w:line="360" w:lineRule="auto"/>
              <w:ind w:firstLine="0" w:firstLineChars="0"/>
              <w:rPr>
                <w:rFonts w:hint="eastAsia" w:ascii="宋体" w:hAnsi="宋体" w:eastAsia="宋体" w:cs="宋体"/>
              </w:rPr>
            </w:pPr>
            <w:r>
              <w:rPr>
                <w:rFonts w:hint="eastAsia" w:ascii="宋体" w:hAnsi="宋体" w:eastAsia="宋体" w:cs="宋体"/>
              </w:rPr>
              <w:t>6.人工智能与医学数据：主要内容包括：（1） 医学数据的类型与格式</w:t>
            </w:r>
            <w:r>
              <w:rPr>
                <w:rFonts w:hint="eastAsia" w:ascii="宋体" w:hAnsi="宋体" w:eastAsia="宋体" w:cs="宋体"/>
                <w:lang w:eastAsia="zh-CN"/>
              </w:rPr>
              <w:t>；</w:t>
            </w:r>
            <w:r>
              <w:rPr>
                <w:rFonts w:hint="eastAsia" w:ascii="宋体" w:hAnsi="宋体" w:eastAsia="宋体" w:cs="宋体"/>
              </w:rPr>
              <w:t>（2）人工智能的发展与深度学习的基础原理</w:t>
            </w:r>
            <w:r>
              <w:rPr>
                <w:rFonts w:hint="eastAsia" w:ascii="宋体" w:hAnsi="宋体" w:eastAsia="宋体" w:cs="宋体"/>
                <w:lang w:eastAsia="zh-CN"/>
              </w:rPr>
              <w:t>；</w:t>
            </w:r>
            <w:r>
              <w:rPr>
                <w:rFonts w:hint="eastAsia" w:ascii="宋体" w:hAnsi="宋体" w:eastAsia="宋体" w:cs="宋体"/>
              </w:rPr>
              <w:t>（3）人工智能在医学数据中的应用</w:t>
            </w:r>
            <w:r>
              <w:rPr>
                <w:rFonts w:hint="eastAsia" w:ascii="宋体" w:hAnsi="宋体" w:eastAsia="宋体" w:cs="宋体"/>
                <w:lang w:eastAsia="zh-CN"/>
              </w:rPr>
              <w:t>；</w:t>
            </w:r>
            <w:r>
              <w:rPr>
                <w:rFonts w:hint="eastAsia" w:ascii="宋体" w:hAnsi="宋体" w:eastAsia="宋体" w:cs="宋体"/>
              </w:rPr>
              <w:t>（4）python医学数据处理</w:t>
            </w:r>
            <w:r>
              <w:rPr>
                <w:rFonts w:hint="eastAsia" w:ascii="宋体" w:hAnsi="宋体" w:eastAsia="宋体" w:cs="宋体"/>
                <w:lang w:eastAsia="zh-CN"/>
              </w:rPr>
              <w:t>；</w:t>
            </w:r>
            <w:r>
              <w:rPr>
                <w:rFonts w:hint="eastAsia" w:ascii="宋体" w:hAnsi="宋体" w:eastAsia="宋体" w:cs="宋体"/>
              </w:rPr>
              <w:t>（5）医学数据集的构建</w:t>
            </w:r>
            <w:r>
              <w:rPr>
                <w:rFonts w:hint="eastAsia" w:ascii="宋体" w:hAnsi="宋体" w:eastAsia="宋体" w:cs="宋体"/>
                <w:lang w:eastAsia="zh-CN"/>
              </w:rPr>
              <w:t>。</w:t>
            </w:r>
          </w:p>
          <w:p w14:paraId="5E169650">
            <w:pPr>
              <w:spacing w:line="360" w:lineRule="auto"/>
              <w:ind w:firstLine="0" w:firstLineChars="0"/>
              <w:rPr>
                <w:rFonts w:hint="eastAsia" w:ascii="宋体" w:hAnsi="宋体" w:eastAsia="宋体" w:cs="宋体"/>
                <w:b/>
                <w:bCs/>
              </w:rPr>
            </w:pPr>
            <w:r>
              <w:rPr>
                <w:rFonts w:hint="eastAsia" w:ascii="宋体" w:hAnsi="宋体" w:eastAsia="宋体" w:cs="宋体"/>
              </w:rPr>
              <w:t>7.序列型医学数据的分类诊断：主要内容包括：（1）深度学习序列型数据诊断介绍</w:t>
            </w:r>
            <w:r>
              <w:rPr>
                <w:rFonts w:hint="eastAsia" w:ascii="宋体" w:hAnsi="宋体" w:eastAsia="宋体" w:cs="宋体"/>
                <w:lang w:eastAsia="zh-CN"/>
              </w:rPr>
              <w:t>；</w:t>
            </w:r>
            <w:r>
              <w:rPr>
                <w:rFonts w:hint="eastAsia" w:ascii="宋体" w:hAnsi="宋体" w:eastAsia="宋体" w:cs="宋体"/>
              </w:rPr>
              <w:t>（2）心脏病诊断</w:t>
            </w:r>
            <w:r>
              <w:rPr>
                <w:rFonts w:hint="eastAsia" w:ascii="宋体" w:hAnsi="宋体" w:eastAsia="宋体" w:cs="宋体"/>
                <w:lang w:eastAsia="zh-CN"/>
              </w:rPr>
              <w:t>；</w:t>
            </w:r>
            <w:r>
              <w:rPr>
                <w:rFonts w:hint="eastAsia" w:ascii="宋体" w:hAnsi="宋体" w:eastAsia="宋体" w:cs="宋体"/>
              </w:rPr>
              <w:t>（3）糖尿病诊断</w:t>
            </w:r>
            <w:r>
              <w:rPr>
                <w:rFonts w:hint="eastAsia" w:ascii="宋体" w:hAnsi="宋体" w:eastAsia="宋体" w:cs="宋体"/>
                <w:lang w:eastAsia="zh-CN"/>
              </w:rPr>
              <w:t>；</w:t>
            </w:r>
            <w:r>
              <w:rPr>
                <w:rFonts w:hint="eastAsia" w:ascii="宋体" w:hAnsi="宋体" w:eastAsia="宋体" w:cs="宋体"/>
              </w:rPr>
              <w:t>（4）挑战性项目：心血管疾病诊断</w:t>
            </w:r>
            <w:r>
              <w:rPr>
                <w:rFonts w:hint="eastAsia" w:ascii="宋体" w:hAnsi="宋体" w:eastAsia="宋体" w:cs="宋体"/>
                <w:lang w:eastAsia="zh-CN"/>
              </w:rPr>
              <w:t>；</w:t>
            </w:r>
            <w:r>
              <w:rPr>
                <w:rFonts w:hint="eastAsia" w:ascii="宋体" w:hAnsi="宋体" w:eastAsia="宋体" w:cs="宋体"/>
              </w:rPr>
              <w:t>（5）项目建模思路与方案总结</w:t>
            </w:r>
            <w:r>
              <w:rPr>
                <w:rFonts w:hint="eastAsia" w:ascii="宋体" w:hAnsi="宋体" w:eastAsia="宋体" w:cs="宋体"/>
                <w:lang w:eastAsia="zh-CN"/>
              </w:rPr>
              <w:t>。</w:t>
            </w:r>
            <w:r>
              <w:rPr>
                <w:rFonts w:hint="eastAsia" w:ascii="宋体" w:hAnsi="宋体" w:eastAsia="宋体" w:cs="宋体"/>
                <w:b/>
                <w:bCs/>
              </w:rPr>
              <w:t>（</w:t>
            </w:r>
            <w:r>
              <w:rPr>
                <w:rFonts w:hint="eastAsia" w:ascii="宋体" w:hAnsi="宋体" w:eastAsia="宋体" w:cs="宋体"/>
                <w:b/>
                <w:bCs/>
                <w:lang w:eastAsia="zh-CN"/>
              </w:rPr>
              <w:t>响应文件</w:t>
            </w:r>
            <w:r>
              <w:rPr>
                <w:rFonts w:hint="eastAsia" w:ascii="宋体" w:hAnsi="宋体" w:eastAsia="宋体" w:cs="宋体"/>
                <w:b/>
                <w:bCs/>
              </w:rPr>
              <w:t>中提供软件相关功能的截图证明或宣传彩页或技术确认函）</w:t>
            </w:r>
          </w:p>
          <w:p w14:paraId="33360DB3">
            <w:pPr>
              <w:spacing w:line="360" w:lineRule="auto"/>
              <w:ind w:firstLine="0" w:firstLineChars="0"/>
              <w:rPr>
                <w:rFonts w:hint="eastAsia" w:ascii="宋体" w:hAnsi="宋体" w:eastAsia="宋体" w:cs="宋体"/>
              </w:rPr>
            </w:pPr>
            <w:r>
              <w:rPr>
                <w:rFonts w:hint="eastAsia" w:ascii="宋体" w:hAnsi="宋体" w:eastAsia="宋体" w:cs="宋体"/>
              </w:rPr>
              <w:t>8.心脏病、糖尿病以及心血管疾病诊断数据为csv格式，同时也会展示其他格式如何转换为csv格式。</w:t>
            </w:r>
          </w:p>
          <w:p w14:paraId="7D246334">
            <w:pPr>
              <w:spacing w:line="360" w:lineRule="auto"/>
              <w:ind w:firstLine="0" w:firstLineChars="0"/>
              <w:rPr>
                <w:rFonts w:hint="eastAsia" w:ascii="宋体" w:hAnsi="宋体" w:eastAsia="宋体" w:cs="宋体"/>
                <w:b/>
                <w:bCs/>
                <w:lang w:eastAsia="zh-CN"/>
              </w:rPr>
            </w:pPr>
            <w:r>
              <w:rPr>
                <w:rFonts w:hint="eastAsia" w:ascii="宋体" w:hAnsi="宋体" w:eastAsia="宋体" w:cs="宋体"/>
              </w:rPr>
              <w:t>9.具有项目挑战环节，该项目目的为学生在掌握序列型医学数据处理方法和分类算法的基础上，由自己独立开展项目应用。</w:t>
            </w:r>
            <w:r>
              <w:rPr>
                <w:rFonts w:hint="eastAsia" w:ascii="宋体" w:hAnsi="宋体" w:cs="宋体"/>
                <w:b/>
                <w:bCs/>
                <w:lang w:val="en-US" w:eastAsia="zh-CN"/>
              </w:rPr>
              <w:t xml:space="preserve"> </w:t>
            </w:r>
          </w:p>
          <w:p w14:paraId="42F10526">
            <w:pPr>
              <w:spacing w:line="360" w:lineRule="auto"/>
              <w:ind w:firstLine="0" w:firstLineChars="0"/>
              <w:rPr>
                <w:rFonts w:hint="eastAsia" w:ascii="宋体" w:hAnsi="宋体" w:eastAsia="宋体" w:cs="宋体"/>
              </w:rPr>
            </w:pPr>
            <w:r>
              <w:rPr>
                <w:rFonts w:hint="eastAsia" w:ascii="宋体" w:hAnsi="宋体" w:eastAsia="宋体" w:cs="宋体"/>
              </w:rPr>
              <w:t>▲10.影像分析与诊断：主要内容包括：（1）深度学习图像分类介绍</w:t>
            </w:r>
            <w:r>
              <w:rPr>
                <w:rFonts w:hint="eastAsia" w:ascii="宋体" w:hAnsi="宋体" w:eastAsia="宋体" w:cs="宋体"/>
                <w:lang w:eastAsia="zh-CN"/>
              </w:rPr>
              <w:t>；</w:t>
            </w:r>
            <w:r>
              <w:rPr>
                <w:rFonts w:hint="eastAsia" w:ascii="宋体" w:hAnsi="宋体" w:eastAsia="宋体" w:cs="宋体"/>
              </w:rPr>
              <w:t>（2）CXR新冠肺炎诊断</w:t>
            </w:r>
            <w:r>
              <w:rPr>
                <w:rFonts w:hint="eastAsia" w:ascii="宋体" w:hAnsi="宋体" w:eastAsia="宋体" w:cs="宋体"/>
                <w:lang w:eastAsia="zh-CN"/>
              </w:rPr>
              <w:t>；</w:t>
            </w:r>
            <w:r>
              <w:rPr>
                <w:rFonts w:hint="eastAsia" w:ascii="宋体" w:hAnsi="宋体" w:eastAsia="宋体" w:cs="宋体"/>
              </w:rPr>
              <w:t>（3）动脉血管瘤诊断</w:t>
            </w:r>
            <w:r>
              <w:rPr>
                <w:rFonts w:hint="eastAsia" w:ascii="宋体" w:hAnsi="宋体" w:eastAsia="宋体" w:cs="宋体"/>
                <w:lang w:eastAsia="zh-CN"/>
              </w:rPr>
              <w:t>；</w:t>
            </w:r>
            <w:r>
              <w:rPr>
                <w:rFonts w:hint="eastAsia" w:ascii="宋体" w:hAnsi="宋体" w:eastAsia="宋体" w:cs="宋体"/>
              </w:rPr>
              <w:t>（4）结肠炎诊断</w:t>
            </w:r>
            <w:r>
              <w:rPr>
                <w:rFonts w:hint="eastAsia" w:ascii="宋体" w:hAnsi="宋体" w:eastAsia="宋体" w:cs="宋体"/>
                <w:lang w:eastAsia="zh-CN"/>
              </w:rPr>
              <w:t>；</w:t>
            </w:r>
            <w:r>
              <w:rPr>
                <w:rFonts w:hint="eastAsia" w:ascii="宋体" w:hAnsi="宋体" w:eastAsia="宋体" w:cs="宋体"/>
              </w:rPr>
              <w:t>（5）Pneumonia MNIST肺炎诊断</w:t>
            </w:r>
            <w:r>
              <w:rPr>
                <w:rFonts w:hint="eastAsia" w:ascii="宋体" w:hAnsi="宋体" w:eastAsia="宋体" w:cs="宋体"/>
                <w:lang w:eastAsia="zh-CN"/>
              </w:rPr>
              <w:t>；</w:t>
            </w:r>
            <w:r>
              <w:rPr>
                <w:rFonts w:hint="eastAsia" w:ascii="宋体" w:hAnsi="宋体" w:eastAsia="宋体" w:cs="宋体"/>
              </w:rPr>
              <w:t>（6）PathMNIST结肠病诊断</w:t>
            </w:r>
            <w:r>
              <w:rPr>
                <w:rFonts w:hint="eastAsia" w:ascii="宋体" w:hAnsi="宋体" w:eastAsia="宋体" w:cs="宋体"/>
                <w:lang w:eastAsia="zh-CN"/>
              </w:rPr>
              <w:t>；</w:t>
            </w:r>
            <w:r>
              <w:rPr>
                <w:rFonts w:hint="eastAsia" w:ascii="宋体" w:hAnsi="宋体" w:eastAsia="宋体" w:cs="宋体"/>
              </w:rPr>
              <w:t>（7）AdrenalMNIST3D肾上腺病诊断</w:t>
            </w:r>
            <w:r>
              <w:rPr>
                <w:rFonts w:hint="eastAsia" w:ascii="宋体" w:hAnsi="宋体" w:eastAsia="宋体" w:cs="宋体"/>
                <w:lang w:eastAsia="zh-CN"/>
              </w:rPr>
              <w:t>；</w:t>
            </w:r>
            <w:r>
              <w:rPr>
                <w:rFonts w:hint="eastAsia" w:ascii="宋体" w:hAnsi="宋体" w:eastAsia="宋体" w:cs="宋体"/>
              </w:rPr>
              <w:t>（8）挑战性项目：骨折诊断</w:t>
            </w:r>
            <w:r>
              <w:rPr>
                <w:rFonts w:hint="eastAsia" w:ascii="宋体" w:hAnsi="宋体" w:eastAsia="宋体" w:cs="宋体"/>
                <w:lang w:eastAsia="zh-CN"/>
              </w:rPr>
              <w:t>；</w:t>
            </w:r>
            <w:r>
              <w:rPr>
                <w:rFonts w:hint="eastAsia" w:ascii="宋体" w:hAnsi="宋体" w:eastAsia="宋体" w:cs="宋体"/>
              </w:rPr>
              <w:t>（9）项目建模思路与方案总结</w:t>
            </w:r>
            <w:r>
              <w:rPr>
                <w:rFonts w:hint="eastAsia" w:ascii="宋体" w:hAnsi="宋体" w:eastAsia="宋体" w:cs="宋体"/>
                <w:lang w:eastAsia="zh-CN"/>
              </w:rPr>
              <w:t>。</w:t>
            </w:r>
            <w:r>
              <w:rPr>
                <w:rFonts w:hint="eastAsia" w:ascii="宋体" w:hAnsi="宋体" w:eastAsia="宋体" w:cs="宋体"/>
                <w:b/>
                <w:bCs/>
              </w:rPr>
              <w:t>（提供软件相关功能的截图证明）</w:t>
            </w:r>
          </w:p>
          <w:p w14:paraId="59EE314B">
            <w:pPr>
              <w:spacing w:line="360" w:lineRule="auto"/>
              <w:ind w:firstLine="0" w:firstLineChars="0"/>
              <w:rPr>
                <w:rFonts w:hint="eastAsia" w:ascii="宋体" w:hAnsi="宋体" w:eastAsia="宋体" w:cs="宋体"/>
                <w:b/>
                <w:bCs/>
              </w:rPr>
            </w:pPr>
            <w:r>
              <w:rPr>
                <w:rFonts w:hint="eastAsia" w:ascii="宋体" w:hAnsi="宋体" w:eastAsia="宋体" w:cs="宋体"/>
                <w:lang w:eastAsia="zh-CN"/>
              </w:rPr>
              <w:t>▲</w:t>
            </w:r>
            <w:r>
              <w:rPr>
                <w:rFonts w:hint="eastAsia" w:ascii="宋体" w:hAnsi="宋体" w:eastAsia="宋体" w:cs="宋体"/>
              </w:rPr>
              <w:t>11.新冠肺炎数据集样本数不少于21000例，动脉血管瘤数据集样本数不少于1300例，结肠炎样本数不少于11000例，Pneumonia MNIST数据集样本数不少于4700例，PathMNIST数据集样本数不少于3000例，OCTMNIST数据集样本数不少于5000例，AdrenalMNIST3D数据集样本数不少于1100例，骨折检测数据集样本数不少于40000例</w:t>
            </w:r>
            <w:r>
              <w:rPr>
                <w:rFonts w:hint="eastAsia" w:ascii="宋体" w:hAnsi="宋体" w:eastAsia="宋体" w:cs="宋体"/>
                <w:lang w:eastAsia="zh-CN"/>
              </w:rPr>
              <w:t>。</w:t>
            </w:r>
            <w:r>
              <w:rPr>
                <w:rFonts w:hint="eastAsia" w:ascii="宋体" w:hAnsi="宋体" w:eastAsia="宋体" w:cs="宋体"/>
                <w:b/>
                <w:bCs/>
              </w:rPr>
              <w:t>（提供软件相关功能的截图证明）</w:t>
            </w:r>
          </w:p>
          <w:p w14:paraId="77009124">
            <w:pPr>
              <w:spacing w:line="360" w:lineRule="auto"/>
              <w:ind w:firstLine="0" w:firstLineChars="0"/>
              <w:rPr>
                <w:rFonts w:hint="eastAsia" w:ascii="宋体" w:hAnsi="宋体" w:eastAsia="宋体" w:cs="宋体"/>
              </w:rPr>
            </w:pPr>
            <w:r>
              <w:rPr>
                <w:rFonts w:hint="eastAsia" w:ascii="宋体" w:hAnsi="宋体" w:eastAsia="宋体" w:cs="宋体"/>
              </w:rPr>
              <w:t>12. 具有项目挑战环节——骨折检测，该项目目的为学生在掌握医学影像数据处理方法和分类诊断算法的基础上，由自己独立开展项目应用。</w:t>
            </w:r>
          </w:p>
          <w:p w14:paraId="1DEAEC71">
            <w:pPr>
              <w:spacing w:line="360" w:lineRule="auto"/>
              <w:ind w:firstLine="0" w:firstLineChars="0"/>
              <w:rPr>
                <w:rFonts w:hint="eastAsia" w:ascii="宋体" w:hAnsi="宋体" w:eastAsia="宋体" w:cs="宋体"/>
                <w:b/>
                <w:bCs/>
                <w:lang w:eastAsia="zh-CN"/>
              </w:rPr>
            </w:pPr>
            <w:r>
              <w:rPr>
                <w:rFonts w:hint="eastAsia" w:ascii="宋体" w:hAnsi="宋体" w:eastAsia="宋体" w:cs="宋体"/>
              </w:rPr>
              <w:t>13.影像语义分割：主要内容包括：（1）深度学习图像语义分割介绍</w:t>
            </w:r>
            <w:r>
              <w:rPr>
                <w:rFonts w:hint="eastAsia" w:ascii="宋体" w:hAnsi="宋体" w:eastAsia="宋体" w:cs="宋体"/>
                <w:lang w:eastAsia="zh-CN"/>
              </w:rPr>
              <w:t>；</w:t>
            </w:r>
            <w:r>
              <w:rPr>
                <w:rFonts w:hint="eastAsia" w:ascii="宋体" w:hAnsi="宋体" w:eastAsia="宋体" w:cs="宋体"/>
              </w:rPr>
              <w:t>（2）CT图像腹部多器官分割</w:t>
            </w:r>
            <w:r>
              <w:rPr>
                <w:rFonts w:hint="eastAsia" w:ascii="宋体" w:hAnsi="宋体" w:eastAsia="宋体" w:cs="宋体"/>
                <w:lang w:eastAsia="zh-CN"/>
              </w:rPr>
              <w:t>；</w:t>
            </w:r>
            <w:r>
              <w:rPr>
                <w:rFonts w:hint="eastAsia" w:ascii="宋体" w:hAnsi="宋体" w:eastAsia="宋体" w:cs="宋体"/>
              </w:rPr>
              <w:t>（3）多模态MRI脑肿瘤分割</w:t>
            </w:r>
            <w:r>
              <w:rPr>
                <w:rFonts w:hint="eastAsia" w:ascii="宋体" w:hAnsi="宋体" w:eastAsia="宋体" w:cs="宋体"/>
                <w:lang w:eastAsia="zh-CN"/>
              </w:rPr>
              <w:t>；</w:t>
            </w:r>
            <w:r>
              <w:rPr>
                <w:rFonts w:hint="eastAsia" w:ascii="宋体" w:hAnsi="宋体" w:eastAsia="宋体" w:cs="宋体"/>
              </w:rPr>
              <w:t>（4）MSD肝肿瘤分割</w:t>
            </w:r>
            <w:r>
              <w:rPr>
                <w:rFonts w:hint="eastAsia" w:ascii="宋体" w:hAnsi="宋体" w:eastAsia="宋体" w:cs="宋体"/>
                <w:lang w:eastAsia="zh-CN"/>
              </w:rPr>
              <w:t>；</w:t>
            </w:r>
            <w:r>
              <w:rPr>
                <w:rFonts w:hint="eastAsia" w:ascii="宋体" w:hAnsi="宋体" w:eastAsia="宋体" w:cs="宋体"/>
              </w:rPr>
              <w:t>（5）MSD前列腺分割</w:t>
            </w:r>
            <w:r>
              <w:rPr>
                <w:rFonts w:hint="eastAsia" w:ascii="宋体" w:hAnsi="宋体" w:eastAsia="宋体" w:cs="宋体"/>
                <w:lang w:eastAsia="zh-CN"/>
              </w:rPr>
              <w:t>；</w:t>
            </w:r>
            <w:r>
              <w:rPr>
                <w:rFonts w:hint="eastAsia" w:ascii="宋体" w:hAnsi="宋体" w:eastAsia="宋体" w:cs="宋体"/>
              </w:rPr>
              <w:t>（6）MSD海马体分割</w:t>
            </w:r>
            <w:r>
              <w:rPr>
                <w:rFonts w:hint="eastAsia" w:ascii="宋体" w:hAnsi="宋体" w:eastAsia="宋体" w:cs="宋体"/>
                <w:lang w:eastAsia="zh-CN"/>
              </w:rPr>
              <w:t>；</w:t>
            </w:r>
            <w:r>
              <w:rPr>
                <w:rFonts w:hint="eastAsia" w:ascii="宋体" w:hAnsi="宋体" w:eastAsia="宋体" w:cs="宋体"/>
              </w:rPr>
              <w:t>（7）MSD脾脏分割</w:t>
            </w:r>
            <w:r>
              <w:rPr>
                <w:rFonts w:hint="eastAsia" w:ascii="宋体" w:hAnsi="宋体" w:eastAsia="宋体" w:cs="宋体"/>
                <w:lang w:eastAsia="zh-CN"/>
              </w:rPr>
              <w:t>；</w:t>
            </w:r>
            <w:r>
              <w:rPr>
                <w:rFonts w:hint="eastAsia" w:ascii="宋体" w:hAnsi="宋体" w:eastAsia="宋体" w:cs="宋体"/>
              </w:rPr>
              <w:t>（8）MSD左心房分割</w:t>
            </w:r>
            <w:r>
              <w:rPr>
                <w:rFonts w:hint="eastAsia" w:ascii="宋体" w:hAnsi="宋体" w:eastAsia="宋体" w:cs="宋体"/>
                <w:lang w:eastAsia="zh-CN"/>
              </w:rPr>
              <w:t>；</w:t>
            </w:r>
            <w:r>
              <w:rPr>
                <w:rFonts w:hint="eastAsia" w:ascii="宋体" w:hAnsi="宋体" w:eastAsia="宋体" w:cs="宋体"/>
              </w:rPr>
              <w:t>（9）前列腺MRI图像分割</w:t>
            </w:r>
            <w:r>
              <w:rPr>
                <w:rFonts w:hint="eastAsia" w:ascii="宋体" w:hAnsi="宋体" w:eastAsia="宋体" w:cs="宋体"/>
                <w:lang w:eastAsia="zh-CN"/>
              </w:rPr>
              <w:t>；</w:t>
            </w:r>
            <w:r>
              <w:rPr>
                <w:rFonts w:hint="eastAsia" w:ascii="宋体" w:hAnsi="宋体" w:eastAsia="宋体" w:cs="宋体"/>
              </w:rPr>
              <w:t>（10）nnUnet医学图像分割框架的安装与使用</w:t>
            </w:r>
            <w:r>
              <w:rPr>
                <w:rFonts w:hint="eastAsia" w:ascii="宋体" w:hAnsi="宋体" w:eastAsia="宋体" w:cs="宋体"/>
                <w:lang w:eastAsia="zh-CN"/>
              </w:rPr>
              <w:t>；</w:t>
            </w:r>
            <w:r>
              <w:rPr>
                <w:rFonts w:hint="eastAsia" w:ascii="宋体" w:hAnsi="宋体" w:eastAsia="宋体" w:cs="宋体"/>
              </w:rPr>
              <w:t>（11）项目建模思路与方案总结。</w:t>
            </w:r>
            <w:r>
              <w:rPr>
                <w:rFonts w:hint="eastAsia" w:ascii="宋体" w:hAnsi="宋体" w:cs="宋体"/>
                <w:b/>
                <w:bCs/>
                <w:lang w:val="en-US" w:eastAsia="zh-CN"/>
              </w:rPr>
              <w:t xml:space="preserve"> </w:t>
            </w:r>
          </w:p>
          <w:p w14:paraId="46D112D8">
            <w:pPr>
              <w:spacing w:line="360" w:lineRule="auto"/>
              <w:ind w:firstLine="0" w:firstLineChars="0"/>
              <w:rPr>
                <w:rFonts w:hint="eastAsia" w:ascii="宋体" w:hAnsi="宋体" w:eastAsia="宋体" w:cs="宋体"/>
              </w:rPr>
            </w:pPr>
            <w:r>
              <w:rPr>
                <w:rFonts w:hint="eastAsia" w:ascii="宋体" w:hAnsi="宋体" w:eastAsia="宋体" w:cs="宋体"/>
              </w:rPr>
              <w:t>14. CT图像腹部多器官分割数据为dcm格式，MSD肝肿瘤、前列腺、海马体、脾脏、左心房数据集为nifit格式，多模态MRI脑肿瘤数据为多模态nifti格式数据，前列腺MRI图像数据为mhd格式数据，同时实现png、dcm和nifit格式之间的相互转换，以及如何使用python进行矩阵化读取。</w:t>
            </w:r>
          </w:p>
          <w:p w14:paraId="1D76AA8E">
            <w:pPr>
              <w:spacing w:line="360" w:lineRule="auto"/>
              <w:ind w:firstLine="0" w:firstLineChars="0"/>
              <w:rPr>
                <w:rFonts w:hint="eastAsia" w:ascii="宋体" w:hAnsi="宋体" w:eastAsia="宋体" w:cs="宋体"/>
                <w:b/>
                <w:bCs/>
              </w:rPr>
            </w:pPr>
            <w:r>
              <w:rPr>
                <w:rFonts w:hint="eastAsia" w:ascii="宋体" w:hAnsi="宋体" w:eastAsia="宋体" w:cs="宋体"/>
                <w:lang w:eastAsia="zh-CN"/>
              </w:rPr>
              <w:t>▲</w:t>
            </w:r>
            <w:r>
              <w:rPr>
                <w:rFonts w:hint="eastAsia" w:ascii="宋体" w:hAnsi="宋体" w:eastAsia="宋体" w:cs="宋体"/>
              </w:rPr>
              <w:t>15.腹部多器官数据集样本数不少于100例，MSD肝肿瘤数据集样本数不少于200例，MSD前列腺数据集样本数不少于40例，MSD海马体数据集样本数不少于300例，MSD脾脏数据集样本数不少于80例，MSD左心房数据集样本数不少于30例，前列腺MRI数据集样本数不少于50例，多模态MRI脑肿瘤数据集样本数不少于1200例，眼底血管分割数据集样本数不少于40例</w:t>
            </w:r>
            <w:r>
              <w:rPr>
                <w:rFonts w:hint="eastAsia" w:ascii="宋体" w:hAnsi="宋体" w:eastAsia="宋体" w:cs="宋体"/>
                <w:lang w:eastAsia="zh-CN"/>
              </w:rPr>
              <w:t>。</w:t>
            </w:r>
            <w:r>
              <w:rPr>
                <w:rFonts w:hint="eastAsia" w:ascii="宋体" w:hAnsi="宋体" w:eastAsia="宋体" w:cs="宋体"/>
                <w:b/>
                <w:bCs/>
              </w:rPr>
              <w:t>（提供软件相关功能的截图证明）</w:t>
            </w:r>
          </w:p>
          <w:p w14:paraId="1D951E3C">
            <w:pPr>
              <w:spacing w:line="360" w:lineRule="auto"/>
              <w:ind w:firstLine="0" w:firstLineChars="0"/>
              <w:rPr>
                <w:rFonts w:hint="eastAsia" w:ascii="宋体" w:hAnsi="宋体" w:eastAsia="宋体" w:cs="宋体"/>
              </w:rPr>
            </w:pPr>
            <w:r>
              <w:rPr>
                <w:rFonts w:hint="eastAsia" w:ascii="宋体" w:hAnsi="宋体" w:eastAsia="宋体" w:cs="宋体"/>
              </w:rPr>
              <w:t>16.具有开源成熟的nnUnet医学图像分割框架的安装与使用教程讲解，该课程内容主要目的是让学生掌握当下主流的自适应医学影像分割框架。</w:t>
            </w:r>
          </w:p>
          <w:p w14:paraId="1103E460">
            <w:pPr>
              <w:spacing w:line="360" w:lineRule="auto"/>
              <w:ind w:firstLine="0" w:firstLineChars="0"/>
              <w:rPr>
                <w:rFonts w:hint="eastAsia" w:ascii="宋体" w:hAnsi="宋体" w:eastAsia="宋体" w:cs="宋体"/>
                <w:lang w:eastAsia="zh-CN"/>
              </w:rPr>
            </w:pPr>
            <w:r>
              <w:rPr>
                <w:rFonts w:hint="eastAsia" w:ascii="宋体" w:hAnsi="宋体" w:eastAsia="宋体" w:cs="宋体"/>
              </w:rPr>
              <w:t>17.影像目标检测：主要内容包括：（1）深度学习图像目标检测介绍</w:t>
            </w:r>
            <w:r>
              <w:rPr>
                <w:rFonts w:hint="eastAsia" w:ascii="宋体" w:hAnsi="宋体" w:eastAsia="宋体" w:cs="宋体"/>
                <w:lang w:eastAsia="zh-CN"/>
              </w:rPr>
              <w:t>；</w:t>
            </w:r>
            <w:r>
              <w:rPr>
                <w:rFonts w:hint="eastAsia" w:ascii="宋体" w:hAnsi="宋体" w:eastAsia="宋体" w:cs="宋体"/>
              </w:rPr>
              <w:t>（2）肺部结节目标检测</w:t>
            </w:r>
            <w:r>
              <w:rPr>
                <w:rFonts w:hint="eastAsia" w:ascii="宋体" w:hAnsi="宋体" w:eastAsia="宋体" w:cs="宋体"/>
                <w:lang w:eastAsia="zh-CN"/>
              </w:rPr>
              <w:t>；</w:t>
            </w:r>
            <w:r>
              <w:rPr>
                <w:rFonts w:hint="eastAsia" w:ascii="宋体" w:hAnsi="宋体" w:eastAsia="宋体" w:cs="宋体"/>
              </w:rPr>
              <w:t>（3）脑肿瘤目标检测</w:t>
            </w:r>
            <w:r>
              <w:rPr>
                <w:rFonts w:hint="eastAsia" w:ascii="宋体" w:hAnsi="宋体" w:eastAsia="宋体" w:cs="宋体"/>
                <w:lang w:eastAsia="zh-CN"/>
              </w:rPr>
              <w:t>；</w:t>
            </w:r>
            <w:r>
              <w:rPr>
                <w:rFonts w:hint="eastAsia" w:ascii="宋体" w:hAnsi="宋体" w:eastAsia="宋体" w:cs="宋体"/>
              </w:rPr>
              <w:t>（4）负重足角度测量</w:t>
            </w:r>
            <w:r>
              <w:rPr>
                <w:rFonts w:hint="eastAsia" w:ascii="宋体" w:hAnsi="宋体" w:eastAsia="宋体" w:cs="宋体"/>
                <w:lang w:eastAsia="zh-CN"/>
              </w:rPr>
              <w:t>；</w:t>
            </w:r>
            <w:r>
              <w:rPr>
                <w:rFonts w:hint="eastAsia" w:ascii="宋体" w:hAnsi="宋体" w:eastAsia="宋体" w:cs="宋体"/>
              </w:rPr>
              <w:t>（5）挑战性项目：肺癌目标检测</w:t>
            </w:r>
            <w:r>
              <w:rPr>
                <w:rFonts w:hint="eastAsia" w:ascii="宋体" w:hAnsi="宋体" w:eastAsia="宋体" w:cs="宋体"/>
                <w:lang w:eastAsia="zh-CN"/>
              </w:rPr>
              <w:t>；</w:t>
            </w:r>
            <w:r>
              <w:rPr>
                <w:rFonts w:hint="eastAsia" w:ascii="宋体" w:hAnsi="宋体" w:eastAsia="宋体" w:cs="宋体"/>
              </w:rPr>
              <w:t>（6）yolo目标检测架构的安装与使用</w:t>
            </w:r>
            <w:r>
              <w:rPr>
                <w:rFonts w:hint="eastAsia" w:ascii="宋体" w:hAnsi="宋体" w:eastAsia="宋体" w:cs="宋体"/>
                <w:lang w:eastAsia="zh-CN"/>
              </w:rPr>
              <w:t>；</w:t>
            </w:r>
            <w:r>
              <w:rPr>
                <w:rFonts w:hint="eastAsia" w:ascii="宋体" w:hAnsi="宋体" w:eastAsia="宋体" w:cs="宋体"/>
              </w:rPr>
              <w:t>（7）项目建模思路与方案总结。</w:t>
            </w:r>
            <w:r>
              <w:rPr>
                <w:rFonts w:hint="eastAsia" w:ascii="宋体" w:hAnsi="宋体" w:cs="宋体"/>
                <w:b/>
                <w:bCs/>
                <w:lang w:val="en-US" w:eastAsia="zh-CN"/>
              </w:rPr>
              <w:t xml:space="preserve"> </w:t>
            </w:r>
          </w:p>
          <w:p w14:paraId="63F1AD55">
            <w:pPr>
              <w:spacing w:line="360" w:lineRule="auto"/>
              <w:ind w:firstLine="0" w:firstLineChars="0"/>
              <w:rPr>
                <w:rFonts w:hint="eastAsia" w:ascii="宋体" w:hAnsi="宋体" w:eastAsia="宋体" w:cs="宋体"/>
              </w:rPr>
            </w:pPr>
            <w:r>
              <w:rPr>
                <w:rFonts w:hint="eastAsia" w:ascii="宋体" w:hAnsi="宋体" w:eastAsia="宋体" w:cs="宋体"/>
              </w:rPr>
              <w:t>18.脑肿瘤目标检测与负重足角度测量数据为jpg/png格式、肺部结节目标检测数据为mhd格式，肺癌目标检测数据为dcm格式数据，同时实现dcm，mhd格式如何转化为jpg等2D图像格式，以及如何使用python进行矩阵化读取。</w:t>
            </w:r>
          </w:p>
          <w:p w14:paraId="6985D92F">
            <w:pPr>
              <w:spacing w:line="360" w:lineRule="auto"/>
              <w:ind w:firstLine="0" w:firstLineChars="0"/>
              <w:rPr>
                <w:rFonts w:hint="eastAsia" w:ascii="宋体" w:hAnsi="宋体" w:eastAsia="宋体" w:cs="宋体"/>
                <w:b/>
                <w:bCs/>
              </w:rPr>
            </w:pPr>
            <w:r>
              <w:rPr>
                <w:rFonts w:hint="eastAsia" w:ascii="宋体" w:hAnsi="宋体" w:eastAsia="宋体" w:cs="宋体"/>
                <w:lang w:eastAsia="zh-CN"/>
              </w:rPr>
              <w:t>▲</w:t>
            </w:r>
            <w:r>
              <w:rPr>
                <w:rFonts w:hint="eastAsia" w:ascii="宋体" w:hAnsi="宋体" w:eastAsia="宋体" w:cs="宋体"/>
              </w:rPr>
              <w:t>19.脑肿瘤目标检测数据集样本数不少于400例、负重足角度测量数据集样本数不少于200例，肺部结节数据集样本数不少于1000例，肺癌目标检测数据集样本数不少于300例</w:t>
            </w:r>
            <w:r>
              <w:rPr>
                <w:rFonts w:hint="eastAsia" w:ascii="宋体" w:hAnsi="宋体" w:eastAsia="宋体" w:cs="宋体"/>
                <w:lang w:eastAsia="zh-CN"/>
              </w:rPr>
              <w:t>。</w:t>
            </w:r>
            <w:r>
              <w:rPr>
                <w:rFonts w:hint="eastAsia" w:ascii="宋体" w:hAnsi="宋体" w:eastAsia="宋体" w:cs="宋体"/>
                <w:b/>
                <w:bCs/>
              </w:rPr>
              <w:t>（提供软件相关功能的截图证明）</w:t>
            </w:r>
          </w:p>
          <w:p w14:paraId="6A9340FA">
            <w:pPr>
              <w:spacing w:line="360" w:lineRule="auto"/>
              <w:ind w:firstLine="0" w:firstLineChars="0"/>
              <w:rPr>
                <w:rFonts w:hint="eastAsia" w:ascii="宋体" w:hAnsi="宋体" w:eastAsia="宋体" w:cs="宋体"/>
              </w:rPr>
            </w:pPr>
            <w:r>
              <w:rPr>
                <w:rFonts w:hint="eastAsia" w:ascii="宋体" w:hAnsi="宋体" w:eastAsia="宋体" w:cs="宋体"/>
              </w:rPr>
              <w:t>20.具有项目挑战环节——肺癌目标检测，该项目目的为学生在掌握医学影像数据处理方法和语义分割算法的基础上，由自己独立开展项目应用。</w:t>
            </w:r>
          </w:p>
          <w:p w14:paraId="66846118">
            <w:pPr>
              <w:spacing w:line="360" w:lineRule="auto"/>
              <w:ind w:firstLine="0" w:firstLineChars="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21.具有开源成熟的yolo目标检测架构的安装与使用教程讲解，该课程内容主要目的是让学生掌握当下主流的自适应图像目标检测框架，以作为教学与科研工作中强大的实用工具</w:t>
            </w:r>
            <w:r>
              <w:rPr>
                <w:rFonts w:hint="eastAsia" w:ascii="宋体" w:hAnsi="宋体" w:cs="宋体"/>
                <w:b/>
                <w:bCs/>
                <w:lang w:val="en-US" w:eastAsia="zh-CN"/>
              </w:rPr>
              <w:t xml:space="preserve"> </w:t>
            </w:r>
            <w:r>
              <w:rPr>
                <w:rFonts w:hint="eastAsia" w:ascii="宋体" w:hAnsi="宋体" w:eastAsia="宋体" w:cs="宋体"/>
              </w:rPr>
              <w:t>。</w:t>
            </w:r>
          </w:p>
          <w:p w14:paraId="66B3A0D0">
            <w:pPr>
              <w:spacing w:line="360" w:lineRule="auto"/>
              <w:ind w:firstLine="0" w:firstLineChars="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rPr>
              <w:t>22.影像配准：主要内容包括：（1）影像配准介绍</w:t>
            </w:r>
            <w:r>
              <w:rPr>
                <w:rFonts w:hint="eastAsia" w:ascii="宋体" w:hAnsi="宋体" w:eastAsia="宋体" w:cs="宋体"/>
                <w:lang w:eastAsia="zh-CN"/>
              </w:rPr>
              <w:t>；</w:t>
            </w:r>
            <w:r>
              <w:rPr>
                <w:rFonts w:hint="eastAsia" w:ascii="宋体" w:hAnsi="宋体" w:eastAsia="宋体" w:cs="宋体"/>
              </w:rPr>
              <w:t>（2）2D手部X光图像配准</w:t>
            </w:r>
            <w:r>
              <w:rPr>
                <w:rFonts w:hint="eastAsia" w:ascii="宋体" w:hAnsi="宋体" w:eastAsia="宋体" w:cs="宋体"/>
                <w:lang w:eastAsia="zh-CN"/>
              </w:rPr>
              <w:t>；</w:t>
            </w:r>
            <w:r>
              <w:rPr>
                <w:rFonts w:hint="eastAsia" w:ascii="宋体" w:hAnsi="宋体" w:eastAsia="宋体" w:cs="宋体"/>
              </w:rPr>
              <w:t>（3）脑成像配准</w:t>
            </w:r>
            <w:r>
              <w:rPr>
                <w:rFonts w:hint="eastAsia" w:ascii="宋体" w:hAnsi="宋体" w:eastAsia="宋体" w:cs="宋体"/>
                <w:lang w:eastAsia="zh-CN"/>
              </w:rPr>
              <w:t>；</w:t>
            </w:r>
            <w:r>
              <w:rPr>
                <w:rFonts w:hint="eastAsia" w:ascii="宋体" w:hAnsi="宋体" w:eastAsia="宋体" w:cs="宋体"/>
              </w:rPr>
              <w:t>（4）项目建模思路与方案总结</w:t>
            </w:r>
            <w:r>
              <w:rPr>
                <w:rFonts w:hint="eastAsia" w:ascii="宋体" w:hAnsi="宋体" w:eastAsia="宋体" w:cs="宋体"/>
                <w:lang w:eastAsia="zh-CN"/>
              </w:rPr>
              <w:t>。</w:t>
            </w:r>
            <w:r>
              <w:rPr>
                <w:rFonts w:hint="eastAsia" w:ascii="宋体" w:hAnsi="宋体" w:cs="宋体"/>
                <w:b/>
                <w:bCs/>
                <w:lang w:val="en-US" w:eastAsia="zh-CN"/>
              </w:rPr>
              <w:t xml:space="preserve"> </w:t>
            </w:r>
          </w:p>
          <w:p w14:paraId="7B7B49A9">
            <w:pPr>
              <w:spacing w:line="360" w:lineRule="auto"/>
              <w:ind w:firstLine="0" w:firstLineChars="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23.手部X光配准数据为jpeg格式，样本数不少于10000例，脑成像配准数据样本数不少于40例，实现如何使用python进行矩阵化读取</w:t>
            </w:r>
            <w:r>
              <w:rPr>
                <w:rFonts w:hint="eastAsia" w:ascii="宋体" w:hAnsi="宋体" w:cs="宋体"/>
                <w:b/>
                <w:bCs/>
                <w:lang w:val="en-US" w:eastAsia="zh-CN"/>
              </w:rPr>
              <w:t xml:space="preserve"> </w:t>
            </w:r>
            <w:r>
              <w:rPr>
                <w:rFonts w:hint="eastAsia" w:ascii="宋体" w:hAnsi="宋体" w:eastAsia="宋体" w:cs="宋体"/>
              </w:rPr>
              <w:t>。</w:t>
            </w:r>
          </w:p>
          <w:p w14:paraId="20BFFAAA">
            <w:pPr>
              <w:spacing w:line="360" w:lineRule="auto"/>
              <w:ind w:firstLine="0" w:firstLineChars="0"/>
              <w:rPr>
                <w:rFonts w:hint="eastAsia" w:ascii="宋体" w:hAnsi="宋体" w:eastAsia="宋体" w:cs="宋体"/>
              </w:rPr>
            </w:pPr>
            <w:r>
              <w:rPr>
                <w:rFonts w:hint="eastAsia" w:ascii="宋体" w:hAnsi="宋体" w:eastAsia="宋体" w:cs="宋体"/>
              </w:rPr>
              <w:t>24. 每个项目都包括实验目的、算法原理、数据清洗、算法代码注释、案例交互式分析等。</w:t>
            </w:r>
          </w:p>
          <w:p w14:paraId="4878DE5D">
            <w:pPr>
              <w:spacing w:line="360" w:lineRule="auto"/>
              <w:ind w:firstLine="0" w:firstLineChars="0"/>
              <w:rPr>
                <w:rFonts w:hint="eastAsia" w:ascii="宋体" w:hAnsi="宋体" w:eastAsia="宋体" w:cs="宋体"/>
              </w:rPr>
            </w:pPr>
            <w:r>
              <w:rPr>
                <w:rFonts w:hint="eastAsia" w:ascii="宋体" w:hAnsi="宋体" w:eastAsia="宋体" w:cs="宋体"/>
              </w:rPr>
              <w:t>25. 每个项目根据任务流程可分段代码实时执行，观察代码执行效果，并可视化显示执行结果。</w:t>
            </w:r>
          </w:p>
          <w:p w14:paraId="6D1DDE54">
            <w:pPr>
              <w:spacing w:line="360" w:lineRule="auto"/>
              <w:ind w:firstLine="0" w:firstLineChars="0"/>
              <w:rPr>
                <w:rFonts w:hint="eastAsia" w:ascii="宋体" w:hAnsi="宋体" w:eastAsia="宋体" w:cs="宋体"/>
              </w:rPr>
            </w:pPr>
            <w:r>
              <w:rPr>
                <w:rFonts w:hint="eastAsia" w:ascii="宋体" w:hAnsi="宋体" w:eastAsia="宋体" w:cs="宋体"/>
              </w:rPr>
              <w:t>26. 项目建模思路总结环节，将不同格式的影像数据的结构特点与目标检测算法特点做总结提升。</w:t>
            </w:r>
          </w:p>
          <w:p w14:paraId="065C21C1">
            <w:pPr>
              <w:spacing w:line="360" w:lineRule="auto"/>
              <w:ind w:firstLine="0" w:firstLineChars="0"/>
              <w:rPr>
                <w:rFonts w:hint="eastAsia" w:ascii="宋体" w:hAnsi="宋体" w:eastAsia="宋体" w:cs="宋体"/>
              </w:rPr>
            </w:pPr>
            <w:r>
              <w:rPr>
                <w:rFonts w:hint="eastAsia" w:ascii="宋体" w:hAnsi="宋体" w:eastAsia="宋体" w:cs="宋体"/>
              </w:rPr>
              <w:t>27. 每个项目都会以知识图谱的形式展示实验设计的深度学习原理知识点，都会以流程图的形式讲解实验步骤。所有实验都是基于Pytorch深度学习架构和MONAI医学影像AI框架进行python代码编写，并使用SimpleITK、numpy和matplotlib库进行医学数据的读取、处理与展示。</w:t>
            </w:r>
          </w:p>
          <w:p w14:paraId="10E5AEB2">
            <w:pPr>
              <w:spacing w:line="360" w:lineRule="auto"/>
              <w:ind w:firstLine="0" w:firstLineChars="0"/>
              <w:rPr>
                <w:rFonts w:hint="eastAsia" w:ascii="宋体" w:hAnsi="宋体" w:eastAsia="宋体" w:cs="宋体"/>
              </w:rPr>
            </w:pPr>
            <w:r>
              <w:rPr>
                <w:rFonts w:hint="eastAsia" w:ascii="宋体" w:hAnsi="宋体" w:eastAsia="宋体" w:cs="宋体"/>
              </w:rPr>
              <w:t>28. 提供数据标注软件：</w:t>
            </w:r>
          </w:p>
          <w:p w14:paraId="4665DCDB">
            <w:pPr>
              <w:spacing w:line="360" w:lineRule="auto"/>
              <w:ind w:firstLine="420" w:firstLineChars="200"/>
              <w:rPr>
                <w:rFonts w:hint="eastAsia" w:ascii="宋体" w:hAnsi="宋体" w:eastAsia="宋体" w:cs="宋体"/>
              </w:rPr>
            </w:pPr>
            <w:r>
              <w:rPr>
                <w:rFonts w:hint="eastAsia" w:ascii="宋体" w:hAnsi="宋体" w:eastAsia="宋体" w:cs="宋体"/>
              </w:rPr>
              <w:t>1) 支持对DICOM、NIFTI等各种医学格式的影像数据进行查看。</w:t>
            </w:r>
          </w:p>
          <w:p w14:paraId="783C09DC">
            <w:pPr>
              <w:spacing w:line="360" w:lineRule="auto"/>
              <w:ind w:firstLine="420" w:firstLineChars="200"/>
              <w:rPr>
                <w:rFonts w:hint="eastAsia" w:ascii="宋体" w:hAnsi="宋体" w:eastAsia="宋体" w:cs="宋体"/>
              </w:rPr>
            </w:pPr>
            <w:r>
              <w:rPr>
                <w:rFonts w:hint="eastAsia" w:ascii="宋体" w:hAnsi="宋体" w:eastAsia="宋体" w:cs="宋体"/>
              </w:rPr>
              <w:t>2) 支持单个、批量导入NIFTI格式的勾画文件，可对该文件进行勾画。</w:t>
            </w:r>
          </w:p>
          <w:p w14:paraId="4E1BB13F">
            <w:pPr>
              <w:spacing w:line="360" w:lineRule="auto"/>
              <w:ind w:firstLine="420" w:firstLineChars="200"/>
              <w:rPr>
                <w:rFonts w:hint="eastAsia" w:ascii="宋体" w:hAnsi="宋体" w:eastAsia="宋体" w:cs="宋体"/>
              </w:rPr>
            </w:pPr>
            <w:r>
              <w:rPr>
                <w:rFonts w:hint="eastAsia" w:ascii="宋体" w:hAnsi="宋体" w:eastAsia="宋体" w:cs="宋体"/>
              </w:rPr>
              <w:t>3) 支持病灶名称VOI管理，支持多层级VOI名称，内嵌调色工具，可自主选择标注颜色。</w:t>
            </w:r>
          </w:p>
          <w:p w14:paraId="2809B581">
            <w:pPr>
              <w:spacing w:line="360" w:lineRule="auto"/>
              <w:ind w:firstLine="420" w:firstLineChars="200"/>
              <w:rPr>
                <w:rFonts w:hint="eastAsia" w:ascii="宋体" w:hAnsi="宋体" w:eastAsia="宋体" w:cs="宋体"/>
              </w:rPr>
            </w:pPr>
            <w:r>
              <w:rPr>
                <w:rFonts w:hint="eastAsia" w:ascii="宋体" w:hAnsi="宋体" w:eastAsia="宋体" w:cs="宋体"/>
              </w:rPr>
              <w:t>4) 支持画笔自由勾画、画笔点选式勾画、插值勾画工具勾画、矩形框勾画、圆形勾画、序列导出复制勾画等手工勾画方式。</w:t>
            </w:r>
          </w:p>
          <w:p w14:paraId="290EDF74">
            <w:pPr>
              <w:spacing w:line="360" w:lineRule="auto"/>
              <w:ind w:firstLine="420" w:firstLineChars="200"/>
              <w:rPr>
                <w:rFonts w:hint="eastAsia" w:ascii="宋体" w:hAnsi="宋体" w:eastAsia="宋体" w:cs="宋体"/>
              </w:rPr>
            </w:pPr>
            <w:r>
              <w:rPr>
                <w:rFonts w:hint="eastAsia" w:ascii="宋体" w:hAnsi="宋体" w:eastAsia="宋体" w:cs="宋体"/>
              </w:rPr>
              <w:t>5) 支持拟合勾画、套索勾画、阈值分割勾画、区域生长勾画等多种半自动图像标注方式。</w:t>
            </w:r>
          </w:p>
          <w:p w14:paraId="24D8B4EB">
            <w:pPr>
              <w:spacing w:line="360" w:lineRule="auto"/>
              <w:ind w:firstLine="420" w:firstLineChars="200"/>
              <w:rPr>
                <w:rFonts w:hint="eastAsia" w:ascii="宋体" w:hAnsi="宋体" w:eastAsia="宋体" w:cs="宋体"/>
              </w:rPr>
            </w:pPr>
            <w:r>
              <w:rPr>
                <w:rFonts w:hint="eastAsia" w:ascii="宋体" w:hAnsi="宋体" w:eastAsia="宋体" w:cs="宋体"/>
              </w:rPr>
              <w:t>6) 支持图像标注结果的显示、隐藏、编辑、删除等操作，可对图像标注结果进行审核。</w:t>
            </w:r>
          </w:p>
          <w:p w14:paraId="42276A72">
            <w:pPr>
              <w:spacing w:line="360" w:lineRule="auto"/>
              <w:ind w:firstLine="0" w:firstLineChars="0"/>
              <w:rPr>
                <w:rFonts w:hint="eastAsia" w:ascii="宋体" w:hAnsi="宋体" w:eastAsia="宋体" w:cs="宋体"/>
              </w:rPr>
            </w:pPr>
            <w:r>
              <w:rPr>
                <w:rFonts w:hint="eastAsia" w:ascii="宋体" w:hAnsi="宋体" w:eastAsia="宋体" w:cs="宋体"/>
              </w:rPr>
              <w:t>29.提供放射组学分析软件：</w:t>
            </w:r>
          </w:p>
          <w:p w14:paraId="1A18B1B2">
            <w:pPr>
              <w:spacing w:line="360" w:lineRule="auto"/>
              <w:ind w:firstLine="420" w:firstLineChars="200"/>
              <w:rPr>
                <w:rFonts w:hint="eastAsia" w:ascii="宋体" w:hAnsi="宋体" w:eastAsia="宋体" w:cs="宋体"/>
              </w:rPr>
            </w:pPr>
            <w:r>
              <w:rPr>
                <w:rFonts w:hint="eastAsia" w:ascii="宋体" w:hAnsi="宋体" w:eastAsia="宋体" w:cs="宋体"/>
              </w:rPr>
              <w:t>1) 支持单个或批量对勾画病灶进行特征值提取。</w:t>
            </w:r>
          </w:p>
          <w:p w14:paraId="2DAC5978">
            <w:pPr>
              <w:spacing w:line="360" w:lineRule="auto"/>
              <w:ind w:firstLine="420" w:firstLineChars="200"/>
              <w:rPr>
                <w:rFonts w:hint="eastAsia" w:ascii="宋体" w:hAnsi="宋体" w:eastAsia="宋体" w:cs="宋体"/>
              </w:rPr>
            </w:pPr>
            <w:r>
              <w:rPr>
                <w:rFonts w:hint="eastAsia" w:ascii="宋体" w:hAnsi="宋体" w:eastAsia="宋体" w:cs="宋体"/>
              </w:rPr>
              <w:t>2) 支持针对病灶提取2D、3D的特征，可将提取的特征值导出EXCEL表。</w:t>
            </w:r>
          </w:p>
          <w:p w14:paraId="5D2FAF71">
            <w:pPr>
              <w:spacing w:line="360" w:lineRule="auto"/>
              <w:ind w:firstLine="420" w:firstLineChars="200"/>
              <w:rPr>
                <w:rFonts w:hint="eastAsia" w:ascii="宋体" w:hAnsi="宋体" w:eastAsia="宋体" w:cs="宋体"/>
              </w:rPr>
            </w:pPr>
            <w:r>
              <w:rPr>
                <w:rFonts w:hint="eastAsia" w:ascii="宋体" w:hAnsi="宋体" w:eastAsia="宋体" w:cs="宋体"/>
              </w:rPr>
              <w:t>3) 具有放射组学分析功能。</w:t>
            </w:r>
          </w:p>
          <w:p w14:paraId="36A97AD6">
            <w:pPr>
              <w:spacing w:line="360" w:lineRule="auto"/>
              <w:ind w:firstLine="420" w:firstLineChars="200"/>
              <w:rPr>
                <w:rFonts w:hint="eastAsia" w:ascii="宋体" w:hAnsi="宋体" w:eastAsia="宋体" w:cs="宋体"/>
              </w:rPr>
            </w:pPr>
            <w:r>
              <w:rPr>
                <w:rFonts w:hint="eastAsia" w:ascii="宋体" w:hAnsi="宋体" w:eastAsia="宋体" w:cs="宋体"/>
              </w:rPr>
              <w:t>4) 具备选择随机法进行数据分组，调整随机法测试集占比，调节随机法随机数的种子功能，能实现将数据导出为EXCEL表格。</w:t>
            </w:r>
          </w:p>
          <w:p w14:paraId="3659E9C6">
            <w:pPr>
              <w:spacing w:line="360" w:lineRule="auto"/>
              <w:ind w:firstLine="420" w:firstLineChars="200"/>
              <w:rPr>
                <w:rFonts w:hint="eastAsia" w:ascii="宋体" w:hAnsi="宋体" w:eastAsia="宋体" w:cs="宋体"/>
              </w:rPr>
            </w:pPr>
            <w:r>
              <w:rPr>
                <w:rFonts w:hint="eastAsia" w:ascii="宋体" w:hAnsi="宋体" w:eastAsia="宋体" w:cs="宋体"/>
              </w:rPr>
              <w:t>5) 具备选择K折法进行数据分组功能。具备选择5折或者10折进行数据分组功能，能实现将数据导出为EXCEL表格。</w:t>
            </w:r>
          </w:p>
          <w:p w14:paraId="3DF0F7A9">
            <w:pPr>
              <w:spacing w:line="360" w:lineRule="auto"/>
              <w:ind w:firstLine="420" w:firstLineChars="200"/>
              <w:rPr>
                <w:rFonts w:hint="eastAsia" w:ascii="宋体" w:hAnsi="宋体" w:eastAsia="宋体" w:cs="宋体"/>
              </w:rPr>
            </w:pPr>
            <w:r>
              <w:rPr>
                <w:rFonts w:hint="eastAsia" w:ascii="宋体" w:hAnsi="宋体" w:eastAsia="宋体" w:cs="宋体"/>
              </w:rPr>
              <w:t>6) 具有PCA/PCC数据降维功能</w:t>
            </w:r>
            <w:r>
              <w:rPr>
                <w:rFonts w:hint="eastAsia" w:ascii="宋体" w:hAnsi="宋体" w:eastAsia="宋体" w:cs="宋体"/>
                <w:lang w:eastAsia="zh-CN"/>
              </w:rPr>
              <w:t>。</w:t>
            </w:r>
          </w:p>
          <w:p w14:paraId="568F1AEB">
            <w:pPr>
              <w:spacing w:line="360" w:lineRule="auto"/>
              <w:ind w:firstLine="420" w:firstLineChars="200"/>
              <w:rPr>
                <w:rFonts w:hint="eastAsia" w:ascii="宋体" w:hAnsi="宋体" w:eastAsia="宋体" w:cs="宋体"/>
              </w:rPr>
            </w:pPr>
            <w:r>
              <w:rPr>
                <w:rFonts w:hint="eastAsia" w:ascii="宋体" w:hAnsi="宋体" w:eastAsia="宋体" w:cs="宋体"/>
              </w:rPr>
              <w:t>7) 具有数据特征选择功能，特征选择算法包括ANOVA、KW、RFE、Relief。</w:t>
            </w:r>
          </w:p>
          <w:p w14:paraId="240082F7">
            <w:pPr>
              <w:spacing w:line="360" w:lineRule="auto"/>
              <w:ind w:firstLine="420" w:firstLineChars="200"/>
              <w:rPr>
                <w:rFonts w:hint="eastAsia" w:ascii="宋体" w:hAnsi="宋体" w:eastAsia="宋体" w:cs="宋体"/>
              </w:rPr>
            </w:pPr>
            <w:r>
              <w:rPr>
                <w:rFonts w:hint="eastAsia" w:ascii="宋体" w:hAnsi="宋体" w:eastAsia="宋体" w:cs="宋体"/>
              </w:rPr>
              <w:t>8) 既有进行机器学习分析功能，机器学习模型不少于以下多种：AE、SVM、LDA、RF、LR、DT。能提供模型的分类结果比较、ROC曲线和特征贡献度分析。</w:t>
            </w:r>
          </w:p>
          <w:p w14:paraId="4E0DC547">
            <w:pPr>
              <w:spacing w:line="360" w:lineRule="auto"/>
              <w:ind w:firstLine="420" w:firstLineChars="200"/>
              <w:rPr>
                <w:rFonts w:hint="eastAsia" w:ascii="宋体" w:hAnsi="宋体" w:eastAsia="宋体" w:cs="宋体"/>
              </w:rPr>
            </w:pPr>
            <w:r>
              <w:rPr>
                <w:rFonts w:hint="eastAsia" w:ascii="宋体" w:hAnsi="宋体" w:eastAsia="宋体" w:cs="宋体"/>
              </w:rPr>
              <w:t>9) 具有科研分析数据导出功能。</w:t>
            </w:r>
          </w:p>
          <w:p w14:paraId="7530FB61">
            <w:pPr>
              <w:spacing w:line="360" w:lineRule="auto"/>
              <w:ind w:firstLine="0" w:firstLineChars="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30.支持医学影像数据的加载查看功能,支持 3D 可视化显示</w:t>
            </w:r>
            <w:r>
              <w:rPr>
                <w:rFonts w:hint="eastAsia" w:ascii="宋体" w:hAnsi="宋体" w:cs="宋体"/>
                <w:b/>
                <w:bCs/>
                <w:lang w:val="en-US" w:eastAsia="zh-CN"/>
              </w:rPr>
              <w:t xml:space="preserve"> </w:t>
            </w:r>
            <w:r>
              <w:rPr>
                <w:rFonts w:hint="eastAsia" w:ascii="宋体" w:hAnsi="宋体" w:eastAsia="宋体" w:cs="宋体"/>
              </w:rPr>
              <w:t xml:space="preserve">。 </w:t>
            </w:r>
          </w:p>
          <w:p w14:paraId="172F0106">
            <w:pPr>
              <w:spacing w:line="360" w:lineRule="auto"/>
              <w:ind w:firstLine="0" w:firstLineChars="0"/>
              <w:rPr>
                <w:rFonts w:hint="eastAsia" w:ascii="宋体" w:hAnsi="宋体" w:eastAsia="宋体" w:cs="宋体"/>
              </w:rPr>
            </w:pPr>
            <w:r>
              <w:rPr>
                <w:rFonts w:hint="eastAsia" w:ascii="宋体" w:hAnsi="宋体" w:eastAsia="宋体" w:cs="宋体"/>
              </w:rPr>
              <w:t>31. 特征值与特征向量模块</w:t>
            </w:r>
          </w:p>
          <w:p w14:paraId="7C1F56C7">
            <w:pPr>
              <w:spacing w:line="360" w:lineRule="auto"/>
              <w:ind w:firstLine="420" w:firstLineChars="200"/>
              <w:rPr>
                <w:rFonts w:hint="eastAsia" w:ascii="宋体" w:hAnsi="宋体" w:eastAsia="宋体" w:cs="宋体"/>
              </w:rPr>
            </w:pPr>
            <w:r>
              <w:rPr>
                <w:rFonts w:hint="eastAsia" w:ascii="宋体" w:hAnsi="宋体" w:eastAsia="宋体" w:cs="宋体"/>
              </w:rPr>
              <w:t>1）具备特征值与特征向量几何意义动态可视化功能，支持向量旋转动画演示（旋转角速度 0-360°/s 可调），动画帧率≥30fps，可实时显示矩阵变换对向量的作用效果 。</w:t>
            </w:r>
          </w:p>
          <w:p w14:paraId="001D1C13">
            <w:pPr>
              <w:spacing w:line="360" w:lineRule="auto"/>
              <w:ind w:firstLine="420" w:firstLineChars="200"/>
              <w:rPr>
                <w:rFonts w:hint="eastAsia" w:ascii="宋体" w:hAnsi="宋体" w:eastAsia="宋体" w:cs="宋体"/>
              </w:rPr>
            </w:pPr>
            <w:r>
              <w:rPr>
                <w:rFonts w:hint="eastAsia" w:ascii="宋体" w:hAnsi="宋体" w:eastAsia="宋体" w:cs="宋体"/>
              </w:rPr>
              <w:t>2）支持 2×2 实矩阵特征值与特征向量实时计算，计算精度≤10^-6，响应时间≤100ms，支持复数特征值及特征向量的求解与显示 。</w:t>
            </w:r>
          </w:p>
          <w:p w14:paraId="0CB5032A">
            <w:pPr>
              <w:spacing w:line="360" w:lineRule="auto"/>
              <w:ind w:firstLine="420" w:firstLineChars="200"/>
              <w:rPr>
                <w:rFonts w:hint="eastAsia" w:ascii="宋体" w:hAnsi="宋体" w:eastAsia="宋体" w:cs="宋体"/>
              </w:rPr>
            </w:pPr>
            <w:r>
              <w:rPr>
                <w:rFonts w:hint="eastAsia" w:ascii="宋体" w:hAnsi="宋体" w:eastAsia="宋体" w:cs="宋体"/>
              </w:rPr>
              <w:t>3）具备特征向量与积向量共线性判断功能，当两向量夹角≤1°或≥179°时，系统自动标注“共线”状态，标注响应时间≤50ms 。</w:t>
            </w:r>
          </w:p>
          <w:p w14:paraId="073128EB">
            <w:pPr>
              <w:spacing w:line="360" w:lineRule="auto"/>
              <w:ind w:firstLine="420" w:firstLineChars="200"/>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w:t>
            </w:r>
            <w:r>
              <w:rPr>
                <w:rFonts w:hint="eastAsia" w:ascii="宋体" w:hAnsi="宋体" w:eastAsia="宋体" w:cs="宋体"/>
              </w:rPr>
              <w:t>向量旋转过程中，实时显示积向量（矩阵与原向量乘积结果）的坐标值及模值，模值计算精度≤10^-5，更新频率与动画帧率保持一致。</w:t>
            </w:r>
          </w:p>
          <w:p w14:paraId="26FB1CF4">
            <w:pPr>
              <w:spacing w:line="360" w:lineRule="auto"/>
              <w:ind w:firstLine="0" w:firstLineChars="0"/>
              <w:rPr>
                <w:rFonts w:hint="eastAsia" w:ascii="宋体" w:hAnsi="宋体" w:eastAsia="宋体" w:cs="宋体"/>
              </w:rPr>
            </w:pPr>
            <w:r>
              <w:rPr>
                <w:rFonts w:hint="eastAsia" w:ascii="宋体" w:hAnsi="宋体" w:eastAsia="宋体" w:cs="宋体"/>
              </w:rPr>
              <w:t>32.验收交付之前，可提前测试相关适配性；平台相关数据的版权，全部归校方（广西医科大学）所有并无偿使用。</w:t>
            </w:r>
          </w:p>
          <w:p w14:paraId="6889A7B3">
            <w:pPr>
              <w:spacing w:line="360" w:lineRule="auto"/>
              <w:ind w:firstLine="0" w:firstLineChars="0"/>
              <w:rPr>
                <w:rFonts w:hint="eastAsia" w:ascii="宋体" w:hAnsi="宋体" w:eastAsia="宋体" w:cs="宋体"/>
              </w:rPr>
            </w:pPr>
            <w:r>
              <w:rPr>
                <w:rFonts w:hint="eastAsia" w:ascii="宋体" w:hAnsi="宋体" w:eastAsia="宋体" w:cs="宋体"/>
              </w:rPr>
              <w:t>（三）算力支持模块技术参数</w:t>
            </w:r>
          </w:p>
          <w:p w14:paraId="33826AD4">
            <w:pPr>
              <w:spacing w:line="360" w:lineRule="auto"/>
              <w:ind w:firstLine="0" w:firstLineChars="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1. 运算处理单元技术要求</w:t>
            </w:r>
          </w:p>
          <w:p w14:paraId="542A49D5">
            <w:pPr>
              <w:spacing w:line="360" w:lineRule="auto"/>
              <w:ind w:firstLine="420" w:firstLineChars="200"/>
              <w:rPr>
                <w:rFonts w:hint="eastAsia" w:ascii="宋体" w:hAnsi="宋体" w:eastAsia="宋体" w:cs="宋体"/>
              </w:rPr>
            </w:pPr>
            <w:r>
              <w:rPr>
                <w:rFonts w:hint="eastAsia" w:ascii="宋体" w:hAnsi="宋体" w:eastAsia="宋体" w:cs="宋体"/>
              </w:rPr>
              <w:t>1.1配置数量：不低于 2 颗高性能多核运算处理单元；</w:t>
            </w:r>
          </w:p>
          <w:p w14:paraId="2526A1F4">
            <w:pPr>
              <w:spacing w:line="360" w:lineRule="auto"/>
              <w:ind w:firstLine="420" w:firstLineChars="200"/>
              <w:rPr>
                <w:rFonts w:hint="eastAsia" w:ascii="宋体" w:hAnsi="宋体" w:eastAsia="宋体" w:cs="宋体"/>
              </w:rPr>
            </w:pPr>
            <w:r>
              <w:rPr>
                <w:rFonts w:hint="eastAsia" w:ascii="宋体" w:hAnsi="宋体" w:eastAsia="宋体" w:cs="宋体"/>
              </w:rPr>
              <w:t>1.2核心性能：单颗运算处理单元主频不低于 2.0GHz，睿频频率不低于 4GHz，核心数不低于 30 核，线程数不低于 60 线程，支持多线程并行运算，满足高密度算力需求。</w:t>
            </w:r>
          </w:p>
          <w:p w14:paraId="21238AD4">
            <w:pPr>
              <w:spacing w:line="360" w:lineRule="auto"/>
              <w:ind w:firstLine="0" w:firstLineChars="0"/>
              <w:rPr>
                <w:rFonts w:hint="eastAsia" w:ascii="宋体" w:hAnsi="宋体" w:eastAsia="宋体" w:cs="宋体"/>
              </w:rPr>
            </w:pPr>
            <w:r>
              <w:rPr>
                <w:rFonts w:hint="eastAsia" w:ascii="宋体" w:hAnsi="宋体" w:eastAsia="宋体" w:cs="宋体"/>
              </w:rPr>
              <w:t>2. 模块主体架构技术要求</w:t>
            </w:r>
          </w:p>
          <w:p w14:paraId="19F5C6CB">
            <w:pPr>
              <w:spacing w:line="360" w:lineRule="auto"/>
              <w:ind w:firstLine="420" w:firstLineChars="200"/>
              <w:rPr>
                <w:rFonts w:hint="eastAsia" w:ascii="宋体" w:hAnsi="宋体" w:eastAsia="宋体" w:cs="宋体"/>
              </w:rPr>
            </w:pPr>
            <w:r>
              <w:rPr>
                <w:rFonts w:hint="eastAsia" w:ascii="宋体" w:hAnsi="宋体" w:eastAsia="宋体" w:cs="宋体"/>
              </w:rPr>
              <w:t>2.1处理器兼容：支持 2 颗高性能多核运算处理单元（兼容 4/5 代系列型号）；</w:t>
            </w:r>
          </w:p>
          <w:p w14:paraId="527879EB">
            <w:pPr>
              <w:spacing w:line="360" w:lineRule="auto"/>
              <w:ind w:firstLine="420" w:firstLineChars="200"/>
              <w:rPr>
                <w:rFonts w:hint="eastAsia" w:ascii="宋体" w:hAnsi="宋体" w:eastAsia="宋体" w:cs="宋体"/>
              </w:rPr>
            </w:pPr>
            <w:r>
              <w:rPr>
                <w:rFonts w:hint="eastAsia" w:ascii="宋体" w:hAnsi="宋体" w:eastAsia="宋体" w:cs="宋体"/>
              </w:rPr>
              <w:t>2.2缓存扩展：配置不低于 32 个高速缓存模块插槽，支持最高 5600MHz 频率的高速缓存模块，可实现缓存容量灵活扩展；</w:t>
            </w:r>
          </w:p>
          <w:p w14:paraId="27B869E8">
            <w:pPr>
              <w:spacing w:line="360" w:lineRule="auto"/>
              <w:ind w:firstLine="420" w:firstLineChars="200"/>
              <w:rPr>
                <w:rFonts w:hint="eastAsia" w:ascii="宋体" w:hAnsi="宋体" w:eastAsia="宋体" w:cs="宋体"/>
              </w:rPr>
            </w:pPr>
            <w:r>
              <w:rPr>
                <w:rFonts w:hint="eastAsia" w:ascii="宋体" w:hAnsi="宋体" w:eastAsia="宋体" w:cs="宋体"/>
              </w:rPr>
              <w:t>2.3扩展接口：支持不低于 8 个 PCIe 5.0 X16 标准扩展插槽，满足多类型功能模块接入需求；</w:t>
            </w:r>
          </w:p>
          <w:p w14:paraId="12AB7E7A">
            <w:pPr>
              <w:spacing w:line="360" w:lineRule="auto"/>
              <w:ind w:firstLine="420" w:firstLineChars="200"/>
              <w:rPr>
                <w:rFonts w:hint="eastAsia" w:ascii="宋体" w:hAnsi="宋体" w:eastAsia="宋体" w:cs="宋体"/>
              </w:rPr>
            </w:pPr>
            <w:r>
              <w:rPr>
                <w:rFonts w:hint="eastAsia" w:ascii="宋体" w:hAnsi="宋体" w:eastAsia="宋体" w:cs="宋体"/>
              </w:rPr>
              <w:t>2.4结构形态：采用 4U 标准机架式模块外壳，符合机架安装规范，便于集中部署；</w:t>
            </w:r>
          </w:p>
          <w:p w14:paraId="092C9783">
            <w:pPr>
              <w:spacing w:line="360" w:lineRule="auto"/>
              <w:ind w:firstLine="420" w:firstLineChars="200"/>
              <w:rPr>
                <w:rFonts w:hint="eastAsia" w:ascii="宋体" w:hAnsi="宋体" w:eastAsia="宋体" w:cs="宋体"/>
              </w:rPr>
            </w:pPr>
            <w:r>
              <w:rPr>
                <w:rFonts w:hint="eastAsia" w:ascii="宋体" w:hAnsi="宋体" w:eastAsia="宋体" w:cs="宋体"/>
              </w:rPr>
              <w:t>2.5散热系统：自带一体化风冷散热系统，包含高转速散热风扇及散热鳍片，可有效控制模块内部核心部件温度，确保持续稳定运行。</w:t>
            </w:r>
          </w:p>
          <w:p w14:paraId="12A89643">
            <w:pPr>
              <w:spacing w:line="360" w:lineRule="auto"/>
              <w:ind w:firstLine="0" w:firstLineChars="0"/>
              <w:rPr>
                <w:rFonts w:hint="eastAsia" w:ascii="宋体" w:hAnsi="宋体" w:eastAsia="宋体" w:cs="宋体"/>
              </w:rPr>
            </w:pPr>
            <w:r>
              <w:rPr>
                <w:rFonts w:hint="eastAsia" w:ascii="宋体" w:hAnsi="宋体" w:eastAsia="宋体" w:cs="宋体"/>
              </w:rPr>
              <w:t>3. 高速缓存模块技术要求</w:t>
            </w:r>
          </w:p>
          <w:p w14:paraId="22DF6D91">
            <w:pPr>
              <w:spacing w:line="360" w:lineRule="auto"/>
              <w:ind w:firstLine="420" w:firstLineChars="200"/>
              <w:rPr>
                <w:rFonts w:hint="eastAsia" w:ascii="宋体" w:hAnsi="宋体" w:eastAsia="宋体" w:cs="宋体"/>
              </w:rPr>
            </w:pPr>
            <w:r>
              <w:rPr>
                <w:rFonts w:hint="eastAsia" w:ascii="宋体" w:hAnsi="宋体" w:eastAsia="宋体" w:cs="宋体"/>
              </w:rPr>
              <w:t>配置高速缓存模块总容量不低于 512GB，支持与主体架构兼容的频率规格，具备稳定的数据暂存与高速读写能力，保障运算处理单元数据交互效率。</w:t>
            </w:r>
          </w:p>
          <w:p w14:paraId="15F0F857">
            <w:pPr>
              <w:spacing w:line="360" w:lineRule="auto"/>
              <w:ind w:firstLine="0" w:firstLineChars="0"/>
              <w:rPr>
                <w:rFonts w:hint="eastAsia" w:ascii="宋体" w:hAnsi="宋体" w:eastAsia="宋体" w:cs="宋体"/>
              </w:rPr>
            </w:pPr>
            <w:r>
              <w:rPr>
                <w:rFonts w:hint="eastAsia" w:ascii="宋体" w:hAnsi="宋体" w:eastAsia="宋体" w:cs="宋体"/>
              </w:rPr>
              <w:t>4. 存储模块技术要求</w:t>
            </w:r>
          </w:p>
          <w:p w14:paraId="3776063B">
            <w:pPr>
              <w:spacing w:line="360" w:lineRule="auto"/>
              <w:ind w:firstLine="420" w:firstLineChars="200"/>
              <w:rPr>
                <w:rFonts w:hint="eastAsia" w:ascii="宋体" w:hAnsi="宋体" w:eastAsia="宋体" w:cs="宋体"/>
              </w:rPr>
            </w:pPr>
            <w:r>
              <w:rPr>
                <w:rFonts w:hint="eastAsia" w:ascii="宋体" w:hAnsi="宋体" w:eastAsia="宋体" w:cs="宋体"/>
              </w:rPr>
              <w:t>4.1系统存储单元：配置 2 块 480GB NVME 接口企业级固态存储模块，支持 RAID 5冗余阵列配置，具备数据备份功能，保障系统运行数据安全性；</w:t>
            </w:r>
          </w:p>
          <w:p w14:paraId="748B78F4">
            <w:pPr>
              <w:spacing w:line="360" w:lineRule="auto"/>
              <w:ind w:firstLine="420" w:firstLineChars="200"/>
              <w:rPr>
                <w:rFonts w:hint="eastAsia" w:ascii="宋体" w:hAnsi="宋体" w:eastAsia="宋体" w:cs="宋体"/>
              </w:rPr>
            </w:pPr>
            <w:r>
              <w:rPr>
                <w:rFonts w:hint="eastAsia" w:ascii="宋体" w:hAnsi="宋体" w:eastAsia="宋体" w:cs="宋体"/>
              </w:rPr>
              <w:t>4.2数据存储单元：配置 3 块 7.68TB NVME 接口高速存储模块，支持 RAID 5 磁盘阵列配置，具备数据容错与高速读写能力，满足大规模数据存储需求。</w:t>
            </w:r>
          </w:p>
          <w:p w14:paraId="5419BC15">
            <w:pPr>
              <w:spacing w:line="360" w:lineRule="auto"/>
              <w:ind w:firstLine="0" w:firstLineChars="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5.图形运算加速单元技术要求</w:t>
            </w:r>
          </w:p>
          <w:p w14:paraId="10C38952">
            <w:pPr>
              <w:spacing w:line="360" w:lineRule="auto"/>
              <w:ind w:firstLine="420" w:firstLineChars="200"/>
              <w:rPr>
                <w:rFonts w:hint="eastAsia" w:ascii="宋体" w:hAnsi="宋体" w:eastAsia="宋体" w:cs="宋体"/>
              </w:rPr>
            </w:pPr>
            <w:r>
              <w:rPr>
                <w:rFonts w:hint="eastAsia" w:ascii="宋体" w:hAnsi="宋体" w:eastAsia="宋体" w:cs="宋体"/>
              </w:rPr>
              <w:t>配置不少于 8 个图形运算加速单元，具体性能参数如下：</w:t>
            </w:r>
          </w:p>
          <w:p w14:paraId="43CDC330">
            <w:pPr>
              <w:spacing w:line="360" w:lineRule="auto"/>
              <w:ind w:firstLine="420" w:firstLineChars="200"/>
              <w:rPr>
                <w:rFonts w:hint="eastAsia" w:ascii="宋体" w:hAnsi="宋体" w:eastAsia="宋体" w:cs="宋体"/>
              </w:rPr>
            </w:pPr>
            <w:r>
              <w:rPr>
                <w:rFonts w:hint="eastAsia" w:ascii="宋体" w:hAnsi="宋体" w:eastAsia="宋体" w:cs="宋体"/>
              </w:rPr>
              <w:t>5.1显存规格：显存容量不低于 40GB，显存类型为 HBM2e，具备高带宽、低延迟特性；</w:t>
            </w:r>
          </w:p>
          <w:p w14:paraId="0DD65EAF">
            <w:pPr>
              <w:spacing w:line="360" w:lineRule="auto"/>
              <w:ind w:firstLine="420" w:firstLineChars="200"/>
              <w:rPr>
                <w:rFonts w:hint="eastAsia" w:ascii="宋体" w:hAnsi="宋体" w:eastAsia="宋体" w:cs="宋体"/>
              </w:rPr>
            </w:pPr>
            <w:r>
              <w:rPr>
                <w:rFonts w:hint="eastAsia" w:ascii="宋体" w:hAnsi="宋体" w:eastAsia="宋体" w:cs="宋体"/>
              </w:rPr>
              <w:t>5.2数据传输：显存带宽不低于 1555GB/s，满足海量数据高速传输需求；</w:t>
            </w:r>
          </w:p>
          <w:p w14:paraId="23B5577E">
            <w:pPr>
              <w:spacing w:line="360" w:lineRule="auto"/>
              <w:ind w:firstLine="420" w:firstLineChars="200"/>
              <w:rPr>
                <w:rFonts w:hint="eastAsia" w:ascii="宋体" w:hAnsi="宋体" w:eastAsia="宋体" w:cs="宋体"/>
              </w:rPr>
            </w:pPr>
            <w:r>
              <w:rPr>
                <w:rFonts w:hint="eastAsia" w:ascii="宋体" w:hAnsi="宋体" w:eastAsia="宋体" w:cs="宋体"/>
              </w:rPr>
              <w:t>5.3核心性能：核心工作频率适配高性能运算场景，保障复杂运算任务处理效率；</w:t>
            </w:r>
          </w:p>
          <w:p w14:paraId="7ED9DEA0">
            <w:pPr>
              <w:spacing w:line="360" w:lineRule="auto"/>
              <w:ind w:firstLine="420" w:firstLineChars="200"/>
              <w:rPr>
                <w:rFonts w:hint="eastAsia" w:ascii="宋体" w:hAnsi="宋体" w:eastAsia="宋体" w:cs="宋体"/>
              </w:rPr>
            </w:pPr>
            <w:r>
              <w:rPr>
                <w:rFonts w:hint="eastAsia" w:ascii="宋体" w:hAnsi="宋体" w:eastAsia="宋体" w:cs="宋体"/>
              </w:rPr>
              <w:t>5.4功耗控制：TDP 功耗不高于 400W，支持智能功耗调节；</w:t>
            </w:r>
          </w:p>
          <w:p w14:paraId="63205FBC">
            <w:pPr>
              <w:spacing w:line="360" w:lineRule="auto"/>
              <w:ind w:firstLine="420" w:firstLineChars="200"/>
              <w:rPr>
                <w:rFonts w:hint="eastAsia" w:ascii="宋体" w:hAnsi="宋体" w:eastAsia="宋体" w:cs="宋体"/>
              </w:rPr>
            </w:pPr>
            <w:r>
              <w:rPr>
                <w:rFonts w:hint="eastAsia" w:ascii="宋体" w:hAnsi="宋体" w:eastAsia="宋体" w:cs="宋体"/>
              </w:rPr>
              <w:t>5.5内存规格：内存频率不低于 2.4GHz，内存位宽不低于 5120bit，保障数据处理带宽；</w:t>
            </w:r>
          </w:p>
          <w:p w14:paraId="768F94CF">
            <w:pPr>
              <w:spacing w:line="360" w:lineRule="auto"/>
              <w:ind w:firstLine="420" w:firstLineChars="200"/>
              <w:rPr>
                <w:rFonts w:hint="eastAsia" w:ascii="宋体" w:hAnsi="宋体" w:eastAsia="宋体" w:cs="宋体"/>
              </w:rPr>
            </w:pPr>
            <w:r>
              <w:rPr>
                <w:rFonts w:hint="eastAsia" w:ascii="宋体" w:hAnsi="宋体" w:eastAsia="宋体" w:cs="宋体"/>
              </w:rPr>
              <w:t>5.6可支持不少于50人大型训练任务，80人小规模训练任务，并行计算任务，可同时在线人数大于或等于100人。</w:t>
            </w:r>
          </w:p>
          <w:p w14:paraId="5B3A1233">
            <w:pPr>
              <w:spacing w:line="360" w:lineRule="auto"/>
              <w:ind w:firstLine="0" w:firstLineChars="0"/>
              <w:rPr>
                <w:rFonts w:hint="eastAsia" w:ascii="宋体" w:hAnsi="宋体" w:eastAsia="宋体" w:cs="宋体"/>
              </w:rPr>
            </w:pPr>
            <w:r>
              <w:rPr>
                <w:rFonts w:hint="eastAsia" w:ascii="宋体" w:hAnsi="宋体" w:eastAsia="宋体" w:cs="宋体"/>
              </w:rPr>
              <w:t>6. 供电模块技术要求</w:t>
            </w:r>
          </w:p>
          <w:p w14:paraId="3DFC1078">
            <w:pPr>
              <w:widowControl/>
              <w:spacing w:line="360" w:lineRule="auto"/>
              <w:ind w:firstLine="420" w:firstLineChars="200"/>
              <w:textAlignment w:val="auto"/>
              <w:rPr>
                <w:rFonts w:hint="eastAsia" w:ascii="宋体" w:hAnsi="宋体" w:eastAsia="宋体" w:cs="宋体"/>
              </w:rPr>
            </w:pPr>
            <w:r>
              <w:rPr>
                <w:rFonts w:hint="eastAsia" w:ascii="宋体" w:hAnsi="宋体" w:eastAsia="宋体" w:cs="宋体"/>
              </w:rPr>
              <w:t>配置 4 路 2000W 铂金级效率冗余供电单元，具备热插拔功能，支持故障冗余切换；供电单元转换效率符合铂金级标准，低功耗运行时仍保持高能效，保障算力支持模块全时段稳定供电。</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997564E">
            <w:pPr>
              <w:widowControl/>
              <w:spacing w:line="360" w:lineRule="exact"/>
              <w:jc w:val="center"/>
              <w:textAlignment w:val="center"/>
              <w:rPr>
                <w:rFonts w:hint="eastAsia" w:ascii="宋体" w:hAnsi="宋体" w:cs="宋体"/>
                <w:szCs w:val="21"/>
              </w:rPr>
            </w:pPr>
            <w:r>
              <w:rPr>
                <w:rFonts w:hint="eastAsia" w:ascii="宋体" w:hAnsi="宋体" w:cs="宋体"/>
                <w:szCs w:val="21"/>
                <w:lang w:val="en-US" w:eastAsia="zh-CN"/>
              </w:rPr>
              <w:t>套</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E2A395C">
            <w:pPr>
              <w:widowControl/>
              <w:spacing w:line="360" w:lineRule="exact"/>
              <w:jc w:val="center"/>
              <w:textAlignment w:val="center"/>
              <w:rPr>
                <w:rFonts w:hint="eastAsia" w:ascii="宋体" w:hAnsi="宋体" w:eastAsia="宋体" w:cs="宋体"/>
                <w:szCs w:val="21"/>
                <w:lang w:eastAsia="zh-CN"/>
              </w:rPr>
            </w:pPr>
            <w:r>
              <w:rPr>
                <w:rFonts w:hint="eastAsia" w:ascii="宋体" w:hAnsi="宋体" w:cs="宋体"/>
                <w:szCs w:val="21"/>
                <w:lang w:val="en-US" w:eastAsia="zh-CN"/>
              </w:rPr>
              <w:t>1</w:t>
            </w:r>
          </w:p>
        </w:tc>
      </w:tr>
      <w:tr w14:paraId="73005B5E">
        <w:tblPrEx>
          <w:tblCellMar>
            <w:top w:w="0" w:type="dxa"/>
            <w:left w:w="108" w:type="dxa"/>
            <w:bottom w:w="0" w:type="dxa"/>
            <w:right w:w="108" w:type="dxa"/>
          </w:tblCellMar>
        </w:tblPrEx>
        <w:trPr>
          <w:trHeight w:val="705" w:hRule="atLeast"/>
          <w:jc w:val="center"/>
        </w:trPr>
        <w:tc>
          <w:tcPr>
            <w:tcW w:w="8874" w:type="dxa"/>
            <w:gridSpan w:val="6"/>
            <w:tcBorders>
              <w:top w:val="single" w:color="000000" w:sz="4" w:space="0"/>
              <w:left w:val="single" w:color="000000" w:sz="4" w:space="0"/>
              <w:bottom w:val="single" w:color="000000" w:sz="4" w:space="0"/>
              <w:right w:val="single" w:color="000000" w:sz="4" w:space="0"/>
            </w:tcBorders>
            <w:noWrap w:val="0"/>
            <w:vAlign w:val="center"/>
          </w:tcPr>
          <w:p w14:paraId="59824CE3">
            <w:pPr>
              <w:widowControl/>
              <w:spacing w:line="360" w:lineRule="exact"/>
              <w:jc w:val="center"/>
              <w:textAlignment w:val="center"/>
              <w:rPr>
                <w:rFonts w:hint="eastAsia" w:ascii="宋体" w:hAnsi="宋体" w:cs="宋体"/>
                <w:kern w:val="0"/>
                <w:sz w:val="24"/>
                <w:lang w:bidi="ar"/>
              </w:rPr>
            </w:pPr>
            <w:r>
              <w:rPr>
                <w:rFonts w:hint="eastAsia" w:ascii="宋体" w:hAnsi="宋体" w:cs="宋体"/>
                <w:b/>
                <w:bCs/>
                <w:kern w:val="0"/>
                <w:sz w:val="28"/>
                <w:szCs w:val="28"/>
                <w:lang w:bidi="ar"/>
              </w:rPr>
              <w:t>商务要求</w:t>
            </w:r>
          </w:p>
        </w:tc>
      </w:tr>
      <w:tr w14:paraId="0363A181">
        <w:tblPrEx>
          <w:tblCellMar>
            <w:top w:w="0" w:type="dxa"/>
            <w:left w:w="108" w:type="dxa"/>
            <w:bottom w:w="0" w:type="dxa"/>
            <w:right w:w="108" w:type="dxa"/>
          </w:tblCellMar>
        </w:tblPrEx>
        <w:trPr>
          <w:trHeight w:val="895" w:hRule="atLeast"/>
          <w:jc w:val="center"/>
        </w:trPr>
        <w:tc>
          <w:tcPr>
            <w:tcW w:w="1949" w:type="dxa"/>
            <w:gridSpan w:val="2"/>
            <w:tcBorders>
              <w:top w:val="single" w:color="000000" w:sz="4" w:space="0"/>
              <w:left w:val="single" w:color="000000" w:sz="4" w:space="0"/>
              <w:bottom w:val="single" w:color="000000" w:sz="4" w:space="0"/>
              <w:right w:val="single" w:color="000000" w:sz="4" w:space="0"/>
            </w:tcBorders>
            <w:noWrap w:val="0"/>
            <w:vAlign w:val="center"/>
          </w:tcPr>
          <w:p w14:paraId="74F6A1A1">
            <w:pPr>
              <w:widowControl/>
              <w:spacing w:line="36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szCs w:val="21"/>
              </w:rPr>
              <w:t>▲</w:t>
            </w:r>
            <w:r>
              <w:rPr>
                <w:rFonts w:hint="eastAsia" w:ascii="宋体" w:hAnsi="宋体" w:eastAsia="宋体" w:cs="宋体"/>
                <w:color w:val="000000"/>
                <w:kern w:val="0"/>
                <w:szCs w:val="21"/>
                <w:lang w:bidi="ar"/>
              </w:rPr>
              <w:t>一、签订合同时间</w:t>
            </w:r>
          </w:p>
        </w:tc>
        <w:tc>
          <w:tcPr>
            <w:tcW w:w="6925" w:type="dxa"/>
            <w:gridSpan w:val="4"/>
            <w:tcBorders>
              <w:top w:val="single" w:color="000000" w:sz="4" w:space="0"/>
              <w:left w:val="single" w:color="000000" w:sz="4" w:space="0"/>
              <w:bottom w:val="single" w:color="000000" w:sz="4" w:space="0"/>
              <w:right w:val="single" w:color="000000" w:sz="4" w:space="0"/>
            </w:tcBorders>
            <w:noWrap w:val="0"/>
            <w:vAlign w:val="center"/>
          </w:tcPr>
          <w:p w14:paraId="2CE87BFC">
            <w:pPr>
              <w:widowControl/>
              <w:spacing w:line="40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自</w:t>
            </w:r>
            <w:r>
              <w:rPr>
                <w:rFonts w:hint="eastAsia" w:ascii="宋体" w:hAnsi="宋体" w:eastAsia="宋体" w:cs="宋体"/>
                <w:color w:val="000000"/>
                <w:kern w:val="0"/>
                <w:szCs w:val="21"/>
                <w:lang w:val="en-US" w:eastAsia="zh-CN" w:bidi="ar"/>
              </w:rPr>
              <w:t>成交</w:t>
            </w:r>
            <w:r>
              <w:rPr>
                <w:rFonts w:hint="eastAsia" w:ascii="宋体" w:hAnsi="宋体" w:eastAsia="宋体" w:cs="宋体"/>
                <w:color w:val="000000"/>
                <w:kern w:val="0"/>
                <w:szCs w:val="21"/>
                <w:lang w:bidi="ar"/>
              </w:rPr>
              <w:t>通知书发出之日起25个日历日内。</w:t>
            </w:r>
          </w:p>
        </w:tc>
      </w:tr>
      <w:tr w14:paraId="27197FF7">
        <w:tblPrEx>
          <w:tblCellMar>
            <w:top w:w="0" w:type="dxa"/>
            <w:left w:w="108" w:type="dxa"/>
            <w:bottom w:w="0" w:type="dxa"/>
            <w:right w:w="108" w:type="dxa"/>
          </w:tblCellMar>
        </w:tblPrEx>
        <w:trPr>
          <w:trHeight w:val="1310" w:hRule="atLeast"/>
          <w:jc w:val="center"/>
        </w:trPr>
        <w:tc>
          <w:tcPr>
            <w:tcW w:w="1949" w:type="dxa"/>
            <w:gridSpan w:val="2"/>
            <w:tcBorders>
              <w:top w:val="single" w:color="000000" w:sz="4" w:space="0"/>
              <w:left w:val="single" w:color="000000" w:sz="4" w:space="0"/>
              <w:bottom w:val="single" w:color="000000" w:sz="4" w:space="0"/>
              <w:right w:val="single" w:color="000000" w:sz="4" w:space="0"/>
            </w:tcBorders>
            <w:noWrap w:val="0"/>
            <w:vAlign w:val="center"/>
          </w:tcPr>
          <w:p w14:paraId="169BE896">
            <w:pPr>
              <w:widowControl/>
              <w:spacing w:line="36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szCs w:val="21"/>
              </w:rPr>
              <w:t>▲</w:t>
            </w:r>
            <w:r>
              <w:rPr>
                <w:rFonts w:hint="eastAsia" w:ascii="宋体" w:hAnsi="宋体" w:eastAsia="宋体" w:cs="宋体"/>
                <w:color w:val="000000"/>
                <w:kern w:val="0"/>
                <w:szCs w:val="21"/>
                <w:lang w:bidi="ar"/>
              </w:rPr>
              <w:t>二、</w:t>
            </w:r>
            <w:r>
              <w:rPr>
                <w:rFonts w:hint="eastAsia" w:ascii="宋体" w:hAnsi="宋体" w:eastAsia="宋体" w:cs="宋体"/>
                <w:color w:val="000000"/>
                <w:kern w:val="0"/>
                <w:szCs w:val="21"/>
                <w:lang w:eastAsia="zh-CN" w:bidi="ar"/>
              </w:rPr>
              <w:t>交货时间</w:t>
            </w:r>
            <w:r>
              <w:rPr>
                <w:rFonts w:hint="eastAsia" w:ascii="宋体" w:hAnsi="宋体" w:eastAsia="宋体" w:cs="宋体"/>
                <w:color w:val="000000"/>
                <w:kern w:val="0"/>
                <w:szCs w:val="21"/>
                <w:lang w:bidi="ar"/>
              </w:rPr>
              <w:t>及地点</w:t>
            </w:r>
          </w:p>
        </w:tc>
        <w:tc>
          <w:tcPr>
            <w:tcW w:w="6925" w:type="dxa"/>
            <w:gridSpan w:val="4"/>
            <w:tcBorders>
              <w:top w:val="single" w:color="000000" w:sz="4" w:space="0"/>
              <w:left w:val="single" w:color="000000" w:sz="4" w:space="0"/>
              <w:bottom w:val="single" w:color="000000" w:sz="4" w:space="0"/>
              <w:right w:val="single" w:color="000000" w:sz="4" w:space="0"/>
            </w:tcBorders>
            <w:noWrap w:val="0"/>
            <w:vAlign w:val="center"/>
          </w:tcPr>
          <w:p w14:paraId="0C41BCAC">
            <w:pPr>
              <w:widowControl/>
              <w:spacing w:line="40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szCs w:val="21"/>
              </w:rPr>
              <w:t>1、合同履约期限：</w:t>
            </w:r>
            <w:r>
              <w:rPr>
                <w:rFonts w:hint="eastAsia" w:ascii="宋体" w:hAnsi="宋体" w:eastAsia="宋体" w:cs="宋体"/>
                <w:color w:val="000000"/>
                <w:szCs w:val="21"/>
                <w:lang w:val="en-US" w:eastAsia="zh-CN"/>
              </w:rPr>
              <w:t>自签订合同之日起30日历日内交货，并安装调试完毕且通过验收</w:t>
            </w:r>
            <w:r>
              <w:rPr>
                <w:rFonts w:hint="eastAsia" w:ascii="宋体" w:hAnsi="宋体" w:eastAsia="宋体" w:cs="宋体"/>
                <w:color w:val="0000FF"/>
                <w:kern w:val="0"/>
                <w:szCs w:val="21"/>
                <w:lang w:bidi="ar"/>
              </w:rPr>
              <w:t>。</w:t>
            </w:r>
          </w:p>
          <w:p w14:paraId="727C75BA">
            <w:pPr>
              <w:widowControl/>
              <w:spacing w:line="40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w:t>
            </w:r>
            <w:r>
              <w:rPr>
                <w:rFonts w:hint="eastAsia" w:ascii="宋体" w:hAnsi="宋体" w:eastAsia="宋体" w:cs="宋体"/>
                <w:color w:val="000000"/>
                <w:kern w:val="0"/>
                <w:szCs w:val="21"/>
                <w:lang w:eastAsia="zh-CN" w:bidi="ar"/>
              </w:rPr>
              <w:t>交货</w:t>
            </w:r>
            <w:r>
              <w:rPr>
                <w:rFonts w:hint="eastAsia" w:ascii="宋体" w:hAnsi="宋体" w:eastAsia="宋体" w:cs="宋体"/>
                <w:color w:val="000000"/>
                <w:kern w:val="0"/>
                <w:szCs w:val="21"/>
                <w:lang w:bidi="ar"/>
              </w:rPr>
              <w:t>地点：采购人指定地点。</w:t>
            </w:r>
          </w:p>
        </w:tc>
      </w:tr>
      <w:tr w14:paraId="448CECB2">
        <w:tblPrEx>
          <w:tblCellMar>
            <w:top w:w="0" w:type="dxa"/>
            <w:left w:w="108" w:type="dxa"/>
            <w:bottom w:w="0" w:type="dxa"/>
            <w:right w:w="108" w:type="dxa"/>
          </w:tblCellMar>
        </w:tblPrEx>
        <w:trPr>
          <w:trHeight w:val="1555" w:hRule="atLeast"/>
          <w:jc w:val="center"/>
        </w:trPr>
        <w:tc>
          <w:tcPr>
            <w:tcW w:w="1949" w:type="dxa"/>
            <w:gridSpan w:val="2"/>
            <w:tcBorders>
              <w:top w:val="single" w:color="000000" w:sz="4" w:space="0"/>
              <w:left w:val="single" w:color="000000" w:sz="4" w:space="0"/>
              <w:bottom w:val="single" w:color="000000" w:sz="4" w:space="0"/>
              <w:right w:val="single" w:color="000000" w:sz="4" w:space="0"/>
            </w:tcBorders>
            <w:noWrap w:val="0"/>
            <w:vAlign w:val="center"/>
          </w:tcPr>
          <w:p w14:paraId="28F399AB">
            <w:pPr>
              <w:widowControl/>
              <w:spacing w:line="36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三、付款方式</w:t>
            </w:r>
          </w:p>
        </w:tc>
        <w:tc>
          <w:tcPr>
            <w:tcW w:w="6925" w:type="dxa"/>
            <w:gridSpan w:val="4"/>
            <w:tcBorders>
              <w:top w:val="single" w:color="000000" w:sz="4" w:space="0"/>
              <w:left w:val="single" w:color="000000" w:sz="4" w:space="0"/>
              <w:bottom w:val="single" w:color="000000" w:sz="4" w:space="0"/>
              <w:right w:val="single" w:color="000000" w:sz="4" w:space="0"/>
            </w:tcBorders>
            <w:noWrap w:val="0"/>
            <w:vAlign w:val="center"/>
          </w:tcPr>
          <w:p w14:paraId="6733EFC3">
            <w:pPr>
              <w:keepNext w:val="0"/>
              <w:keepLines w:val="0"/>
              <w:pageBreakBefore w:val="0"/>
              <w:widowControl/>
              <w:kinsoku/>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kern w:val="0"/>
                <w:szCs w:val="21"/>
                <w:lang w:bidi="ar"/>
              </w:rPr>
            </w:pPr>
            <w:r>
              <w:rPr>
                <w:rFonts w:hint="eastAsia" w:ascii="宋体" w:hAnsi="宋体" w:eastAsia="宋体" w:cs="宋体"/>
                <w:color w:val="auto"/>
                <w:sz w:val="21"/>
                <w:szCs w:val="21"/>
                <w:highlight w:val="none"/>
              </w:rPr>
              <w:t>自签订合同之日起七个工作日内，</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支付合同款总额30%作为预付款，交货验收合格后十个工作日内，</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支付剩余70%的合同款。</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在收到每笔合同款后三个工作日内提供相应金额且真实、有效、合法的正式发票给</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w:t>
            </w:r>
          </w:p>
        </w:tc>
      </w:tr>
      <w:tr w14:paraId="4FFBD807">
        <w:tblPrEx>
          <w:tblCellMar>
            <w:top w:w="0" w:type="dxa"/>
            <w:left w:w="108" w:type="dxa"/>
            <w:bottom w:w="0" w:type="dxa"/>
            <w:right w:w="108" w:type="dxa"/>
          </w:tblCellMar>
        </w:tblPrEx>
        <w:trPr>
          <w:trHeight w:val="1465" w:hRule="atLeast"/>
          <w:jc w:val="center"/>
        </w:trPr>
        <w:tc>
          <w:tcPr>
            <w:tcW w:w="1949" w:type="dxa"/>
            <w:gridSpan w:val="2"/>
            <w:tcBorders>
              <w:top w:val="single" w:color="000000" w:sz="4" w:space="0"/>
              <w:left w:val="single" w:color="000000" w:sz="4" w:space="0"/>
              <w:bottom w:val="single" w:color="000000" w:sz="4" w:space="0"/>
              <w:right w:val="single" w:color="000000" w:sz="4" w:space="0"/>
            </w:tcBorders>
            <w:noWrap w:val="0"/>
            <w:vAlign w:val="center"/>
          </w:tcPr>
          <w:p w14:paraId="73F187C0">
            <w:pPr>
              <w:keepNext w:val="0"/>
              <w:keepLines w:val="0"/>
              <w:pageBreakBefore w:val="0"/>
              <w:kinsoku/>
              <w:overflowPunct/>
              <w:topLinePunct w:val="0"/>
              <w:autoSpaceDE/>
              <w:autoSpaceDN/>
              <w:bidi w:val="0"/>
              <w:adjustRightInd/>
              <w:spacing w:line="440" w:lineRule="exact"/>
              <w:jc w:val="center"/>
              <w:rPr>
                <w:rFonts w:hint="eastAsia" w:ascii="宋体" w:hAnsi="宋体" w:eastAsia="宋体" w:cs="宋体"/>
                <w:color w:val="000000"/>
                <w:szCs w:val="21"/>
              </w:rPr>
            </w:pPr>
            <w:r>
              <w:rPr>
                <w:rFonts w:hint="eastAsia" w:ascii="宋体" w:hAnsi="宋体" w:eastAsia="宋体" w:cs="宋体"/>
                <w:color w:val="000000"/>
                <w:kern w:val="0"/>
                <w:sz w:val="21"/>
                <w:szCs w:val="21"/>
                <w:lang w:val="en-US" w:eastAsia="zh-CN" w:bidi="ar"/>
              </w:rPr>
              <w:t>▲</w:t>
            </w:r>
            <w:r>
              <w:rPr>
                <w:rFonts w:hint="eastAsia" w:ascii="宋体" w:hAnsi="宋体" w:eastAsia="宋体" w:cs="宋体"/>
                <w:bCs/>
                <w:color w:val="000000"/>
                <w:sz w:val="21"/>
                <w:szCs w:val="21"/>
                <w:lang w:val="en-US" w:eastAsia="zh-CN"/>
              </w:rPr>
              <w:t>四、</w:t>
            </w:r>
            <w:r>
              <w:rPr>
                <w:rFonts w:hint="eastAsia" w:ascii="宋体" w:hAnsi="宋体" w:eastAsia="宋体" w:cs="宋体"/>
                <w:bCs/>
                <w:color w:val="000000"/>
                <w:sz w:val="21"/>
                <w:szCs w:val="21"/>
              </w:rPr>
              <w:t>报价要求</w:t>
            </w:r>
          </w:p>
        </w:tc>
        <w:tc>
          <w:tcPr>
            <w:tcW w:w="6925" w:type="dxa"/>
            <w:gridSpan w:val="4"/>
            <w:tcBorders>
              <w:top w:val="single" w:color="000000" w:sz="4" w:space="0"/>
              <w:left w:val="single" w:color="000000" w:sz="4" w:space="0"/>
              <w:bottom w:val="single" w:color="000000" w:sz="4" w:space="0"/>
              <w:right w:val="single" w:color="000000" w:sz="4" w:space="0"/>
            </w:tcBorders>
            <w:noWrap w:val="0"/>
            <w:vAlign w:val="center"/>
          </w:tcPr>
          <w:p w14:paraId="62F3E4CC">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合同合计金额应为</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000000"/>
                <w:sz w:val="21"/>
                <w:szCs w:val="21"/>
                <w:lang w:val="en-US" w:eastAsia="zh-CN"/>
              </w:rPr>
              <w:t>指定地点的现场交货价，包括：货物的价格、货款、杂配件、安装调试费、验收费、施工水电费等完成本项过程所需的全部费用；货物的标准附件、备品备件、专用工具的价格；运输、装卸、保管、调试、培训、技术支持、售后服务费；保险费和各项税金。</w:t>
            </w:r>
            <w:r>
              <w:rPr>
                <w:rFonts w:hint="eastAsia" w:ascii="宋体" w:hAnsi="宋体" w:eastAsia="宋体" w:cs="宋体"/>
                <w:color w:val="000000"/>
                <w:sz w:val="21"/>
                <w:szCs w:val="21"/>
              </w:rPr>
              <w:t>如采购文件对其另有规定的，从其规定。</w:t>
            </w:r>
          </w:p>
        </w:tc>
      </w:tr>
      <w:tr w14:paraId="657453B0">
        <w:tblPrEx>
          <w:tblCellMar>
            <w:top w:w="0" w:type="dxa"/>
            <w:left w:w="108" w:type="dxa"/>
            <w:bottom w:w="0" w:type="dxa"/>
            <w:right w:w="108" w:type="dxa"/>
          </w:tblCellMar>
        </w:tblPrEx>
        <w:trPr>
          <w:trHeight w:val="1465" w:hRule="atLeast"/>
          <w:jc w:val="center"/>
        </w:trPr>
        <w:tc>
          <w:tcPr>
            <w:tcW w:w="1949" w:type="dxa"/>
            <w:gridSpan w:val="2"/>
            <w:tcBorders>
              <w:top w:val="single" w:color="000000" w:sz="4" w:space="0"/>
              <w:left w:val="single" w:color="000000" w:sz="4" w:space="0"/>
              <w:bottom w:val="single" w:color="000000" w:sz="4" w:space="0"/>
              <w:right w:val="single" w:color="000000" w:sz="4" w:space="0"/>
            </w:tcBorders>
            <w:noWrap w:val="0"/>
            <w:vAlign w:val="center"/>
          </w:tcPr>
          <w:p w14:paraId="7018DFD5">
            <w:pPr>
              <w:keepNext w:val="0"/>
              <w:keepLines w:val="0"/>
              <w:pageBreakBefore w:val="0"/>
              <w:kinsoku/>
              <w:overflowPunct/>
              <w:topLinePunct w:val="0"/>
              <w:autoSpaceDE/>
              <w:autoSpaceDN/>
              <w:bidi w:val="0"/>
              <w:adjustRightInd/>
              <w:spacing w:line="440" w:lineRule="exact"/>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sz w:val="21"/>
                <w:szCs w:val="21"/>
                <w:lang w:val="en-US" w:eastAsia="zh-CN"/>
              </w:rPr>
              <w:t>五、使用培训</w:t>
            </w:r>
          </w:p>
        </w:tc>
        <w:tc>
          <w:tcPr>
            <w:tcW w:w="6925" w:type="dxa"/>
            <w:gridSpan w:val="4"/>
            <w:tcBorders>
              <w:top w:val="single" w:color="000000" w:sz="4" w:space="0"/>
              <w:left w:val="single" w:color="000000" w:sz="4" w:space="0"/>
              <w:bottom w:val="single" w:color="000000" w:sz="4" w:space="0"/>
              <w:right w:val="single" w:color="000000" w:sz="4" w:space="0"/>
            </w:tcBorders>
            <w:noWrap w:val="0"/>
            <w:vAlign w:val="center"/>
          </w:tcPr>
          <w:p w14:paraId="71E7BFEA">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提供专业化技术培训：</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000000"/>
                <w:sz w:val="21"/>
                <w:szCs w:val="21"/>
                <w:lang w:val="en-US" w:eastAsia="zh-CN"/>
              </w:rPr>
              <w:t>在设备安装调试合格后1至6个月内，应安排有经验的技术人员到现场进行技术答疑。装机使用培训≥2天，跟进强化培训：1天，维修保养培训：1天。培训人数不少于2人。响应文件中提供完善的技术培训方案，保证使用人员正常操作设备的各种功能。</w:t>
            </w:r>
          </w:p>
        </w:tc>
      </w:tr>
      <w:tr w14:paraId="33A96505">
        <w:tblPrEx>
          <w:tblCellMar>
            <w:top w:w="0" w:type="dxa"/>
            <w:left w:w="108" w:type="dxa"/>
            <w:bottom w:w="0" w:type="dxa"/>
            <w:right w:w="108" w:type="dxa"/>
          </w:tblCellMar>
        </w:tblPrEx>
        <w:trPr>
          <w:trHeight w:val="1375" w:hRule="atLeast"/>
          <w:jc w:val="center"/>
        </w:trPr>
        <w:tc>
          <w:tcPr>
            <w:tcW w:w="1949" w:type="dxa"/>
            <w:gridSpan w:val="2"/>
            <w:tcBorders>
              <w:top w:val="single" w:color="000000" w:sz="4" w:space="0"/>
              <w:left w:val="single" w:color="000000" w:sz="4" w:space="0"/>
              <w:bottom w:val="single" w:color="000000" w:sz="4" w:space="0"/>
              <w:right w:val="single" w:color="000000" w:sz="4" w:space="0"/>
            </w:tcBorders>
            <w:noWrap w:val="0"/>
            <w:vAlign w:val="center"/>
          </w:tcPr>
          <w:p w14:paraId="0EE9EFCB">
            <w:pPr>
              <w:keepNext w:val="0"/>
              <w:keepLines w:val="0"/>
              <w:pageBreakBefore w:val="0"/>
              <w:kinsoku/>
              <w:overflowPunct/>
              <w:topLinePunct w:val="0"/>
              <w:autoSpaceDE/>
              <w:autoSpaceDN/>
              <w:bidi w:val="0"/>
              <w:adjustRightInd/>
              <w:spacing w:line="440" w:lineRule="exact"/>
              <w:jc w:val="center"/>
              <w:rPr>
                <w:rFonts w:hint="eastAsia" w:ascii="宋体" w:hAnsi="宋体" w:eastAsia="宋体" w:cs="宋体"/>
                <w:color w:val="000000"/>
                <w:szCs w:val="21"/>
              </w:rPr>
            </w:pP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sz w:val="21"/>
                <w:szCs w:val="21"/>
                <w:lang w:val="en-US" w:eastAsia="zh-CN"/>
              </w:rPr>
              <w:t>六、质量保证和售后服务</w:t>
            </w:r>
          </w:p>
        </w:tc>
        <w:tc>
          <w:tcPr>
            <w:tcW w:w="6925" w:type="dxa"/>
            <w:gridSpan w:val="4"/>
            <w:tcBorders>
              <w:top w:val="single" w:color="000000" w:sz="4" w:space="0"/>
              <w:left w:val="single" w:color="000000" w:sz="4" w:space="0"/>
              <w:bottom w:val="single" w:color="000000" w:sz="4" w:space="0"/>
              <w:right w:val="single" w:color="000000" w:sz="4" w:space="0"/>
            </w:tcBorders>
            <w:noWrap w:val="0"/>
            <w:vAlign w:val="center"/>
          </w:tcPr>
          <w:p w14:paraId="2903BB02">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1、</w:t>
            </w:r>
            <w:r>
              <w:rPr>
                <w:rFonts w:hint="eastAsia" w:ascii="宋体" w:hAnsi="宋体" w:eastAsia="宋体" w:cs="宋体"/>
                <w:color w:val="000000"/>
                <w:kern w:val="0"/>
                <w:sz w:val="21"/>
                <w:szCs w:val="21"/>
                <w:lang w:val="en-US" w:eastAsia="zh-CN" w:bidi="ar"/>
              </w:rPr>
              <w:t>质保期（自交付并验收合格之日起计）：按国家有关产品“三包”规定执行“三包”，所有货物质保期从最终验收合格之日起计算不少于</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年（含</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年），如在本项目“货物参数”有专项要求的，从其规定。</w:t>
            </w:r>
          </w:p>
          <w:p w14:paraId="35F18928">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故障响应时间：质保期内，设备发生故障时接到通知后2小时内响应，24小时内到达现场维修，48小时内解决问题；质保期满后，按照维保期内售后服务内容及标准继续提供维保服务，直至采购人确认更换维保单位。不能因维保期满而出现缓修、拒修等情况，维修所产生费用由供应商和采购人另行结算。</w:t>
            </w:r>
          </w:p>
          <w:p w14:paraId="6A1D482B">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3、维修支持：零配件供应时间不少于10年（含10年）；备品备件相关要求：国内应设有备品备件仓库。</w:t>
            </w:r>
          </w:p>
          <w:p w14:paraId="39D9F468">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4、维修中心：国内应设有维修中心，能提供快捷、周到、规范的服务；国内设有服务电话。</w:t>
            </w:r>
          </w:p>
          <w:p w14:paraId="15914A8F">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5、耗材及零配件：提供耗材及主要零配件目录(含报价)。</w:t>
            </w:r>
          </w:p>
          <w:p w14:paraId="4DE71D34">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6、维修资料：提供详细操作手册/使用说明书，维修保养手册及用户维修联络卡，安装手册等。</w:t>
            </w:r>
          </w:p>
          <w:p w14:paraId="5FAC52C3">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7、售后服务技术人员要求：专职人员。</w:t>
            </w:r>
          </w:p>
          <w:p w14:paraId="1D98580E">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8、维修工具：提供维修专用工具1套。</w:t>
            </w:r>
          </w:p>
          <w:p w14:paraId="2737AABA">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9、预防性维修/定期维护保养：保修期内提供定期维护保养服务。</w:t>
            </w:r>
          </w:p>
          <w:p w14:paraId="6558FD7E">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10、维修密码支持：若有密码，需开放。</w:t>
            </w:r>
          </w:p>
          <w:p w14:paraId="78119B82">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11、升级：提供终身软件升级服务，费用包含在报价中。</w:t>
            </w:r>
          </w:p>
          <w:p w14:paraId="340E3F2A">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color w:val="000000"/>
                <w:szCs w:val="21"/>
              </w:rPr>
            </w:pPr>
            <w:r>
              <w:rPr>
                <w:rFonts w:hint="eastAsia" w:ascii="宋体" w:hAnsi="宋体" w:eastAsia="宋体" w:cs="宋体"/>
                <w:color w:val="000000"/>
                <w:kern w:val="0"/>
                <w:sz w:val="21"/>
                <w:szCs w:val="21"/>
                <w:lang w:val="en-US" w:eastAsia="zh-CN" w:bidi="ar"/>
              </w:rPr>
              <w:t>12、开放接口供其他系统同步数据，及与其他系统接口个性化开发。费用应包含在报价中。</w:t>
            </w:r>
          </w:p>
        </w:tc>
      </w:tr>
      <w:tr w14:paraId="5499ABCD">
        <w:tblPrEx>
          <w:tblCellMar>
            <w:top w:w="0" w:type="dxa"/>
            <w:left w:w="108" w:type="dxa"/>
            <w:bottom w:w="0" w:type="dxa"/>
            <w:right w:w="108" w:type="dxa"/>
          </w:tblCellMar>
        </w:tblPrEx>
        <w:trPr>
          <w:trHeight w:val="2120" w:hRule="atLeast"/>
          <w:jc w:val="center"/>
        </w:trPr>
        <w:tc>
          <w:tcPr>
            <w:tcW w:w="1949" w:type="dxa"/>
            <w:gridSpan w:val="2"/>
            <w:tcBorders>
              <w:top w:val="single" w:color="000000" w:sz="4" w:space="0"/>
              <w:left w:val="single" w:color="000000" w:sz="4" w:space="0"/>
              <w:bottom w:val="single" w:color="000000" w:sz="4" w:space="0"/>
              <w:right w:val="single" w:color="000000" w:sz="4" w:space="0"/>
            </w:tcBorders>
            <w:noWrap w:val="0"/>
            <w:vAlign w:val="center"/>
          </w:tcPr>
          <w:p w14:paraId="622B5AC2">
            <w:pPr>
              <w:keepNext w:val="0"/>
              <w:keepLines w:val="0"/>
              <w:pageBreakBefore w:val="0"/>
              <w:kinsoku/>
              <w:overflowPunct/>
              <w:topLinePunct w:val="0"/>
              <w:autoSpaceDE/>
              <w:autoSpaceDN/>
              <w:bidi w:val="0"/>
              <w:adjustRightInd/>
              <w:spacing w:line="440" w:lineRule="exact"/>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▲七</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验收要求</w:t>
            </w:r>
          </w:p>
        </w:tc>
        <w:tc>
          <w:tcPr>
            <w:tcW w:w="6925" w:type="dxa"/>
            <w:gridSpan w:val="4"/>
            <w:tcBorders>
              <w:top w:val="single" w:color="000000" w:sz="4" w:space="0"/>
              <w:left w:val="single" w:color="000000" w:sz="4" w:space="0"/>
              <w:bottom w:val="single" w:color="000000" w:sz="4" w:space="0"/>
              <w:right w:val="single" w:color="000000" w:sz="4" w:space="0"/>
            </w:tcBorders>
            <w:noWrap w:val="0"/>
            <w:vAlign w:val="center"/>
          </w:tcPr>
          <w:p w14:paraId="255B3203">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交付服务成果前应对交付内容作出全面检查和对验收文件进行整理，并列出清单，作为</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验收和使用的技术条件依据，检验的结果应交</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w:t>
            </w:r>
          </w:p>
          <w:p w14:paraId="4B0EFDD4">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应当在服务成果提交并安装、测试、检验、试运行完后 7 个工作日内进行验收。</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lang w:val="en-US" w:eastAsia="zh-CN"/>
              </w:rPr>
              <w:t>无故</w:t>
            </w:r>
            <w:r>
              <w:rPr>
                <w:rFonts w:hint="eastAsia" w:ascii="宋体" w:hAnsi="宋体" w:eastAsia="宋体" w:cs="宋体"/>
                <w:color w:val="000000"/>
                <w:sz w:val="21"/>
                <w:szCs w:val="21"/>
              </w:rPr>
              <w:t>逾期不验收的，</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可视同验收合格（但在合同验收期内难以发现的服务问题除外）。验收合格后由</w:t>
            </w:r>
            <w:r>
              <w:rPr>
                <w:rFonts w:hint="eastAsia" w:ascii="宋体" w:hAnsi="宋体" w:eastAsia="宋体" w:cs="宋体"/>
                <w:color w:val="000000"/>
                <w:sz w:val="21"/>
                <w:szCs w:val="21"/>
                <w:lang w:eastAsia="zh-CN"/>
              </w:rPr>
              <w:t>采购人及成交供应商</w:t>
            </w:r>
            <w:r>
              <w:rPr>
                <w:rFonts w:hint="eastAsia" w:ascii="宋体" w:hAnsi="宋体" w:eastAsia="宋体" w:cs="宋体"/>
                <w:color w:val="000000"/>
                <w:sz w:val="21"/>
                <w:szCs w:val="21"/>
              </w:rPr>
              <w:t>双方签署验收单，在验收过程中发现</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有违约问题，</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须承担违约责任，</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可暂缓资金结算，待违约问题解决后，方可办理资金结算事宜。</w:t>
            </w:r>
          </w:p>
          <w:p w14:paraId="1435D07F">
            <w:pPr>
              <w:keepNext w:val="0"/>
              <w:keepLines w:val="0"/>
              <w:pageBreakBefore w:val="0"/>
              <w:kinsoku/>
              <w:overflowPunct/>
              <w:topLinePunct w:val="0"/>
              <w:autoSpaceDE/>
              <w:autoSpaceDN/>
              <w:bidi w:val="0"/>
              <w:adjustRightInd/>
              <w:spacing w:line="440" w:lineRule="exact"/>
              <w:jc w:val="both"/>
              <w:rPr>
                <w:rFonts w:hint="eastAsia" w:ascii="宋体" w:hAnsi="宋体" w:eastAsia="宋体" w:cs="宋体"/>
                <w:b/>
                <w:bCs/>
                <w:color w:val="000000"/>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对验收有异议的，在验收后5个工作日内以书面形式向</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提出，</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应自收到</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书面异议后10日内及时予以解决。</w:t>
            </w:r>
          </w:p>
        </w:tc>
      </w:tr>
      <w:tr w14:paraId="663E8AF8">
        <w:tblPrEx>
          <w:tblCellMar>
            <w:top w:w="0" w:type="dxa"/>
            <w:left w:w="108" w:type="dxa"/>
            <w:bottom w:w="0" w:type="dxa"/>
            <w:right w:w="108" w:type="dxa"/>
          </w:tblCellMar>
        </w:tblPrEx>
        <w:trPr>
          <w:trHeight w:val="2120" w:hRule="atLeast"/>
          <w:jc w:val="center"/>
        </w:trPr>
        <w:tc>
          <w:tcPr>
            <w:tcW w:w="1949" w:type="dxa"/>
            <w:gridSpan w:val="2"/>
            <w:tcBorders>
              <w:top w:val="single" w:color="000000" w:sz="4" w:space="0"/>
              <w:left w:val="single" w:color="000000" w:sz="4" w:space="0"/>
              <w:bottom w:val="single" w:color="000000" w:sz="4" w:space="0"/>
              <w:right w:val="single" w:color="000000" w:sz="4" w:space="0"/>
            </w:tcBorders>
            <w:noWrap w:val="0"/>
            <w:vAlign w:val="center"/>
          </w:tcPr>
          <w:p w14:paraId="4D4B6690">
            <w:pPr>
              <w:pStyle w:val="35"/>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eastAsia" w:ascii="宋体" w:hAnsi="宋体" w:cs="宋体"/>
                <w:b w:val="0"/>
                <w:bCs w:val="0"/>
                <w:color w:val="auto"/>
                <w:sz w:val="21"/>
                <w:szCs w:val="21"/>
                <w:highlight w:val="none"/>
                <w:vertAlign w:val="baseline"/>
                <w:lang w:val="en-US" w:eastAsia="zh-CN"/>
              </w:rPr>
              <w:t>八、知识产权</w:t>
            </w:r>
          </w:p>
        </w:tc>
        <w:tc>
          <w:tcPr>
            <w:tcW w:w="6925" w:type="dxa"/>
            <w:gridSpan w:val="4"/>
            <w:tcBorders>
              <w:top w:val="single" w:color="000000" w:sz="4" w:space="0"/>
              <w:left w:val="single" w:color="000000" w:sz="4" w:space="0"/>
              <w:bottom w:val="single" w:color="000000" w:sz="4" w:space="0"/>
              <w:right w:val="single" w:color="000000" w:sz="4" w:space="0"/>
            </w:tcBorders>
            <w:noWrap w:val="0"/>
            <w:vAlign w:val="center"/>
          </w:tcPr>
          <w:p w14:paraId="02383D0E">
            <w:pPr>
              <w:pStyle w:val="35"/>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1、采购人在中华人民共和国使用成交供应商提供的软件或软件的任何一部分时，免受第三方提出的侵犯其专利权、商标权或其他知识产权的起诉。如发生此类纠纷，由成交供应商承担一切责任。</w:t>
            </w:r>
          </w:p>
          <w:p w14:paraId="0DD49660">
            <w:pPr>
              <w:pStyle w:val="35"/>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2、成交供应商未经采购人同意不得以任何形式向第三方透露、复制、传播本项目中与采购人有关的数据、资料、定制开发代码等。</w:t>
            </w:r>
          </w:p>
          <w:p w14:paraId="171862BE">
            <w:pPr>
              <w:pStyle w:val="35"/>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3、成交供应商依照采购人提出的工作流程重新开发的模块，采购人拥有软件版权，未经允许该模块不得向第三方出售。</w:t>
            </w:r>
          </w:p>
          <w:p w14:paraId="3C55CDCE">
            <w:pPr>
              <w:pStyle w:val="35"/>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宋体" w:hAnsi="宋体" w:eastAsia="宋体" w:cs="宋体"/>
                <w:color w:val="000000"/>
                <w:sz w:val="21"/>
                <w:szCs w:val="21"/>
                <w:lang w:eastAsia="zh-CN"/>
              </w:rPr>
            </w:pPr>
            <w:r>
              <w:rPr>
                <w:rFonts w:hint="eastAsia" w:ascii="宋体" w:hAnsi="宋体" w:eastAsia="宋体" w:cs="宋体"/>
                <w:b w:val="0"/>
                <w:bCs w:val="0"/>
                <w:color w:val="000000"/>
                <w:kern w:val="2"/>
                <w:sz w:val="21"/>
                <w:szCs w:val="21"/>
                <w:vertAlign w:val="baseline"/>
                <w:lang w:val="en-US" w:eastAsia="zh-CN" w:bidi="ar-SA"/>
              </w:rPr>
              <w:t>4、数据库表内容不得加密，限制校方数据导入导出</w:t>
            </w:r>
            <w:r>
              <w:rPr>
                <w:rFonts w:hint="eastAsia" w:ascii="宋体" w:hAnsi="宋体" w:eastAsia="宋体" w:cs="宋体"/>
                <w:b w:val="0"/>
                <w:bCs w:val="0"/>
                <w:color w:val="000000"/>
                <w:sz w:val="21"/>
                <w:szCs w:val="21"/>
                <w:highlight w:val="none"/>
                <w:vertAlign w:val="baseline"/>
                <w:lang w:val="en-US" w:eastAsia="zh-CN"/>
              </w:rPr>
              <w:t>。</w:t>
            </w:r>
          </w:p>
        </w:tc>
      </w:tr>
      <w:tr w14:paraId="4C7E0857">
        <w:tblPrEx>
          <w:tblCellMar>
            <w:top w:w="0" w:type="dxa"/>
            <w:left w:w="108" w:type="dxa"/>
            <w:bottom w:w="0" w:type="dxa"/>
            <w:right w:w="108" w:type="dxa"/>
          </w:tblCellMar>
        </w:tblPrEx>
        <w:trPr>
          <w:trHeight w:val="2120" w:hRule="atLeast"/>
          <w:jc w:val="center"/>
        </w:trPr>
        <w:tc>
          <w:tcPr>
            <w:tcW w:w="1949" w:type="dxa"/>
            <w:gridSpan w:val="2"/>
            <w:tcBorders>
              <w:top w:val="single" w:color="000000" w:sz="4" w:space="0"/>
              <w:left w:val="single" w:color="000000" w:sz="4" w:space="0"/>
              <w:bottom w:val="single" w:color="000000" w:sz="4" w:space="0"/>
              <w:right w:val="single" w:color="000000" w:sz="4" w:space="0"/>
            </w:tcBorders>
            <w:noWrap w:val="0"/>
            <w:vAlign w:val="center"/>
          </w:tcPr>
          <w:p w14:paraId="0DC597B9">
            <w:pPr>
              <w:keepNext w:val="0"/>
              <w:keepLines w:val="0"/>
              <w:pageBreakBefore w:val="0"/>
              <w:kinsoku/>
              <w:overflowPunct/>
              <w:topLinePunct w:val="0"/>
              <w:autoSpaceDE/>
              <w:autoSpaceDN/>
              <w:bidi w:val="0"/>
              <w:adjustRightInd/>
              <w:spacing w:line="440" w:lineRule="exact"/>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▲九、</w:t>
            </w:r>
            <w:r>
              <w:rPr>
                <w:rFonts w:hint="eastAsia" w:ascii="宋体" w:hAnsi="宋体" w:eastAsia="宋体" w:cs="宋体"/>
                <w:color w:val="000000"/>
                <w:sz w:val="21"/>
                <w:szCs w:val="21"/>
                <w:lang w:val="en-US" w:eastAsia="zh-CN"/>
              </w:rPr>
              <w:t>其他</w:t>
            </w:r>
          </w:p>
        </w:tc>
        <w:tc>
          <w:tcPr>
            <w:tcW w:w="6925" w:type="dxa"/>
            <w:gridSpan w:val="4"/>
            <w:tcBorders>
              <w:top w:val="single" w:color="000000" w:sz="4" w:space="0"/>
              <w:left w:val="single" w:color="000000" w:sz="4" w:space="0"/>
              <w:bottom w:val="single" w:color="000000" w:sz="4" w:space="0"/>
              <w:right w:val="single" w:color="000000" w:sz="4" w:space="0"/>
            </w:tcBorders>
            <w:noWrap w:val="0"/>
            <w:vAlign w:val="center"/>
          </w:tcPr>
          <w:p w14:paraId="1AF303D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Cs w:val="21"/>
              </w:rPr>
            </w:pPr>
            <w:r>
              <w:rPr>
                <w:rFonts w:hint="eastAsia" w:ascii="宋体" w:hAnsi="宋体" w:eastAsia="宋体" w:cs="宋体"/>
                <w:b/>
                <w:bCs/>
                <w:szCs w:val="21"/>
              </w:rPr>
              <w:t>进口产品说明：</w:t>
            </w:r>
          </w:p>
          <w:p w14:paraId="44D56F6D">
            <w:pPr>
              <w:widowControl/>
              <w:shd w:val="clear" w:color="auto" w:fill="auto"/>
              <w:spacing w:line="440" w:lineRule="exact"/>
              <w:jc w:val="left"/>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eastAsia="宋体" w:cs="宋体"/>
                <w:color w:val="auto"/>
                <w:sz w:val="21"/>
                <w:szCs w:val="21"/>
              </w:rPr>
              <w:t>本表的第项货物已按规定办妥进口产品采购审核手续，响应产品可选用进口产品；但如选用进口产品时必须为全套原装进口产品（即通过中国海关报关验放进入中国境内且产自关境外的产品），同时供应商必须负责办理进口产品所有相关手续并承担所有费用。其他货物不接受进口产品参与竞标，否则其响应文件作无效处理。</w:t>
            </w:r>
          </w:p>
          <w:p w14:paraId="1A0A2612">
            <w:pPr>
              <w:keepNext w:val="0"/>
              <w:keepLines w:val="0"/>
              <w:pageBreakBefore w:val="0"/>
              <w:widowControl/>
              <w:kinsoku/>
              <w:overflowPunct/>
              <w:topLinePunct w:val="0"/>
              <w:autoSpaceDE/>
              <w:autoSpaceDN/>
              <w:bidi w:val="0"/>
              <w:adjustRightInd/>
              <w:spacing w:line="440" w:lineRule="exact"/>
              <w:jc w:val="left"/>
              <w:rPr>
                <w:rFonts w:hint="eastAsia" w:ascii="宋体" w:hAnsi="宋体" w:eastAsia="宋体" w:cs="宋体"/>
                <w:color w:val="000000"/>
                <w:sz w:val="21"/>
                <w:szCs w:val="21"/>
                <w:lang w:eastAsia="zh-CN"/>
              </w:rPr>
            </w:pPr>
            <w:r>
              <w:rPr>
                <w:rFonts w:hint="eastAsia" w:ascii="宋体" w:hAnsi="宋体" w:cs="宋体"/>
                <w:color w:val="auto"/>
                <w:sz w:val="21"/>
                <w:szCs w:val="21"/>
                <w:lang w:eastAsia="zh-CN"/>
              </w:rPr>
              <w:t>☑</w:t>
            </w:r>
            <w:r>
              <w:rPr>
                <w:rFonts w:hint="eastAsia" w:ascii="宋体" w:hAnsi="宋体" w:eastAsia="宋体" w:cs="宋体"/>
                <w:color w:val="auto"/>
                <w:sz w:val="21"/>
                <w:szCs w:val="21"/>
              </w:rPr>
              <w:t>货物不接受进口产品（即通过中国海关报关验放进入中国境内且产自关境外的产品）参与响应，如有进口产品参与竞标的，其响应文件作无效处理。</w:t>
            </w:r>
          </w:p>
        </w:tc>
      </w:tr>
    </w:tbl>
    <w:p w14:paraId="29A4AFB2">
      <w:pPr>
        <w:shd w:val="clear" w:color="auto" w:fill="auto"/>
        <w:spacing w:line="360" w:lineRule="auto"/>
        <w:ind w:firstLine="308" w:firstLineChars="147"/>
        <w:jc w:val="left"/>
        <w:rPr>
          <w:rFonts w:hint="eastAsia" w:ascii="宋体" w:hAnsi="宋体" w:cs="宋体"/>
          <w:bCs/>
          <w:color w:val="auto"/>
          <w:szCs w:val="21"/>
          <w:highlight w:val="none"/>
          <w:u w:val="single"/>
        </w:rPr>
        <w:sectPr>
          <w:footerReference r:id="rId8" w:type="default"/>
          <w:pgSz w:w="11910" w:h="16840"/>
          <w:pgMar w:top="1520" w:right="1500" w:bottom="1412" w:left="1680" w:header="720" w:footer="720" w:gutter="0"/>
          <w:pgNumType w:fmt="decimal"/>
          <w:cols w:space="720" w:num="1"/>
        </w:sectPr>
      </w:pPr>
    </w:p>
    <w:bookmarkEnd w:id="15"/>
    <w:p w14:paraId="2A23CD2E">
      <w:pPr>
        <w:shd w:val="clear" w:color="auto" w:fill="auto"/>
        <w:spacing w:line="360" w:lineRule="auto"/>
        <w:ind w:firstLine="470" w:firstLineChars="147"/>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1</w:t>
      </w:r>
      <w:r>
        <w:rPr>
          <w:rFonts w:hint="eastAsia" w:ascii="宋体" w:hAnsi="宋体" w:cs="宋体"/>
          <w:color w:val="auto"/>
          <w:sz w:val="32"/>
          <w:szCs w:val="32"/>
          <w:highlight w:val="none"/>
        </w:rPr>
        <w:t>：</w:t>
      </w:r>
    </w:p>
    <w:p w14:paraId="039B48B2">
      <w:pPr>
        <w:shd w:val="clear" w:color="auto" w:fill="auto"/>
        <w:spacing w:before="7"/>
        <w:rPr>
          <w:rFonts w:hint="eastAsia" w:ascii="宋体" w:hAnsi="宋体" w:cs="宋体"/>
          <w:color w:val="auto"/>
          <w:sz w:val="17"/>
          <w:szCs w:val="17"/>
          <w:highlight w:val="none"/>
        </w:rPr>
      </w:pPr>
    </w:p>
    <w:p w14:paraId="6F981D2F">
      <w:pPr>
        <w:shd w:val="clear" w:color="auto" w:fill="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节能产品政府采购品目清单</w:t>
      </w:r>
    </w:p>
    <w:p w14:paraId="224B81C1">
      <w:pPr>
        <w:shd w:val="clear" w:color="auto" w:fill="auto"/>
        <w:rPr>
          <w:rFonts w:hint="eastAsia" w:ascii="宋体" w:hAnsi="宋体" w:cs="宋体"/>
          <w:color w:val="auto"/>
          <w:sz w:val="20"/>
          <w:szCs w:val="20"/>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page">
                  <wp:posOffset>447040</wp:posOffset>
                </wp:positionH>
                <wp:positionV relativeFrom="paragraph">
                  <wp:posOffset>100965</wp:posOffset>
                </wp:positionV>
                <wp:extent cx="6403975" cy="7479030"/>
                <wp:effectExtent l="0" t="0" r="0" b="0"/>
                <wp:wrapNone/>
                <wp:docPr id="2" name="文本框 5"/>
                <wp:cNvGraphicFramePr/>
                <a:graphic xmlns:a="http://schemas.openxmlformats.org/drawingml/2006/main">
                  <a:graphicData uri="http://schemas.microsoft.com/office/word/2010/wordprocessingShape">
                    <wps:wsp>
                      <wps:cNvSpPr txBox="1"/>
                      <wps:spPr>
                        <a:xfrm>
                          <a:off x="0" y="0"/>
                          <a:ext cx="6403975" cy="7479030"/>
                        </a:xfrm>
                        <a:prstGeom prst="rect">
                          <a:avLst/>
                        </a:prstGeom>
                        <a:noFill/>
                        <a:ln>
                          <a:noFill/>
                        </a:ln>
                      </wps:spPr>
                      <wps:txbx>
                        <w:txbxContent>
                          <w:tbl>
                            <w:tblPr>
                              <w:tblStyle w:val="24"/>
                              <w:tblW w:w="9125" w:type="dxa"/>
                              <w:tblInd w:w="632" w:type="dxa"/>
                              <w:tblLayout w:type="fixed"/>
                              <w:tblCellMar>
                                <w:top w:w="0" w:type="dxa"/>
                                <w:left w:w="0" w:type="dxa"/>
                                <w:bottom w:w="0" w:type="dxa"/>
                                <w:right w:w="0" w:type="dxa"/>
                              </w:tblCellMar>
                            </w:tblPr>
                            <w:tblGrid>
                              <w:gridCol w:w="574"/>
                              <w:gridCol w:w="1166"/>
                              <w:gridCol w:w="1800"/>
                              <w:gridCol w:w="1823"/>
                              <w:gridCol w:w="3762"/>
                            </w:tblGrid>
                            <w:tr w14:paraId="41282F5C">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094DEF3">
                                  <w:pPr>
                                    <w:pStyle w:val="59"/>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noWrap w:val="0"/>
                                  <w:vAlign w:val="top"/>
                                </w:tcPr>
                                <w:p w14:paraId="74A8902D">
                                  <w:pPr>
                                    <w:pStyle w:val="59"/>
                                    <w:spacing w:before="4"/>
                                    <w:rPr>
                                      <w:rFonts w:ascii="宋体" w:hAnsi="宋体" w:cs="宋体"/>
                                      <w:sz w:val="16"/>
                                      <w:szCs w:val="16"/>
                                    </w:rPr>
                                  </w:pPr>
                                </w:p>
                                <w:p w14:paraId="4635C325">
                                  <w:pPr>
                                    <w:pStyle w:val="59"/>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0431DE00">
                                  <w:pPr>
                                    <w:pStyle w:val="59"/>
                                    <w:spacing w:before="4"/>
                                    <w:rPr>
                                      <w:rFonts w:ascii="宋体" w:hAnsi="宋体" w:cs="宋体"/>
                                      <w:sz w:val="16"/>
                                      <w:szCs w:val="16"/>
                                    </w:rPr>
                                  </w:pPr>
                                </w:p>
                                <w:p w14:paraId="7B5187AF">
                                  <w:pPr>
                                    <w:pStyle w:val="59"/>
                                    <w:ind w:left="926"/>
                                    <w:rPr>
                                      <w:rFonts w:ascii="宋体" w:hAnsi="宋体" w:cs="宋体"/>
                                    </w:rPr>
                                  </w:pPr>
                                  <w:r>
                                    <w:rPr>
                                      <w:rFonts w:hint="eastAsia" w:ascii="宋体" w:hAnsi="宋体" w:cs="宋体"/>
                                      <w:b/>
                                      <w:bCs/>
                                      <w:w w:val="99"/>
                                    </w:rPr>
                                    <w:t>依据的标准</w:t>
                                  </w:r>
                                </w:p>
                              </w:tc>
                            </w:tr>
                            <w:tr w14:paraId="490BCA2F">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2C2350E3">
                                  <w:pPr>
                                    <w:pStyle w:val="59"/>
                                    <w:rPr>
                                      <w:rFonts w:ascii="宋体" w:hAnsi="宋体" w:cs="宋体"/>
                                      <w:sz w:val="20"/>
                                      <w:szCs w:val="20"/>
                                    </w:rPr>
                                  </w:pPr>
                                </w:p>
                                <w:p w14:paraId="61709951">
                                  <w:pPr>
                                    <w:pStyle w:val="59"/>
                                    <w:rPr>
                                      <w:rFonts w:ascii="宋体" w:hAnsi="宋体" w:cs="宋体"/>
                                      <w:sz w:val="20"/>
                                      <w:szCs w:val="20"/>
                                    </w:rPr>
                                  </w:pPr>
                                </w:p>
                                <w:p w14:paraId="1ECF829F">
                                  <w:pPr>
                                    <w:pStyle w:val="59"/>
                                    <w:rPr>
                                      <w:rFonts w:ascii="宋体" w:hAnsi="宋体" w:cs="宋体"/>
                                      <w:sz w:val="20"/>
                                      <w:szCs w:val="20"/>
                                    </w:rPr>
                                  </w:pPr>
                                </w:p>
                                <w:p w14:paraId="7D1617EF">
                                  <w:pPr>
                                    <w:pStyle w:val="59"/>
                                    <w:spacing w:before="11"/>
                                    <w:rPr>
                                      <w:rFonts w:ascii="宋体" w:hAnsi="宋体" w:cs="宋体"/>
                                      <w:sz w:val="15"/>
                                      <w:szCs w:val="15"/>
                                    </w:rPr>
                                  </w:pPr>
                                </w:p>
                                <w:p w14:paraId="5AF374D0">
                                  <w:pPr>
                                    <w:pStyle w:val="59"/>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0BBEB695">
                                  <w:pPr>
                                    <w:pStyle w:val="59"/>
                                    <w:rPr>
                                      <w:rFonts w:ascii="宋体" w:hAnsi="宋体" w:cs="宋体"/>
                                      <w:sz w:val="20"/>
                                      <w:szCs w:val="20"/>
                                    </w:rPr>
                                  </w:pPr>
                                </w:p>
                                <w:p w14:paraId="4046A31E">
                                  <w:pPr>
                                    <w:pStyle w:val="59"/>
                                    <w:rPr>
                                      <w:rFonts w:ascii="宋体" w:hAnsi="宋体" w:cs="宋体"/>
                                      <w:sz w:val="20"/>
                                      <w:szCs w:val="20"/>
                                    </w:rPr>
                                  </w:pPr>
                                </w:p>
                                <w:p w14:paraId="09E30250">
                                  <w:pPr>
                                    <w:pStyle w:val="59"/>
                                    <w:spacing w:before="12"/>
                                    <w:rPr>
                                      <w:rFonts w:ascii="宋体" w:hAnsi="宋体" w:cs="宋体"/>
                                      <w:sz w:val="23"/>
                                      <w:szCs w:val="23"/>
                                    </w:rPr>
                                  </w:pPr>
                                </w:p>
                                <w:p w14:paraId="5A641E2C">
                                  <w:pPr>
                                    <w:pStyle w:val="5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547CADEA">
                                  <w:pPr>
                                    <w:pStyle w:val="59"/>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DB36508">
                                  <w:pPr>
                                    <w:pStyle w:val="59"/>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45DFF46">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6E196744">
                                  <w:pPr>
                                    <w:pStyle w:val="59"/>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AA9633D">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C1E28">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30719">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2629CCB">
                                  <w:pPr>
                                    <w:pStyle w:val="59"/>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31D0DF5">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6CDBF638">
                                  <w:pPr>
                                    <w:pStyle w:val="59"/>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DF0CBB6">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5336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85BAC">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7794F76">
                                  <w:pPr>
                                    <w:pStyle w:val="59"/>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41A5962">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02B38EF8">
                                  <w:pPr>
                                    <w:pStyle w:val="59"/>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C901037">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04722DF8">
                                  <w:pPr>
                                    <w:pStyle w:val="59"/>
                                    <w:rPr>
                                      <w:rFonts w:ascii="宋体" w:hAnsi="宋体" w:cs="宋体"/>
                                      <w:sz w:val="20"/>
                                      <w:szCs w:val="20"/>
                                      <w:lang w:eastAsia="zh-CN"/>
                                    </w:rPr>
                                  </w:pPr>
                                </w:p>
                                <w:p w14:paraId="3FA3BE35">
                                  <w:pPr>
                                    <w:pStyle w:val="59"/>
                                    <w:rPr>
                                      <w:rFonts w:ascii="宋体" w:hAnsi="宋体" w:cs="宋体"/>
                                      <w:sz w:val="20"/>
                                      <w:szCs w:val="20"/>
                                      <w:lang w:eastAsia="zh-CN"/>
                                    </w:rPr>
                                  </w:pPr>
                                </w:p>
                                <w:p w14:paraId="0B3B278E">
                                  <w:pPr>
                                    <w:pStyle w:val="59"/>
                                    <w:rPr>
                                      <w:rFonts w:ascii="宋体" w:hAnsi="宋体" w:cs="宋体"/>
                                      <w:sz w:val="20"/>
                                      <w:szCs w:val="20"/>
                                      <w:lang w:eastAsia="zh-CN"/>
                                    </w:rPr>
                                  </w:pPr>
                                </w:p>
                                <w:p w14:paraId="021E9831">
                                  <w:pPr>
                                    <w:pStyle w:val="59"/>
                                    <w:rPr>
                                      <w:rFonts w:ascii="宋体" w:hAnsi="宋体" w:cs="宋体"/>
                                      <w:sz w:val="20"/>
                                      <w:szCs w:val="20"/>
                                      <w:lang w:eastAsia="zh-CN"/>
                                    </w:rPr>
                                  </w:pPr>
                                </w:p>
                                <w:p w14:paraId="50A1EB44">
                                  <w:pPr>
                                    <w:pStyle w:val="59"/>
                                    <w:rPr>
                                      <w:rFonts w:ascii="宋体" w:hAnsi="宋体" w:cs="宋体"/>
                                      <w:sz w:val="20"/>
                                      <w:szCs w:val="20"/>
                                      <w:lang w:eastAsia="zh-CN"/>
                                    </w:rPr>
                                  </w:pPr>
                                </w:p>
                                <w:p w14:paraId="59D4CCCF">
                                  <w:pPr>
                                    <w:pStyle w:val="59"/>
                                    <w:rPr>
                                      <w:rFonts w:ascii="宋体" w:hAnsi="宋体" w:cs="宋体"/>
                                      <w:sz w:val="20"/>
                                      <w:szCs w:val="20"/>
                                      <w:lang w:eastAsia="zh-CN"/>
                                    </w:rPr>
                                  </w:pPr>
                                </w:p>
                                <w:p w14:paraId="4F3246CA">
                                  <w:pPr>
                                    <w:pStyle w:val="59"/>
                                    <w:rPr>
                                      <w:rFonts w:ascii="宋体" w:hAnsi="宋体" w:cs="宋体"/>
                                      <w:sz w:val="20"/>
                                      <w:szCs w:val="20"/>
                                      <w:lang w:eastAsia="zh-CN"/>
                                    </w:rPr>
                                  </w:pPr>
                                </w:p>
                                <w:p w14:paraId="6E250959">
                                  <w:pPr>
                                    <w:pStyle w:val="59"/>
                                    <w:spacing w:before="2"/>
                                    <w:rPr>
                                      <w:rFonts w:ascii="宋体" w:hAnsi="宋体" w:cs="宋体"/>
                                      <w:sz w:val="14"/>
                                      <w:szCs w:val="14"/>
                                      <w:lang w:eastAsia="zh-CN"/>
                                    </w:rPr>
                                  </w:pPr>
                                </w:p>
                                <w:p w14:paraId="1E3383C7">
                                  <w:pPr>
                                    <w:pStyle w:val="59"/>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1907E0EC">
                                  <w:pPr>
                                    <w:pStyle w:val="59"/>
                                    <w:rPr>
                                      <w:rFonts w:ascii="宋体" w:hAnsi="宋体" w:cs="宋体"/>
                                      <w:sz w:val="20"/>
                                      <w:szCs w:val="20"/>
                                    </w:rPr>
                                  </w:pPr>
                                </w:p>
                                <w:p w14:paraId="758589BA">
                                  <w:pPr>
                                    <w:pStyle w:val="59"/>
                                    <w:rPr>
                                      <w:rFonts w:ascii="宋体" w:hAnsi="宋体" w:cs="宋体"/>
                                      <w:sz w:val="20"/>
                                      <w:szCs w:val="20"/>
                                    </w:rPr>
                                  </w:pPr>
                                </w:p>
                                <w:p w14:paraId="05535373">
                                  <w:pPr>
                                    <w:pStyle w:val="59"/>
                                    <w:rPr>
                                      <w:rFonts w:ascii="宋体" w:hAnsi="宋体" w:cs="宋体"/>
                                      <w:sz w:val="20"/>
                                      <w:szCs w:val="20"/>
                                    </w:rPr>
                                  </w:pPr>
                                </w:p>
                                <w:p w14:paraId="684F9AE2">
                                  <w:pPr>
                                    <w:pStyle w:val="59"/>
                                    <w:rPr>
                                      <w:rFonts w:ascii="宋体" w:hAnsi="宋体" w:cs="宋体"/>
                                      <w:sz w:val="20"/>
                                      <w:szCs w:val="20"/>
                                    </w:rPr>
                                  </w:pPr>
                                </w:p>
                                <w:p w14:paraId="210E8E5E">
                                  <w:pPr>
                                    <w:pStyle w:val="59"/>
                                    <w:rPr>
                                      <w:rFonts w:ascii="宋体" w:hAnsi="宋体" w:cs="宋体"/>
                                      <w:sz w:val="20"/>
                                      <w:szCs w:val="20"/>
                                    </w:rPr>
                                  </w:pPr>
                                </w:p>
                                <w:p w14:paraId="75199489">
                                  <w:pPr>
                                    <w:pStyle w:val="59"/>
                                    <w:rPr>
                                      <w:rFonts w:ascii="宋体" w:hAnsi="宋体" w:cs="宋体"/>
                                      <w:sz w:val="20"/>
                                      <w:szCs w:val="20"/>
                                    </w:rPr>
                                  </w:pPr>
                                </w:p>
                                <w:p w14:paraId="474466C2">
                                  <w:pPr>
                                    <w:pStyle w:val="59"/>
                                    <w:spacing w:before="3"/>
                                    <w:rPr>
                                      <w:rFonts w:ascii="宋体" w:hAnsi="宋体" w:cs="宋体"/>
                                    </w:rPr>
                                  </w:pPr>
                                </w:p>
                                <w:p w14:paraId="17B21DAC">
                                  <w:pPr>
                                    <w:pStyle w:val="5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5625FDE5">
                                  <w:pPr>
                                    <w:pStyle w:val="59"/>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9BD11BD">
                                  <w:pPr>
                                    <w:pStyle w:val="59"/>
                                    <w:rPr>
                                      <w:rFonts w:ascii="宋体" w:hAnsi="宋体" w:cs="宋体"/>
                                      <w:sz w:val="20"/>
                                      <w:szCs w:val="20"/>
                                    </w:rPr>
                                  </w:pPr>
                                </w:p>
                                <w:p w14:paraId="1137AD8E">
                                  <w:pPr>
                                    <w:pStyle w:val="59"/>
                                    <w:rPr>
                                      <w:rFonts w:ascii="宋体" w:hAnsi="宋体" w:cs="宋体"/>
                                      <w:sz w:val="20"/>
                                      <w:szCs w:val="20"/>
                                    </w:rPr>
                                  </w:pPr>
                                </w:p>
                                <w:p w14:paraId="2160EEE9">
                                  <w:pPr>
                                    <w:pStyle w:val="59"/>
                                    <w:rPr>
                                      <w:rFonts w:ascii="宋体" w:hAnsi="宋体" w:cs="宋体"/>
                                      <w:sz w:val="20"/>
                                      <w:szCs w:val="20"/>
                                    </w:rPr>
                                  </w:pPr>
                                </w:p>
                                <w:p w14:paraId="6C6768A0">
                                  <w:pPr>
                                    <w:pStyle w:val="59"/>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4D035DB">
                                  <w:pPr>
                                    <w:pStyle w:val="59"/>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74796BCD">
                                  <w:pPr>
                                    <w:pStyle w:val="59"/>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2B030FEB">
                                  <w:pPr>
                                    <w:pStyle w:val="59"/>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12D5E53">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753B4">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DF085">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E61FC">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64B2105">
                                  <w:pPr>
                                    <w:pStyle w:val="59"/>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11601168">
                                  <w:pPr>
                                    <w:pStyle w:val="59"/>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01F4EEE4">
                                  <w:pPr>
                                    <w:pStyle w:val="59"/>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C6E3FF7">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8D21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71F23">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C46A9">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5A0FB59">
                                  <w:pPr>
                                    <w:pStyle w:val="59"/>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31F75BC7">
                                  <w:pPr>
                                    <w:pStyle w:val="59"/>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4F298A1A">
                                  <w:pPr>
                                    <w:pStyle w:val="59"/>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B0CB54E">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39AD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7D6F7">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FE2BEE4">
                                  <w:pPr>
                                    <w:pStyle w:val="59"/>
                                    <w:spacing w:before="2"/>
                                    <w:rPr>
                                      <w:rFonts w:ascii="宋体" w:hAnsi="宋体" w:cs="宋体"/>
                                      <w:sz w:val="17"/>
                                      <w:szCs w:val="17"/>
                                      <w:lang w:eastAsia="zh-CN"/>
                                    </w:rPr>
                                  </w:pPr>
                                </w:p>
                                <w:p w14:paraId="34D3A045">
                                  <w:pPr>
                                    <w:pStyle w:val="5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8AE2EFF">
                                  <w:pPr>
                                    <w:pStyle w:val="59"/>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649A05E6">
                                  <w:pPr>
                                    <w:pStyle w:val="59"/>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1D887214">
                                  <w:pPr>
                                    <w:pStyle w:val="59"/>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6F344378">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A52A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C30C6">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4B3F819">
                                  <w:pPr>
                                    <w:pStyle w:val="59"/>
                                    <w:spacing w:before="8"/>
                                    <w:rPr>
                                      <w:rFonts w:ascii="宋体" w:hAnsi="宋体" w:cs="宋体"/>
                                      <w:sz w:val="27"/>
                                      <w:szCs w:val="27"/>
                                      <w:lang w:eastAsia="zh-CN"/>
                                    </w:rPr>
                                  </w:pPr>
                                </w:p>
                                <w:p w14:paraId="417DA4B7">
                                  <w:pPr>
                                    <w:pStyle w:val="59"/>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1AB9B6A">
                                  <w:pPr>
                                    <w:pStyle w:val="59"/>
                                    <w:rPr>
                                      <w:rFonts w:ascii="宋体" w:hAnsi="宋体" w:cs="宋体"/>
                                      <w:sz w:val="20"/>
                                      <w:szCs w:val="20"/>
                                    </w:rPr>
                                  </w:pPr>
                                </w:p>
                                <w:p w14:paraId="631B9711">
                                  <w:pPr>
                                    <w:pStyle w:val="59"/>
                                    <w:spacing w:before="7"/>
                                    <w:rPr>
                                      <w:rFonts w:ascii="宋体" w:hAnsi="宋体" w:cs="宋体"/>
                                      <w:sz w:val="19"/>
                                      <w:szCs w:val="19"/>
                                    </w:rPr>
                                  </w:pPr>
                                </w:p>
                                <w:p w14:paraId="201B8AA2">
                                  <w:pPr>
                                    <w:pStyle w:val="5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6ED4849E">
                                  <w:pPr>
                                    <w:pStyle w:val="59"/>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6A129BF3">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3C3BA7C4">
                                  <w:pPr>
                                    <w:pStyle w:val="59"/>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19F1C9AC">
                                  <w:pPr>
                                    <w:pStyle w:val="59"/>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78A3BFFF">
                                  <w:pPr>
                                    <w:pStyle w:val="59"/>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28229A4">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0E75C39">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4509F4B4">
                                  <w:pPr>
                                    <w:pStyle w:val="59"/>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14:paraId="1E52D8C8">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0CB0B0BD">
                                  <w:pPr>
                                    <w:pStyle w:val="59"/>
                                    <w:spacing w:before="13"/>
                                    <w:rPr>
                                      <w:rFonts w:ascii="宋体" w:hAnsi="宋体" w:cs="宋体"/>
                                      <w:sz w:val="16"/>
                                      <w:szCs w:val="16"/>
                                      <w:lang w:eastAsia="zh-CN"/>
                                    </w:rPr>
                                  </w:pPr>
                                </w:p>
                                <w:p w14:paraId="433CD97E">
                                  <w:pPr>
                                    <w:pStyle w:val="59"/>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91D3344">
                                  <w:pPr>
                                    <w:pStyle w:val="59"/>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59DB34C2">
                                  <w:pPr>
                                    <w:pStyle w:val="59"/>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2741105">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1934CB8">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4ED35556">
                                  <w:pPr>
                                    <w:pStyle w:val="59"/>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09B5A1F">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31D4B6AC">
                                  <w:pPr>
                                    <w:pStyle w:val="59"/>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64E86EF">
                                  <w:pPr>
                                    <w:pStyle w:val="59"/>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7775B46">
                                  <w:pPr>
                                    <w:pStyle w:val="59"/>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04D55C8">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73619AD3">
                                  <w:pPr>
                                    <w:pStyle w:val="59"/>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0F4B15AC">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AE52939">
                                  <w:pPr>
                                    <w:pStyle w:val="59"/>
                                    <w:rPr>
                                      <w:rFonts w:ascii="宋体" w:hAnsi="宋体" w:cs="宋体"/>
                                      <w:sz w:val="20"/>
                                      <w:szCs w:val="20"/>
                                      <w:lang w:eastAsia="zh-CN"/>
                                    </w:rPr>
                                  </w:pPr>
                                </w:p>
                                <w:p w14:paraId="7D51A738">
                                  <w:pPr>
                                    <w:pStyle w:val="59"/>
                                    <w:rPr>
                                      <w:rFonts w:ascii="宋体" w:hAnsi="宋体" w:cs="宋体"/>
                                      <w:sz w:val="20"/>
                                      <w:szCs w:val="20"/>
                                      <w:lang w:eastAsia="zh-CN"/>
                                    </w:rPr>
                                  </w:pPr>
                                </w:p>
                                <w:p w14:paraId="051D02B0">
                                  <w:pPr>
                                    <w:pStyle w:val="59"/>
                                    <w:spacing w:before="7"/>
                                    <w:rPr>
                                      <w:rFonts w:ascii="宋体" w:hAnsi="宋体" w:cs="宋体"/>
                                      <w:sz w:val="26"/>
                                      <w:szCs w:val="26"/>
                                      <w:lang w:eastAsia="zh-CN"/>
                                    </w:rPr>
                                  </w:pPr>
                                </w:p>
                                <w:p w14:paraId="3A5B861E">
                                  <w:pPr>
                                    <w:pStyle w:val="59"/>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803D413">
                                  <w:pPr>
                                    <w:pStyle w:val="59"/>
                                    <w:rPr>
                                      <w:rFonts w:ascii="宋体" w:hAnsi="宋体" w:cs="宋体"/>
                                      <w:sz w:val="20"/>
                                      <w:szCs w:val="20"/>
                                    </w:rPr>
                                  </w:pPr>
                                </w:p>
                                <w:p w14:paraId="0C483F5B">
                                  <w:pPr>
                                    <w:pStyle w:val="59"/>
                                    <w:rPr>
                                      <w:rFonts w:ascii="宋体" w:hAnsi="宋体" w:cs="宋体"/>
                                      <w:sz w:val="20"/>
                                      <w:szCs w:val="20"/>
                                    </w:rPr>
                                  </w:pPr>
                                </w:p>
                                <w:p w14:paraId="3D2440B3">
                                  <w:pPr>
                                    <w:pStyle w:val="59"/>
                                    <w:spacing w:before="8"/>
                                    <w:rPr>
                                      <w:rFonts w:ascii="宋体" w:hAnsi="宋体" w:cs="宋体"/>
                                      <w:sz w:val="14"/>
                                      <w:szCs w:val="14"/>
                                    </w:rPr>
                                  </w:pPr>
                                </w:p>
                                <w:p w14:paraId="47A7B091">
                                  <w:pPr>
                                    <w:pStyle w:val="5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796F5B23">
                                  <w:pPr>
                                    <w:pStyle w:val="59"/>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611A6936">
                                  <w:pPr>
                                    <w:pStyle w:val="59"/>
                                    <w:rPr>
                                      <w:rFonts w:ascii="宋体" w:hAnsi="宋体" w:cs="宋体"/>
                                      <w:sz w:val="20"/>
                                      <w:szCs w:val="20"/>
                                    </w:rPr>
                                  </w:pPr>
                                </w:p>
                                <w:p w14:paraId="1C34A3FB">
                                  <w:pPr>
                                    <w:pStyle w:val="59"/>
                                    <w:rPr>
                                      <w:rFonts w:ascii="宋体" w:hAnsi="宋体" w:cs="宋体"/>
                                      <w:sz w:val="20"/>
                                      <w:szCs w:val="20"/>
                                    </w:rPr>
                                  </w:pPr>
                                </w:p>
                                <w:p w14:paraId="4F24EA61">
                                  <w:pPr>
                                    <w:pStyle w:val="59"/>
                                    <w:spacing w:before="8"/>
                                    <w:rPr>
                                      <w:rFonts w:ascii="宋体" w:hAnsi="宋体" w:cs="宋体"/>
                                      <w:sz w:val="14"/>
                                      <w:szCs w:val="14"/>
                                    </w:rPr>
                                  </w:pPr>
                                </w:p>
                                <w:p w14:paraId="6CAF847D">
                                  <w:pPr>
                                    <w:pStyle w:val="59"/>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56CE297">
                                  <w:pPr>
                                    <w:pStyle w:val="59"/>
                                    <w:rPr>
                                      <w:rFonts w:ascii="宋体" w:hAnsi="宋体" w:cs="宋体"/>
                                      <w:sz w:val="20"/>
                                      <w:szCs w:val="20"/>
                                    </w:rPr>
                                  </w:pPr>
                                </w:p>
                                <w:p w14:paraId="7D578594">
                                  <w:pPr>
                                    <w:pStyle w:val="59"/>
                                    <w:spacing w:before="1"/>
                                    <w:rPr>
                                      <w:rFonts w:ascii="宋体" w:hAnsi="宋体" w:cs="宋体"/>
                                      <w:sz w:val="18"/>
                                      <w:szCs w:val="18"/>
                                    </w:rPr>
                                  </w:pPr>
                                </w:p>
                                <w:p w14:paraId="44112BAE">
                                  <w:pPr>
                                    <w:pStyle w:val="59"/>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5E64B13A">
                                  <w:pPr>
                                    <w:pStyle w:val="59"/>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39DCD467">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1AEE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8FBAE">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DEAE1">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CBDA090">
                                  <w:pPr>
                                    <w:pStyle w:val="59"/>
                                    <w:spacing w:before="12"/>
                                    <w:rPr>
                                      <w:rFonts w:ascii="宋体" w:hAnsi="宋体" w:cs="宋体"/>
                                      <w:sz w:val="15"/>
                                      <w:szCs w:val="15"/>
                                      <w:lang w:eastAsia="zh-CN"/>
                                    </w:rPr>
                                  </w:pPr>
                                </w:p>
                                <w:p w14:paraId="28D8164F">
                                  <w:pPr>
                                    <w:pStyle w:val="59"/>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72E85C7E">
                                  <w:pPr>
                                    <w:pStyle w:val="59"/>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1BF318DC">
                            <w:pPr>
                              <w:rPr>
                                <w:rFonts w:ascii="Calibri" w:hAnsi="Calibri"/>
                                <w:sz w:val="22"/>
                                <w:szCs w:val="22"/>
                              </w:rPr>
                            </w:pPr>
                          </w:p>
                        </w:txbxContent>
                      </wps:txbx>
                      <wps:bodyPr wrap="square" lIns="0" tIns="0" rIns="0" bIns="0" upright="1"/>
                    </wps:wsp>
                  </a:graphicData>
                </a:graphic>
              </wp:anchor>
            </w:drawing>
          </mc:Choice>
          <mc:Fallback>
            <w:pict>
              <v:shape id="文本框 5" o:spid="_x0000_s1026" o:spt="202" type="#_x0000_t202" style="position:absolute;left:0pt;margin-left:35.2pt;margin-top:7.95pt;height:588.9pt;width:504.25pt;mso-position-horizontal-relative:page;z-index:251660288;mso-width-relative:page;mso-height-relative:page;" filled="f" stroked="f" coordsize="21600,21600" o:gfxdata="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t9+K7ZAAAACwEAAA8AAAAAAAAAAQAgAAAAIgAAAGRycy9k&#10;b3ducmV2LnhtbFBLAQIUABQAAAAIAIdO4kAjEVz0yAEAAIEDAAAOAAAAAAAAAAEAIAAAACgBAABk&#10;cnMvZTJvRG9jLnhtbFBLBQYAAAAABgAGAFkBAABiBQAAAAA=&#10;">
                <v:fill on="f" focussize="0,0"/>
                <v:stroke on="f"/>
                <v:imagedata o:title=""/>
                <o:lock v:ext="edit" aspectratio="f"/>
                <v:textbox inset="0mm,0mm,0mm,0mm">
                  <w:txbxContent>
                    <w:tbl>
                      <w:tblPr>
                        <w:tblStyle w:val="24"/>
                        <w:tblW w:w="9125" w:type="dxa"/>
                        <w:tblInd w:w="632" w:type="dxa"/>
                        <w:tblLayout w:type="fixed"/>
                        <w:tblCellMar>
                          <w:top w:w="0" w:type="dxa"/>
                          <w:left w:w="0" w:type="dxa"/>
                          <w:bottom w:w="0" w:type="dxa"/>
                          <w:right w:w="0" w:type="dxa"/>
                        </w:tblCellMar>
                      </w:tblPr>
                      <w:tblGrid>
                        <w:gridCol w:w="574"/>
                        <w:gridCol w:w="1166"/>
                        <w:gridCol w:w="1800"/>
                        <w:gridCol w:w="1823"/>
                        <w:gridCol w:w="3762"/>
                      </w:tblGrid>
                      <w:tr w14:paraId="41282F5C">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094DEF3">
                            <w:pPr>
                              <w:pStyle w:val="59"/>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noWrap w:val="0"/>
                            <w:vAlign w:val="top"/>
                          </w:tcPr>
                          <w:p w14:paraId="74A8902D">
                            <w:pPr>
                              <w:pStyle w:val="59"/>
                              <w:spacing w:before="4"/>
                              <w:rPr>
                                <w:rFonts w:ascii="宋体" w:hAnsi="宋体" w:cs="宋体"/>
                                <w:sz w:val="16"/>
                                <w:szCs w:val="16"/>
                              </w:rPr>
                            </w:pPr>
                          </w:p>
                          <w:p w14:paraId="4635C325">
                            <w:pPr>
                              <w:pStyle w:val="59"/>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0431DE00">
                            <w:pPr>
                              <w:pStyle w:val="59"/>
                              <w:spacing w:before="4"/>
                              <w:rPr>
                                <w:rFonts w:ascii="宋体" w:hAnsi="宋体" w:cs="宋体"/>
                                <w:sz w:val="16"/>
                                <w:szCs w:val="16"/>
                              </w:rPr>
                            </w:pPr>
                          </w:p>
                          <w:p w14:paraId="7B5187AF">
                            <w:pPr>
                              <w:pStyle w:val="59"/>
                              <w:ind w:left="926"/>
                              <w:rPr>
                                <w:rFonts w:ascii="宋体" w:hAnsi="宋体" w:cs="宋体"/>
                              </w:rPr>
                            </w:pPr>
                            <w:r>
                              <w:rPr>
                                <w:rFonts w:hint="eastAsia" w:ascii="宋体" w:hAnsi="宋体" w:cs="宋体"/>
                                <w:b/>
                                <w:bCs/>
                                <w:w w:val="99"/>
                              </w:rPr>
                              <w:t>依据的标准</w:t>
                            </w:r>
                          </w:p>
                        </w:tc>
                      </w:tr>
                      <w:tr w14:paraId="490BCA2F">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2C2350E3">
                            <w:pPr>
                              <w:pStyle w:val="59"/>
                              <w:rPr>
                                <w:rFonts w:ascii="宋体" w:hAnsi="宋体" w:cs="宋体"/>
                                <w:sz w:val="20"/>
                                <w:szCs w:val="20"/>
                              </w:rPr>
                            </w:pPr>
                          </w:p>
                          <w:p w14:paraId="61709951">
                            <w:pPr>
                              <w:pStyle w:val="59"/>
                              <w:rPr>
                                <w:rFonts w:ascii="宋体" w:hAnsi="宋体" w:cs="宋体"/>
                                <w:sz w:val="20"/>
                                <w:szCs w:val="20"/>
                              </w:rPr>
                            </w:pPr>
                          </w:p>
                          <w:p w14:paraId="1ECF829F">
                            <w:pPr>
                              <w:pStyle w:val="59"/>
                              <w:rPr>
                                <w:rFonts w:ascii="宋体" w:hAnsi="宋体" w:cs="宋体"/>
                                <w:sz w:val="20"/>
                                <w:szCs w:val="20"/>
                              </w:rPr>
                            </w:pPr>
                          </w:p>
                          <w:p w14:paraId="7D1617EF">
                            <w:pPr>
                              <w:pStyle w:val="59"/>
                              <w:spacing w:before="11"/>
                              <w:rPr>
                                <w:rFonts w:ascii="宋体" w:hAnsi="宋体" w:cs="宋体"/>
                                <w:sz w:val="15"/>
                                <w:szCs w:val="15"/>
                              </w:rPr>
                            </w:pPr>
                          </w:p>
                          <w:p w14:paraId="5AF374D0">
                            <w:pPr>
                              <w:pStyle w:val="59"/>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0BBEB695">
                            <w:pPr>
                              <w:pStyle w:val="59"/>
                              <w:rPr>
                                <w:rFonts w:ascii="宋体" w:hAnsi="宋体" w:cs="宋体"/>
                                <w:sz w:val="20"/>
                                <w:szCs w:val="20"/>
                              </w:rPr>
                            </w:pPr>
                          </w:p>
                          <w:p w14:paraId="4046A31E">
                            <w:pPr>
                              <w:pStyle w:val="59"/>
                              <w:rPr>
                                <w:rFonts w:ascii="宋体" w:hAnsi="宋体" w:cs="宋体"/>
                                <w:sz w:val="20"/>
                                <w:szCs w:val="20"/>
                              </w:rPr>
                            </w:pPr>
                          </w:p>
                          <w:p w14:paraId="09E30250">
                            <w:pPr>
                              <w:pStyle w:val="59"/>
                              <w:spacing w:before="12"/>
                              <w:rPr>
                                <w:rFonts w:ascii="宋体" w:hAnsi="宋体" w:cs="宋体"/>
                                <w:sz w:val="23"/>
                                <w:szCs w:val="23"/>
                              </w:rPr>
                            </w:pPr>
                          </w:p>
                          <w:p w14:paraId="5A641E2C">
                            <w:pPr>
                              <w:pStyle w:val="5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547CADEA">
                            <w:pPr>
                              <w:pStyle w:val="59"/>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DB36508">
                            <w:pPr>
                              <w:pStyle w:val="59"/>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45DFF46">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6E196744">
                            <w:pPr>
                              <w:pStyle w:val="59"/>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AA9633D">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C1E28">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30719">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2629CCB">
                            <w:pPr>
                              <w:pStyle w:val="59"/>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31D0DF5">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6CDBF638">
                            <w:pPr>
                              <w:pStyle w:val="59"/>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DF0CBB6">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5336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85BAC">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7794F76">
                            <w:pPr>
                              <w:pStyle w:val="59"/>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41A5962">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02B38EF8">
                            <w:pPr>
                              <w:pStyle w:val="59"/>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C901037">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04722DF8">
                            <w:pPr>
                              <w:pStyle w:val="59"/>
                              <w:rPr>
                                <w:rFonts w:ascii="宋体" w:hAnsi="宋体" w:cs="宋体"/>
                                <w:sz w:val="20"/>
                                <w:szCs w:val="20"/>
                                <w:lang w:eastAsia="zh-CN"/>
                              </w:rPr>
                            </w:pPr>
                          </w:p>
                          <w:p w14:paraId="3FA3BE35">
                            <w:pPr>
                              <w:pStyle w:val="59"/>
                              <w:rPr>
                                <w:rFonts w:ascii="宋体" w:hAnsi="宋体" w:cs="宋体"/>
                                <w:sz w:val="20"/>
                                <w:szCs w:val="20"/>
                                <w:lang w:eastAsia="zh-CN"/>
                              </w:rPr>
                            </w:pPr>
                          </w:p>
                          <w:p w14:paraId="0B3B278E">
                            <w:pPr>
                              <w:pStyle w:val="59"/>
                              <w:rPr>
                                <w:rFonts w:ascii="宋体" w:hAnsi="宋体" w:cs="宋体"/>
                                <w:sz w:val="20"/>
                                <w:szCs w:val="20"/>
                                <w:lang w:eastAsia="zh-CN"/>
                              </w:rPr>
                            </w:pPr>
                          </w:p>
                          <w:p w14:paraId="021E9831">
                            <w:pPr>
                              <w:pStyle w:val="59"/>
                              <w:rPr>
                                <w:rFonts w:ascii="宋体" w:hAnsi="宋体" w:cs="宋体"/>
                                <w:sz w:val="20"/>
                                <w:szCs w:val="20"/>
                                <w:lang w:eastAsia="zh-CN"/>
                              </w:rPr>
                            </w:pPr>
                          </w:p>
                          <w:p w14:paraId="50A1EB44">
                            <w:pPr>
                              <w:pStyle w:val="59"/>
                              <w:rPr>
                                <w:rFonts w:ascii="宋体" w:hAnsi="宋体" w:cs="宋体"/>
                                <w:sz w:val="20"/>
                                <w:szCs w:val="20"/>
                                <w:lang w:eastAsia="zh-CN"/>
                              </w:rPr>
                            </w:pPr>
                          </w:p>
                          <w:p w14:paraId="59D4CCCF">
                            <w:pPr>
                              <w:pStyle w:val="59"/>
                              <w:rPr>
                                <w:rFonts w:ascii="宋体" w:hAnsi="宋体" w:cs="宋体"/>
                                <w:sz w:val="20"/>
                                <w:szCs w:val="20"/>
                                <w:lang w:eastAsia="zh-CN"/>
                              </w:rPr>
                            </w:pPr>
                          </w:p>
                          <w:p w14:paraId="4F3246CA">
                            <w:pPr>
                              <w:pStyle w:val="59"/>
                              <w:rPr>
                                <w:rFonts w:ascii="宋体" w:hAnsi="宋体" w:cs="宋体"/>
                                <w:sz w:val="20"/>
                                <w:szCs w:val="20"/>
                                <w:lang w:eastAsia="zh-CN"/>
                              </w:rPr>
                            </w:pPr>
                          </w:p>
                          <w:p w14:paraId="6E250959">
                            <w:pPr>
                              <w:pStyle w:val="59"/>
                              <w:spacing w:before="2"/>
                              <w:rPr>
                                <w:rFonts w:ascii="宋体" w:hAnsi="宋体" w:cs="宋体"/>
                                <w:sz w:val="14"/>
                                <w:szCs w:val="14"/>
                                <w:lang w:eastAsia="zh-CN"/>
                              </w:rPr>
                            </w:pPr>
                          </w:p>
                          <w:p w14:paraId="1E3383C7">
                            <w:pPr>
                              <w:pStyle w:val="59"/>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1907E0EC">
                            <w:pPr>
                              <w:pStyle w:val="59"/>
                              <w:rPr>
                                <w:rFonts w:ascii="宋体" w:hAnsi="宋体" w:cs="宋体"/>
                                <w:sz w:val="20"/>
                                <w:szCs w:val="20"/>
                              </w:rPr>
                            </w:pPr>
                          </w:p>
                          <w:p w14:paraId="758589BA">
                            <w:pPr>
                              <w:pStyle w:val="59"/>
                              <w:rPr>
                                <w:rFonts w:ascii="宋体" w:hAnsi="宋体" w:cs="宋体"/>
                                <w:sz w:val="20"/>
                                <w:szCs w:val="20"/>
                              </w:rPr>
                            </w:pPr>
                          </w:p>
                          <w:p w14:paraId="05535373">
                            <w:pPr>
                              <w:pStyle w:val="59"/>
                              <w:rPr>
                                <w:rFonts w:ascii="宋体" w:hAnsi="宋体" w:cs="宋体"/>
                                <w:sz w:val="20"/>
                                <w:szCs w:val="20"/>
                              </w:rPr>
                            </w:pPr>
                          </w:p>
                          <w:p w14:paraId="684F9AE2">
                            <w:pPr>
                              <w:pStyle w:val="59"/>
                              <w:rPr>
                                <w:rFonts w:ascii="宋体" w:hAnsi="宋体" w:cs="宋体"/>
                                <w:sz w:val="20"/>
                                <w:szCs w:val="20"/>
                              </w:rPr>
                            </w:pPr>
                          </w:p>
                          <w:p w14:paraId="210E8E5E">
                            <w:pPr>
                              <w:pStyle w:val="59"/>
                              <w:rPr>
                                <w:rFonts w:ascii="宋体" w:hAnsi="宋体" w:cs="宋体"/>
                                <w:sz w:val="20"/>
                                <w:szCs w:val="20"/>
                              </w:rPr>
                            </w:pPr>
                          </w:p>
                          <w:p w14:paraId="75199489">
                            <w:pPr>
                              <w:pStyle w:val="59"/>
                              <w:rPr>
                                <w:rFonts w:ascii="宋体" w:hAnsi="宋体" w:cs="宋体"/>
                                <w:sz w:val="20"/>
                                <w:szCs w:val="20"/>
                              </w:rPr>
                            </w:pPr>
                          </w:p>
                          <w:p w14:paraId="474466C2">
                            <w:pPr>
                              <w:pStyle w:val="59"/>
                              <w:spacing w:before="3"/>
                              <w:rPr>
                                <w:rFonts w:ascii="宋体" w:hAnsi="宋体" w:cs="宋体"/>
                              </w:rPr>
                            </w:pPr>
                          </w:p>
                          <w:p w14:paraId="17B21DAC">
                            <w:pPr>
                              <w:pStyle w:val="5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5625FDE5">
                            <w:pPr>
                              <w:pStyle w:val="59"/>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9BD11BD">
                            <w:pPr>
                              <w:pStyle w:val="59"/>
                              <w:rPr>
                                <w:rFonts w:ascii="宋体" w:hAnsi="宋体" w:cs="宋体"/>
                                <w:sz w:val="20"/>
                                <w:szCs w:val="20"/>
                              </w:rPr>
                            </w:pPr>
                          </w:p>
                          <w:p w14:paraId="1137AD8E">
                            <w:pPr>
                              <w:pStyle w:val="59"/>
                              <w:rPr>
                                <w:rFonts w:ascii="宋体" w:hAnsi="宋体" w:cs="宋体"/>
                                <w:sz w:val="20"/>
                                <w:szCs w:val="20"/>
                              </w:rPr>
                            </w:pPr>
                          </w:p>
                          <w:p w14:paraId="2160EEE9">
                            <w:pPr>
                              <w:pStyle w:val="59"/>
                              <w:rPr>
                                <w:rFonts w:ascii="宋体" w:hAnsi="宋体" w:cs="宋体"/>
                                <w:sz w:val="20"/>
                                <w:szCs w:val="20"/>
                              </w:rPr>
                            </w:pPr>
                          </w:p>
                          <w:p w14:paraId="6C6768A0">
                            <w:pPr>
                              <w:pStyle w:val="59"/>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4D035DB">
                            <w:pPr>
                              <w:pStyle w:val="59"/>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74796BCD">
                            <w:pPr>
                              <w:pStyle w:val="59"/>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2B030FEB">
                            <w:pPr>
                              <w:pStyle w:val="59"/>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12D5E53">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753B4">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DF085">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E61FC">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64B2105">
                            <w:pPr>
                              <w:pStyle w:val="59"/>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11601168">
                            <w:pPr>
                              <w:pStyle w:val="59"/>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01F4EEE4">
                            <w:pPr>
                              <w:pStyle w:val="59"/>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C6E3FF7">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8D21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71F23">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C46A9">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5A0FB59">
                            <w:pPr>
                              <w:pStyle w:val="59"/>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31F75BC7">
                            <w:pPr>
                              <w:pStyle w:val="59"/>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4F298A1A">
                            <w:pPr>
                              <w:pStyle w:val="59"/>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B0CB54E">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39AD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7D6F7">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FE2BEE4">
                            <w:pPr>
                              <w:pStyle w:val="59"/>
                              <w:spacing w:before="2"/>
                              <w:rPr>
                                <w:rFonts w:ascii="宋体" w:hAnsi="宋体" w:cs="宋体"/>
                                <w:sz w:val="17"/>
                                <w:szCs w:val="17"/>
                                <w:lang w:eastAsia="zh-CN"/>
                              </w:rPr>
                            </w:pPr>
                          </w:p>
                          <w:p w14:paraId="34D3A045">
                            <w:pPr>
                              <w:pStyle w:val="5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8AE2EFF">
                            <w:pPr>
                              <w:pStyle w:val="59"/>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649A05E6">
                            <w:pPr>
                              <w:pStyle w:val="59"/>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1D887214">
                            <w:pPr>
                              <w:pStyle w:val="59"/>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6F344378">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A52A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C30C6">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4B3F819">
                            <w:pPr>
                              <w:pStyle w:val="59"/>
                              <w:spacing w:before="8"/>
                              <w:rPr>
                                <w:rFonts w:ascii="宋体" w:hAnsi="宋体" w:cs="宋体"/>
                                <w:sz w:val="27"/>
                                <w:szCs w:val="27"/>
                                <w:lang w:eastAsia="zh-CN"/>
                              </w:rPr>
                            </w:pPr>
                          </w:p>
                          <w:p w14:paraId="417DA4B7">
                            <w:pPr>
                              <w:pStyle w:val="59"/>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1AB9B6A">
                            <w:pPr>
                              <w:pStyle w:val="59"/>
                              <w:rPr>
                                <w:rFonts w:ascii="宋体" w:hAnsi="宋体" w:cs="宋体"/>
                                <w:sz w:val="20"/>
                                <w:szCs w:val="20"/>
                              </w:rPr>
                            </w:pPr>
                          </w:p>
                          <w:p w14:paraId="631B9711">
                            <w:pPr>
                              <w:pStyle w:val="59"/>
                              <w:spacing w:before="7"/>
                              <w:rPr>
                                <w:rFonts w:ascii="宋体" w:hAnsi="宋体" w:cs="宋体"/>
                                <w:sz w:val="19"/>
                                <w:szCs w:val="19"/>
                              </w:rPr>
                            </w:pPr>
                          </w:p>
                          <w:p w14:paraId="201B8AA2">
                            <w:pPr>
                              <w:pStyle w:val="5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6ED4849E">
                            <w:pPr>
                              <w:pStyle w:val="59"/>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6A129BF3">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3C3BA7C4">
                            <w:pPr>
                              <w:pStyle w:val="59"/>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19F1C9AC">
                            <w:pPr>
                              <w:pStyle w:val="59"/>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78A3BFFF">
                            <w:pPr>
                              <w:pStyle w:val="59"/>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28229A4">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0E75C39">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4509F4B4">
                            <w:pPr>
                              <w:pStyle w:val="59"/>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14:paraId="1E52D8C8">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0CB0B0BD">
                            <w:pPr>
                              <w:pStyle w:val="59"/>
                              <w:spacing w:before="13"/>
                              <w:rPr>
                                <w:rFonts w:ascii="宋体" w:hAnsi="宋体" w:cs="宋体"/>
                                <w:sz w:val="16"/>
                                <w:szCs w:val="16"/>
                                <w:lang w:eastAsia="zh-CN"/>
                              </w:rPr>
                            </w:pPr>
                          </w:p>
                          <w:p w14:paraId="433CD97E">
                            <w:pPr>
                              <w:pStyle w:val="59"/>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91D3344">
                            <w:pPr>
                              <w:pStyle w:val="59"/>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59DB34C2">
                            <w:pPr>
                              <w:pStyle w:val="59"/>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2741105">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1934CB8">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4ED35556">
                            <w:pPr>
                              <w:pStyle w:val="59"/>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09B5A1F">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31D4B6AC">
                            <w:pPr>
                              <w:pStyle w:val="59"/>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64E86EF">
                            <w:pPr>
                              <w:pStyle w:val="59"/>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7775B46">
                            <w:pPr>
                              <w:pStyle w:val="59"/>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04D55C8">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73619AD3">
                            <w:pPr>
                              <w:pStyle w:val="59"/>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0F4B15AC">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AE52939">
                            <w:pPr>
                              <w:pStyle w:val="59"/>
                              <w:rPr>
                                <w:rFonts w:ascii="宋体" w:hAnsi="宋体" w:cs="宋体"/>
                                <w:sz w:val="20"/>
                                <w:szCs w:val="20"/>
                                <w:lang w:eastAsia="zh-CN"/>
                              </w:rPr>
                            </w:pPr>
                          </w:p>
                          <w:p w14:paraId="7D51A738">
                            <w:pPr>
                              <w:pStyle w:val="59"/>
                              <w:rPr>
                                <w:rFonts w:ascii="宋体" w:hAnsi="宋体" w:cs="宋体"/>
                                <w:sz w:val="20"/>
                                <w:szCs w:val="20"/>
                                <w:lang w:eastAsia="zh-CN"/>
                              </w:rPr>
                            </w:pPr>
                          </w:p>
                          <w:p w14:paraId="051D02B0">
                            <w:pPr>
                              <w:pStyle w:val="59"/>
                              <w:spacing w:before="7"/>
                              <w:rPr>
                                <w:rFonts w:ascii="宋体" w:hAnsi="宋体" w:cs="宋体"/>
                                <w:sz w:val="26"/>
                                <w:szCs w:val="26"/>
                                <w:lang w:eastAsia="zh-CN"/>
                              </w:rPr>
                            </w:pPr>
                          </w:p>
                          <w:p w14:paraId="3A5B861E">
                            <w:pPr>
                              <w:pStyle w:val="59"/>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803D413">
                            <w:pPr>
                              <w:pStyle w:val="59"/>
                              <w:rPr>
                                <w:rFonts w:ascii="宋体" w:hAnsi="宋体" w:cs="宋体"/>
                                <w:sz w:val="20"/>
                                <w:szCs w:val="20"/>
                              </w:rPr>
                            </w:pPr>
                          </w:p>
                          <w:p w14:paraId="0C483F5B">
                            <w:pPr>
                              <w:pStyle w:val="59"/>
                              <w:rPr>
                                <w:rFonts w:ascii="宋体" w:hAnsi="宋体" w:cs="宋体"/>
                                <w:sz w:val="20"/>
                                <w:szCs w:val="20"/>
                              </w:rPr>
                            </w:pPr>
                          </w:p>
                          <w:p w14:paraId="3D2440B3">
                            <w:pPr>
                              <w:pStyle w:val="59"/>
                              <w:spacing w:before="8"/>
                              <w:rPr>
                                <w:rFonts w:ascii="宋体" w:hAnsi="宋体" w:cs="宋体"/>
                                <w:sz w:val="14"/>
                                <w:szCs w:val="14"/>
                              </w:rPr>
                            </w:pPr>
                          </w:p>
                          <w:p w14:paraId="47A7B091">
                            <w:pPr>
                              <w:pStyle w:val="5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796F5B23">
                            <w:pPr>
                              <w:pStyle w:val="59"/>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611A6936">
                            <w:pPr>
                              <w:pStyle w:val="59"/>
                              <w:rPr>
                                <w:rFonts w:ascii="宋体" w:hAnsi="宋体" w:cs="宋体"/>
                                <w:sz w:val="20"/>
                                <w:szCs w:val="20"/>
                              </w:rPr>
                            </w:pPr>
                          </w:p>
                          <w:p w14:paraId="1C34A3FB">
                            <w:pPr>
                              <w:pStyle w:val="59"/>
                              <w:rPr>
                                <w:rFonts w:ascii="宋体" w:hAnsi="宋体" w:cs="宋体"/>
                                <w:sz w:val="20"/>
                                <w:szCs w:val="20"/>
                              </w:rPr>
                            </w:pPr>
                          </w:p>
                          <w:p w14:paraId="4F24EA61">
                            <w:pPr>
                              <w:pStyle w:val="59"/>
                              <w:spacing w:before="8"/>
                              <w:rPr>
                                <w:rFonts w:ascii="宋体" w:hAnsi="宋体" w:cs="宋体"/>
                                <w:sz w:val="14"/>
                                <w:szCs w:val="14"/>
                              </w:rPr>
                            </w:pPr>
                          </w:p>
                          <w:p w14:paraId="6CAF847D">
                            <w:pPr>
                              <w:pStyle w:val="59"/>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56CE297">
                            <w:pPr>
                              <w:pStyle w:val="59"/>
                              <w:rPr>
                                <w:rFonts w:ascii="宋体" w:hAnsi="宋体" w:cs="宋体"/>
                                <w:sz w:val="20"/>
                                <w:szCs w:val="20"/>
                              </w:rPr>
                            </w:pPr>
                          </w:p>
                          <w:p w14:paraId="7D578594">
                            <w:pPr>
                              <w:pStyle w:val="59"/>
                              <w:spacing w:before="1"/>
                              <w:rPr>
                                <w:rFonts w:ascii="宋体" w:hAnsi="宋体" w:cs="宋体"/>
                                <w:sz w:val="18"/>
                                <w:szCs w:val="18"/>
                              </w:rPr>
                            </w:pPr>
                          </w:p>
                          <w:p w14:paraId="44112BAE">
                            <w:pPr>
                              <w:pStyle w:val="59"/>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5E64B13A">
                            <w:pPr>
                              <w:pStyle w:val="59"/>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39DCD467">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1AEE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8FBAE">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DEAE1">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CBDA090">
                            <w:pPr>
                              <w:pStyle w:val="59"/>
                              <w:spacing w:before="12"/>
                              <w:rPr>
                                <w:rFonts w:ascii="宋体" w:hAnsi="宋体" w:cs="宋体"/>
                                <w:sz w:val="15"/>
                                <w:szCs w:val="15"/>
                                <w:lang w:eastAsia="zh-CN"/>
                              </w:rPr>
                            </w:pPr>
                          </w:p>
                          <w:p w14:paraId="28D8164F">
                            <w:pPr>
                              <w:pStyle w:val="59"/>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72E85C7E">
                            <w:pPr>
                              <w:pStyle w:val="59"/>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1BF318DC">
                      <w:pPr>
                        <w:rPr>
                          <w:rFonts w:ascii="Calibri" w:hAnsi="Calibri"/>
                          <w:sz w:val="22"/>
                          <w:szCs w:val="22"/>
                        </w:rPr>
                      </w:pPr>
                    </w:p>
                  </w:txbxContent>
                </v:textbox>
              </v:shape>
            </w:pict>
          </mc:Fallback>
        </mc:AlternateContent>
      </w:r>
    </w:p>
    <w:p w14:paraId="782DA059">
      <w:pPr>
        <w:shd w:val="clear" w:color="auto" w:fill="auto"/>
        <w:rPr>
          <w:rFonts w:hint="eastAsia" w:ascii="宋体" w:hAnsi="宋体" w:cs="宋体"/>
          <w:color w:val="auto"/>
          <w:sz w:val="20"/>
          <w:szCs w:val="20"/>
          <w:highlight w:val="none"/>
        </w:rPr>
      </w:pPr>
    </w:p>
    <w:p w14:paraId="476340A0">
      <w:pPr>
        <w:shd w:val="clear" w:color="auto" w:fill="auto"/>
        <w:rPr>
          <w:rFonts w:hint="eastAsia" w:ascii="宋体" w:hAnsi="宋体" w:cs="宋体"/>
          <w:color w:val="auto"/>
          <w:sz w:val="20"/>
          <w:szCs w:val="20"/>
          <w:highlight w:val="none"/>
        </w:rPr>
      </w:pPr>
    </w:p>
    <w:p w14:paraId="6BC9750E">
      <w:pPr>
        <w:shd w:val="clear" w:color="auto" w:fill="auto"/>
        <w:rPr>
          <w:rFonts w:hint="eastAsia" w:ascii="宋体" w:hAnsi="宋体" w:cs="宋体"/>
          <w:color w:val="auto"/>
          <w:sz w:val="20"/>
          <w:szCs w:val="20"/>
          <w:highlight w:val="none"/>
        </w:rPr>
      </w:pPr>
    </w:p>
    <w:p w14:paraId="1662471E">
      <w:pPr>
        <w:shd w:val="clear" w:color="auto" w:fill="auto"/>
        <w:rPr>
          <w:rFonts w:hint="eastAsia" w:ascii="宋体" w:hAnsi="宋体" w:cs="宋体"/>
          <w:color w:val="auto"/>
          <w:sz w:val="20"/>
          <w:szCs w:val="20"/>
          <w:highlight w:val="none"/>
        </w:rPr>
      </w:pPr>
    </w:p>
    <w:p w14:paraId="749E50BA">
      <w:pPr>
        <w:shd w:val="clear" w:color="auto" w:fill="auto"/>
        <w:rPr>
          <w:rFonts w:hint="eastAsia" w:ascii="宋体" w:hAnsi="宋体" w:cs="宋体"/>
          <w:color w:val="auto"/>
          <w:sz w:val="20"/>
          <w:szCs w:val="20"/>
          <w:highlight w:val="none"/>
        </w:rPr>
      </w:pPr>
    </w:p>
    <w:p w14:paraId="09F0D78A">
      <w:pPr>
        <w:shd w:val="clear" w:color="auto" w:fill="auto"/>
        <w:rPr>
          <w:rFonts w:hint="eastAsia" w:ascii="宋体" w:hAnsi="宋体" w:cs="宋体"/>
          <w:color w:val="auto"/>
          <w:sz w:val="20"/>
          <w:szCs w:val="20"/>
          <w:highlight w:val="none"/>
        </w:rPr>
      </w:pPr>
    </w:p>
    <w:p w14:paraId="5FAB2D4D">
      <w:pPr>
        <w:shd w:val="clear" w:color="auto" w:fill="auto"/>
        <w:rPr>
          <w:rFonts w:hint="eastAsia" w:ascii="宋体" w:hAnsi="宋体" w:cs="宋体"/>
          <w:color w:val="auto"/>
          <w:sz w:val="20"/>
          <w:szCs w:val="20"/>
          <w:highlight w:val="none"/>
        </w:rPr>
      </w:pPr>
    </w:p>
    <w:p w14:paraId="57A3569F">
      <w:pPr>
        <w:shd w:val="clear" w:color="auto" w:fill="auto"/>
        <w:rPr>
          <w:rFonts w:hint="eastAsia" w:ascii="宋体" w:hAnsi="宋体" w:cs="宋体"/>
          <w:color w:val="auto"/>
          <w:sz w:val="20"/>
          <w:szCs w:val="20"/>
          <w:highlight w:val="none"/>
        </w:rPr>
      </w:pPr>
    </w:p>
    <w:p w14:paraId="56951980">
      <w:pPr>
        <w:shd w:val="clear" w:color="auto" w:fill="auto"/>
        <w:rPr>
          <w:rFonts w:hint="eastAsia" w:ascii="宋体" w:hAnsi="宋体" w:cs="宋体"/>
          <w:color w:val="auto"/>
          <w:sz w:val="20"/>
          <w:szCs w:val="20"/>
          <w:highlight w:val="none"/>
        </w:rPr>
      </w:pPr>
    </w:p>
    <w:p w14:paraId="1C86E1BB">
      <w:pPr>
        <w:shd w:val="clear" w:color="auto" w:fill="auto"/>
        <w:rPr>
          <w:rFonts w:hint="eastAsia" w:ascii="宋体" w:hAnsi="宋体" w:cs="宋体"/>
          <w:color w:val="auto"/>
          <w:sz w:val="20"/>
          <w:szCs w:val="20"/>
          <w:highlight w:val="none"/>
        </w:rPr>
      </w:pPr>
    </w:p>
    <w:p w14:paraId="23635E95">
      <w:pPr>
        <w:shd w:val="clear" w:color="auto" w:fill="auto"/>
        <w:rPr>
          <w:rFonts w:hint="eastAsia" w:ascii="宋体" w:hAnsi="宋体" w:cs="宋体"/>
          <w:color w:val="auto"/>
          <w:sz w:val="20"/>
          <w:szCs w:val="20"/>
          <w:highlight w:val="none"/>
        </w:rPr>
      </w:pPr>
    </w:p>
    <w:p w14:paraId="2892464A">
      <w:pPr>
        <w:shd w:val="clear" w:color="auto" w:fill="auto"/>
        <w:rPr>
          <w:rFonts w:hint="eastAsia" w:ascii="宋体" w:hAnsi="宋体" w:cs="宋体"/>
          <w:color w:val="auto"/>
          <w:sz w:val="20"/>
          <w:szCs w:val="20"/>
          <w:highlight w:val="none"/>
        </w:rPr>
      </w:pPr>
    </w:p>
    <w:p w14:paraId="5FC537F7">
      <w:pPr>
        <w:shd w:val="clear" w:color="auto" w:fill="auto"/>
        <w:rPr>
          <w:rFonts w:hint="eastAsia" w:ascii="宋体" w:hAnsi="宋体" w:cs="宋体"/>
          <w:color w:val="auto"/>
          <w:sz w:val="20"/>
          <w:szCs w:val="20"/>
          <w:highlight w:val="none"/>
        </w:rPr>
      </w:pPr>
    </w:p>
    <w:p w14:paraId="3AAFA799">
      <w:pPr>
        <w:shd w:val="clear" w:color="auto" w:fill="auto"/>
        <w:rPr>
          <w:rFonts w:hint="eastAsia" w:ascii="宋体" w:hAnsi="宋体" w:cs="宋体"/>
          <w:color w:val="auto"/>
          <w:sz w:val="20"/>
          <w:szCs w:val="20"/>
          <w:highlight w:val="none"/>
        </w:rPr>
      </w:pPr>
    </w:p>
    <w:p w14:paraId="39A75730">
      <w:pPr>
        <w:shd w:val="clear" w:color="auto" w:fill="auto"/>
        <w:rPr>
          <w:rFonts w:hint="eastAsia" w:ascii="宋体" w:hAnsi="宋体" w:cs="宋体"/>
          <w:color w:val="auto"/>
          <w:sz w:val="20"/>
          <w:szCs w:val="20"/>
          <w:highlight w:val="none"/>
        </w:rPr>
      </w:pPr>
    </w:p>
    <w:p w14:paraId="52B35AA1">
      <w:pPr>
        <w:shd w:val="clear" w:color="auto" w:fill="auto"/>
        <w:rPr>
          <w:rFonts w:hint="eastAsia" w:ascii="宋体" w:hAnsi="宋体" w:cs="宋体"/>
          <w:color w:val="auto"/>
          <w:sz w:val="20"/>
          <w:szCs w:val="20"/>
          <w:highlight w:val="none"/>
        </w:rPr>
      </w:pPr>
    </w:p>
    <w:p w14:paraId="73AA8369">
      <w:pPr>
        <w:shd w:val="clear" w:color="auto" w:fill="auto"/>
        <w:rPr>
          <w:rFonts w:hint="eastAsia" w:ascii="宋体" w:hAnsi="宋体" w:cs="宋体"/>
          <w:color w:val="auto"/>
          <w:sz w:val="20"/>
          <w:szCs w:val="20"/>
          <w:highlight w:val="none"/>
        </w:rPr>
      </w:pPr>
    </w:p>
    <w:p w14:paraId="44C31BAC">
      <w:pPr>
        <w:shd w:val="clear" w:color="auto" w:fill="auto"/>
        <w:spacing w:before="16"/>
        <w:rPr>
          <w:rFonts w:hint="eastAsia" w:ascii="宋体" w:hAnsi="宋体" w:cs="宋体"/>
          <w:color w:val="auto"/>
          <w:sz w:val="17"/>
          <w:szCs w:val="17"/>
          <w:highlight w:val="none"/>
        </w:rPr>
      </w:pPr>
    </w:p>
    <w:p w14:paraId="45A5258D">
      <w:pPr>
        <w:shd w:val="clear" w:color="auto" w:fill="auto"/>
        <w:rPr>
          <w:rFonts w:hint="eastAsia" w:ascii="宋体" w:hAnsi="宋体" w:cs="宋体"/>
          <w:color w:val="auto"/>
          <w:sz w:val="20"/>
          <w:szCs w:val="20"/>
          <w:highlight w:val="none"/>
        </w:rPr>
      </w:pPr>
    </w:p>
    <w:p w14:paraId="6056BF9F">
      <w:pPr>
        <w:shd w:val="clear" w:color="auto" w:fill="auto"/>
        <w:rPr>
          <w:rFonts w:hint="eastAsia" w:ascii="宋体" w:hAnsi="宋体" w:cs="宋体"/>
          <w:color w:val="auto"/>
          <w:sz w:val="20"/>
          <w:szCs w:val="20"/>
          <w:highlight w:val="none"/>
        </w:rPr>
      </w:pPr>
    </w:p>
    <w:p w14:paraId="085696D4">
      <w:pPr>
        <w:shd w:val="clear" w:color="auto" w:fill="auto"/>
        <w:spacing w:before="3"/>
        <w:rPr>
          <w:rFonts w:hint="eastAsia" w:ascii="宋体" w:hAnsi="宋体" w:cs="宋体"/>
          <w:color w:val="auto"/>
          <w:sz w:val="15"/>
          <w:szCs w:val="15"/>
          <w:highlight w:val="none"/>
        </w:rPr>
      </w:pPr>
    </w:p>
    <w:p w14:paraId="4F7194B3">
      <w:pPr>
        <w:widowControl/>
        <w:shd w:val="clear" w:color="auto" w:fill="auto"/>
        <w:jc w:val="left"/>
        <w:rPr>
          <w:rFonts w:hint="eastAsia" w:ascii="宋体" w:hAnsi="宋体" w:cs="宋体"/>
          <w:color w:val="auto"/>
          <w:sz w:val="20"/>
          <w:szCs w:val="20"/>
          <w:highlight w:val="none"/>
        </w:rPr>
        <w:sectPr>
          <w:pgSz w:w="11910" w:h="16840"/>
          <w:pgMar w:top="1520" w:right="1500" w:bottom="1040" w:left="1680" w:header="720" w:footer="720" w:gutter="0"/>
          <w:pgNumType w:fmt="decimal"/>
          <w:cols w:space="720" w:num="1"/>
        </w:sectPr>
      </w:pPr>
    </w:p>
    <w:p w14:paraId="3D77A8B5">
      <w:pPr>
        <w:shd w:val="clear" w:color="auto" w:fill="auto"/>
        <w:rPr>
          <w:rFonts w:hint="eastAsia" w:ascii="宋体" w:hAnsi="宋体" w:cs="宋体"/>
          <w:color w:val="auto"/>
          <w:sz w:val="20"/>
          <w:szCs w:val="20"/>
          <w:highlight w:val="none"/>
        </w:rPr>
      </w:pPr>
      <w:r>
        <w:rPr>
          <w:rFonts w:hint="eastAsia"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page">
                  <wp:posOffset>856615</wp:posOffset>
                </wp:positionH>
                <wp:positionV relativeFrom="paragraph">
                  <wp:posOffset>43815</wp:posOffset>
                </wp:positionV>
                <wp:extent cx="6165850" cy="85242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165850" cy="8524240"/>
                        </a:xfrm>
                        <a:prstGeom prst="rect">
                          <a:avLst/>
                        </a:prstGeom>
                        <a:noFill/>
                        <a:ln>
                          <a:noFill/>
                        </a:ln>
                      </wps:spPr>
                      <wps:txbx>
                        <w:txbxContent>
                          <w:tbl>
                            <w:tblPr>
                              <w:tblStyle w:val="24"/>
                              <w:tblW w:w="9105" w:type="dxa"/>
                              <w:tblInd w:w="7" w:type="dxa"/>
                              <w:tblLayout w:type="fixed"/>
                              <w:tblCellMar>
                                <w:top w:w="0" w:type="dxa"/>
                                <w:left w:w="0" w:type="dxa"/>
                                <w:bottom w:w="0" w:type="dxa"/>
                                <w:right w:w="0" w:type="dxa"/>
                              </w:tblCellMar>
                            </w:tblPr>
                            <w:tblGrid>
                              <w:gridCol w:w="570"/>
                              <w:gridCol w:w="1163"/>
                              <w:gridCol w:w="1800"/>
                              <w:gridCol w:w="1792"/>
                              <w:gridCol w:w="3780"/>
                            </w:tblGrid>
                            <w:tr w14:paraId="17BC7692">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7567E812">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top"/>
                                </w:tcPr>
                                <w:p w14:paraId="77E7B7F6">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8030FEF">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noWrap w:val="0"/>
                                  <w:vAlign w:val="top"/>
                                </w:tcPr>
                                <w:p w14:paraId="63F4AC51">
                                  <w:pPr>
                                    <w:pStyle w:val="59"/>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noWrap w:val="0"/>
                                  <w:vAlign w:val="top"/>
                                </w:tcPr>
                                <w:p w14:paraId="0940D473">
                                  <w:pPr>
                                    <w:pStyle w:val="59"/>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1B83D210">
                                  <w:pPr>
                                    <w:pStyle w:val="59"/>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5F445067">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CCEB8">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B4937">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CD552">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noWrap w:val="0"/>
                                  <w:vAlign w:val="top"/>
                                </w:tcPr>
                                <w:p w14:paraId="6955DEAB">
                                  <w:pPr>
                                    <w:pStyle w:val="59"/>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noWrap w:val="0"/>
                                  <w:vAlign w:val="top"/>
                                </w:tcPr>
                                <w:p w14:paraId="74E0A222">
                                  <w:pPr>
                                    <w:pStyle w:val="59"/>
                                    <w:spacing w:line="256" w:lineRule="exact"/>
                                    <w:ind w:left="7"/>
                                    <w:rPr>
                                      <w:rFonts w:ascii="宋体" w:hAnsi="宋体" w:cs="宋体"/>
                                      <w:sz w:val="20"/>
                                      <w:szCs w:val="20"/>
                                      <w:lang w:eastAsia="zh-CN"/>
                                    </w:rPr>
                                  </w:pPr>
                                </w:p>
                              </w:tc>
                            </w:tr>
                            <w:tr w14:paraId="0E01C950">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75C34">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FDB46">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7F9B413">
                                  <w:pPr>
                                    <w:pStyle w:val="59"/>
                                    <w:rPr>
                                      <w:rFonts w:ascii="宋体" w:hAnsi="宋体" w:cs="宋体"/>
                                      <w:sz w:val="20"/>
                                      <w:szCs w:val="20"/>
                                      <w:lang w:eastAsia="zh-CN"/>
                                    </w:rPr>
                                  </w:pPr>
                                </w:p>
                                <w:p w14:paraId="48CC7995">
                                  <w:pPr>
                                    <w:pStyle w:val="59"/>
                                    <w:rPr>
                                      <w:rFonts w:ascii="宋体" w:hAnsi="宋体" w:cs="宋体"/>
                                      <w:sz w:val="20"/>
                                      <w:szCs w:val="20"/>
                                      <w:lang w:eastAsia="zh-CN"/>
                                    </w:rPr>
                                  </w:pPr>
                                </w:p>
                                <w:p w14:paraId="4D9C39DD">
                                  <w:pPr>
                                    <w:pStyle w:val="59"/>
                                    <w:spacing w:before="3"/>
                                    <w:rPr>
                                      <w:rFonts w:ascii="宋体" w:hAnsi="宋体" w:cs="宋体"/>
                                      <w:sz w:val="21"/>
                                      <w:szCs w:val="21"/>
                                      <w:lang w:eastAsia="zh-CN"/>
                                    </w:rPr>
                                  </w:pPr>
                                </w:p>
                                <w:p w14:paraId="05D9636A">
                                  <w:pPr>
                                    <w:pStyle w:val="59"/>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4047BA12">
                                  <w:pPr>
                                    <w:pStyle w:val="59"/>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14:paraId="4F5AFE73">
                                  <w:pPr>
                                    <w:pStyle w:val="59"/>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2B8DD789">
                                  <w:pPr>
                                    <w:pStyle w:val="59"/>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0A90C41A">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C05D0">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8125B">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1DABE">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noWrap w:val="0"/>
                                  <w:vAlign w:val="top"/>
                                </w:tcPr>
                                <w:p w14:paraId="099CF76F">
                                  <w:pPr>
                                    <w:pStyle w:val="59"/>
                                    <w:spacing w:before="7"/>
                                    <w:rPr>
                                      <w:rFonts w:ascii="宋体" w:hAnsi="宋体" w:cs="宋体"/>
                                      <w:sz w:val="24"/>
                                      <w:szCs w:val="24"/>
                                      <w:lang w:eastAsia="zh-CN"/>
                                    </w:rPr>
                                  </w:pPr>
                                </w:p>
                                <w:p w14:paraId="60DC91D6">
                                  <w:pPr>
                                    <w:pStyle w:val="59"/>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noWrap w:val="0"/>
                                  <w:vAlign w:val="top"/>
                                </w:tcPr>
                                <w:p w14:paraId="78684C65">
                                  <w:pPr>
                                    <w:pStyle w:val="59"/>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532E6286">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742C7">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54859">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95FF1">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noWrap w:val="0"/>
                                  <w:vAlign w:val="top"/>
                                </w:tcPr>
                                <w:p w14:paraId="0AC86AC2">
                                  <w:pPr>
                                    <w:pStyle w:val="59"/>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left w:val="single" w:color="000000" w:sz="4" w:space="0"/>
                                    <w:right w:val="single" w:color="000000" w:sz="4" w:space="0"/>
                                  </w:tcBorders>
                                  <w:noWrap w:val="0"/>
                                  <w:vAlign w:val="top"/>
                                </w:tcPr>
                                <w:p w14:paraId="4CAFA8BF">
                                  <w:pPr>
                                    <w:pStyle w:val="59"/>
                                    <w:spacing w:line="256" w:lineRule="exact"/>
                                    <w:rPr>
                                      <w:rFonts w:ascii="宋体" w:hAnsi="宋体" w:cs="宋体"/>
                                      <w:sz w:val="20"/>
                                      <w:szCs w:val="20"/>
                                      <w:lang w:eastAsia="zh-CN"/>
                                    </w:rPr>
                                  </w:pPr>
                                </w:p>
                              </w:tc>
                            </w:tr>
                            <w:tr w14:paraId="04545054">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6406C">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8A433">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7E531B68">
                                  <w:pPr>
                                    <w:pStyle w:val="59"/>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7B3D1379">
                                  <w:pPr>
                                    <w:pStyle w:val="59"/>
                                    <w:spacing w:before="1"/>
                                    <w:rPr>
                                      <w:rFonts w:ascii="宋体" w:hAnsi="宋体" w:cs="宋体"/>
                                      <w:sz w:val="18"/>
                                      <w:szCs w:val="18"/>
                                    </w:rPr>
                                  </w:pPr>
                                </w:p>
                                <w:p w14:paraId="208D925B">
                                  <w:pPr>
                                    <w:pStyle w:val="59"/>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noWrap w:val="0"/>
                                  <w:vAlign w:val="top"/>
                                </w:tcPr>
                                <w:p w14:paraId="4EF876E6">
                                  <w:pPr>
                                    <w:pStyle w:val="59"/>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425FD94B">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AAD37">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DBB53">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7B7B59BF">
                                  <w:pPr>
                                    <w:pStyle w:val="59"/>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EF00D">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noWrap w:val="0"/>
                                  <w:vAlign w:val="top"/>
                                </w:tcPr>
                                <w:p w14:paraId="21B09E00">
                                  <w:pPr>
                                    <w:pStyle w:val="59"/>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2B725333">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99D90">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07D5A">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noWrap w:val="0"/>
                                  <w:vAlign w:val="top"/>
                                </w:tcPr>
                                <w:p w14:paraId="18CE6E5A">
                                  <w:pPr>
                                    <w:pStyle w:val="59"/>
                                    <w:rPr>
                                      <w:rFonts w:ascii="宋体" w:hAnsi="宋体" w:cs="宋体"/>
                                      <w:sz w:val="20"/>
                                      <w:szCs w:val="20"/>
                                      <w:lang w:eastAsia="zh-CN"/>
                                    </w:rPr>
                                  </w:pPr>
                                </w:p>
                                <w:p w14:paraId="28212FD4">
                                  <w:pPr>
                                    <w:pStyle w:val="59"/>
                                    <w:spacing w:before="9"/>
                                    <w:rPr>
                                      <w:rFonts w:ascii="宋体" w:hAnsi="宋体" w:cs="宋体"/>
                                      <w:sz w:val="20"/>
                                      <w:szCs w:val="20"/>
                                      <w:lang w:eastAsia="zh-CN"/>
                                    </w:rPr>
                                  </w:pPr>
                                </w:p>
                                <w:p w14:paraId="390F63F5">
                                  <w:pPr>
                                    <w:pStyle w:val="59"/>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633C3EE0">
                                  <w:pPr>
                                    <w:pStyle w:val="59"/>
                                    <w:rPr>
                                      <w:rFonts w:ascii="宋体" w:hAnsi="宋体" w:cs="宋体"/>
                                      <w:sz w:val="20"/>
                                      <w:szCs w:val="20"/>
                                    </w:rPr>
                                  </w:pPr>
                                </w:p>
                                <w:p w14:paraId="54B91FEA">
                                  <w:pPr>
                                    <w:pStyle w:val="59"/>
                                    <w:rPr>
                                      <w:rFonts w:ascii="宋体" w:hAnsi="宋体" w:cs="宋体"/>
                                      <w:sz w:val="20"/>
                                      <w:szCs w:val="20"/>
                                    </w:rPr>
                                  </w:pPr>
                                </w:p>
                                <w:p w14:paraId="3E2981C0">
                                  <w:pPr>
                                    <w:pStyle w:val="59"/>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noWrap w:val="0"/>
                                  <w:vAlign w:val="top"/>
                                </w:tcPr>
                                <w:p w14:paraId="7A415D42">
                                  <w:pPr>
                                    <w:pStyle w:val="59"/>
                                    <w:spacing w:before="11"/>
                                    <w:rPr>
                                      <w:rFonts w:ascii="宋体" w:hAnsi="宋体" w:cs="宋体"/>
                                      <w:sz w:val="16"/>
                                      <w:szCs w:val="16"/>
                                      <w:lang w:eastAsia="zh-CN"/>
                                    </w:rPr>
                                  </w:pPr>
                                </w:p>
                                <w:p w14:paraId="0AC47B88">
                                  <w:pPr>
                                    <w:pStyle w:val="59"/>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3FB79C76">
                                  <w:pPr>
                                    <w:pStyle w:val="59"/>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4223B7B7">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6A5FE">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60A06">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4841A588">
                                  <w:pPr>
                                    <w:pStyle w:val="59"/>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AAA1F">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noWrap w:val="0"/>
                                  <w:vAlign w:val="top"/>
                                </w:tcPr>
                                <w:p w14:paraId="7E829556">
                                  <w:pPr>
                                    <w:pStyle w:val="59"/>
                                    <w:spacing w:line="256" w:lineRule="exact"/>
                                    <w:ind w:left="7"/>
                                    <w:rPr>
                                      <w:rFonts w:ascii="宋体" w:hAnsi="宋体" w:cs="宋体"/>
                                      <w:sz w:val="20"/>
                                      <w:szCs w:val="20"/>
                                      <w:lang w:eastAsia="zh-CN"/>
                                    </w:rPr>
                                  </w:pPr>
                                </w:p>
                              </w:tc>
                            </w:tr>
                            <w:tr w14:paraId="6262DA2F">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noWrap w:val="0"/>
                                  <w:vAlign w:val="top"/>
                                </w:tcPr>
                                <w:p w14:paraId="54AF3506">
                                  <w:pPr>
                                    <w:pStyle w:val="59"/>
                                    <w:spacing w:before="12"/>
                                    <w:rPr>
                                      <w:rFonts w:ascii="宋体" w:hAnsi="宋体" w:cs="宋体"/>
                                      <w:sz w:val="15"/>
                                      <w:szCs w:val="15"/>
                                      <w:lang w:eastAsia="zh-CN"/>
                                    </w:rPr>
                                  </w:pPr>
                                </w:p>
                                <w:p w14:paraId="51809886">
                                  <w:pPr>
                                    <w:pStyle w:val="59"/>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56478113">
                                  <w:pPr>
                                    <w:pStyle w:val="59"/>
                                    <w:spacing w:before="12"/>
                                    <w:rPr>
                                      <w:rFonts w:ascii="宋体" w:hAnsi="宋体" w:cs="宋体"/>
                                      <w:sz w:val="15"/>
                                      <w:szCs w:val="15"/>
                                    </w:rPr>
                                  </w:pPr>
                                </w:p>
                                <w:p w14:paraId="18541563">
                                  <w:pPr>
                                    <w:pStyle w:val="59"/>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CBD698D">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0BD18AA5">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2DDCA0FC">
                                  <w:pPr>
                                    <w:pStyle w:val="59"/>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191A35E7">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77E43405">
                                  <w:pPr>
                                    <w:pStyle w:val="59"/>
                                    <w:spacing w:before="3"/>
                                    <w:rPr>
                                      <w:rFonts w:ascii="宋体" w:hAnsi="宋体" w:cs="宋体"/>
                                      <w:sz w:val="14"/>
                                      <w:szCs w:val="14"/>
                                      <w:lang w:eastAsia="zh-CN"/>
                                    </w:rPr>
                                  </w:pPr>
                                </w:p>
                                <w:p w14:paraId="6F40F60B">
                                  <w:pPr>
                                    <w:pStyle w:val="59"/>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noWrap w:val="0"/>
                                  <w:vAlign w:val="top"/>
                                </w:tcPr>
                                <w:p w14:paraId="1EAF0F19">
                                  <w:pPr>
                                    <w:pStyle w:val="59"/>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5C031B45">
                                  <w:pPr>
                                    <w:pStyle w:val="59"/>
                                    <w:spacing w:before="3"/>
                                    <w:rPr>
                                      <w:rFonts w:ascii="宋体" w:hAnsi="宋体" w:cs="宋体"/>
                                      <w:sz w:val="14"/>
                                      <w:szCs w:val="14"/>
                                    </w:rPr>
                                  </w:pPr>
                                </w:p>
                                <w:p w14:paraId="396F088A">
                                  <w:pPr>
                                    <w:pStyle w:val="59"/>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5709FF6F">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noWrap w:val="0"/>
                                  <w:vAlign w:val="top"/>
                                </w:tcPr>
                                <w:p w14:paraId="5322C845">
                                  <w:pPr>
                                    <w:pStyle w:val="59"/>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57314D3B">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9FCD9">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noWrap w:val="0"/>
                                  <w:vAlign w:val="top"/>
                                </w:tcPr>
                                <w:p w14:paraId="17612B2E">
                                  <w:pPr>
                                    <w:pStyle w:val="59"/>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183F6">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AC7F1">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noWrap w:val="0"/>
                                  <w:vAlign w:val="top"/>
                                </w:tcPr>
                                <w:p w14:paraId="41C576CC">
                                  <w:pPr>
                                    <w:pStyle w:val="59"/>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6DED78EA">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5D74E812">
                                  <w:pPr>
                                    <w:pStyle w:val="59"/>
                                    <w:spacing w:before="8"/>
                                    <w:rPr>
                                      <w:rFonts w:ascii="宋体" w:hAnsi="宋体" w:cs="宋体"/>
                                      <w:sz w:val="21"/>
                                      <w:szCs w:val="21"/>
                                    </w:rPr>
                                  </w:pPr>
                                </w:p>
                                <w:p w14:paraId="2CEEF5FC">
                                  <w:pPr>
                                    <w:pStyle w:val="59"/>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noWrap w:val="0"/>
                                  <w:vAlign w:val="top"/>
                                </w:tcPr>
                                <w:p w14:paraId="6D889BED">
                                  <w:pPr>
                                    <w:pStyle w:val="59"/>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5E5160FB">
                                  <w:pPr>
                                    <w:pStyle w:val="59"/>
                                    <w:spacing w:before="8"/>
                                    <w:rPr>
                                      <w:rFonts w:ascii="宋体" w:hAnsi="宋体" w:cs="宋体"/>
                                      <w:sz w:val="21"/>
                                      <w:szCs w:val="21"/>
                                    </w:rPr>
                                  </w:pPr>
                                </w:p>
                                <w:p w14:paraId="6840F992">
                                  <w:pPr>
                                    <w:pStyle w:val="59"/>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3C152AD1">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noWrap w:val="0"/>
                                  <w:vAlign w:val="top"/>
                                </w:tcPr>
                                <w:p w14:paraId="4385109F">
                                  <w:pPr>
                                    <w:pStyle w:val="59"/>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77391AF4">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83AA8">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noWrap w:val="0"/>
                                  <w:vAlign w:val="top"/>
                                </w:tcPr>
                                <w:p w14:paraId="332A767A">
                                  <w:pPr>
                                    <w:pStyle w:val="59"/>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B87B4">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D7544">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noWrap w:val="0"/>
                                  <w:vAlign w:val="top"/>
                                </w:tcPr>
                                <w:p w14:paraId="7D15FB2F">
                                  <w:pPr>
                                    <w:pStyle w:val="59"/>
                                    <w:spacing w:line="256" w:lineRule="exact"/>
                                    <w:ind w:left="7"/>
                                    <w:rPr>
                                      <w:rFonts w:ascii="宋体" w:hAnsi="宋体" w:cs="宋体"/>
                                      <w:sz w:val="20"/>
                                      <w:szCs w:val="20"/>
                                      <w:lang w:eastAsia="zh-CN"/>
                                    </w:rPr>
                                  </w:pPr>
                                </w:p>
                              </w:tc>
                            </w:tr>
                            <w:tr w14:paraId="1CF5D442">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75645FC0">
                                  <w:pPr>
                                    <w:pStyle w:val="59"/>
                                    <w:rPr>
                                      <w:rFonts w:ascii="宋体" w:hAnsi="宋体" w:cs="宋体"/>
                                      <w:sz w:val="20"/>
                                      <w:szCs w:val="20"/>
                                      <w:lang w:eastAsia="zh-CN"/>
                                    </w:rPr>
                                  </w:pPr>
                                </w:p>
                                <w:p w14:paraId="11499771">
                                  <w:pPr>
                                    <w:pStyle w:val="59"/>
                                    <w:rPr>
                                      <w:rFonts w:ascii="宋体" w:hAnsi="宋体" w:cs="宋体"/>
                                      <w:sz w:val="20"/>
                                      <w:szCs w:val="20"/>
                                      <w:lang w:eastAsia="zh-CN"/>
                                    </w:rPr>
                                  </w:pPr>
                                </w:p>
                                <w:p w14:paraId="1782175B">
                                  <w:pPr>
                                    <w:pStyle w:val="59"/>
                                    <w:rPr>
                                      <w:rFonts w:ascii="宋体" w:hAnsi="宋体" w:cs="宋体"/>
                                      <w:sz w:val="20"/>
                                      <w:szCs w:val="20"/>
                                      <w:lang w:eastAsia="zh-CN"/>
                                    </w:rPr>
                                  </w:pPr>
                                </w:p>
                                <w:p w14:paraId="337273CC">
                                  <w:pPr>
                                    <w:pStyle w:val="59"/>
                                    <w:rPr>
                                      <w:rFonts w:ascii="宋体" w:hAnsi="宋体" w:cs="宋体"/>
                                      <w:sz w:val="20"/>
                                      <w:szCs w:val="20"/>
                                      <w:lang w:eastAsia="zh-CN"/>
                                    </w:rPr>
                                  </w:pPr>
                                </w:p>
                                <w:p w14:paraId="5948EDB8">
                                  <w:pPr>
                                    <w:pStyle w:val="59"/>
                                    <w:rPr>
                                      <w:rFonts w:ascii="宋体" w:hAnsi="宋体" w:cs="宋体"/>
                                      <w:sz w:val="20"/>
                                      <w:szCs w:val="20"/>
                                      <w:lang w:eastAsia="zh-CN"/>
                                    </w:rPr>
                                  </w:pPr>
                                </w:p>
                                <w:p w14:paraId="5E1D935B">
                                  <w:pPr>
                                    <w:pStyle w:val="59"/>
                                    <w:rPr>
                                      <w:rFonts w:ascii="宋体" w:hAnsi="宋体" w:cs="宋体"/>
                                      <w:sz w:val="20"/>
                                      <w:szCs w:val="20"/>
                                      <w:lang w:eastAsia="zh-CN"/>
                                    </w:rPr>
                                  </w:pPr>
                                </w:p>
                                <w:p w14:paraId="272567C0">
                                  <w:pPr>
                                    <w:pStyle w:val="59"/>
                                    <w:rPr>
                                      <w:rFonts w:ascii="宋体" w:hAnsi="宋体" w:cs="宋体"/>
                                      <w:sz w:val="20"/>
                                      <w:szCs w:val="20"/>
                                      <w:lang w:eastAsia="zh-CN"/>
                                    </w:rPr>
                                  </w:pPr>
                                </w:p>
                                <w:p w14:paraId="72DF0264">
                                  <w:pPr>
                                    <w:pStyle w:val="59"/>
                                    <w:rPr>
                                      <w:rFonts w:ascii="宋体" w:hAnsi="宋体" w:cs="宋体"/>
                                      <w:sz w:val="20"/>
                                      <w:szCs w:val="20"/>
                                      <w:lang w:eastAsia="zh-CN"/>
                                    </w:rPr>
                                  </w:pPr>
                                </w:p>
                                <w:p w14:paraId="10654B71">
                                  <w:pPr>
                                    <w:pStyle w:val="59"/>
                                    <w:rPr>
                                      <w:rFonts w:ascii="宋体" w:hAnsi="宋体" w:cs="宋体"/>
                                      <w:sz w:val="20"/>
                                      <w:szCs w:val="20"/>
                                      <w:lang w:eastAsia="zh-CN"/>
                                    </w:rPr>
                                  </w:pPr>
                                </w:p>
                                <w:p w14:paraId="3AA8F4B8">
                                  <w:pPr>
                                    <w:pStyle w:val="59"/>
                                    <w:spacing w:before="5"/>
                                    <w:rPr>
                                      <w:rFonts w:ascii="宋体" w:hAnsi="宋体" w:cs="宋体"/>
                                      <w:sz w:val="18"/>
                                      <w:szCs w:val="18"/>
                                      <w:lang w:eastAsia="zh-CN"/>
                                    </w:rPr>
                                  </w:pPr>
                                </w:p>
                                <w:p w14:paraId="10C5894B">
                                  <w:pPr>
                                    <w:pStyle w:val="59"/>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top"/>
                                </w:tcPr>
                                <w:p w14:paraId="4DE9766C">
                                  <w:pPr>
                                    <w:pStyle w:val="59"/>
                                    <w:rPr>
                                      <w:rFonts w:ascii="宋体" w:hAnsi="宋体" w:cs="宋体"/>
                                      <w:sz w:val="20"/>
                                      <w:szCs w:val="20"/>
                                    </w:rPr>
                                  </w:pPr>
                                </w:p>
                                <w:p w14:paraId="27AE7943">
                                  <w:pPr>
                                    <w:pStyle w:val="59"/>
                                    <w:rPr>
                                      <w:rFonts w:ascii="宋体" w:hAnsi="宋体" w:cs="宋体"/>
                                      <w:sz w:val="20"/>
                                      <w:szCs w:val="20"/>
                                    </w:rPr>
                                  </w:pPr>
                                </w:p>
                                <w:p w14:paraId="254D1934">
                                  <w:pPr>
                                    <w:pStyle w:val="59"/>
                                    <w:rPr>
                                      <w:rFonts w:ascii="宋体" w:hAnsi="宋体" w:cs="宋体"/>
                                      <w:sz w:val="20"/>
                                      <w:szCs w:val="20"/>
                                    </w:rPr>
                                  </w:pPr>
                                </w:p>
                                <w:p w14:paraId="31FB7DF0">
                                  <w:pPr>
                                    <w:pStyle w:val="59"/>
                                    <w:rPr>
                                      <w:rFonts w:ascii="宋体" w:hAnsi="宋体" w:cs="宋体"/>
                                      <w:sz w:val="20"/>
                                      <w:szCs w:val="20"/>
                                    </w:rPr>
                                  </w:pPr>
                                </w:p>
                                <w:p w14:paraId="29547F00">
                                  <w:pPr>
                                    <w:pStyle w:val="59"/>
                                    <w:rPr>
                                      <w:rFonts w:ascii="宋体" w:hAnsi="宋体" w:cs="宋体"/>
                                      <w:sz w:val="20"/>
                                      <w:szCs w:val="20"/>
                                    </w:rPr>
                                  </w:pPr>
                                </w:p>
                                <w:p w14:paraId="41F156F6">
                                  <w:pPr>
                                    <w:pStyle w:val="59"/>
                                    <w:rPr>
                                      <w:rFonts w:ascii="宋体" w:hAnsi="宋体" w:cs="宋体"/>
                                      <w:sz w:val="20"/>
                                      <w:szCs w:val="20"/>
                                    </w:rPr>
                                  </w:pPr>
                                </w:p>
                                <w:p w14:paraId="287CA3B4">
                                  <w:pPr>
                                    <w:pStyle w:val="59"/>
                                    <w:rPr>
                                      <w:rFonts w:ascii="宋体" w:hAnsi="宋体" w:cs="宋体"/>
                                      <w:sz w:val="20"/>
                                      <w:szCs w:val="20"/>
                                    </w:rPr>
                                  </w:pPr>
                                </w:p>
                                <w:p w14:paraId="5AF3FB5B">
                                  <w:pPr>
                                    <w:pStyle w:val="59"/>
                                    <w:rPr>
                                      <w:rFonts w:ascii="宋体" w:hAnsi="宋体" w:cs="宋体"/>
                                      <w:sz w:val="20"/>
                                      <w:szCs w:val="20"/>
                                    </w:rPr>
                                  </w:pPr>
                                </w:p>
                                <w:p w14:paraId="57452E96">
                                  <w:pPr>
                                    <w:pStyle w:val="59"/>
                                    <w:spacing w:before="6"/>
                                    <w:rPr>
                                      <w:rFonts w:ascii="宋体" w:hAnsi="宋体" w:cs="宋体"/>
                                      <w:sz w:val="26"/>
                                      <w:szCs w:val="26"/>
                                    </w:rPr>
                                  </w:pPr>
                                </w:p>
                                <w:p w14:paraId="7F1B7598">
                                  <w:pPr>
                                    <w:pStyle w:val="59"/>
                                    <w:ind w:left="7"/>
                                    <w:rPr>
                                      <w:rFonts w:ascii="宋体" w:hAnsi="宋体" w:cs="宋体"/>
                                      <w:sz w:val="20"/>
                                      <w:szCs w:val="20"/>
                                    </w:rPr>
                                  </w:pPr>
                                  <w:r>
                                    <w:rPr>
                                      <w:rFonts w:hint="eastAsia" w:ascii="宋体" w:hAnsi="宋体" w:cs="宋体"/>
                                      <w:w w:val="99"/>
                                      <w:sz w:val="20"/>
                                      <w:szCs w:val="20"/>
                                    </w:rPr>
                                    <w:t>A020618生活</w:t>
                                  </w:r>
                                </w:p>
                                <w:p w14:paraId="6598A4EB">
                                  <w:pPr>
                                    <w:pStyle w:val="59"/>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85EA791">
                                  <w:pPr>
                                    <w:pStyle w:val="59"/>
                                    <w:spacing w:before="1"/>
                                    <w:rPr>
                                      <w:rFonts w:ascii="宋体" w:hAnsi="宋体" w:cs="宋体"/>
                                      <w:sz w:val="16"/>
                                      <w:szCs w:val="16"/>
                                    </w:rPr>
                                  </w:pPr>
                                </w:p>
                                <w:p w14:paraId="22B2CB8B">
                                  <w:pPr>
                                    <w:pStyle w:val="59"/>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0A771765">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6178B978">
                                  <w:pPr>
                                    <w:pStyle w:val="59"/>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44203AEC">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375AD">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17634">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2A23F2E">
                                  <w:pPr>
                                    <w:pStyle w:val="59"/>
                                    <w:rPr>
                                      <w:rFonts w:ascii="宋体" w:hAnsi="宋体" w:cs="宋体"/>
                                      <w:sz w:val="20"/>
                                      <w:szCs w:val="20"/>
                                      <w:lang w:eastAsia="zh-CN"/>
                                    </w:rPr>
                                  </w:pPr>
                                </w:p>
                                <w:p w14:paraId="25208E09">
                                  <w:pPr>
                                    <w:pStyle w:val="59"/>
                                    <w:rPr>
                                      <w:rFonts w:ascii="宋体" w:hAnsi="宋体" w:cs="宋体"/>
                                      <w:sz w:val="20"/>
                                      <w:szCs w:val="20"/>
                                      <w:lang w:eastAsia="zh-CN"/>
                                    </w:rPr>
                                  </w:pPr>
                                </w:p>
                                <w:p w14:paraId="06557278">
                                  <w:pPr>
                                    <w:pStyle w:val="59"/>
                                    <w:rPr>
                                      <w:rFonts w:ascii="宋体" w:hAnsi="宋体" w:cs="宋体"/>
                                      <w:sz w:val="20"/>
                                      <w:szCs w:val="20"/>
                                      <w:lang w:eastAsia="zh-CN"/>
                                    </w:rPr>
                                  </w:pPr>
                                </w:p>
                                <w:p w14:paraId="2D7DE266">
                                  <w:pPr>
                                    <w:pStyle w:val="59"/>
                                    <w:rPr>
                                      <w:rFonts w:ascii="宋体" w:hAnsi="宋体" w:cs="宋体"/>
                                      <w:sz w:val="20"/>
                                      <w:szCs w:val="20"/>
                                      <w:lang w:eastAsia="zh-CN"/>
                                    </w:rPr>
                                  </w:pPr>
                                </w:p>
                                <w:p w14:paraId="21A34DDD">
                                  <w:pPr>
                                    <w:pStyle w:val="59"/>
                                    <w:rPr>
                                      <w:rFonts w:ascii="宋体" w:hAnsi="宋体" w:cs="宋体"/>
                                      <w:sz w:val="20"/>
                                      <w:szCs w:val="20"/>
                                      <w:lang w:eastAsia="zh-CN"/>
                                    </w:rPr>
                                  </w:pPr>
                                </w:p>
                                <w:p w14:paraId="2592D1F9">
                                  <w:pPr>
                                    <w:pStyle w:val="59"/>
                                    <w:rPr>
                                      <w:rFonts w:ascii="宋体" w:hAnsi="宋体" w:cs="宋体"/>
                                      <w:sz w:val="20"/>
                                      <w:szCs w:val="20"/>
                                      <w:lang w:eastAsia="zh-CN"/>
                                    </w:rPr>
                                  </w:pPr>
                                </w:p>
                                <w:p w14:paraId="080C1532">
                                  <w:pPr>
                                    <w:pStyle w:val="59"/>
                                    <w:spacing w:before="171"/>
                                    <w:ind w:left="7"/>
                                    <w:rPr>
                                      <w:rFonts w:ascii="宋体" w:hAnsi="宋体" w:cs="宋体"/>
                                      <w:sz w:val="20"/>
                                      <w:szCs w:val="20"/>
                                    </w:rPr>
                                  </w:pPr>
                                  <w:r>
                                    <w:rPr>
                                      <w:rFonts w:hint="eastAsia" w:ascii="宋体" w:hAnsi="宋体" w:cs="宋体"/>
                                      <w:w w:val="99"/>
                                      <w:sz w:val="20"/>
                                      <w:szCs w:val="20"/>
                                    </w:rPr>
                                    <w:t>★A0206180203空调</w:t>
                                  </w:r>
                                </w:p>
                                <w:p w14:paraId="28663C2C">
                                  <w:pPr>
                                    <w:pStyle w:val="59"/>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71747727">
                                  <w:pPr>
                                    <w:pStyle w:val="59"/>
                                    <w:rPr>
                                      <w:rFonts w:ascii="宋体" w:hAnsi="宋体" w:cs="宋体"/>
                                      <w:sz w:val="20"/>
                                      <w:szCs w:val="20"/>
                                    </w:rPr>
                                  </w:pPr>
                                </w:p>
                                <w:p w14:paraId="44440E8E">
                                  <w:pPr>
                                    <w:pStyle w:val="59"/>
                                    <w:rPr>
                                      <w:rFonts w:ascii="宋体" w:hAnsi="宋体" w:cs="宋体"/>
                                      <w:sz w:val="20"/>
                                      <w:szCs w:val="20"/>
                                    </w:rPr>
                                  </w:pPr>
                                </w:p>
                                <w:p w14:paraId="7E783255">
                                  <w:pPr>
                                    <w:pStyle w:val="59"/>
                                    <w:spacing w:before="12"/>
                                    <w:rPr>
                                      <w:rFonts w:ascii="宋体" w:hAnsi="宋体" w:cs="宋体"/>
                                      <w:sz w:val="19"/>
                                      <w:szCs w:val="19"/>
                                    </w:rPr>
                                  </w:pPr>
                                </w:p>
                                <w:p w14:paraId="0985C3DB">
                                  <w:pPr>
                                    <w:pStyle w:val="59"/>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05E23643">
                                  <w:pPr>
                                    <w:pStyle w:val="59"/>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2E88A4B1">
                                  <w:pPr>
                                    <w:pStyle w:val="59"/>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2415B200">
                                  <w:pPr>
                                    <w:pStyle w:val="59"/>
                                    <w:spacing w:line="256" w:lineRule="exact"/>
                                    <w:ind w:left="7"/>
                                    <w:rPr>
                                      <w:rFonts w:ascii="宋体" w:hAnsi="宋体" w:cs="宋体"/>
                                      <w:sz w:val="20"/>
                                      <w:szCs w:val="20"/>
                                    </w:rPr>
                                  </w:pPr>
                                  <w:r>
                                    <w:rPr>
                                      <w:rFonts w:hint="eastAsia" w:ascii="宋体" w:hAnsi="宋体" w:cs="宋体"/>
                                      <w:w w:val="99"/>
                                      <w:sz w:val="20"/>
                                      <w:szCs w:val="20"/>
                                    </w:rPr>
                                    <w:t>实施。</w:t>
                                  </w:r>
                                </w:p>
                              </w:tc>
                            </w:tr>
                            <w:tr w14:paraId="2EEB4237">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21F7E">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241A1">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11302">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22195206">
                                  <w:pPr>
                                    <w:pStyle w:val="59"/>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03ABA016">
                                  <w:pPr>
                                    <w:pStyle w:val="59"/>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0B99E82F">
                              <w:tblPrEx>
                                <w:tblCellMar>
                                  <w:top w:w="0" w:type="dxa"/>
                                  <w:left w:w="0" w:type="dxa"/>
                                  <w:bottom w:w="0" w:type="dxa"/>
                                  <w:right w:w="0" w:type="dxa"/>
                                </w:tblCellMar>
                              </w:tblPrEx>
                              <w:trPr>
                                <w:trHeight w:val="32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11E75">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9BA85">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54F3B">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noWrap w:val="0"/>
                                  <w:vAlign w:val="top"/>
                                </w:tcPr>
                                <w:p w14:paraId="39A4A0EA">
                                  <w:pPr>
                                    <w:pStyle w:val="59"/>
                                    <w:spacing w:before="2"/>
                                    <w:rPr>
                                      <w:rFonts w:ascii="宋体" w:hAnsi="宋体" w:cs="宋体"/>
                                      <w:sz w:val="24"/>
                                      <w:szCs w:val="24"/>
                                      <w:lang w:eastAsia="zh-CN"/>
                                    </w:rPr>
                                  </w:pPr>
                                </w:p>
                                <w:p w14:paraId="025FD753">
                                  <w:pPr>
                                    <w:pStyle w:val="59"/>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noWrap w:val="0"/>
                                  <w:vAlign w:val="top"/>
                                </w:tcPr>
                                <w:p w14:paraId="46F1BAF5">
                                  <w:pPr>
                                    <w:pStyle w:val="59"/>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16CDA967">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A41BE">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080C7">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11A61">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noWrap w:val="0"/>
                                  <w:vAlign w:val="top"/>
                                </w:tcPr>
                                <w:p w14:paraId="39DDAAE0">
                                  <w:pPr>
                                    <w:pStyle w:val="59"/>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noWrap w:val="0"/>
                                  <w:vAlign w:val="top"/>
                                </w:tcPr>
                                <w:p w14:paraId="5D33400F">
                                  <w:pPr>
                                    <w:pStyle w:val="59"/>
                                    <w:spacing w:line="256" w:lineRule="exact"/>
                                    <w:ind w:left="7"/>
                                    <w:rPr>
                                      <w:rFonts w:ascii="宋体" w:hAnsi="宋体" w:cs="宋体"/>
                                      <w:sz w:val="20"/>
                                      <w:szCs w:val="20"/>
                                      <w:lang w:eastAsia="zh-CN"/>
                                    </w:rPr>
                                  </w:pPr>
                                </w:p>
                              </w:tc>
                            </w:tr>
                            <w:tr w14:paraId="285BC0AA">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8F4AC">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CE177">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153485A">
                                  <w:pPr>
                                    <w:pStyle w:val="59"/>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73960744">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56A24EB7">
                                  <w:pPr>
                                    <w:pStyle w:val="59"/>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0E27BDD3">
                            <w:pPr>
                              <w:rPr>
                                <w:rFonts w:ascii="Calibri" w:hAnsi="Calibri"/>
                                <w:sz w:val="22"/>
                                <w:szCs w:val="22"/>
                              </w:rPr>
                            </w:pPr>
                          </w:p>
                        </w:txbxContent>
                      </wps:txbx>
                      <wps:bodyPr wrap="square" lIns="0" tIns="0" rIns="0" bIns="0" upright="1"/>
                    </wps:wsp>
                  </a:graphicData>
                </a:graphic>
              </wp:anchor>
            </w:drawing>
          </mc:Choice>
          <mc:Fallback>
            <w:pict>
              <v:shape id="_x0000_s1026" o:spid="_x0000_s1026" o:spt="202" type="#_x0000_t202" style="position:absolute;left:0pt;margin-left:67.45pt;margin-top:3.45pt;height:671.2pt;width:485.5pt;mso-position-horizontal-relative:page;z-index:251661312;mso-width-relative:page;mso-height-relative:page;" filled="f" stroked="f" coordsize="21600,21600" o:gfxdata="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yP2ztcAAAALAQAADwAAAAAAAAABACAAAAAiAAAAZHJzL2Rvd25y&#10;ZXYueG1sUEsBAhQAFAAAAAgAh07iQFkxT8bGAQAAgQMAAA4AAAAAAAAAAQAgAAAAJgEAAGRycy9l&#10;Mm9Eb2MueG1sUEsFBgAAAAAGAAYAWQEAAF4FAAAAAA==&#10;">
                <v:fill on="f" focussize="0,0"/>
                <v:stroke on="f"/>
                <v:imagedata o:title=""/>
                <o:lock v:ext="edit" aspectratio="f"/>
                <v:textbox inset="0mm,0mm,0mm,0mm">
                  <w:txbxContent>
                    <w:tbl>
                      <w:tblPr>
                        <w:tblStyle w:val="24"/>
                        <w:tblW w:w="9105" w:type="dxa"/>
                        <w:tblInd w:w="7" w:type="dxa"/>
                        <w:tblLayout w:type="fixed"/>
                        <w:tblCellMar>
                          <w:top w:w="0" w:type="dxa"/>
                          <w:left w:w="0" w:type="dxa"/>
                          <w:bottom w:w="0" w:type="dxa"/>
                          <w:right w:w="0" w:type="dxa"/>
                        </w:tblCellMar>
                      </w:tblPr>
                      <w:tblGrid>
                        <w:gridCol w:w="570"/>
                        <w:gridCol w:w="1163"/>
                        <w:gridCol w:w="1800"/>
                        <w:gridCol w:w="1792"/>
                        <w:gridCol w:w="3780"/>
                      </w:tblGrid>
                      <w:tr w14:paraId="17BC7692">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7567E812">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top"/>
                          </w:tcPr>
                          <w:p w14:paraId="77E7B7F6">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8030FEF">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noWrap w:val="0"/>
                            <w:vAlign w:val="top"/>
                          </w:tcPr>
                          <w:p w14:paraId="63F4AC51">
                            <w:pPr>
                              <w:pStyle w:val="59"/>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noWrap w:val="0"/>
                            <w:vAlign w:val="top"/>
                          </w:tcPr>
                          <w:p w14:paraId="0940D473">
                            <w:pPr>
                              <w:pStyle w:val="59"/>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1B83D210">
                            <w:pPr>
                              <w:pStyle w:val="59"/>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5F445067">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CCEB8">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B4937">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CD552">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noWrap w:val="0"/>
                            <w:vAlign w:val="top"/>
                          </w:tcPr>
                          <w:p w14:paraId="6955DEAB">
                            <w:pPr>
                              <w:pStyle w:val="59"/>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noWrap w:val="0"/>
                            <w:vAlign w:val="top"/>
                          </w:tcPr>
                          <w:p w14:paraId="74E0A222">
                            <w:pPr>
                              <w:pStyle w:val="59"/>
                              <w:spacing w:line="256" w:lineRule="exact"/>
                              <w:ind w:left="7"/>
                              <w:rPr>
                                <w:rFonts w:ascii="宋体" w:hAnsi="宋体" w:cs="宋体"/>
                                <w:sz w:val="20"/>
                                <w:szCs w:val="20"/>
                                <w:lang w:eastAsia="zh-CN"/>
                              </w:rPr>
                            </w:pPr>
                          </w:p>
                        </w:tc>
                      </w:tr>
                      <w:tr w14:paraId="0E01C950">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75C34">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FDB46">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7F9B413">
                            <w:pPr>
                              <w:pStyle w:val="59"/>
                              <w:rPr>
                                <w:rFonts w:ascii="宋体" w:hAnsi="宋体" w:cs="宋体"/>
                                <w:sz w:val="20"/>
                                <w:szCs w:val="20"/>
                                <w:lang w:eastAsia="zh-CN"/>
                              </w:rPr>
                            </w:pPr>
                          </w:p>
                          <w:p w14:paraId="48CC7995">
                            <w:pPr>
                              <w:pStyle w:val="59"/>
                              <w:rPr>
                                <w:rFonts w:ascii="宋体" w:hAnsi="宋体" w:cs="宋体"/>
                                <w:sz w:val="20"/>
                                <w:szCs w:val="20"/>
                                <w:lang w:eastAsia="zh-CN"/>
                              </w:rPr>
                            </w:pPr>
                          </w:p>
                          <w:p w14:paraId="4D9C39DD">
                            <w:pPr>
                              <w:pStyle w:val="59"/>
                              <w:spacing w:before="3"/>
                              <w:rPr>
                                <w:rFonts w:ascii="宋体" w:hAnsi="宋体" w:cs="宋体"/>
                                <w:sz w:val="21"/>
                                <w:szCs w:val="21"/>
                                <w:lang w:eastAsia="zh-CN"/>
                              </w:rPr>
                            </w:pPr>
                          </w:p>
                          <w:p w14:paraId="05D9636A">
                            <w:pPr>
                              <w:pStyle w:val="59"/>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4047BA12">
                            <w:pPr>
                              <w:pStyle w:val="59"/>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14:paraId="4F5AFE73">
                            <w:pPr>
                              <w:pStyle w:val="59"/>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2B8DD789">
                            <w:pPr>
                              <w:pStyle w:val="59"/>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0A90C41A">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C05D0">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8125B">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1DABE">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noWrap w:val="0"/>
                            <w:vAlign w:val="top"/>
                          </w:tcPr>
                          <w:p w14:paraId="099CF76F">
                            <w:pPr>
                              <w:pStyle w:val="59"/>
                              <w:spacing w:before="7"/>
                              <w:rPr>
                                <w:rFonts w:ascii="宋体" w:hAnsi="宋体" w:cs="宋体"/>
                                <w:sz w:val="24"/>
                                <w:szCs w:val="24"/>
                                <w:lang w:eastAsia="zh-CN"/>
                              </w:rPr>
                            </w:pPr>
                          </w:p>
                          <w:p w14:paraId="60DC91D6">
                            <w:pPr>
                              <w:pStyle w:val="59"/>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noWrap w:val="0"/>
                            <w:vAlign w:val="top"/>
                          </w:tcPr>
                          <w:p w14:paraId="78684C65">
                            <w:pPr>
                              <w:pStyle w:val="59"/>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532E6286">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742C7">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54859">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95FF1">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noWrap w:val="0"/>
                            <w:vAlign w:val="top"/>
                          </w:tcPr>
                          <w:p w14:paraId="0AC86AC2">
                            <w:pPr>
                              <w:pStyle w:val="59"/>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left w:val="single" w:color="000000" w:sz="4" w:space="0"/>
                              <w:right w:val="single" w:color="000000" w:sz="4" w:space="0"/>
                            </w:tcBorders>
                            <w:noWrap w:val="0"/>
                            <w:vAlign w:val="top"/>
                          </w:tcPr>
                          <w:p w14:paraId="4CAFA8BF">
                            <w:pPr>
                              <w:pStyle w:val="59"/>
                              <w:spacing w:line="256" w:lineRule="exact"/>
                              <w:rPr>
                                <w:rFonts w:ascii="宋体" w:hAnsi="宋体" w:cs="宋体"/>
                                <w:sz w:val="20"/>
                                <w:szCs w:val="20"/>
                                <w:lang w:eastAsia="zh-CN"/>
                              </w:rPr>
                            </w:pPr>
                          </w:p>
                        </w:tc>
                      </w:tr>
                      <w:tr w14:paraId="04545054">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6406C">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8A433">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7E531B68">
                            <w:pPr>
                              <w:pStyle w:val="59"/>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7B3D1379">
                            <w:pPr>
                              <w:pStyle w:val="59"/>
                              <w:spacing w:before="1"/>
                              <w:rPr>
                                <w:rFonts w:ascii="宋体" w:hAnsi="宋体" w:cs="宋体"/>
                                <w:sz w:val="18"/>
                                <w:szCs w:val="18"/>
                              </w:rPr>
                            </w:pPr>
                          </w:p>
                          <w:p w14:paraId="208D925B">
                            <w:pPr>
                              <w:pStyle w:val="59"/>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noWrap w:val="0"/>
                            <w:vAlign w:val="top"/>
                          </w:tcPr>
                          <w:p w14:paraId="4EF876E6">
                            <w:pPr>
                              <w:pStyle w:val="59"/>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425FD94B">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AAD37">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DBB53">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7B7B59BF">
                            <w:pPr>
                              <w:pStyle w:val="59"/>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EF00D">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noWrap w:val="0"/>
                            <w:vAlign w:val="top"/>
                          </w:tcPr>
                          <w:p w14:paraId="21B09E00">
                            <w:pPr>
                              <w:pStyle w:val="59"/>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2B725333">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99D90">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07D5A">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noWrap w:val="0"/>
                            <w:vAlign w:val="top"/>
                          </w:tcPr>
                          <w:p w14:paraId="18CE6E5A">
                            <w:pPr>
                              <w:pStyle w:val="59"/>
                              <w:rPr>
                                <w:rFonts w:ascii="宋体" w:hAnsi="宋体" w:cs="宋体"/>
                                <w:sz w:val="20"/>
                                <w:szCs w:val="20"/>
                                <w:lang w:eastAsia="zh-CN"/>
                              </w:rPr>
                            </w:pPr>
                          </w:p>
                          <w:p w14:paraId="28212FD4">
                            <w:pPr>
                              <w:pStyle w:val="59"/>
                              <w:spacing w:before="9"/>
                              <w:rPr>
                                <w:rFonts w:ascii="宋体" w:hAnsi="宋体" w:cs="宋体"/>
                                <w:sz w:val="20"/>
                                <w:szCs w:val="20"/>
                                <w:lang w:eastAsia="zh-CN"/>
                              </w:rPr>
                            </w:pPr>
                          </w:p>
                          <w:p w14:paraId="390F63F5">
                            <w:pPr>
                              <w:pStyle w:val="59"/>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633C3EE0">
                            <w:pPr>
                              <w:pStyle w:val="59"/>
                              <w:rPr>
                                <w:rFonts w:ascii="宋体" w:hAnsi="宋体" w:cs="宋体"/>
                                <w:sz w:val="20"/>
                                <w:szCs w:val="20"/>
                              </w:rPr>
                            </w:pPr>
                          </w:p>
                          <w:p w14:paraId="54B91FEA">
                            <w:pPr>
                              <w:pStyle w:val="59"/>
                              <w:rPr>
                                <w:rFonts w:ascii="宋体" w:hAnsi="宋体" w:cs="宋体"/>
                                <w:sz w:val="20"/>
                                <w:szCs w:val="20"/>
                              </w:rPr>
                            </w:pPr>
                          </w:p>
                          <w:p w14:paraId="3E2981C0">
                            <w:pPr>
                              <w:pStyle w:val="59"/>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noWrap w:val="0"/>
                            <w:vAlign w:val="top"/>
                          </w:tcPr>
                          <w:p w14:paraId="7A415D42">
                            <w:pPr>
                              <w:pStyle w:val="59"/>
                              <w:spacing w:before="11"/>
                              <w:rPr>
                                <w:rFonts w:ascii="宋体" w:hAnsi="宋体" w:cs="宋体"/>
                                <w:sz w:val="16"/>
                                <w:szCs w:val="16"/>
                                <w:lang w:eastAsia="zh-CN"/>
                              </w:rPr>
                            </w:pPr>
                          </w:p>
                          <w:p w14:paraId="0AC47B88">
                            <w:pPr>
                              <w:pStyle w:val="59"/>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3FB79C76">
                            <w:pPr>
                              <w:pStyle w:val="59"/>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4223B7B7">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6A5FE">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60A06">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4841A588">
                            <w:pPr>
                              <w:pStyle w:val="59"/>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AAA1F">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noWrap w:val="0"/>
                            <w:vAlign w:val="top"/>
                          </w:tcPr>
                          <w:p w14:paraId="7E829556">
                            <w:pPr>
                              <w:pStyle w:val="59"/>
                              <w:spacing w:line="256" w:lineRule="exact"/>
                              <w:ind w:left="7"/>
                              <w:rPr>
                                <w:rFonts w:ascii="宋体" w:hAnsi="宋体" w:cs="宋体"/>
                                <w:sz w:val="20"/>
                                <w:szCs w:val="20"/>
                                <w:lang w:eastAsia="zh-CN"/>
                              </w:rPr>
                            </w:pPr>
                          </w:p>
                        </w:tc>
                      </w:tr>
                      <w:tr w14:paraId="6262DA2F">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noWrap w:val="0"/>
                            <w:vAlign w:val="top"/>
                          </w:tcPr>
                          <w:p w14:paraId="54AF3506">
                            <w:pPr>
                              <w:pStyle w:val="59"/>
                              <w:spacing w:before="12"/>
                              <w:rPr>
                                <w:rFonts w:ascii="宋体" w:hAnsi="宋体" w:cs="宋体"/>
                                <w:sz w:val="15"/>
                                <w:szCs w:val="15"/>
                                <w:lang w:eastAsia="zh-CN"/>
                              </w:rPr>
                            </w:pPr>
                          </w:p>
                          <w:p w14:paraId="51809886">
                            <w:pPr>
                              <w:pStyle w:val="59"/>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56478113">
                            <w:pPr>
                              <w:pStyle w:val="59"/>
                              <w:spacing w:before="12"/>
                              <w:rPr>
                                <w:rFonts w:ascii="宋体" w:hAnsi="宋体" w:cs="宋体"/>
                                <w:sz w:val="15"/>
                                <w:szCs w:val="15"/>
                              </w:rPr>
                            </w:pPr>
                          </w:p>
                          <w:p w14:paraId="18541563">
                            <w:pPr>
                              <w:pStyle w:val="59"/>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CBD698D">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0BD18AA5">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2DDCA0FC">
                            <w:pPr>
                              <w:pStyle w:val="59"/>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191A35E7">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77E43405">
                            <w:pPr>
                              <w:pStyle w:val="59"/>
                              <w:spacing w:before="3"/>
                              <w:rPr>
                                <w:rFonts w:ascii="宋体" w:hAnsi="宋体" w:cs="宋体"/>
                                <w:sz w:val="14"/>
                                <w:szCs w:val="14"/>
                                <w:lang w:eastAsia="zh-CN"/>
                              </w:rPr>
                            </w:pPr>
                          </w:p>
                          <w:p w14:paraId="6F40F60B">
                            <w:pPr>
                              <w:pStyle w:val="59"/>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noWrap w:val="0"/>
                            <w:vAlign w:val="top"/>
                          </w:tcPr>
                          <w:p w14:paraId="1EAF0F19">
                            <w:pPr>
                              <w:pStyle w:val="59"/>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5C031B45">
                            <w:pPr>
                              <w:pStyle w:val="59"/>
                              <w:spacing w:before="3"/>
                              <w:rPr>
                                <w:rFonts w:ascii="宋体" w:hAnsi="宋体" w:cs="宋体"/>
                                <w:sz w:val="14"/>
                                <w:szCs w:val="14"/>
                              </w:rPr>
                            </w:pPr>
                          </w:p>
                          <w:p w14:paraId="396F088A">
                            <w:pPr>
                              <w:pStyle w:val="59"/>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5709FF6F">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noWrap w:val="0"/>
                            <w:vAlign w:val="top"/>
                          </w:tcPr>
                          <w:p w14:paraId="5322C845">
                            <w:pPr>
                              <w:pStyle w:val="59"/>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57314D3B">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9FCD9">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noWrap w:val="0"/>
                            <w:vAlign w:val="top"/>
                          </w:tcPr>
                          <w:p w14:paraId="17612B2E">
                            <w:pPr>
                              <w:pStyle w:val="59"/>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183F6">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AC7F1">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noWrap w:val="0"/>
                            <w:vAlign w:val="top"/>
                          </w:tcPr>
                          <w:p w14:paraId="41C576CC">
                            <w:pPr>
                              <w:pStyle w:val="59"/>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6DED78EA">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5D74E812">
                            <w:pPr>
                              <w:pStyle w:val="59"/>
                              <w:spacing w:before="8"/>
                              <w:rPr>
                                <w:rFonts w:ascii="宋体" w:hAnsi="宋体" w:cs="宋体"/>
                                <w:sz w:val="21"/>
                                <w:szCs w:val="21"/>
                              </w:rPr>
                            </w:pPr>
                          </w:p>
                          <w:p w14:paraId="2CEEF5FC">
                            <w:pPr>
                              <w:pStyle w:val="59"/>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noWrap w:val="0"/>
                            <w:vAlign w:val="top"/>
                          </w:tcPr>
                          <w:p w14:paraId="6D889BED">
                            <w:pPr>
                              <w:pStyle w:val="59"/>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5E5160FB">
                            <w:pPr>
                              <w:pStyle w:val="59"/>
                              <w:spacing w:before="8"/>
                              <w:rPr>
                                <w:rFonts w:ascii="宋体" w:hAnsi="宋体" w:cs="宋体"/>
                                <w:sz w:val="21"/>
                                <w:szCs w:val="21"/>
                              </w:rPr>
                            </w:pPr>
                          </w:p>
                          <w:p w14:paraId="6840F992">
                            <w:pPr>
                              <w:pStyle w:val="59"/>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3C152AD1">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noWrap w:val="0"/>
                            <w:vAlign w:val="top"/>
                          </w:tcPr>
                          <w:p w14:paraId="4385109F">
                            <w:pPr>
                              <w:pStyle w:val="59"/>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77391AF4">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83AA8">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noWrap w:val="0"/>
                            <w:vAlign w:val="top"/>
                          </w:tcPr>
                          <w:p w14:paraId="332A767A">
                            <w:pPr>
                              <w:pStyle w:val="59"/>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B87B4">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D7544">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noWrap w:val="0"/>
                            <w:vAlign w:val="top"/>
                          </w:tcPr>
                          <w:p w14:paraId="7D15FB2F">
                            <w:pPr>
                              <w:pStyle w:val="59"/>
                              <w:spacing w:line="256" w:lineRule="exact"/>
                              <w:ind w:left="7"/>
                              <w:rPr>
                                <w:rFonts w:ascii="宋体" w:hAnsi="宋体" w:cs="宋体"/>
                                <w:sz w:val="20"/>
                                <w:szCs w:val="20"/>
                                <w:lang w:eastAsia="zh-CN"/>
                              </w:rPr>
                            </w:pPr>
                          </w:p>
                        </w:tc>
                      </w:tr>
                      <w:tr w14:paraId="1CF5D442">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75645FC0">
                            <w:pPr>
                              <w:pStyle w:val="59"/>
                              <w:rPr>
                                <w:rFonts w:ascii="宋体" w:hAnsi="宋体" w:cs="宋体"/>
                                <w:sz w:val="20"/>
                                <w:szCs w:val="20"/>
                                <w:lang w:eastAsia="zh-CN"/>
                              </w:rPr>
                            </w:pPr>
                          </w:p>
                          <w:p w14:paraId="11499771">
                            <w:pPr>
                              <w:pStyle w:val="59"/>
                              <w:rPr>
                                <w:rFonts w:ascii="宋体" w:hAnsi="宋体" w:cs="宋体"/>
                                <w:sz w:val="20"/>
                                <w:szCs w:val="20"/>
                                <w:lang w:eastAsia="zh-CN"/>
                              </w:rPr>
                            </w:pPr>
                          </w:p>
                          <w:p w14:paraId="1782175B">
                            <w:pPr>
                              <w:pStyle w:val="59"/>
                              <w:rPr>
                                <w:rFonts w:ascii="宋体" w:hAnsi="宋体" w:cs="宋体"/>
                                <w:sz w:val="20"/>
                                <w:szCs w:val="20"/>
                                <w:lang w:eastAsia="zh-CN"/>
                              </w:rPr>
                            </w:pPr>
                          </w:p>
                          <w:p w14:paraId="337273CC">
                            <w:pPr>
                              <w:pStyle w:val="59"/>
                              <w:rPr>
                                <w:rFonts w:ascii="宋体" w:hAnsi="宋体" w:cs="宋体"/>
                                <w:sz w:val="20"/>
                                <w:szCs w:val="20"/>
                                <w:lang w:eastAsia="zh-CN"/>
                              </w:rPr>
                            </w:pPr>
                          </w:p>
                          <w:p w14:paraId="5948EDB8">
                            <w:pPr>
                              <w:pStyle w:val="59"/>
                              <w:rPr>
                                <w:rFonts w:ascii="宋体" w:hAnsi="宋体" w:cs="宋体"/>
                                <w:sz w:val="20"/>
                                <w:szCs w:val="20"/>
                                <w:lang w:eastAsia="zh-CN"/>
                              </w:rPr>
                            </w:pPr>
                          </w:p>
                          <w:p w14:paraId="5E1D935B">
                            <w:pPr>
                              <w:pStyle w:val="59"/>
                              <w:rPr>
                                <w:rFonts w:ascii="宋体" w:hAnsi="宋体" w:cs="宋体"/>
                                <w:sz w:val="20"/>
                                <w:szCs w:val="20"/>
                                <w:lang w:eastAsia="zh-CN"/>
                              </w:rPr>
                            </w:pPr>
                          </w:p>
                          <w:p w14:paraId="272567C0">
                            <w:pPr>
                              <w:pStyle w:val="59"/>
                              <w:rPr>
                                <w:rFonts w:ascii="宋体" w:hAnsi="宋体" w:cs="宋体"/>
                                <w:sz w:val="20"/>
                                <w:szCs w:val="20"/>
                                <w:lang w:eastAsia="zh-CN"/>
                              </w:rPr>
                            </w:pPr>
                          </w:p>
                          <w:p w14:paraId="72DF0264">
                            <w:pPr>
                              <w:pStyle w:val="59"/>
                              <w:rPr>
                                <w:rFonts w:ascii="宋体" w:hAnsi="宋体" w:cs="宋体"/>
                                <w:sz w:val="20"/>
                                <w:szCs w:val="20"/>
                                <w:lang w:eastAsia="zh-CN"/>
                              </w:rPr>
                            </w:pPr>
                          </w:p>
                          <w:p w14:paraId="10654B71">
                            <w:pPr>
                              <w:pStyle w:val="59"/>
                              <w:rPr>
                                <w:rFonts w:ascii="宋体" w:hAnsi="宋体" w:cs="宋体"/>
                                <w:sz w:val="20"/>
                                <w:szCs w:val="20"/>
                                <w:lang w:eastAsia="zh-CN"/>
                              </w:rPr>
                            </w:pPr>
                          </w:p>
                          <w:p w14:paraId="3AA8F4B8">
                            <w:pPr>
                              <w:pStyle w:val="59"/>
                              <w:spacing w:before="5"/>
                              <w:rPr>
                                <w:rFonts w:ascii="宋体" w:hAnsi="宋体" w:cs="宋体"/>
                                <w:sz w:val="18"/>
                                <w:szCs w:val="18"/>
                                <w:lang w:eastAsia="zh-CN"/>
                              </w:rPr>
                            </w:pPr>
                          </w:p>
                          <w:p w14:paraId="10C5894B">
                            <w:pPr>
                              <w:pStyle w:val="59"/>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top"/>
                          </w:tcPr>
                          <w:p w14:paraId="4DE9766C">
                            <w:pPr>
                              <w:pStyle w:val="59"/>
                              <w:rPr>
                                <w:rFonts w:ascii="宋体" w:hAnsi="宋体" w:cs="宋体"/>
                                <w:sz w:val="20"/>
                                <w:szCs w:val="20"/>
                              </w:rPr>
                            </w:pPr>
                          </w:p>
                          <w:p w14:paraId="27AE7943">
                            <w:pPr>
                              <w:pStyle w:val="59"/>
                              <w:rPr>
                                <w:rFonts w:ascii="宋体" w:hAnsi="宋体" w:cs="宋体"/>
                                <w:sz w:val="20"/>
                                <w:szCs w:val="20"/>
                              </w:rPr>
                            </w:pPr>
                          </w:p>
                          <w:p w14:paraId="254D1934">
                            <w:pPr>
                              <w:pStyle w:val="59"/>
                              <w:rPr>
                                <w:rFonts w:ascii="宋体" w:hAnsi="宋体" w:cs="宋体"/>
                                <w:sz w:val="20"/>
                                <w:szCs w:val="20"/>
                              </w:rPr>
                            </w:pPr>
                          </w:p>
                          <w:p w14:paraId="31FB7DF0">
                            <w:pPr>
                              <w:pStyle w:val="59"/>
                              <w:rPr>
                                <w:rFonts w:ascii="宋体" w:hAnsi="宋体" w:cs="宋体"/>
                                <w:sz w:val="20"/>
                                <w:szCs w:val="20"/>
                              </w:rPr>
                            </w:pPr>
                          </w:p>
                          <w:p w14:paraId="29547F00">
                            <w:pPr>
                              <w:pStyle w:val="59"/>
                              <w:rPr>
                                <w:rFonts w:ascii="宋体" w:hAnsi="宋体" w:cs="宋体"/>
                                <w:sz w:val="20"/>
                                <w:szCs w:val="20"/>
                              </w:rPr>
                            </w:pPr>
                          </w:p>
                          <w:p w14:paraId="41F156F6">
                            <w:pPr>
                              <w:pStyle w:val="59"/>
                              <w:rPr>
                                <w:rFonts w:ascii="宋体" w:hAnsi="宋体" w:cs="宋体"/>
                                <w:sz w:val="20"/>
                                <w:szCs w:val="20"/>
                              </w:rPr>
                            </w:pPr>
                          </w:p>
                          <w:p w14:paraId="287CA3B4">
                            <w:pPr>
                              <w:pStyle w:val="59"/>
                              <w:rPr>
                                <w:rFonts w:ascii="宋体" w:hAnsi="宋体" w:cs="宋体"/>
                                <w:sz w:val="20"/>
                                <w:szCs w:val="20"/>
                              </w:rPr>
                            </w:pPr>
                          </w:p>
                          <w:p w14:paraId="5AF3FB5B">
                            <w:pPr>
                              <w:pStyle w:val="59"/>
                              <w:rPr>
                                <w:rFonts w:ascii="宋体" w:hAnsi="宋体" w:cs="宋体"/>
                                <w:sz w:val="20"/>
                                <w:szCs w:val="20"/>
                              </w:rPr>
                            </w:pPr>
                          </w:p>
                          <w:p w14:paraId="57452E96">
                            <w:pPr>
                              <w:pStyle w:val="59"/>
                              <w:spacing w:before="6"/>
                              <w:rPr>
                                <w:rFonts w:ascii="宋体" w:hAnsi="宋体" w:cs="宋体"/>
                                <w:sz w:val="26"/>
                                <w:szCs w:val="26"/>
                              </w:rPr>
                            </w:pPr>
                          </w:p>
                          <w:p w14:paraId="7F1B7598">
                            <w:pPr>
                              <w:pStyle w:val="59"/>
                              <w:ind w:left="7"/>
                              <w:rPr>
                                <w:rFonts w:ascii="宋体" w:hAnsi="宋体" w:cs="宋体"/>
                                <w:sz w:val="20"/>
                                <w:szCs w:val="20"/>
                              </w:rPr>
                            </w:pPr>
                            <w:r>
                              <w:rPr>
                                <w:rFonts w:hint="eastAsia" w:ascii="宋体" w:hAnsi="宋体" w:cs="宋体"/>
                                <w:w w:val="99"/>
                                <w:sz w:val="20"/>
                                <w:szCs w:val="20"/>
                              </w:rPr>
                              <w:t>A020618生活</w:t>
                            </w:r>
                          </w:p>
                          <w:p w14:paraId="6598A4EB">
                            <w:pPr>
                              <w:pStyle w:val="59"/>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85EA791">
                            <w:pPr>
                              <w:pStyle w:val="59"/>
                              <w:spacing w:before="1"/>
                              <w:rPr>
                                <w:rFonts w:ascii="宋体" w:hAnsi="宋体" w:cs="宋体"/>
                                <w:sz w:val="16"/>
                                <w:szCs w:val="16"/>
                              </w:rPr>
                            </w:pPr>
                          </w:p>
                          <w:p w14:paraId="22B2CB8B">
                            <w:pPr>
                              <w:pStyle w:val="59"/>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0A771765">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6178B978">
                            <w:pPr>
                              <w:pStyle w:val="59"/>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44203AEC">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375AD">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17634">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2A23F2E">
                            <w:pPr>
                              <w:pStyle w:val="59"/>
                              <w:rPr>
                                <w:rFonts w:ascii="宋体" w:hAnsi="宋体" w:cs="宋体"/>
                                <w:sz w:val="20"/>
                                <w:szCs w:val="20"/>
                                <w:lang w:eastAsia="zh-CN"/>
                              </w:rPr>
                            </w:pPr>
                          </w:p>
                          <w:p w14:paraId="25208E09">
                            <w:pPr>
                              <w:pStyle w:val="59"/>
                              <w:rPr>
                                <w:rFonts w:ascii="宋体" w:hAnsi="宋体" w:cs="宋体"/>
                                <w:sz w:val="20"/>
                                <w:szCs w:val="20"/>
                                <w:lang w:eastAsia="zh-CN"/>
                              </w:rPr>
                            </w:pPr>
                          </w:p>
                          <w:p w14:paraId="06557278">
                            <w:pPr>
                              <w:pStyle w:val="59"/>
                              <w:rPr>
                                <w:rFonts w:ascii="宋体" w:hAnsi="宋体" w:cs="宋体"/>
                                <w:sz w:val="20"/>
                                <w:szCs w:val="20"/>
                                <w:lang w:eastAsia="zh-CN"/>
                              </w:rPr>
                            </w:pPr>
                          </w:p>
                          <w:p w14:paraId="2D7DE266">
                            <w:pPr>
                              <w:pStyle w:val="59"/>
                              <w:rPr>
                                <w:rFonts w:ascii="宋体" w:hAnsi="宋体" w:cs="宋体"/>
                                <w:sz w:val="20"/>
                                <w:szCs w:val="20"/>
                                <w:lang w:eastAsia="zh-CN"/>
                              </w:rPr>
                            </w:pPr>
                          </w:p>
                          <w:p w14:paraId="21A34DDD">
                            <w:pPr>
                              <w:pStyle w:val="59"/>
                              <w:rPr>
                                <w:rFonts w:ascii="宋体" w:hAnsi="宋体" w:cs="宋体"/>
                                <w:sz w:val="20"/>
                                <w:szCs w:val="20"/>
                                <w:lang w:eastAsia="zh-CN"/>
                              </w:rPr>
                            </w:pPr>
                          </w:p>
                          <w:p w14:paraId="2592D1F9">
                            <w:pPr>
                              <w:pStyle w:val="59"/>
                              <w:rPr>
                                <w:rFonts w:ascii="宋体" w:hAnsi="宋体" w:cs="宋体"/>
                                <w:sz w:val="20"/>
                                <w:szCs w:val="20"/>
                                <w:lang w:eastAsia="zh-CN"/>
                              </w:rPr>
                            </w:pPr>
                          </w:p>
                          <w:p w14:paraId="080C1532">
                            <w:pPr>
                              <w:pStyle w:val="59"/>
                              <w:spacing w:before="171"/>
                              <w:ind w:left="7"/>
                              <w:rPr>
                                <w:rFonts w:ascii="宋体" w:hAnsi="宋体" w:cs="宋体"/>
                                <w:sz w:val="20"/>
                                <w:szCs w:val="20"/>
                              </w:rPr>
                            </w:pPr>
                            <w:r>
                              <w:rPr>
                                <w:rFonts w:hint="eastAsia" w:ascii="宋体" w:hAnsi="宋体" w:cs="宋体"/>
                                <w:w w:val="99"/>
                                <w:sz w:val="20"/>
                                <w:szCs w:val="20"/>
                              </w:rPr>
                              <w:t>★A0206180203空调</w:t>
                            </w:r>
                          </w:p>
                          <w:p w14:paraId="28663C2C">
                            <w:pPr>
                              <w:pStyle w:val="59"/>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71747727">
                            <w:pPr>
                              <w:pStyle w:val="59"/>
                              <w:rPr>
                                <w:rFonts w:ascii="宋体" w:hAnsi="宋体" w:cs="宋体"/>
                                <w:sz w:val="20"/>
                                <w:szCs w:val="20"/>
                              </w:rPr>
                            </w:pPr>
                          </w:p>
                          <w:p w14:paraId="44440E8E">
                            <w:pPr>
                              <w:pStyle w:val="59"/>
                              <w:rPr>
                                <w:rFonts w:ascii="宋体" w:hAnsi="宋体" w:cs="宋体"/>
                                <w:sz w:val="20"/>
                                <w:szCs w:val="20"/>
                              </w:rPr>
                            </w:pPr>
                          </w:p>
                          <w:p w14:paraId="7E783255">
                            <w:pPr>
                              <w:pStyle w:val="59"/>
                              <w:spacing w:before="12"/>
                              <w:rPr>
                                <w:rFonts w:ascii="宋体" w:hAnsi="宋体" w:cs="宋体"/>
                                <w:sz w:val="19"/>
                                <w:szCs w:val="19"/>
                              </w:rPr>
                            </w:pPr>
                          </w:p>
                          <w:p w14:paraId="0985C3DB">
                            <w:pPr>
                              <w:pStyle w:val="59"/>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05E23643">
                            <w:pPr>
                              <w:pStyle w:val="59"/>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2E88A4B1">
                            <w:pPr>
                              <w:pStyle w:val="59"/>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2415B200">
                            <w:pPr>
                              <w:pStyle w:val="59"/>
                              <w:spacing w:line="256" w:lineRule="exact"/>
                              <w:ind w:left="7"/>
                              <w:rPr>
                                <w:rFonts w:ascii="宋体" w:hAnsi="宋体" w:cs="宋体"/>
                                <w:sz w:val="20"/>
                                <w:szCs w:val="20"/>
                              </w:rPr>
                            </w:pPr>
                            <w:r>
                              <w:rPr>
                                <w:rFonts w:hint="eastAsia" w:ascii="宋体" w:hAnsi="宋体" w:cs="宋体"/>
                                <w:w w:val="99"/>
                                <w:sz w:val="20"/>
                                <w:szCs w:val="20"/>
                              </w:rPr>
                              <w:t>实施。</w:t>
                            </w:r>
                          </w:p>
                        </w:tc>
                      </w:tr>
                      <w:tr w14:paraId="2EEB4237">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21F7E">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241A1">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11302">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22195206">
                            <w:pPr>
                              <w:pStyle w:val="59"/>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03ABA016">
                            <w:pPr>
                              <w:pStyle w:val="59"/>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0B99E82F">
                        <w:tblPrEx>
                          <w:tblCellMar>
                            <w:top w:w="0" w:type="dxa"/>
                            <w:left w:w="0" w:type="dxa"/>
                            <w:bottom w:w="0" w:type="dxa"/>
                            <w:right w:w="0" w:type="dxa"/>
                          </w:tblCellMar>
                        </w:tblPrEx>
                        <w:trPr>
                          <w:trHeight w:val="32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11E75">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9BA85">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54F3B">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noWrap w:val="0"/>
                            <w:vAlign w:val="top"/>
                          </w:tcPr>
                          <w:p w14:paraId="39A4A0EA">
                            <w:pPr>
                              <w:pStyle w:val="59"/>
                              <w:spacing w:before="2"/>
                              <w:rPr>
                                <w:rFonts w:ascii="宋体" w:hAnsi="宋体" w:cs="宋体"/>
                                <w:sz w:val="24"/>
                                <w:szCs w:val="24"/>
                                <w:lang w:eastAsia="zh-CN"/>
                              </w:rPr>
                            </w:pPr>
                          </w:p>
                          <w:p w14:paraId="025FD753">
                            <w:pPr>
                              <w:pStyle w:val="59"/>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noWrap w:val="0"/>
                            <w:vAlign w:val="top"/>
                          </w:tcPr>
                          <w:p w14:paraId="46F1BAF5">
                            <w:pPr>
                              <w:pStyle w:val="59"/>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16CDA967">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A41BE">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080C7">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11A61">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noWrap w:val="0"/>
                            <w:vAlign w:val="top"/>
                          </w:tcPr>
                          <w:p w14:paraId="39DDAAE0">
                            <w:pPr>
                              <w:pStyle w:val="59"/>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noWrap w:val="0"/>
                            <w:vAlign w:val="top"/>
                          </w:tcPr>
                          <w:p w14:paraId="5D33400F">
                            <w:pPr>
                              <w:pStyle w:val="59"/>
                              <w:spacing w:line="256" w:lineRule="exact"/>
                              <w:ind w:left="7"/>
                              <w:rPr>
                                <w:rFonts w:ascii="宋体" w:hAnsi="宋体" w:cs="宋体"/>
                                <w:sz w:val="20"/>
                                <w:szCs w:val="20"/>
                                <w:lang w:eastAsia="zh-CN"/>
                              </w:rPr>
                            </w:pPr>
                          </w:p>
                        </w:tc>
                      </w:tr>
                      <w:tr w14:paraId="285BC0AA">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8F4AC">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CE177">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153485A">
                            <w:pPr>
                              <w:pStyle w:val="59"/>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73960744">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56A24EB7">
                            <w:pPr>
                              <w:pStyle w:val="59"/>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0E27BDD3">
                      <w:pPr>
                        <w:rPr>
                          <w:rFonts w:ascii="Calibri" w:hAnsi="Calibri"/>
                          <w:sz w:val="22"/>
                          <w:szCs w:val="22"/>
                        </w:rPr>
                      </w:pPr>
                    </w:p>
                  </w:txbxContent>
                </v:textbox>
              </v:shape>
            </w:pict>
          </mc:Fallback>
        </mc:AlternateContent>
      </w:r>
    </w:p>
    <w:p w14:paraId="0DD302BA">
      <w:pPr>
        <w:shd w:val="clear" w:color="auto" w:fill="auto"/>
        <w:rPr>
          <w:rFonts w:hint="eastAsia" w:ascii="宋体" w:hAnsi="宋体" w:cs="宋体"/>
          <w:color w:val="auto"/>
          <w:sz w:val="20"/>
          <w:szCs w:val="20"/>
          <w:highlight w:val="none"/>
        </w:rPr>
      </w:pPr>
    </w:p>
    <w:p w14:paraId="7B789ACD">
      <w:pPr>
        <w:shd w:val="clear" w:color="auto" w:fill="auto"/>
        <w:rPr>
          <w:rFonts w:hint="eastAsia" w:ascii="宋体" w:hAnsi="宋体" w:cs="宋体"/>
          <w:color w:val="auto"/>
          <w:sz w:val="20"/>
          <w:szCs w:val="20"/>
          <w:highlight w:val="none"/>
        </w:rPr>
      </w:pPr>
    </w:p>
    <w:p w14:paraId="1CA43A85">
      <w:pPr>
        <w:shd w:val="clear" w:color="auto" w:fill="auto"/>
        <w:rPr>
          <w:rFonts w:hint="eastAsia" w:ascii="宋体" w:hAnsi="宋体" w:cs="宋体"/>
          <w:color w:val="auto"/>
          <w:sz w:val="20"/>
          <w:szCs w:val="20"/>
          <w:highlight w:val="none"/>
        </w:rPr>
      </w:pPr>
    </w:p>
    <w:p w14:paraId="73CD11B8">
      <w:pPr>
        <w:shd w:val="clear" w:color="auto" w:fill="auto"/>
        <w:spacing w:before="2"/>
        <w:rPr>
          <w:rFonts w:hint="eastAsia" w:ascii="宋体" w:hAnsi="宋体" w:cs="宋体"/>
          <w:color w:val="auto"/>
          <w:sz w:val="23"/>
          <w:szCs w:val="23"/>
          <w:highlight w:val="none"/>
        </w:rPr>
      </w:pPr>
    </w:p>
    <w:p w14:paraId="047DBF6D">
      <w:pPr>
        <w:shd w:val="clear" w:color="auto" w:fill="auto"/>
        <w:rPr>
          <w:rFonts w:hint="eastAsia" w:ascii="宋体" w:hAnsi="宋体" w:cs="宋体"/>
          <w:color w:val="auto"/>
          <w:sz w:val="20"/>
          <w:szCs w:val="20"/>
          <w:highlight w:val="none"/>
        </w:rPr>
      </w:pPr>
    </w:p>
    <w:p w14:paraId="624FB02F">
      <w:pPr>
        <w:shd w:val="clear" w:color="auto" w:fill="auto"/>
        <w:rPr>
          <w:rFonts w:hint="eastAsia" w:ascii="宋体" w:hAnsi="宋体" w:cs="宋体"/>
          <w:color w:val="auto"/>
          <w:sz w:val="20"/>
          <w:szCs w:val="20"/>
          <w:highlight w:val="none"/>
        </w:rPr>
      </w:pPr>
    </w:p>
    <w:p w14:paraId="3AC74BA1">
      <w:pPr>
        <w:shd w:val="clear" w:color="auto" w:fill="auto"/>
        <w:rPr>
          <w:rFonts w:hint="eastAsia" w:ascii="宋体" w:hAnsi="宋体" w:cs="宋体"/>
          <w:color w:val="auto"/>
          <w:sz w:val="20"/>
          <w:szCs w:val="20"/>
          <w:highlight w:val="none"/>
        </w:rPr>
      </w:pPr>
    </w:p>
    <w:p w14:paraId="25E64F2A">
      <w:pPr>
        <w:shd w:val="clear" w:color="auto" w:fill="auto"/>
        <w:rPr>
          <w:rFonts w:hint="eastAsia" w:ascii="宋体" w:hAnsi="宋体" w:cs="宋体"/>
          <w:color w:val="auto"/>
          <w:sz w:val="20"/>
          <w:szCs w:val="20"/>
          <w:highlight w:val="none"/>
        </w:rPr>
      </w:pPr>
    </w:p>
    <w:p w14:paraId="745654C3">
      <w:pPr>
        <w:shd w:val="clear" w:color="auto" w:fill="auto"/>
        <w:rPr>
          <w:rFonts w:hint="eastAsia" w:ascii="宋体" w:hAnsi="宋体" w:cs="宋体"/>
          <w:color w:val="auto"/>
          <w:sz w:val="20"/>
          <w:szCs w:val="20"/>
          <w:highlight w:val="none"/>
        </w:rPr>
      </w:pPr>
    </w:p>
    <w:p w14:paraId="5D7AB145">
      <w:pPr>
        <w:shd w:val="clear" w:color="auto" w:fill="auto"/>
        <w:rPr>
          <w:rFonts w:hint="eastAsia" w:ascii="宋体" w:hAnsi="宋体" w:cs="宋体"/>
          <w:color w:val="auto"/>
          <w:sz w:val="20"/>
          <w:szCs w:val="20"/>
          <w:highlight w:val="none"/>
        </w:rPr>
      </w:pPr>
    </w:p>
    <w:p w14:paraId="459B280B">
      <w:pPr>
        <w:shd w:val="clear" w:color="auto" w:fill="auto"/>
        <w:rPr>
          <w:rFonts w:hint="eastAsia" w:ascii="宋体" w:hAnsi="宋体" w:cs="宋体"/>
          <w:color w:val="auto"/>
          <w:sz w:val="20"/>
          <w:szCs w:val="20"/>
          <w:highlight w:val="none"/>
        </w:rPr>
      </w:pPr>
    </w:p>
    <w:p w14:paraId="68A07318">
      <w:pPr>
        <w:shd w:val="clear" w:color="auto" w:fill="auto"/>
        <w:rPr>
          <w:rFonts w:hint="eastAsia" w:ascii="宋体" w:hAnsi="宋体" w:cs="宋体"/>
          <w:color w:val="auto"/>
          <w:sz w:val="20"/>
          <w:szCs w:val="20"/>
          <w:highlight w:val="none"/>
        </w:rPr>
      </w:pPr>
    </w:p>
    <w:p w14:paraId="2571FAAF">
      <w:pPr>
        <w:shd w:val="clear" w:color="auto" w:fill="auto"/>
        <w:rPr>
          <w:rFonts w:hint="eastAsia" w:ascii="宋体" w:hAnsi="宋体" w:cs="宋体"/>
          <w:color w:val="auto"/>
          <w:sz w:val="20"/>
          <w:szCs w:val="20"/>
          <w:highlight w:val="none"/>
        </w:rPr>
      </w:pPr>
    </w:p>
    <w:p w14:paraId="023691A7">
      <w:pPr>
        <w:shd w:val="clear" w:color="auto" w:fill="auto"/>
        <w:rPr>
          <w:rFonts w:hint="eastAsia" w:ascii="宋体" w:hAnsi="宋体" w:cs="宋体"/>
          <w:color w:val="auto"/>
          <w:sz w:val="20"/>
          <w:szCs w:val="20"/>
          <w:highlight w:val="none"/>
        </w:rPr>
      </w:pPr>
    </w:p>
    <w:p w14:paraId="2313A81F">
      <w:pPr>
        <w:shd w:val="clear" w:color="auto" w:fill="auto"/>
        <w:rPr>
          <w:rFonts w:hint="eastAsia" w:ascii="宋体" w:hAnsi="宋体" w:cs="宋体"/>
          <w:color w:val="auto"/>
          <w:sz w:val="20"/>
          <w:szCs w:val="20"/>
          <w:highlight w:val="none"/>
        </w:rPr>
      </w:pPr>
    </w:p>
    <w:p w14:paraId="14A7F63D">
      <w:pPr>
        <w:shd w:val="clear" w:color="auto" w:fill="auto"/>
        <w:rPr>
          <w:rFonts w:hint="eastAsia" w:ascii="宋体" w:hAnsi="宋体" w:cs="宋体"/>
          <w:color w:val="auto"/>
          <w:sz w:val="20"/>
          <w:szCs w:val="20"/>
          <w:highlight w:val="none"/>
        </w:rPr>
      </w:pPr>
    </w:p>
    <w:p w14:paraId="4EBE4909">
      <w:pPr>
        <w:shd w:val="clear" w:color="auto" w:fill="auto"/>
        <w:rPr>
          <w:rFonts w:hint="eastAsia" w:ascii="宋体" w:hAnsi="宋体" w:cs="宋体"/>
          <w:color w:val="auto"/>
          <w:sz w:val="20"/>
          <w:szCs w:val="20"/>
          <w:highlight w:val="none"/>
        </w:rPr>
      </w:pPr>
    </w:p>
    <w:p w14:paraId="14312982">
      <w:pPr>
        <w:shd w:val="clear" w:color="auto" w:fill="auto"/>
        <w:rPr>
          <w:rFonts w:hint="eastAsia" w:ascii="宋体" w:hAnsi="宋体" w:cs="宋体"/>
          <w:color w:val="auto"/>
          <w:sz w:val="20"/>
          <w:szCs w:val="20"/>
          <w:highlight w:val="none"/>
        </w:rPr>
      </w:pPr>
    </w:p>
    <w:p w14:paraId="5B6CACE3">
      <w:pPr>
        <w:shd w:val="clear" w:color="auto" w:fill="auto"/>
        <w:rPr>
          <w:rFonts w:hint="eastAsia" w:ascii="宋体" w:hAnsi="宋体" w:cs="宋体"/>
          <w:color w:val="auto"/>
          <w:sz w:val="20"/>
          <w:szCs w:val="20"/>
          <w:highlight w:val="none"/>
        </w:rPr>
      </w:pPr>
    </w:p>
    <w:p w14:paraId="4D7A3490">
      <w:pPr>
        <w:shd w:val="clear" w:color="auto" w:fill="auto"/>
        <w:rPr>
          <w:rFonts w:hint="eastAsia" w:ascii="宋体" w:hAnsi="宋体" w:cs="宋体"/>
          <w:color w:val="auto"/>
          <w:sz w:val="20"/>
          <w:szCs w:val="20"/>
          <w:highlight w:val="none"/>
        </w:rPr>
      </w:pPr>
    </w:p>
    <w:p w14:paraId="1798F8B8">
      <w:pPr>
        <w:shd w:val="clear" w:color="auto" w:fill="auto"/>
        <w:spacing w:before="6"/>
        <w:rPr>
          <w:rFonts w:hint="eastAsia" w:ascii="宋体" w:hAnsi="宋体" w:cs="宋体"/>
          <w:color w:val="auto"/>
          <w:sz w:val="29"/>
          <w:szCs w:val="29"/>
          <w:highlight w:val="none"/>
        </w:rPr>
      </w:pPr>
    </w:p>
    <w:p w14:paraId="74A6E11C">
      <w:pPr>
        <w:shd w:val="clear" w:color="auto" w:fill="auto"/>
        <w:rPr>
          <w:rFonts w:hint="eastAsia" w:ascii="宋体" w:hAnsi="宋体" w:cs="宋体"/>
          <w:color w:val="auto"/>
          <w:sz w:val="20"/>
          <w:szCs w:val="20"/>
          <w:highlight w:val="none"/>
        </w:rPr>
      </w:pPr>
    </w:p>
    <w:p w14:paraId="52D8FBD6">
      <w:pPr>
        <w:shd w:val="clear" w:color="auto" w:fill="auto"/>
        <w:rPr>
          <w:rFonts w:hint="eastAsia" w:ascii="宋体" w:hAnsi="宋体" w:cs="宋体"/>
          <w:color w:val="auto"/>
          <w:sz w:val="20"/>
          <w:szCs w:val="20"/>
          <w:highlight w:val="none"/>
        </w:rPr>
      </w:pPr>
    </w:p>
    <w:p w14:paraId="6E8C9F5A">
      <w:pPr>
        <w:shd w:val="clear" w:color="auto" w:fill="auto"/>
        <w:spacing w:before="3"/>
        <w:rPr>
          <w:rFonts w:hint="eastAsia" w:ascii="宋体" w:hAnsi="宋体" w:cs="宋体"/>
          <w:color w:val="auto"/>
          <w:sz w:val="22"/>
          <w:szCs w:val="22"/>
          <w:highlight w:val="none"/>
        </w:rPr>
      </w:pPr>
    </w:p>
    <w:p w14:paraId="4C27196D">
      <w:pPr>
        <w:widowControl/>
        <w:shd w:val="clear" w:color="auto" w:fill="auto"/>
        <w:jc w:val="left"/>
        <w:rPr>
          <w:rFonts w:hint="eastAsia" w:ascii="宋体" w:hAnsi="宋体" w:cs="宋体"/>
          <w:color w:val="auto"/>
          <w:sz w:val="20"/>
          <w:szCs w:val="20"/>
          <w:highlight w:val="none"/>
        </w:rPr>
        <w:sectPr>
          <w:pgSz w:w="11910" w:h="16840"/>
          <w:pgMar w:top="1340" w:right="1500" w:bottom="1000" w:left="1680" w:header="720" w:footer="720" w:gutter="0"/>
          <w:pgNumType w:fmt="decimal"/>
          <w:cols w:space="720" w:num="1"/>
        </w:sectPr>
      </w:pPr>
    </w:p>
    <w:p w14:paraId="78CDE70D">
      <w:pPr>
        <w:shd w:val="clear" w:color="auto" w:fill="auto"/>
        <w:rPr>
          <w:rFonts w:hint="eastAsia" w:ascii="宋体" w:hAnsi="宋体" w:cs="宋体"/>
          <w:color w:val="auto"/>
          <w:sz w:val="20"/>
          <w:szCs w:val="20"/>
          <w:highlight w:val="none"/>
        </w:rPr>
      </w:pPr>
    </w:p>
    <w:p w14:paraId="778D59D2">
      <w:pPr>
        <w:shd w:val="clear" w:color="auto" w:fill="auto"/>
        <w:rPr>
          <w:rFonts w:hint="eastAsia" w:ascii="宋体" w:hAnsi="宋体" w:cs="宋体"/>
          <w:color w:val="auto"/>
          <w:sz w:val="20"/>
          <w:szCs w:val="20"/>
          <w:highlight w:val="none"/>
        </w:rPr>
      </w:pPr>
      <w:r>
        <w:rPr>
          <w:rFonts w:hint="eastAsia" w:ascii="宋体"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page">
                  <wp:posOffset>827405</wp:posOffset>
                </wp:positionH>
                <wp:positionV relativeFrom="paragraph">
                  <wp:posOffset>45720</wp:posOffset>
                </wp:positionV>
                <wp:extent cx="5994400" cy="82753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94400" cy="8275320"/>
                        </a:xfrm>
                        <a:prstGeom prst="rect">
                          <a:avLst/>
                        </a:prstGeom>
                        <a:noFill/>
                        <a:ln>
                          <a:noFill/>
                        </a:ln>
                      </wps:spPr>
                      <wps:txbx>
                        <w:txbxContent>
                          <w:tbl>
                            <w:tblPr>
                              <w:tblStyle w:val="24"/>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1292"/>
                              <w:gridCol w:w="1648"/>
                              <w:gridCol w:w="1752"/>
                              <w:gridCol w:w="3727"/>
                            </w:tblGrid>
                            <w:tr w14:paraId="6642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exact"/>
                              </w:trPr>
                              <w:tc>
                                <w:tcPr>
                                  <w:tcW w:w="579" w:type="dxa"/>
                                  <w:vMerge w:val="restart"/>
                                  <w:tcBorders>
                                    <w:top w:val="single" w:color="auto" w:sz="4" w:space="0"/>
                                    <w:left w:val="single" w:color="auto" w:sz="4" w:space="0"/>
                                    <w:bottom w:val="single" w:color="auto" w:sz="4" w:space="0"/>
                                    <w:right w:val="single" w:color="auto" w:sz="4" w:space="0"/>
                                  </w:tcBorders>
                                  <w:noWrap w:val="0"/>
                                  <w:vAlign w:val="top"/>
                                </w:tcPr>
                                <w:p w14:paraId="79185FC3">
                                  <w:pPr>
                                    <w:rPr>
                                      <w:rFonts w:ascii="Calibri" w:hAnsi="Calibri"/>
                                      <w:sz w:val="22"/>
                                      <w:szCs w:val="22"/>
                                    </w:rPr>
                                  </w:pPr>
                                </w:p>
                              </w:tc>
                              <w:tc>
                                <w:tcPr>
                                  <w:tcW w:w="1292" w:type="dxa"/>
                                  <w:vMerge w:val="restart"/>
                                  <w:tcBorders>
                                    <w:top w:val="single" w:color="auto" w:sz="4" w:space="0"/>
                                    <w:left w:val="single" w:color="auto" w:sz="4" w:space="0"/>
                                    <w:bottom w:val="single" w:color="auto" w:sz="4" w:space="0"/>
                                    <w:right w:val="single" w:color="auto" w:sz="4" w:space="0"/>
                                  </w:tcBorders>
                                  <w:noWrap w:val="0"/>
                                  <w:vAlign w:val="top"/>
                                </w:tcPr>
                                <w:p w14:paraId="068C8B4D">
                                  <w:pPr>
                                    <w:rPr>
                                      <w:rFonts w:ascii="Calibri" w:hAnsi="Calibri"/>
                                      <w:sz w:val="22"/>
                                      <w:szCs w:val="22"/>
                                    </w:rPr>
                                  </w:pPr>
                                </w:p>
                              </w:tc>
                              <w:tc>
                                <w:tcPr>
                                  <w:tcW w:w="1648" w:type="dxa"/>
                                  <w:vMerge w:val="restart"/>
                                  <w:tcBorders>
                                    <w:top w:val="single" w:color="auto" w:sz="4" w:space="0"/>
                                    <w:left w:val="single" w:color="auto" w:sz="4" w:space="0"/>
                                    <w:bottom w:val="single" w:color="auto" w:sz="4" w:space="0"/>
                                    <w:right w:val="single" w:color="auto" w:sz="4" w:space="0"/>
                                  </w:tcBorders>
                                  <w:noWrap w:val="0"/>
                                  <w:vAlign w:val="top"/>
                                </w:tcPr>
                                <w:p w14:paraId="546F6692">
                                  <w:pPr>
                                    <w:pStyle w:val="59"/>
                                    <w:rPr>
                                      <w:rFonts w:ascii="宋体" w:hAnsi="宋体" w:cs="宋体"/>
                                      <w:sz w:val="20"/>
                                      <w:szCs w:val="20"/>
                                    </w:rPr>
                                  </w:pPr>
                                </w:p>
                                <w:p w14:paraId="66B8CA1C">
                                  <w:pPr>
                                    <w:pStyle w:val="59"/>
                                    <w:rPr>
                                      <w:rFonts w:ascii="宋体" w:hAnsi="宋体" w:cs="宋体"/>
                                      <w:sz w:val="20"/>
                                      <w:szCs w:val="20"/>
                                    </w:rPr>
                                  </w:pPr>
                                </w:p>
                                <w:p w14:paraId="2CDA2431">
                                  <w:pPr>
                                    <w:pStyle w:val="59"/>
                                    <w:rPr>
                                      <w:rFonts w:ascii="宋体" w:hAnsi="宋体" w:cs="宋体"/>
                                      <w:sz w:val="20"/>
                                      <w:szCs w:val="20"/>
                                    </w:rPr>
                                  </w:pPr>
                                </w:p>
                                <w:p w14:paraId="68ED2E06">
                                  <w:pPr>
                                    <w:pStyle w:val="59"/>
                                    <w:rPr>
                                      <w:rFonts w:ascii="宋体" w:hAnsi="宋体" w:cs="宋体"/>
                                      <w:sz w:val="20"/>
                                      <w:szCs w:val="20"/>
                                    </w:rPr>
                                  </w:pPr>
                                </w:p>
                                <w:p w14:paraId="189CF146">
                                  <w:pPr>
                                    <w:pStyle w:val="59"/>
                                    <w:rPr>
                                      <w:rFonts w:ascii="宋体" w:hAnsi="宋体" w:cs="宋体"/>
                                      <w:sz w:val="20"/>
                                      <w:szCs w:val="20"/>
                                    </w:rPr>
                                  </w:pPr>
                                </w:p>
                                <w:p w14:paraId="33EA419D">
                                  <w:pPr>
                                    <w:pStyle w:val="59"/>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61C93DEB">
                                  <w:pPr>
                                    <w:pStyle w:val="59"/>
                                    <w:spacing w:before="12"/>
                                    <w:rPr>
                                      <w:rFonts w:ascii="宋体" w:hAnsi="宋体" w:cs="宋体"/>
                                      <w:sz w:val="15"/>
                                      <w:szCs w:val="15"/>
                                    </w:rPr>
                                  </w:pPr>
                                </w:p>
                                <w:p w14:paraId="2D5A59B6">
                                  <w:pPr>
                                    <w:pStyle w:val="59"/>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27" w:type="dxa"/>
                                  <w:tcBorders>
                                    <w:top w:val="single" w:color="auto" w:sz="4" w:space="0"/>
                                    <w:left w:val="single" w:color="auto" w:sz="4" w:space="0"/>
                                    <w:bottom w:val="single" w:color="auto" w:sz="4" w:space="0"/>
                                    <w:right w:val="single" w:color="auto" w:sz="4" w:space="0"/>
                                  </w:tcBorders>
                                  <w:noWrap w:val="0"/>
                                  <w:vAlign w:val="top"/>
                                </w:tcPr>
                                <w:p w14:paraId="26B04F3B">
                                  <w:pPr>
                                    <w:pStyle w:val="59"/>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5D1C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63C74BFF">
                                  <w:pPr>
                                    <w:widowControl/>
                                    <w:jc w:val="left"/>
                                    <w:rPr>
                                      <w:rFonts w:ascii="Calibri" w:hAnsi="Calibri" w:eastAsia="Times New Roman"/>
                                      <w:sz w:val="22"/>
                                      <w:szCs w:val="22"/>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3D9EBE01">
                                  <w:pPr>
                                    <w:widowControl/>
                                    <w:jc w:val="left"/>
                                    <w:rPr>
                                      <w:rFonts w:ascii="Calibri" w:hAnsi="Calibri" w:eastAsia="Times New Roman"/>
                                      <w:sz w:val="22"/>
                                      <w:szCs w:val="22"/>
                                    </w:rPr>
                                  </w:pPr>
                                </w:p>
                              </w:tc>
                              <w:tc>
                                <w:tcPr>
                                  <w:tcW w:w="1648" w:type="dxa"/>
                                  <w:vMerge w:val="continue"/>
                                  <w:tcBorders>
                                    <w:top w:val="single" w:color="auto" w:sz="4" w:space="0"/>
                                    <w:left w:val="single" w:color="auto" w:sz="4" w:space="0"/>
                                    <w:bottom w:val="single" w:color="auto" w:sz="4" w:space="0"/>
                                    <w:right w:val="single" w:color="auto" w:sz="4" w:space="0"/>
                                  </w:tcBorders>
                                  <w:noWrap w:val="0"/>
                                  <w:vAlign w:val="center"/>
                                </w:tcPr>
                                <w:p w14:paraId="293FBBD9">
                                  <w:pPr>
                                    <w:widowControl/>
                                    <w:jc w:val="left"/>
                                    <w:rPr>
                                      <w:rFonts w:ascii="宋体" w:hAnsi="宋体" w:eastAsia="Times New Roman" w:cs="宋体"/>
                                      <w:kern w:val="0"/>
                                      <w:sz w:val="20"/>
                                      <w:szCs w:val="20"/>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6E05AAED">
                                  <w:pPr>
                                    <w:pStyle w:val="59"/>
                                    <w:spacing w:before="2"/>
                                    <w:rPr>
                                      <w:rFonts w:ascii="宋体" w:hAnsi="宋体" w:cs="宋体"/>
                                      <w:sz w:val="24"/>
                                      <w:szCs w:val="24"/>
                                      <w:lang w:eastAsia="zh-CN"/>
                                    </w:rPr>
                                  </w:pPr>
                                </w:p>
                                <w:p w14:paraId="59715421">
                                  <w:pPr>
                                    <w:pStyle w:val="59"/>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27" w:type="dxa"/>
                                  <w:tcBorders>
                                    <w:top w:val="single" w:color="auto" w:sz="4" w:space="0"/>
                                    <w:left w:val="single" w:color="auto" w:sz="4" w:space="0"/>
                                    <w:bottom w:val="single" w:color="auto" w:sz="4" w:space="0"/>
                                    <w:right w:val="single" w:color="auto" w:sz="4" w:space="0"/>
                                  </w:tcBorders>
                                  <w:noWrap w:val="0"/>
                                  <w:vAlign w:val="top"/>
                                </w:tcPr>
                                <w:p w14:paraId="4C7BA45A">
                                  <w:pPr>
                                    <w:pStyle w:val="59"/>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4504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6B398897">
                                  <w:pPr>
                                    <w:widowControl/>
                                    <w:jc w:val="left"/>
                                    <w:rPr>
                                      <w:rFonts w:ascii="Calibri" w:hAnsi="Calibri" w:eastAsia="Times New Roman"/>
                                      <w:sz w:val="22"/>
                                      <w:szCs w:val="22"/>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24E31574">
                                  <w:pPr>
                                    <w:widowControl/>
                                    <w:jc w:val="left"/>
                                    <w:rPr>
                                      <w:rFonts w:ascii="Calibri" w:hAnsi="Calibri" w:eastAsia="Times New Roman"/>
                                      <w:sz w:val="22"/>
                                      <w:szCs w:val="22"/>
                                    </w:rPr>
                                  </w:pPr>
                                </w:p>
                              </w:tc>
                              <w:tc>
                                <w:tcPr>
                                  <w:tcW w:w="1648" w:type="dxa"/>
                                  <w:vMerge w:val="continue"/>
                                  <w:tcBorders>
                                    <w:top w:val="single" w:color="auto" w:sz="4" w:space="0"/>
                                    <w:left w:val="single" w:color="auto" w:sz="4" w:space="0"/>
                                    <w:bottom w:val="single" w:color="auto" w:sz="4" w:space="0"/>
                                    <w:right w:val="single" w:color="auto" w:sz="4" w:space="0"/>
                                  </w:tcBorders>
                                  <w:noWrap w:val="0"/>
                                  <w:vAlign w:val="center"/>
                                </w:tcPr>
                                <w:p w14:paraId="0A8C4D1C">
                                  <w:pPr>
                                    <w:widowControl/>
                                    <w:jc w:val="left"/>
                                    <w:rPr>
                                      <w:rFonts w:ascii="宋体" w:hAnsi="宋体" w:eastAsia="Times New Roman" w:cs="宋体"/>
                                      <w:kern w:val="0"/>
                                      <w:sz w:val="20"/>
                                      <w:szCs w:val="20"/>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3C14DF07">
                                  <w:pPr>
                                    <w:pStyle w:val="59"/>
                                    <w:rPr>
                                      <w:rFonts w:ascii="宋体" w:hAnsi="宋体" w:cs="宋体"/>
                                      <w:sz w:val="19"/>
                                      <w:szCs w:val="19"/>
                                      <w:lang w:eastAsia="zh-CN"/>
                                    </w:rPr>
                                  </w:pPr>
                                </w:p>
                                <w:p w14:paraId="21B30B64">
                                  <w:pPr>
                                    <w:pStyle w:val="59"/>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27" w:type="dxa"/>
                                  <w:tcBorders>
                                    <w:top w:val="single" w:color="auto" w:sz="4" w:space="0"/>
                                    <w:left w:val="single" w:color="auto" w:sz="4" w:space="0"/>
                                    <w:bottom w:val="single" w:color="auto" w:sz="4" w:space="0"/>
                                    <w:right w:val="single" w:color="auto" w:sz="4" w:space="0"/>
                                  </w:tcBorders>
                                  <w:noWrap w:val="0"/>
                                  <w:vAlign w:val="top"/>
                                </w:tcPr>
                                <w:p w14:paraId="49A931F4">
                                  <w:pPr>
                                    <w:pStyle w:val="59"/>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9A3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exact"/>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5D52B540">
                                  <w:pPr>
                                    <w:widowControl/>
                                    <w:jc w:val="left"/>
                                    <w:rPr>
                                      <w:rFonts w:ascii="Calibri" w:hAnsi="Calibri" w:eastAsia="Times New Roman"/>
                                      <w:sz w:val="22"/>
                                      <w:szCs w:val="22"/>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3914CA6B">
                                  <w:pPr>
                                    <w:widowControl/>
                                    <w:jc w:val="left"/>
                                    <w:rPr>
                                      <w:rFonts w:ascii="Calibri" w:hAnsi="Calibri" w:eastAsia="Times New Roman"/>
                                      <w:sz w:val="22"/>
                                      <w:szCs w:val="22"/>
                                    </w:rPr>
                                  </w:pPr>
                                </w:p>
                              </w:tc>
                              <w:tc>
                                <w:tcPr>
                                  <w:tcW w:w="1648" w:type="dxa"/>
                                  <w:vMerge w:val="continue"/>
                                  <w:tcBorders>
                                    <w:top w:val="single" w:color="auto" w:sz="4" w:space="0"/>
                                    <w:left w:val="single" w:color="auto" w:sz="4" w:space="0"/>
                                    <w:bottom w:val="single" w:color="auto" w:sz="4" w:space="0"/>
                                    <w:right w:val="single" w:color="auto" w:sz="4" w:space="0"/>
                                  </w:tcBorders>
                                  <w:noWrap w:val="0"/>
                                  <w:vAlign w:val="center"/>
                                </w:tcPr>
                                <w:p w14:paraId="70F33D3F">
                                  <w:pPr>
                                    <w:widowControl/>
                                    <w:jc w:val="left"/>
                                    <w:rPr>
                                      <w:rFonts w:ascii="宋体" w:hAnsi="宋体" w:eastAsia="Times New Roman" w:cs="宋体"/>
                                      <w:kern w:val="0"/>
                                      <w:sz w:val="20"/>
                                      <w:szCs w:val="20"/>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148A6BC3">
                                  <w:pPr>
                                    <w:pStyle w:val="59"/>
                                    <w:spacing w:before="12"/>
                                    <w:rPr>
                                      <w:rFonts w:ascii="宋体" w:hAnsi="宋体" w:cs="宋体"/>
                                      <w:sz w:val="15"/>
                                      <w:szCs w:val="15"/>
                                      <w:lang w:eastAsia="zh-CN"/>
                                    </w:rPr>
                                  </w:pPr>
                                </w:p>
                                <w:p w14:paraId="190545B9">
                                  <w:pPr>
                                    <w:pStyle w:val="59"/>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27" w:type="dxa"/>
                                  <w:tcBorders>
                                    <w:top w:val="single" w:color="auto" w:sz="4" w:space="0"/>
                                    <w:left w:val="single" w:color="auto" w:sz="4" w:space="0"/>
                                    <w:bottom w:val="single" w:color="auto" w:sz="4" w:space="0"/>
                                    <w:right w:val="single" w:color="auto" w:sz="4" w:space="0"/>
                                  </w:tcBorders>
                                  <w:noWrap w:val="0"/>
                                  <w:vAlign w:val="top"/>
                                </w:tcPr>
                                <w:p w14:paraId="000F43E9">
                                  <w:pPr>
                                    <w:pStyle w:val="59"/>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1EA5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exact"/>
                              </w:trPr>
                              <w:tc>
                                <w:tcPr>
                                  <w:tcW w:w="579" w:type="dxa"/>
                                  <w:vMerge w:val="restart"/>
                                  <w:tcBorders>
                                    <w:top w:val="single" w:color="auto" w:sz="4" w:space="0"/>
                                    <w:left w:val="single" w:color="auto" w:sz="4" w:space="0"/>
                                    <w:bottom w:val="single" w:color="auto" w:sz="4" w:space="0"/>
                                    <w:right w:val="single" w:color="auto" w:sz="4" w:space="0"/>
                                  </w:tcBorders>
                                  <w:noWrap w:val="0"/>
                                  <w:vAlign w:val="top"/>
                                </w:tcPr>
                                <w:p w14:paraId="5A64A205">
                                  <w:pPr>
                                    <w:pStyle w:val="59"/>
                                    <w:rPr>
                                      <w:rFonts w:ascii="宋体" w:hAnsi="宋体" w:cs="宋体"/>
                                      <w:sz w:val="20"/>
                                      <w:szCs w:val="20"/>
                                      <w:lang w:eastAsia="zh-CN"/>
                                    </w:rPr>
                                  </w:pPr>
                                </w:p>
                                <w:p w14:paraId="10173610">
                                  <w:pPr>
                                    <w:pStyle w:val="59"/>
                                    <w:rPr>
                                      <w:rFonts w:ascii="宋体" w:hAnsi="宋体" w:cs="宋体"/>
                                      <w:sz w:val="20"/>
                                      <w:szCs w:val="20"/>
                                      <w:lang w:eastAsia="zh-CN"/>
                                    </w:rPr>
                                  </w:pPr>
                                </w:p>
                                <w:p w14:paraId="359E4C0E">
                                  <w:pPr>
                                    <w:pStyle w:val="59"/>
                                    <w:rPr>
                                      <w:rFonts w:ascii="宋体" w:hAnsi="宋体" w:cs="宋体"/>
                                      <w:sz w:val="20"/>
                                      <w:szCs w:val="20"/>
                                      <w:lang w:eastAsia="zh-CN"/>
                                    </w:rPr>
                                  </w:pPr>
                                </w:p>
                                <w:p w14:paraId="134F778F">
                                  <w:pPr>
                                    <w:pStyle w:val="59"/>
                                    <w:rPr>
                                      <w:rFonts w:ascii="宋体" w:hAnsi="宋体" w:cs="宋体"/>
                                      <w:sz w:val="20"/>
                                      <w:szCs w:val="20"/>
                                      <w:lang w:eastAsia="zh-CN"/>
                                    </w:rPr>
                                  </w:pPr>
                                </w:p>
                                <w:p w14:paraId="78BFC407">
                                  <w:pPr>
                                    <w:pStyle w:val="59"/>
                                    <w:rPr>
                                      <w:rFonts w:ascii="宋体" w:hAnsi="宋体" w:cs="宋体"/>
                                      <w:sz w:val="20"/>
                                      <w:szCs w:val="20"/>
                                      <w:lang w:eastAsia="zh-CN"/>
                                    </w:rPr>
                                  </w:pPr>
                                </w:p>
                                <w:p w14:paraId="19CED49F">
                                  <w:pPr>
                                    <w:pStyle w:val="59"/>
                                    <w:spacing w:before="12"/>
                                    <w:rPr>
                                      <w:rFonts w:ascii="宋体" w:hAnsi="宋体" w:cs="宋体"/>
                                      <w:sz w:val="23"/>
                                      <w:szCs w:val="23"/>
                                      <w:lang w:eastAsia="zh-CN"/>
                                    </w:rPr>
                                  </w:pPr>
                                </w:p>
                                <w:p w14:paraId="0E1FD553">
                                  <w:pPr>
                                    <w:pStyle w:val="59"/>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292" w:type="dxa"/>
                                  <w:vMerge w:val="restart"/>
                                  <w:tcBorders>
                                    <w:top w:val="single" w:color="auto" w:sz="4" w:space="0"/>
                                    <w:left w:val="single" w:color="auto" w:sz="4" w:space="0"/>
                                    <w:bottom w:val="single" w:color="auto" w:sz="4" w:space="0"/>
                                    <w:right w:val="single" w:color="auto" w:sz="4" w:space="0"/>
                                  </w:tcBorders>
                                  <w:noWrap w:val="0"/>
                                  <w:vAlign w:val="top"/>
                                </w:tcPr>
                                <w:p w14:paraId="49983D4C">
                                  <w:pPr>
                                    <w:pStyle w:val="59"/>
                                    <w:rPr>
                                      <w:rFonts w:ascii="宋体" w:hAnsi="宋体" w:cs="宋体"/>
                                      <w:sz w:val="20"/>
                                      <w:szCs w:val="20"/>
                                    </w:rPr>
                                  </w:pPr>
                                </w:p>
                                <w:p w14:paraId="72AA6AD0">
                                  <w:pPr>
                                    <w:pStyle w:val="59"/>
                                    <w:rPr>
                                      <w:rFonts w:ascii="宋体" w:hAnsi="宋体" w:cs="宋体"/>
                                      <w:sz w:val="20"/>
                                      <w:szCs w:val="20"/>
                                    </w:rPr>
                                  </w:pPr>
                                </w:p>
                                <w:p w14:paraId="28CDDD1E">
                                  <w:pPr>
                                    <w:pStyle w:val="59"/>
                                    <w:rPr>
                                      <w:rFonts w:ascii="宋体" w:hAnsi="宋体" w:cs="宋体"/>
                                      <w:sz w:val="20"/>
                                      <w:szCs w:val="20"/>
                                    </w:rPr>
                                  </w:pPr>
                                </w:p>
                                <w:p w14:paraId="7922A879">
                                  <w:pPr>
                                    <w:pStyle w:val="59"/>
                                    <w:rPr>
                                      <w:rFonts w:ascii="宋体" w:hAnsi="宋体" w:cs="宋体"/>
                                      <w:sz w:val="20"/>
                                      <w:szCs w:val="20"/>
                                    </w:rPr>
                                  </w:pPr>
                                </w:p>
                                <w:p w14:paraId="0D25C892">
                                  <w:pPr>
                                    <w:pStyle w:val="59"/>
                                    <w:rPr>
                                      <w:rFonts w:ascii="宋体" w:hAnsi="宋体" w:cs="宋体"/>
                                      <w:sz w:val="20"/>
                                      <w:szCs w:val="20"/>
                                    </w:rPr>
                                  </w:pPr>
                                </w:p>
                                <w:p w14:paraId="1C4D3668">
                                  <w:pPr>
                                    <w:pStyle w:val="59"/>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33EC0A6C">
                                  <w:pPr>
                                    <w:pStyle w:val="59"/>
                                    <w:spacing w:before="50"/>
                                    <w:ind w:left="7"/>
                                    <w:rPr>
                                      <w:rFonts w:ascii="宋体" w:hAnsi="宋体" w:cs="宋体"/>
                                      <w:sz w:val="20"/>
                                      <w:szCs w:val="20"/>
                                    </w:rPr>
                                  </w:pPr>
                                  <w:r>
                                    <w:rPr>
                                      <w:rFonts w:hint="eastAsia" w:ascii="宋体" w:hAnsi="宋体" w:cs="宋体"/>
                                      <w:w w:val="99"/>
                                      <w:sz w:val="20"/>
                                      <w:szCs w:val="20"/>
                                    </w:rPr>
                                    <w:t>设备</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71EC5F7C">
                                  <w:pPr>
                                    <w:pStyle w:val="59"/>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6C29D84D">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1E7344A1">
                                  <w:pPr>
                                    <w:pStyle w:val="59"/>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A24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exact"/>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50030E22">
                                  <w:pPr>
                                    <w:widowControl/>
                                    <w:jc w:val="left"/>
                                    <w:rPr>
                                      <w:rFonts w:ascii="宋体" w:hAnsi="宋体" w:eastAsia="Times New Roman" w:cs="宋体"/>
                                      <w:kern w:val="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5CA45C83">
                                  <w:pPr>
                                    <w:widowControl/>
                                    <w:jc w:val="left"/>
                                    <w:rPr>
                                      <w:rFonts w:ascii="宋体" w:hAnsi="宋体" w:eastAsia="Times New Roman" w:cs="宋体"/>
                                      <w:kern w:val="0"/>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31B38781">
                                  <w:pPr>
                                    <w:pStyle w:val="59"/>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20F96C32">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38832CAA">
                                  <w:pPr>
                                    <w:pStyle w:val="59"/>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2009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exact"/>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13D2359F">
                                  <w:pPr>
                                    <w:widowControl/>
                                    <w:jc w:val="left"/>
                                    <w:rPr>
                                      <w:rFonts w:ascii="宋体" w:hAnsi="宋体" w:eastAsia="Times New Roman" w:cs="宋体"/>
                                      <w:kern w:val="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4E27C8FC">
                                  <w:pPr>
                                    <w:widowControl/>
                                    <w:jc w:val="left"/>
                                    <w:rPr>
                                      <w:rFonts w:ascii="宋体" w:hAnsi="宋体" w:eastAsia="Times New Roman" w:cs="宋体"/>
                                      <w:kern w:val="0"/>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07EC4658">
                                  <w:pPr>
                                    <w:pStyle w:val="59"/>
                                    <w:spacing w:before="4"/>
                                    <w:rPr>
                                      <w:rFonts w:ascii="宋体" w:hAnsi="宋体" w:cs="宋体"/>
                                      <w:sz w:val="18"/>
                                      <w:szCs w:val="18"/>
                                      <w:lang w:eastAsia="zh-CN"/>
                                    </w:rPr>
                                  </w:pPr>
                                </w:p>
                                <w:p w14:paraId="1FDE93FF">
                                  <w:pPr>
                                    <w:pStyle w:val="59"/>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4A7E5307">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2E0E9822">
                                  <w:pPr>
                                    <w:pStyle w:val="59"/>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1C85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exact"/>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168B25A0">
                                  <w:pPr>
                                    <w:widowControl/>
                                    <w:jc w:val="left"/>
                                    <w:rPr>
                                      <w:rFonts w:ascii="宋体" w:hAnsi="宋体" w:eastAsia="Times New Roman" w:cs="宋体"/>
                                      <w:kern w:val="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6363A291">
                                  <w:pPr>
                                    <w:widowControl/>
                                    <w:jc w:val="left"/>
                                    <w:rPr>
                                      <w:rFonts w:ascii="宋体" w:hAnsi="宋体" w:eastAsia="Times New Roman" w:cs="宋体"/>
                                      <w:kern w:val="0"/>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20A243F6">
                                  <w:pPr>
                                    <w:pStyle w:val="59"/>
                                    <w:spacing w:before="5"/>
                                    <w:rPr>
                                      <w:rFonts w:ascii="宋体" w:hAnsi="宋体" w:cs="宋体"/>
                                      <w:sz w:val="15"/>
                                      <w:szCs w:val="15"/>
                                      <w:lang w:eastAsia="zh-CN"/>
                                    </w:rPr>
                                  </w:pPr>
                                </w:p>
                                <w:p w14:paraId="5C77C12D">
                                  <w:pPr>
                                    <w:pStyle w:val="59"/>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2C4C0365">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0756D8A4">
                                  <w:pPr>
                                    <w:pStyle w:val="59"/>
                                    <w:spacing w:before="5"/>
                                    <w:rPr>
                                      <w:rFonts w:ascii="宋体" w:hAnsi="宋体" w:cs="宋体"/>
                                      <w:sz w:val="15"/>
                                      <w:szCs w:val="15"/>
                                      <w:lang w:eastAsia="zh-CN"/>
                                    </w:rPr>
                                  </w:pPr>
                                </w:p>
                                <w:p w14:paraId="1986429F">
                                  <w:pPr>
                                    <w:pStyle w:val="59"/>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107E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exact"/>
                              </w:trPr>
                              <w:tc>
                                <w:tcPr>
                                  <w:tcW w:w="579" w:type="dxa"/>
                                  <w:tcBorders>
                                    <w:top w:val="single" w:color="auto" w:sz="4" w:space="0"/>
                                    <w:left w:val="single" w:color="auto" w:sz="4" w:space="0"/>
                                    <w:bottom w:val="single" w:color="auto" w:sz="4" w:space="0"/>
                                    <w:right w:val="single" w:color="auto" w:sz="4" w:space="0"/>
                                  </w:tcBorders>
                                  <w:noWrap w:val="0"/>
                                  <w:vAlign w:val="top"/>
                                </w:tcPr>
                                <w:p w14:paraId="1C5AB424">
                                  <w:pPr>
                                    <w:pStyle w:val="59"/>
                                    <w:spacing w:before="1"/>
                                    <w:rPr>
                                      <w:rFonts w:ascii="宋体" w:hAnsi="宋体" w:cs="宋体"/>
                                      <w:sz w:val="18"/>
                                      <w:szCs w:val="18"/>
                                      <w:lang w:eastAsia="zh-CN"/>
                                    </w:rPr>
                                  </w:pPr>
                                </w:p>
                                <w:p w14:paraId="657D4A4C">
                                  <w:pPr>
                                    <w:pStyle w:val="59"/>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292" w:type="dxa"/>
                                  <w:tcBorders>
                                    <w:top w:val="single" w:color="auto" w:sz="4" w:space="0"/>
                                    <w:left w:val="single" w:color="auto" w:sz="4" w:space="0"/>
                                    <w:bottom w:val="single" w:color="auto" w:sz="4" w:space="0"/>
                                    <w:right w:val="single" w:color="auto" w:sz="4" w:space="0"/>
                                  </w:tcBorders>
                                  <w:noWrap w:val="0"/>
                                  <w:vAlign w:val="top"/>
                                </w:tcPr>
                                <w:p w14:paraId="23BBF164">
                                  <w:pPr>
                                    <w:pStyle w:val="59"/>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24F4D62B">
                                  <w:pPr>
                                    <w:pStyle w:val="59"/>
                                    <w:spacing w:before="50"/>
                                    <w:ind w:left="7"/>
                                    <w:rPr>
                                      <w:rFonts w:ascii="宋体" w:hAnsi="宋体" w:cs="宋体"/>
                                      <w:sz w:val="20"/>
                                      <w:szCs w:val="20"/>
                                    </w:rPr>
                                  </w:pPr>
                                  <w:r>
                                    <w:rPr>
                                      <w:rFonts w:hint="eastAsia" w:ascii="宋体" w:hAnsi="宋体" w:cs="宋体"/>
                                      <w:w w:val="99"/>
                                      <w:sz w:val="20"/>
                                      <w:szCs w:val="20"/>
                                    </w:rPr>
                                    <w:t>视设备</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3FD74D49">
                                  <w:pPr>
                                    <w:pStyle w:val="59"/>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63C11866">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3995BA70">
                                  <w:pPr>
                                    <w:pStyle w:val="59"/>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7B67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1" w:hRule="exact"/>
                              </w:trPr>
                              <w:tc>
                                <w:tcPr>
                                  <w:tcW w:w="579" w:type="dxa"/>
                                  <w:tcBorders>
                                    <w:top w:val="single" w:color="auto" w:sz="4" w:space="0"/>
                                    <w:left w:val="single" w:color="auto" w:sz="4" w:space="0"/>
                                    <w:bottom w:val="single" w:color="auto" w:sz="4" w:space="0"/>
                                    <w:right w:val="single" w:color="auto" w:sz="4" w:space="0"/>
                                  </w:tcBorders>
                                  <w:noWrap w:val="0"/>
                                  <w:vAlign w:val="top"/>
                                </w:tcPr>
                                <w:p w14:paraId="340EC445">
                                  <w:pPr>
                                    <w:pStyle w:val="59"/>
                                    <w:rPr>
                                      <w:rFonts w:ascii="宋体" w:hAnsi="宋体" w:cs="宋体"/>
                                      <w:sz w:val="20"/>
                                      <w:szCs w:val="20"/>
                                      <w:lang w:eastAsia="zh-CN"/>
                                    </w:rPr>
                                  </w:pPr>
                                </w:p>
                                <w:p w14:paraId="30FFCDF9">
                                  <w:pPr>
                                    <w:pStyle w:val="59"/>
                                    <w:rPr>
                                      <w:rFonts w:ascii="宋体" w:hAnsi="宋体" w:cs="宋体"/>
                                      <w:sz w:val="20"/>
                                      <w:szCs w:val="20"/>
                                      <w:lang w:eastAsia="zh-CN"/>
                                    </w:rPr>
                                  </w:pPr>
                                </w:p>
                                <w:p w14:paraId="0E9C507D">
                                  <w:pPr>
                                    <w:pStyle w:val="59"/>
                                    <w:spacing w:before="10"/>
                                    <w:rPr>
                                      <w:rFonts w:ascii="宋体" w:hAnsi="宋体" w:cs="宋体"/>
                                      <w:sz w:val="21"/>
                                      <w:szCs w:val="21"/>
                                      <w:lang w:eastAsia="zh-CN"/>
                                    </w:rPr>
                                  </w:pPr>
                                </w:p>
                                <w:p w14:paraId="3697FC5B">
                                  <w:pPr>
                                    <w:pStyle w:val="59"/>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292" w:type="dxa"/>
                                  <w:tcBorders>
                                    <w:top w:val="single" w:color="auto" w:sz="4" w:space="0"/>
                                    <w:left w:val="single" w:color="auto" w:sz="4" w:space="0"/>
                                    <w:bottom w:val="single" w:color="auto" w:sz="4" w:space="0"/>
                                    <w:right w:val="single" w:color="auto" w:sz="4" w:space="0"/>
                                  </w:tcBorders>
                                  <w:noWrap w:val="0"/>
                                  <w:vAlign w:val="top"/>
                                </w:tcPr>
                                <w:p w14:paraId="1BA03570">
                                  <w:pPr>
                                    <w:pStyle w:val="59"/>
                                    <w:rPr>
                                      <w:rFonts w:ascii="宋体" w:hAnsi="宋体" w:cs="宋体"/>
                                      <w:sz w:val="20"/>
                                      <w:szCs w:val="20"/>
                                    </w:rPr>
                                  </w:pPr>
                                </w:p>
                                <w:p w14:paraId="68F52908">
                                  <w:pPr>
                                    <w:pStyle w:val="59"/>
                                    <w:spacing w:before="11"/>
                                    <w:rPr>
                                      <w:rFonts w:ascii="宋体" w:hAnsi="宋体" w:cs="宋体"/>
                                      <w:sz w:val="29"/>
                                      <w:szCs w:val="29"/>
                                    </w:rPr>
                                  </w:pPr>
                                </w:p>
                                <w:p w14:paraId="784DEDC0">
                                  <w:pPr>
                                    <w:pStyle w:val="59"/>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2708E431">
                                  <w:pPr>
                                    <w:pStyle w:val="59"/>
                                    <w:spacing w:before="50"/>
                                    <w:ind w:left="7"/>
                                    <w:rPr>
                                      <w:rFonts w:ascii="宋体" w:hAnsi="宋体" w:cs="宋体"/>
                                      <w:sz w:val="20"/>
                                      <w:szCs w:val="20"/>
                                    </w:rPr>
                                  </w:pPr>
                                  <w:r>
                                    <w:rPr>
                                      <w:rFonts w:hint="eastAsia" w:ascii="宋体" w:hAnsi="宋体" w:cs="宋体"/>
                                      <w:w w:val="99"/>
                                      <w:sz w:val="20"/>
                                      <w:szCs w:val="20"/>
                                    </w:rPr>
                                    <w:t>频设备</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408AC6A9">
                                  <w:pPr>
                                    <w:pStyle w:val="59"/>
                                    <w:rPr>
                                      <w:rFonts w:ascii="宋体" w:hAnsi="宋体" w:cs="宋体"/>
                                      <w:sz w:val="20"/>
                                      <w:szCs w:val="20"/>
                                    </w:rPr>
                                  </w:pPr>
                                </w:p>
                                <w:p w14:paraId="40011CD8">
                                  <w:pPr>
                                    <w:pStyle w:val="59"/>
                                    <w:spacing w:before="11"/>
                                    <w:rPr>
                                      <w:rFonts w:ascii="宋体" w:hAnsi="宋体" w:cs="宋体"/>
                                      <w:sz w:val="29"/>
                                      <w:szCs w:val="29"/>
                                    </w:rPr>
                                  </w:pPr>
                                </w:p>
                                <w:p w14:paraId="44BFA309">
                                  <w:pPr>
                                    <w:pStyle w:val="59"/>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5273084C">
                                  <w:pPr>
                                    <w:pStyle w:val="59"/>
                                    <w:rPr>
                                      <w:rFonts w:ascii="宋体" w:hAnsi="宋体" w:cs="宋体"/>
                                      <w:sz w:val="20"/>
                                      <w:szCs w:val="20"/>
                                    </w:rPr>
                                  </w:pPr>
                                </w:p>
                                <w:p w14:paraId="37E7EE45">
                                  <w:pPr>
                                    <w:pStyle w:val="59"/>
                                    <w:rPr>
                                      <w:rFonts w:ascii="宋体" w:hAnsi="宋体" w:cs="宋体"/>
                                      <w:sz w:val="20"/>
                                      <w:szCs w:val="20"/>
                                    </w:rPr>
                                  </w:pPr>
                                </w:p>
                                <w:p w14:paraId="1862CFAD">
                                  <w:pPr>
                                    <w:pStyle w:val="59"/>
                                    <w:spacing w:before="10"/>
                                    <w:rPr>
                                      <w:rFonts w:ascii="宋体" w:hAnsi="宋体" w:cs="宋体"/>
                                      <w:sz w:val="21"/>
                                      <w:szCs w:val="21"/>
                                    </w:rPr>
                                  </w:pPr>
                                </w:p>
                                <w:p w14:paraId="2EAAE4B1">
                                  <w:pPr>
                                    <w:pStyle w:val="59"/>
                                    <w:ind w:left="7"/>
                                    <w:rPr>
                                      <w:rFonts w:ascii="宋体" w:hAnsi="宋体" w:cs="宋体"/>
                                      <w:sz w:val="20"/>
                                      <w:szCs w:val="20"/>
                                    </w:rPr>
                                  </w:pPr>
                                  <w:r>
                                    <w:rPr>
                                      <w:rFonts w:hint="eastAsia" w:ascii="宋体" w:hAnsi="宋体" w:cs="宋体"/>
                                      <w:w w:val="99"/>
                                      <w:sz w:val="20"/>
                                      <w:szCs w:val="20"/>
                                    </w:rPr>
                                    <w:t>监视器</w:t>
                                  </w:r>
                                </w:p>
                              </w:tc>
                              <w:tc>
                                <w:tcPr>
                                  <w:tcW w:w="3727" w:type="dxa"/>
                                  <w:tcBorders>
                                    <w:top w:val="single" w:color="auto" w:sz="4" w:space="0"/>
                                    <w:left w:val="single" w:color="auto" w:sz="4" w:space="0"/>
                                    <w:bottom w:val="single" w:color="auto" w:sz="4" w:space="0"/>
                                    <w:right w:val="single" w:color="auto" w:sz="4" w:space="0"/>
                                  </w:tcBorders>
                                  <w:noWrap w:val="0"/>
                                  <w:vAlign w:val="top"/>
                                </w:tcPr>
                                <w:p w14:paraId="6D702827">
                                  <w:pPr>
                                    <w:pStyle w:val="59"/>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4988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exact"/>
                              </w:trPr>
                              <w:tc>
                                <w:tcPr>
                                  <w:tcW w:w="579" w:type="dxa"/>
                                  <w:tcBorders>
                                    <w:top w:val="single" w:color="auto" w:sz="4" w:space="0"/>
                                    <w:left w:val="single" w:color="auto" w:sz="4" w:space="0"/>
                                    <w:bottom w:val="single" w:color="auto" w:sz="4" w:space="0"/>
                                    <w:right w:val="single" w:color="auto" w:sz="4" w:space="0"/>
                                  </w:tcBorders>
                                  <w:noWrap w:val="0"/>
                                  <w:vAlign w:val="top"/>
                                </w:tcPr>
                                <w:p w14:paraId="18B77FE0">
                                  <w:pPr>
                                    <w:pStyle w:val="59"/>
                                    <w:spacing w:before="10"/>
                                    <w:rPr>
                                      <w:rFonts w:ascii="宋体" w:hAnsi="宋体" w:cs="宋体"/>
                                      <w:sz w:val="17"/>
                                      <w:szCs w:val="17"/>
                                      <w:lang w:eastAsia="zh-CN"/>
                                    </w:rPr>
                                  </w:pPr>
                                </w:p>
                                <w:p w14:paraId="660378AC">
                                  <w:pPr>
                                    <w:pStyle w:val="59"/>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292" w:type="dxa"/>
                                  <w:tcBorders>
                                    <w:top w:val="single" w:color="auto" w:sz="4" w:space="0"/>
                                    <w:left w:val="single" w:color="auto" w:sz="4" w:space="0"/>
                                    <w:bottom w:val="single" w:color="auto" w:sz="4" w:space="0"/>
                                    <w:right w:val="single" w:color="auto" w:sz="4" w:space="0"/>
                                  </w:tcBorders>
                                  <w:noWrap w:val="0"/>
                                  <w:vAlign w:val="top"/>
                                </w:tcPr>
                                <w:p w14:paraId="0F8741C1">
                                  <w:pPr>
                                    <w:pStyle w:val="59"/>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16EAA450">
                                  <w:pPr>
                                    <w:pStyle w:val="59"/>
                                    <w:spacing w:before="50"/>
                                    <w:ind w:left="7"/>
                                    <w:rPr>
                                      <w:rFonts w:ascii="宋体" w:hAnsi="宋体" w:cs="宋体"/>
                                      <w:sz w:val="20"/>
                                      <w:szCs w:val="20"/>
                                    </w:rPr>
                                  </w:pPr>
                                  <w:r>
                                    <w:rPr>
                                      <w:rFonts w:hint="eastAsia" w:ascii="宋体" w:hAnsi="宋体" w:cs="宋体"/>
                                      <w:w w:val="99"/>
                                      <w:sz w:val="20"/>
                                      <w:szCs w:val="20"/>
                                    </w:rPr>
                                    <w:t>炊事机械</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7ADDFD29">
                                  <w:pPr>
                                    <w:pStyle w:val="59"/>
                                    <w:spacing w:before="10"/>
                                    <w:rPr>
                                      <w:rFonts w:ascii="宋体" w:hAnsi="宋体" w:cs="宋体"/>
                                      <w:sz w:val="17"/>
                                      <w:szCs w:val="17"/>
                                    </w:rPr>
                                  </w:pPr>
                                </w:p>
                                <w:p w14:paraId="01BF2509">
                                  <w:pPr>
                                    <w:pStyle w:val="59"/>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3B65576A">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7F6C29B7">
                                  <w:pPr>
                                    <w:pStyle w:val="59"/>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E09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exact"/>
                              </w:trPr>
                              <w:tc>
                                <w:tcPr>
                                  <w:tcW w:w="579" w:type="dxa"/>
                                  <w:vMerge w:val="restart"/>
                                  <w:tcBorders>
                                    <w:top w:val="single" w:color="auto" w:sz="4" w:space="0"/>
                                    <w:left w:val="single" w:color="auto" w:sz="4" w:space="0"/>
                                    <w:bottom w:val="single" w:color="auto" w:sz="4" w:space="0"/>
                                    <w:right w:val="single" w:color="auto" w:sz="4" w:space="0"/>
                                  </w:tcBorders>
                                  <w:noWrap w:val="0"/>
                                  <w:vAlign w:val="top"/>
                                </w:tcPr>
                                <w:p w14:paraId="22EB6897">
                                  <w:pPr>
                                    <w:pStyle w:val="59"/>
                                    <w:rPr>
                                      <w:rFonts w:ascii="宋体" w:hAnsi="宋体" w:cs="宋体"/>
                                      <w:sz w:val="20"/>
                                      <w:szCs w:val="20"/>
                                      <w:lang w:eastAsia="zh-CN"/>
                                    </w:rPr>
                                  </w:pPr>
                                </w:p>
                                <w:p w14:paraId="24FFF1CD">
                                  <w:pPr>
                                    <w:pStyle w:val="59"/>
                                    <w:rPr>
                                      <w:rFonts w:ascii="宋体" w:hAnsi="宋体" w:cs="宋体"/>
                                      <w:sz w:val="20"/>
                                      <w:szCs w:val="20"/>
                                      <w:lang w:eastAsia="zh-CN"/>
                                    </w:rPr>
                                  </w:pPr>
                                </w:p>
                                <w:p w14:paraId="711838FE">
                                  <w:pPr>
                                    <w:pStyle w:val="59"/>
                                    <w:rPr>
                                      <w:rFonts w:ascii="宋体" w:hAnsi="宋体" w:cs="宋体"/>
                                      <w:sz w:val="20"/>
                                      <w:szCs w:val="20"/>
                                      <w:lang w:eastAsia="zh-CN"/>
                                    </w:rPr>
                                  </w:pPr>
                                </w:p>
                                <w:p w14:paraId="1D82325C">
                                  <w:pPr>
                                    <w:pStyle w:val="59"/>
                                    <w:spacing w:before="1"/>
                                    <w:rPr>
                                      <w:rFonts w:ascii="宋体" w:hAnsi="宋体" w:cs="宋体"/>
                                      <w:sz w:val="29"/>
                                      <w:szCs w:val="29"/>
                                      <w:lang w:eastAsia="zh-CN"/>
                                    </w:rPr>
                                  </w:pPr>
                                </w:p>
                                <w:p w14:paraId="0339C793">
                                  <w:pPr>
                                    <w:pStyle w:val="59"/>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292" w:type="dxa"/>
                                  <w:vMerge w:val="restart"/>
                                  <w:tcBorders>
                                    <w:top w:val="single" w:color="auto" w:sz="4" w:space="0"/>
                                    <w:left w:val="single" w:color="auto" w:sz="4" w:space="0"/>
                                    <w:bottom w:val="single" w:color="auto" w:sz="4" w:space="0"/>
                                    <w:right w:val="single" w:color="auto" w:sz="4" w:space="0"/>
                                  </w:tcBorders>
                                  <w:noWrap w:val="0"/>
                                  <w:vAlign w:val="top"/>
                                </w:tcPr>
                                <w:p w14:paraId="6FE9EC90">
                                  <w:pPr>
                                    <w:pStyle w:val="59"/>
                                    <w:rPr>
                                      <w:rFonts w:ascii="宋体" w:hAnsi="宋体" w:cs="宋体"/>
                                      <w:sz w:val="20"/>
                                      <w:szCs w:val="20"/>
                                    </w:rPr>
                                  </w:pPr>
                                </w:p>
                                <w:p w14:paraId="77AE19A1">
                                  <w:pPr>
                                    <w:pStyle w:val="59"/>
                                    <w:rPr>
                                      <w:rFonts w:ascii="宋体" w:hAnsi="宋体" w:cs="宋体"/>
                                      <w:sz w:val="20"/>
                                      <w:szCs w:val="20"/>
                                    </w:rPr>
                                  </w:pPr>
                                </w:p>
                                <w:p w14:paraId="078B9A49">
                                  <w:pPr>
                                    <w:pStyle w:val="59"/>
                                    <w:spacing w:before="9"/>
                                    <w:rPr>
                                      <w:rFonts w:ascii="宋体" w:hAnsi="宋体" w:cs="宋体"/>
                                      <w:sz w:val="17"/>
                                      <w:szCs w:val="17"/>
                                    </w:rPr>
                                  </w:pPr>
                                </w:p>
                                <w:p w14:paraId="62F6DB53">
                                  <w:pPr>
                                    <w:pStyle w:val="59"/>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14:paraId="5F8BA39F">
                                  <w:pPr>
                                    <w:pStyle w:val="59"/>
                                    <w:ind w:left="7"/>
                                    <w:rPr>
                                      <w:rFonts w:ascii="宋体" w:hAnsi="宋体" w:cs="宋体"/>
                                      <w:sz w:val="20"/>
                                      <w:szCs w:val="20"/>
                                    </w:rPr>
                                  </w:pPr>
                                  <w:r>
                                    <w:rPr>
                                      <w:rFonts w:hint="eastAsia" w:ascii="宋体" w:hAnsi="宋体" w:cs="宋体"/>
                                      <w:w w:val="99"/>
                                      <w:sz w:val="20"/>
                                      <w:szCs w:val="20"/>
                                    </w:rPr>
                                    <w:t>便器</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2CBA5346">
                                  <w:pPr>
                                    <w:pStyle w:val="59"/>
                                    <w:spacing w:before="5"/>
                                    <w:rPr>
                                      <w:rFonts w:ascii="宋体" w:hAnsi="宋体" w:cs="宋体"/>
                                      <w:sz w:val="21"/>
                                      <w:szCs w:val="21"/>
                                    </w:rPr>
                                  </w:pPr>
                                </w:p>
                                <w:p w14:paraId="0279D92C">
                                  <w:pPr>
                                    <w:pStyle w:val="59"/>
                                    <w:ind w:left="7"/>
                                    <w:rPr>
                                      <w:rFonts w:ascii="宋体" w:hAnsi="宋体" w:cs="宋体"/>
                                      <w:sz w:val="20"/>
                                      <w:szCs w:val="20"/>
                                    </w:rPr>
                                  </w:pPr>
                                  <w:r>
                                    <w:rPr>
                                      <w:rFonts w:hint="eastAsia" w:ascii="宋体" w:hAnsi="宋体" w:cs="宋体"/>
                                      <w:w w:val="99"/>
                                      <w:sz w:val="20"/>
                                      <w:szCs w:val="20"/>
                                    </w:rPr>
                                    <w:t>坐便器</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5F6ED082">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0E213731">
                                  <w:pPr>
                                    <w:pStyle w:val="59"/>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6464AFFC">
                                  <w:pPr>
                                    <w:pStyle w:val="59"/>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6C43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exact"/>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0F6BE700">
                                  <w:pPr>
                                    <w:widowControl/>
                                    <w:jc w:val="left"/>
                                    <w:rPr>
                                      <w:rFonts w:ascii="宋体" w:hAnsi="宋体" w:eastAsia="Times New Roman" w:cs="宋体"/>
                                      <w:kern w:val="0"/>
                                      <w:sz w:val="20"/>
                                      <w:szCs w:val="20"/>
                                      <w:lang w:eastAsia="en-US"/>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33006FB1">
                                  <w:pPr>
                                    <w:widowControl/>
                                    <w:jc w:val="left"/>
                                    <w:rPr>
                                      <w:rFonts w:ascii="宋体" w:hAnsi="宋体" w:eastAsia="Times New Roman" w:cs="宋体"/>
                                      <w:kern w:val="0"/>
                                      <w:sz w:val="20"/>
                                      <w:szCs w:val="20"/>
                                      <w:lang w:eastAsia="en-US"/>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5757B0C2">
                                  <w:pPr>
                                    <w:pStyle w:val="59"/>
                                    <w:spacing w:before="5"/>
                                    <w:rPr>
                                      <w:rFonts w:ascii="宋体" w:hAnsi="宋体" w:cs="宋体"/>
                                      <w:sz w:val="21"/>
                                      <w:szCs w:val="21"/>
                                    </w:rPr>
                                  </w:pPr>
                                </w:p>
                                <w:p w14:paraId="077AF388">
                                  <w:pPr>
                                    <w:pStyle w:val="59"/>
                                    <w:ind w:left="7"/>
                                    <w:rPr>
                                      <w:rFonts w:ascii="宋体" w:hAnsi="宋体" w:cs="宋体"/>
                                      <w:sz w:val="20"/>
                                      <w:szCs w:val="20"/>
                                    </w:rPr>
                                  </w:pPr>
                                  <w:r>
                                    <w:rPr>
                                      <w:rFonts w:hint="eastAsia" w:ascii="宋体" w:hAnsi="宋体" w:cs="宋体"/>
                                      <w:w w:val="99"/>
                                      <w:sz w:val="20"/>
                                      <w:szCs w:val="20"/>
                                    </w:rPr>
                                    <w:t>蹲便器</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411E649A">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306E9C34">
                                  <w:pPr>
                                    <w:pStyle w:val="59"/>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391C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exact"/>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0F672D86">
                                  <w:pPr>
                                    <w:widowControl/>
                                    <w:jc w:val="left"/>
                                    <w:rPr>
                                      <w:rFonts w:ascii="宋体" w:hAnsi="宋体" w:eastAsia="Times New Roman" w:cs="宋体"/>
                                      <w:kern w:val="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221C847F">
                                  <w:pPr>
                                    <w:widowControl/>
                                    <w:jc w:val="left"/>
                                    <w:rPr>
                                      <w:rFonts w:ascii="宋体" w:hAnsi="宋体" w:eastAsia="Times New Roman" w:cs="宋体"/>
                                      <w:kern w:val="0"/>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36B40D4D">
                                  <w:pPr>
                                    <w:pStyle w:val="59"/>
                                    <w:spacing w:before="5"/>
                                    <w:rPr>
                                      <w:rFonts w:ascii="宋体" w:hAnsi="宋体" w:cs="宋体"/>
                                      <w:sz w:val="21"/>
                                      <w:szCs w:val="21"/>
                                      <w:lang w:eastAsia="zh-CN"/>
                                    </w:rPr>
                                  </w:pPr>
                                </w:p>
                                <w:p w14:paraId="286FAB13">
                                  <w:pPr>
                                    <w:pStyle w:val="59"/>
                                    <w:ind w:left="7"/>
                                    <w:rPr>
                                      <w:rFonts w:ascii="宋体" w:hAnsi="宋体" w:cs="宋体"/>
                                      <w:sz w:val="20"/>
                                      <w:szCs w:val="20"/>
                                    </w:rPr>
                                  </w:pPr>
                                  <w:r>
                                    <w:rPr>
                                      <w:rFonts w:hint="eastAsia" w:ascii="宋体" w:hAnsi="宋体" w:cs="宋体"/>
                                      <w:w w:val="99"/>
                                      <w:sz w:val="20"/>
                                      <w:szCs w:val="20"/>
                                    </w:rPr>
                                    <w:t>小便器</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6F175179">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216CE3D5">
                                  <w:pPr>
                                    <w:pStyle w:val="59"/>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6C9AC296">
                            <w:pPr>
                              <w:rPr>
                                <w:rFonts w:ascii="Calibri" w:hAnsi="Calibri"/>
                                <w:sz w:val="22"/>
                                <w:szCs w:val="22"/>
                              </w:rPr>
                            </w:pPr>
                          </w:p>
                        </w:txbxContent>
                      </wps:txbx>
                      <wps:bodyPr wrap="square" lIns="0" tIns="0" rIns="0" bIns="0" upright="1"/>
                    </wps:wsp>
                  </a:graphicData>
                </a:graphic>
              </wp:anchor>
            </w:drawing>
          </mc:Choice>
          <mc:Fallback>
            <w:pict>
              <v:shape id="_x0000_s1026" o:spid="_x0000_s1026" o:spt="202" type="#_x0000_t202" style="position:absolute;left:0pt;margin-left:65.15pt;margin-top:3.6pt;height:651.6pt;width:472pt;mso-position-horizontal-relative:page;z-index:251662336;mso-width-relative:page;mso-height-relative:page;" filled="f" stroked="f" coordsize="21600,21600" o:gfxdata="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3CXQ2AAAAAsBAAAPAAAAAAAAAAEAIAAAACIAAABkcnMvZG93&#10;bnJldi54bWxQSwECFAAUAAAACACHTuJAB65qSccBAACBAwAADgAAAAAAAAABACAAAAAnAQAAZHJz&#10;L2Uyb0RvYy54bWxQSwUGAAAAAAYABgBZAQAAYAUAAAAA&#10;">
                <v:fill on="f" focussize="0,0"/>
                <v:stroke on="f"/>
                <v:imagedata o:title=""/>
                <o:lock v:ext="edit" aspectratio="f"/>
                <v:textbox inset="0mm,0mm,0mm,0mm">
                  <w:txbxContent>
                    <w:tbl>
                      <w:tblPr>
                        <w:tblStyle w:val="24"/>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1292"/>
                        <w:gridCol w:w="1648"/>
                        <w:gridCol w:w="1752"/>
                        <w:gridCol w:w="3727"/>
                      </w:tblGrid>
                      <w:tr w14:paraId="6642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exact"/>
                        </w:trPr>
                        <w:tc>
                          <w:tcPr>
                            <w:tcW w:w="579" w:type="dxa"/>
                            <w:vMerge w:val="restart"/>
                            <w:tcBorders>
                              <w:top w:val="single" w:color="auto" w:sz="4" w:space="0"/>
                              <w:left w:val="single" w:color="auto" w:sz="4" w:space="0"/>
                              <w:bottom w:val="single" w:color="auto" w:sz="4" w:space="0"/>
                              <w:right w:val="single" w:color="auto" w:sz="4" w:space="0"/>
                            </w:tcBorders>
                            <w:noWrap w:val="0"/>
                            <w:vAlign w:val="top"/>
                          </w:tcPr>
                          <w:p w14:paraId="79185FC3">
                            <w:pPr>
                              <w:rPr>
                                <w:rFonts w:ascii="Calibri" w:hAnsi="Calibri"/>
                                <w:sz w:val="22"/>
                                <w:szCs w:val="22"/>
                              </w:rPr>
                            </w:pPr>
                          </w:p>
                        </w:tc>
                        <w:tc>
                          <w:tcPr>
                            <w:tcW w:w="1292" w:type="dxa"/>
                            <w:vMerge w:val="restart"/>
                            <w:tcBorders>
                              <w:top w:val="single" w:color="auto" w:sz="4" w:space="0"/>
                              <w:left w:val="single" w:color="auto" w:sz="4" w:space="0"/>
                              <w:bottom w:val="single" w:color="auto" w:sz="4" w:space="0"/>
                              <w:right w:val="single" w:color="auto" w:sz="4" w:space="0"/>
                            </w:tcBorders>
                            <w:noWrap w:val="0"/>
                            <w:vAlign w:val="top"/>
                          </w:tcPr>
                          <w:p w14:paraId="068C8B4D">
                            <w:pPr>
                              <w:rPr>
                                <w:rFonts w:ascii="Calibri" w:hAnsi="Calibri"/>
                                <w:sz w:val="22"/>
                                <w:szCs w:val="22"/>
                              </w:rPr>
                            </w:pPr>
                          </w:p>
                        </w:tc>
                        <w:tc>
                          <w:tcPr>
                            <w:tcW w:w="1648" w:type="dxa"/>
                            <w:vMerge w:val="restart"/>
                            <w:tcBorders>
                              <w:top w:val="single" w:color="auto" w:sz="4" w:space="0"/>
                              <w:left w:val="single" w:color="auto" w:sz="4" w:space="0"/>
                              <w:bottom w:val="single" w:color="auto" w:sz="4" w:space="0"/>
                              <w:right w:val="single" w:color="auto" w:sz="4" w:space="0"/>
                            </w:tcBorders>
                            <w:noWrap w:val="0"/>
                            <w:vAlign w:val="top"/>
                          </w:tcPr>
                          <w:p w14:paraId="546F6692">
                            <w:pPr>
                              <w:pStyle w:val="59"/>
                              <w:rPr>
                                <w:rFonts w:ascii="宋体" w:hAnsi="宋体" w:cs="宋体"/>
                                <w:sz w:val="20"/>
                                <w:szCs w:val="20"/>
                              </w:rPr>
                            </w:pPr>
                          </w:p>
                          <w:p w14:paraId="66B8CA1C">
                            <w:pPr>
                              <w:pStyle w:val="59"/>
                              <w:rPr>
                                <w:rFonts w:ascii="宋体" w:hAnsi="宋体" w:cs="宋体"/>
                                <w:sz w:val="20"/>
                                <w:szCs w:val="20"/>
                              </w:rPr>
                            </w:pPr>
                          </w:p>
                          <w:p w14:paraId="2CDA2431">
                            <w:pPr>
                              <w:pStyle w:val="59"/>
                              <w:rPr>
                                <w:rFonts w:ascii="宋体" w:hAnsi="宋体" w:cs="宋体"/>
                                <w:sz w:val="20"/>
                                <w:szCs w:val="20"/>
                              </w:rPr>
                            </w:pPr>
                          </w:p>
                          <w:p w14:paraId="68ED2E06">
                            <w:pPr>
                              <w:pStyle w:val="59"/>
                              <w:rPr>
                                <w:rFonts w:ascii="宋体" w:hAnsi="宋体" w:cs="宋体"/>
                                <w:sz w:val="20"/>
                                <w:szCs w:val="20"/>
                              </w:rPr>
                            </w:pPr>
                          </w:p>
                          <w:p w14:paraId="189CF146">
                            <w:pPr>
                              <w:pStyle w:val="59"/>
                              <w:rPr>
                                <w:rFonts w:ascii="宋体" w:hAnsi="宋体" w:cs="宋体"/>
                                <w:sz w:val="20"/>
                                <w:szCs w:val="20"/>
                              </w:rPr>
                            </w:pPr>
                          </w:p>
                          <w:p w14:paraId="33EA419D">
                            <w:pPr>
                              <w:pStyle w:val="59"/>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61C93DEB">
                            <w:pPr>
                              <w:pStyle w:val="59"/>
                              <w:spacing w:before="12"/>
                              <w:rPr>
                                <w:rFonts w:ascii="宋体" w:hAnsi="宋体" w:cs="宋体"/>
                                <w:sz w:val="15"/>
                                <w:szCs w:val="15"/>
                              </w:rPr>
                            </w:pPr>
                          </w:p>
                          <w:p w14:paraId="2D5A59B6">
                            <w:pPr>
                              <w:pStyle w:val="59"/>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27" w:type="dxa"/>
                            <w:tcBorders>
                              <w:top w:val="single" w:color="auto" w:sz="4" w:space="0"/>
                              <w:left w:val="single" w:color="auto" w:sz="4" w:space="0"/>
                              <w:bottom w:val="single" w:color="auto" w:sz="4" w:space="0"/>
                              <w:right w:val="single" w:color="auto" w:sz="4" w:space="0"/>
                            </w:tcBorders>
                            <w:noWrap w:val="0"/>
                            <w:vAlign w:val="top"/>
                          </w:tcPr>
                          <w:p w14:paraId="26B04F3B">
                            <w:pPr>
                              <w:pStyle w:val="59"/>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5D1C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63C74BFF">
                            <w:pPr>
                              <w:widowControl/>
                              <w:jc w:val="left"/>
                              <w:rPr>
                                <w:rFonts w:ascii="Calibri" w:hAnsi="Calibri" w:eastAsia="Times New Roman"/>
                                <w:sz w:val="22"/>
                                <w:szCs w:val="22"/>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3D9EBE01">
                            <w:pPr>
                              <w:widowControl/>
                              <w:jc w:val="left"/>
                              <w:rPr>
                                <w:rFonts w:ascii="Calibri" w:hAnsi="Calibri" w:eastAsia="Times New Roman"/>
                                <w:sz w:val="22"/>
                                <w:szCs w:val="22"/>
                              </w:rPr>
                            </w:pPr>
                          </w:p>
                        </w:tc>
                        <w:tc>
                          <w:tcPr>
                            <w:tcW w:w="1648" w:type="dxa"/>
                            <w:vMerge w:val="continue"/>
                            <w:tcBorders>
                              <w:top w:val="single" w:color="auto" w:sz="4" w:space="0"/>
                              <w:left w:val="single" w:color="auto" w:sz="4" w:space="0"/>
                              <w:bottom w:val="single" w:color="auto" w:sz="4" w:space="0"/>
                              <w:right w:val="single" w:color="auto" w:sz="4" w:space="0"/>
                            </w:tcBorders>
                            <w:noWrap w:val="0"/>
                            <w:vAlign w:val="center"/>
                          </w:tcPr>
                          <w:p w14:paraId="293FBBD9">
                            <w:pPr>
                              <w:widowControl/>
                              <w:jc w:val="left"/>
                              <w:rPr>
                                <w:rFonts w:ascii="宋体" w:hAnsi="宋体" w:eastAsia="Times New Roman" w:cs="宋体"/>
                                <w:kern w:val="0"/>
                                <w:sz w:val="20"/>
                                <w:szCs w:val="20"/>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6E05AAED">
                            <w:pPr>
                              <w:pStyle w:val="59"/>
                              <w:spacing w:before="2"/>
                              <w:rPr>
                                <w:rFonts w:ascii="宋体" w:hAnsi="宋体" w:cs="宋体"/>
                                <w:sz w:val="24"/>
                                <w:szCs w:val="24"/>
                                <w:lang w:eastAsia="zh-CN"/>
                              </w:rPr>
                            </w:pPr>
                          </w:p>
                          <w:p w14:paraId="59715421">
                            <w:pPr>
                              <w:pStyle w:val="59"/>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27" w:type="dxa"/>
                            <w:tcBorders>
                              <w:top w:val="single" w:color="auto" w:sz="4" w:space="0"/>
                              <w:left w:val="single" w:color="auto" w:sz="4" w:space="0"/>
                              <w:bottom w:val="single" w:color="auto" w:sz="4" w:space="0"/>
                              <w:right w:val="single" w:color="auto" w:sz="4" w:space="0"/>
                            </w:tcBorders>
                            <w:noWrap w:val="0"/>
                            <w:vAlign w:val="top"/>
                          </w:tcPr>
                          <w:p w14:paraId="4C7BA45A">
                            <w:pPr>
                              <w:pStyle w:val="59"/>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4504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6B398897">
                            <w:pPr>
                              <w:widowControl/>
                              <w:jc w:val="left"/>
                              <w:rPr>
                                <w:rFonts w:ascii="Calibri" w:hAnsi="Calibri" w:eastAsia="Times New Roman"/>
                                <w:sz w:val="22"/>
                                <w:szCs w:val="22"/>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24E31574">
                            <w:pPr>
                              <w:widowControl/>
                              <w:jc w:val="left"/>
                              <w:rPr>
                                <w:rFonts w:ascii="Calibri" w:hAnsi="Calibri" w:eastAsia="Times New Roman"/>
                                <w:sz w:val="22"/>
                                <w:szCs w:val="22"/>
                              </w:rPr>
                            </w:pPr>
                          </w:p>
                        </w:tc>
                        <w:tc>
                          <w:tcPr>
                            <w:tcW w:w="1648" w:type="dxa"/>
                            <w:vMerge w:val="continue"/>
                            <w:tcBorders>
                              <w:top w:val="single" w:color="auto" w:sz="4" w:space="0"/>
                              <w:left w:val="single" w:color="auto" w:sz="4" w:space="0"/>
                              <w:bottom w:val="single" w:color="auto" w:sz="4" w:space="0"/>
                              <w:right w:val="single" w:color="auto" w:sz="4" w:space="0"/>
                            </w:tcBorders>
                            <w:noWrap w:val="0"/>
                            <w:vAlign w:val="center"/>
                          </w:tcPr>
                          <w:p w14:paraId="0A8C4D1C">
                            <w:pPr>
                              <w:widowControl/>
                              <w:jc w:val="left"/>
                              <w:rPr>
                                <w:rFonts w:ascii="宋体" w:hAnsi="宋体" w:eastAsia="Times New Roman" w:cs="宋体"/>
                                <w:kern w:val="0"/>
                                <w:sz w:val="20"/>
                                <w:szCs w:val="20"/>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3C14DF07">
                            <w:pPr>
                              <w:pStyle w:val="59"/>
                              <w:rPr>
                                <w:rFonts w:ascii="宋体" w:hAnsi="宋体" w:cs="宋体"/>
                                <w:sz w:val="19"/>
                                <w:szCs w:val="19"/>
                                <w:lang w:eastAsia="zh-CN"/>
                              </w:rPr>
                            </w:pPr>
                          </w:p>
                          <w:p w14:paraId="21B30B64">
                            <w:pPr>
                              <w:pStyle w:val="59"/>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27" w:type="dxa"/>
                            <w:tcBorders>
                              <w:top w:val="single" w:color="auto" w:sz="4" w:space="0"/>
                              <w:left w:val="single" w:color="auto" w:sz="4" w:space="0"/>
                              <w:bottom w:val="single" w:color="auto" w:sz="4" w:space="0"/>
                              <w:right w:val="single" w:color="auto" w:sz="4" w:space="0"/>
                            </w:tcBorders>
                            <w:noWrap w:val="0"/>
                            <w:vAlign w:val="top"/>
                          </w:tcPr>
                          <w:p w14:paraId="49A931F4">
                            <w:pPr>
                              <w:pStyle w:val="59"/>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9A3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exact"/>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5D52B540">
                            <w:pPr>
                              <w:widowControl/>
                              <w:jc w:val="left"/>
                              <w:rPr>
                                <w:rFonts w:ascii="Calibri" w:hAnsi="Calibri" w:eastAsia="Times New Roman"/>
                                <w:sz w:val="22"/>
                                <w:szCs w:val="22"/>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3914CA6B">
                            <w:pPr>
                              <w:widowControl/>
                              <w:jc w:val="left"/>
                              <w:rPr>
                                <w:rFonts w:ascii="Calibri" w:hAnsi="Calibri" w:eastAsia="Times New Roman"/>
                                <w:sz w:val="22"/>
                                <w:szCs w:val="22"/>
                              </w:rPr>
                            </w:pPr>
                          </w:p>
                        </w:tc>
                        <w:tc>
                          <w:tcPr>
                            <w:tcW w:w="1648" w:type="dxa"/>
                            <w:vMerge w:val="continue"/>
                            <w:tcBorders>
                              <w:top w:val="single" w:color="auto" w:sz="4" w:space="0"/>
                              <w:left w:val="single" w:color="auto" w:sz="4" w:space="0"/>
                              <w:bottom w:val="single" w:color="auto" w:sz="4" w:space="0"/>
                              <w:right w:val="single" w:color="auto" w:sz="4" w:space="0"/>
                            </w:tcBorders>
                            <w:noWrap w:val="0"/>
                            <w:vAlign w:val="center"/>
                          </w:tcPr>
                          <w:p w14:paraId="70F33D3F">
                            <w:pPr>
                              <w:widowControl/>
                              <w:jc w:val="left"/>
                              <w:rPr>
                                <w:rFonts w:ascii="宋体" w:hAnsi="宋体" w:eastAsia="Times New Roman" w:cs="宋体"/>
                                <w:kern w:val="0"/>
                                <w:sz w:val="20"/>
                                <w:szCs w:val="20"/>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148A6BC3">
                            <w:pPr>
                              <w:pStyle w:val="59"/>
                              <w:spacing w:before="12"/>
                              <w:rPr>
                                <w:rFonts w:ascii="宋体" w:hAnsi="宋体" w:cs="宋体"/>
                                <w:sz w:val="15"/>
                                <w:szCs w:val="15"/>
                                <w:lang w:eastAsia="zh-CN"/>
                              </w:rPr>
                            </w:pPr>
                          </w:p>
                          <w:p w14:paraId="190545B9">
                            <w:pPr>
                              <w:pStyle w:val="59"/>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27" w:type="dxa"/>
                            <w:tcBorders>
                              <w:top w:val="single" w:color="auto" w:sz="4" w:space="0"/>
                              <w:left w:val="single" w:color="auto" w:sz="4" w:space="0"/>
                              <w:bottom w:val="single" w:color="auto" w:sz="4" w:space="0"/>
                              <w:right w:val="single" w:color="auto" w:sz="4" w:space="0"/>
                            </w:tcBorders>
                            <w:noWrap w:val="0"/>
                            <w:vAlign w:val="top"/>
                          </w:tcPr>
                          <w:p w14:paraId="000F43E9">
                            <w:pPr>
                              <w:pStyle w:val="59"/>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1EA5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exact"/>
                        </w:trPr>
                        <w:tc>
                          <w:tcPr>
                            <w:tcW w:w="579" w:type="dxa"/>
                            <w:vMerge w:val="restart"/>
                            <w:tcBorders>
                              <w:top w:val="single" w:color="auto" w:sz="4" w:space="0"/>
                              <w:left w:val="single" w:color="auto" w:sz="4" w:space="0"/>
                              <w:bottom w:val="single" w:color="auto" w:sz="4" w:space="0"/>
                              <w:right w:val="single" w:color="auto" w:sz="4" w:space="0"/>
                            </w:tcBorders>
                            <w:noWrap w:val="0"/>
                            <w:vAlign w:val="top"/>
                          </w:tcPr>
                          <w:p w14:paraId="5A64A205">
                            <w:pPr>
                              <w:pStyle w:val="59"/>
                              <w:rPr>
                                <w:rFonts w:ascii="宋体" w:hAnsi="宋体" w:cs="宋体"/>
                                <w:sz w:val="20"/>
                                <w:szCs w:val="20"/>
                                <w:lang w:eastAsia="zh-CN"/>
                              </w:rPr>
                            </w:pPr>
                          </w:p>
                          <w:p w14:paraId="10173610">
                            <w:pPr>
                              <w:pStyle w:val="59"/>
                              <w:rPr>
                                <w:rFonts w:ascii="宋体" w:hAnsi="宋体" w:cs="宋体"/>
                                <w:sz w:val="20"/>
                                <w:szCs w:val="20"/>
                                <w:lang w:eastAsia="zh-CN"/>
                              </w:rPr>
                            </w:pPr>
                          </w:p>
                          <w:p w14:paraId="359E4C0E">
                            <w:pPr>
                              <w:pStyle w:val="59"/>
                              <w:rPr>
                                <w:rFonts w:ascii="宋体" w:hAnsi="宋体" w:cs="宋体"/>
                                <w:sz w:val="20"/>
                                <w:szCs w:val="20"/>
                                <w:lang w:eastAsia="zh-CN"/>
                              </w:rPr>
                            </w:pPr>
                          </w:p>
                          <w:p w14:paraId="134F778F">
                            <w:pPr>
                              <w:pStyle w:val="59"/>
                              <w:rPr>
                                <w:rFonts w:ascii="宋体" w:hAnsi="宋体" w:cs="宋体"/>
                                <w:sz w:val="20"/>
                                <w:szCs w:val="20"/>
                                <w:lang w:eastAsia="zh-CN"/>
                              </w:rPr>
                            </w:pPr>
                          </w:p>
                          <w:p w14:paraId="78BFC407">
                            <w:pPr>
                              <w:pStyle w:val="59"/>
                              <w:rPr>
                                <w:rFonts w:ascii="宋体" w:hAnsi="宋体" w:cs="宋体"/>
                                <w:sz w:val="20"/>
                                <w:szCs w:val="20"/>
                                <w:lang w:eastAsia="zh-CN"/>
                              </w:rPr>
                            </w:pPr>
                          </w:p>
                          <w:p w14:paraId="19CED49F">
                            <w:pPr>
                              <w:pStyle w:val="59"/>
                              <w:spacing w:before="12"/>
                              <w:rPr>
                                <w:rFonts w:ascii="宋体" w:hAnsi="宋体" w:cs="宋体"/>
                                <w:sz w:val="23"/>
                                <w:szCs w:val="23"/>
                                <w:lang w:eastAsia="zh-CN"/>
                              </w:rPr>
                            </w:pPr>
                          </w:p>
                          <w:p w14:paraId="0E1FD553">
                            <w:pPr>
                              <w:pStyle w:val="59"/>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292" w:type="dxa"/>
                            <w:vMerge w:val="restart"/>
                            <w:tcBorders>
                              <w:top w:val="single" w:color="auto" w:sz="4" w:space="0"/>
                              <w:left w:val="single" w:color="auto" w:sz="4" w:space="0"/>
                              <w:bottom w:val="single" w:color="auto" w:sz="4" w:space="0"/>
                              <w:right w:val="single" w:color="auto" w:sz="4" w:space="0"/>
                            </w:tcBorders>
                            <w:noWrap w:val="0"/>
                            <w:vAlign w:val="top"/>
                          </w:tcPr>
                          <w:p w14:paraId="49983D4C">
                            <w:pPr>
                              <w:pStyle w:val="59"/>
                              <w:rPr>
                                <w:rFonts w:ascii="宋体" w:hAnsi="宋体" w:cs="宋体"/>
                                <w:sz w:val="20"/>
                                <w:szCs w:val="20"/>
                              </w:rPr>
                            </w:pPr>
                          </w:p>
                          <w:p w14:paraId="72AA6AD0">
                            <w:pPr>
                              <w:pStyle w:val="59"/>
                              <w:rPr>
                                <w:rFonts w:ascii="宋体" w:hAnsi="宋体" w:cs="宋体"/>
                                <w:sz w:val="20"/>
                                <w:szCs w:val="20"/>
                              </w:rPr>
                            </w:pPr>
                          </w:p>
                          <w:p w14:paraId="28CDDD1E">
                            <w:pPr>
                              <w:pStyle w:val="59"/>
                              <w:rPr>
                                <w:rFonts w:ascii="宋体" w:hAnsi="宋体" w:cs="宋体"/>
                                <w:sz w:val="20"/>
                                <w:szCs w:val="20"/>
                              </w:rPr>
                            </w:pPr>
                          </w:p>
                          <w:p w14:paraId="7922A879">
                            <w:pPr>
                              <w:pStyle w:val="59"/>
                              <w:rPr>
                                <w:rFonts w:ascii="宋体" w:hAnsi="宋体" w:cs="宋体"/>
                                <w:sz w:val="20"/>
                                <w:szCs w:val="20"/>
                              </w:rPr>
                            </w:pPr>
                          </w:p>
                          <w:p w14:paraId="0D25C892">
                            <w:pPr>
                              <w:pStyle w:val="59"/>
                              <w:rPr>
                                <w:rFonts w:ascii="宋体" w:hAnsi="宋体" w:cs="宋体"/>
                                <w:sz w:val="20"/>
                                <w:szCs w:val="20"/>
                              </w:rPr>
                            </w:pPr>
                          </w:p>
                          <w:p w14:paraId="1C4D3668">
                            <w:pPr>
                              <w:pStyle w:val="59"/>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33EC0A6C">
                            <w:pPr>
                              <w:pStyle w:val="59"/>
                              <w:spacing w:before="50"/>
                              <w:ind w:left="7"/>
                              <w:rPr>
                                <w:rFonts w:ascii="宋体" w:hAnsi="宋体" w:cs="宋体"/>
                                <w:sz w:val="20"/>
                                <w:szCs w:val="20"/>
                              </w:rPr>
                            </w:pPr>
                            <w:r>
                              <w:rPr>
                                <w:rFonts w:hint="eastAsia" w:ascii="宋体" w:hAnsi="宋体" w:cs="宋体"/>
                                <w:w w:val="99"/>
                                <w:sz w:val="20"/>
                                <w:szCs w:val="20"/>
                              </w:rPr>
                              <w:t>设备</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71EC5F7C">
                            <w:pPr>
                              <w:pStyle w:val="59"/>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6C29D84D">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1E7344A1">
                            <w:pPr>
                              <w:pStyle w:val="59"/>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A24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exact"/>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50030E22">
                            <w:pPr>
                              <w:widowControl/>
                              <w:jc w:val="left"/>
                              <w:rPr>
                                <w:rFonts w:ascii="宋体" w:hAnsi="宋体" w:eastAsia="Times New Roman" w:cs="宋体"/>
                                <w:kern w:val="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5CA45C83">
                            <w:pPr>
                              <w:widowControl/>
                              <w:jc w:val="left"/>
                              <w:rPr>
                                <w:rFonts w:ascii="宋体" w:hAnsi="宋体" w:eastAsia="Times New Roman" w:cs="宋体"/>
                                <w:kern w:val="0"/>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31B38781">
                            <w:pPr>
                              <w:pStyle w:val="59"/>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20F96C32">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38832CAA">
                            <w:pPr>
                              <w:pStyle w:val="59"/>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2009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exact"/>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13D2359F">
                            <w:pPr>
                              <w:widowControl/>
                              <w:jc w:val="left"/>
                              <w:rPr>
                                <w:rFonts w:ascii="宋体" w:hAnsi="宋体" w:eastAsia="Times New Roman" w:cs="宋体"/>
                                <w:kern w:val="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4E27C8FC">
                            <w:pPr>
                              <w:widowControl/>
                              <w:jc w:val="left"/>
                              <w:rPr>
                                <w:rFonts w:ascii="宋体" w:hAnsi="宋体" w:eastAsia="Times New Roman" w:cs="宋体"/>
                                <w:kern w:val="0"/>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07EC4658">
                            <w:pPr>
                              <w:pStyle w:val="59"/>
                              <w:spacing w:before="4"/>
                              <w:rPr>
                                <w:rFonts w:ascii="宋体" w:hAnsi="宋体" w:cs="宋体"/>
                                <w:sz w:val="18"/>
                                <w:szCs w:val="18"/>
                                <w:lang w:eastAsia="zh-CN"/>
                              </w:rPr>
                            </w:pPr>
                          </w:p>
                          <w:p w14:paraId="1FDE93FF">
                            <w:pPr>
                              <w:pStyle w:val="59"/>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4A7E5307">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2E0E9822">
                            <w:pPr>
                              <w:pStyle w:val="59"/>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1C85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exact"/>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168B25A0">
                            <w:pPr>
                              <w:widowControl/>
                              <w:jc w:val="left"/>
                              <w:rPr>
                                <w:rFonts w:ascii="宋体" w:hAnsi="宋体" w:eastAsia="Times New Roman" w:cs="宋体"/>
                                <w:kern w:val="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6363A291">
                            <w:pPr>
                              <w:widowControl/>
                              <w:jc w:val="left"/>
                              <w:rPr>
                                <w:rFonts w:ascii="宋体" w:hAnsi="宋体" w:eastAsia="Times New Roman" w:cs="宋体"/>
                                <w:kern w:val="0"/>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20A243F6">
                            <w:pPr>
                              <w:pStyle w:val="59"/>
                              <w:spacing w:before="5"/>
                              <w:rPr>
                                <w:rFonts w:ascii="宋体" w:hAnsi="宋体" w:cs="宋体"/>
                                <w:sz w:val="15"/>
                                <w:szCs w:val="15"/>
                                <w:lang w:eastAsia="zh-CN"/>
                              </w:rPr>
                            </w:pPr>
                          </w:p>
                          <w:p w14:paraId="5C77C12D">
                            <w:pPr>
                              <w:pStyle w:val="59"/>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2C4C0365">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0756D8A4">
                            <w:pPr>
                              <w:pStyle w:val="59"/>
                              <w:spacing w:before="5"/>
                              <w:rPr>
                                <w:rFonts w:ascii="宋体" w:hAnsi="宋体" w:cs="宋体"/>
                                <w:sz w:val="15"/>
                                <w:szCs w:val="15"/>
                                <w:lang w:eastAsia="zh-CN"/>
                              </w:rPr>
                            </w:pPr>
                          </w:p>
                          <w:p w14:paraId="1986429F">
                            <w:pPr>
                              <w:pStyle w:val="59"/>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107E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exact"/>
                        </w:trPr>
                        <w:tc>
                          <w:tcPr>
                            <w:tcW w:w="579" w:type="dxa"/>
                            <w:tcBorders>
                              <w:top w:val="single" w:color="auto" w:sz="4" w:space="0"/>
                              <w:left w:val="single" w:color="auto" w:sz="4" w:space="0"/>
                              <w:bottom w:val="single" w:color="auto" w:sz="4" w:space="0"/>
                              <w:right w:val="single" w:color="auto" w:sz="4" w:space="0"/>
                            </w:tcBorders>
                            <w:noWrap w:val="0"/>
                            <w:vAlign w:val="top"/>
                          </w:tcPr>
                          <w:p w14:paraId="1C5AB424">
                            <w:pPr>
                              <w:pStyle w:val="59"/>
                              <w:spacing w:before="1"/>
                              <w:rPr>
                                <w:rFonts w:ascii="宋体" w:hAnsi="宋体" w:cs="宋体"/>
                                <w:sz w:val="18"/>
                                <w:szCs w:val="18"/>
                                <w:lang w:eastAsia="zh-CN"/>
                              </w:rPr>
                            </w:pPr>
                          </w:p>
                          <w:p w14:paraId="657D4A4C">
                            <w:pPr>
                              <w:pStyle w:val="59"/>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292" w:type="dxa"/>
                            <w:tcBorders>
                              <w:top w:val="single" w:color="auto" w:sz="4" w:space="0"/>
                              <w:left w:val="single" w:color="auto" w:sz="4" w:space="0"/>
                              <w:bottom w:val="single" w:color="auto" w:sz="4" w:space="0"/>
                              <w:right w:val="single" w:color="auto" w:sz="4" w:space="0"/>
                            </w:tcBorders>
                            <w:noWrap w:val="0"/>
                            <w:vAlign w:val="top"/>
                          </w:tcPr>
                          <w:p w14:paraId="23BBF164">
                            <w:pPr>
                              <w:pStyle w:val="59"/>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24F4D62B">
                            <w:pPr>
                              <w:pStyle w:val="59"/>
                              <w:spacing w:before="50"/>
                              <w:ind w:left="7"/>
                              <w:rPr>
                                <w:rFonts w:ascii="宋体" w:hAnsi="宋体" w:cs="宋体"/>
                                <w:sz w:val="20"/>
                                <w:szCs w:val="20"/>
                              </w:rPr>
                            </w:pPr>
                            <w:r>
                              <w:rPr>
                                <w:rFonts w:hint="eastAsia" w:ascii="宋体" w:hAnsi="宋体" w:cs="宋体"/>
                                <w:w w:val="99"/>
                                <w:sz w:val="20"/>
                                <w:szCs w:val="20"/>
                              </w:rPr>
                              <w:t>视设备</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3FD74D49">
                            <w:pPr>
                              <w:pStyle w:val="59"/>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63C11866">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3995BA70">
                            <w:pPr>
                              <w:pStyle w:val="59"/>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7B67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1" w:hRule="exact"/>
                        </w:trPr>
                        <w:tc>
                          <w:tcPr>
                            <w:tcW w:w="579" w:type="dxa"/>
                            <w:tcBorders>
                              <w:top w:val="single" w:color="auto" w:sz="4" w:space="0"/>
                              <w:left w:val="single" w:color="auto" w:sz="4" w:space="0"/>
                              <w:bottom w:val="single" w:color="auto" w:sz="4" w:space="0"/>
                              <w:right w:val="single" w:color="auto" w:sz="4" w:space="0"/>
                            </w:tcBorders>
                            <w:noWrap w:val="0"/>
                            <w:vAlign w:val="top"/>
                          </w:tcPr>
                          <w:p w14:paraId="340EC445">
                            <w:pPr>
                              <w:pStyle w:val="59"/>
                              <w:rPr>
                                <w:rFonts w:ascii="宋体" w:hAnsi="宋体" w:cs="宋体"/>
                                <w:sz w:val="20"/>
                                <w:szCs w:val="20"/>
                                <w:lang w:eastAsia="zh-CN"/>
                              </w:rPr>
                            </w:pPr>
                          </w:p>
                          <w:p w14:paraId="30FFCDF9">
                            <w:pPr>
                              <w:pStyle w:val="59"/>
                              <w:rPr>
                                <w:rFonts w:ascii="宋体" w:hAnsi="宋体" w:cs="宋体"/>
                                <w:sz w:val="20"/>
                                <w:szCs w:val="20"/>
                                <w:lang w:eastAsia="zh-CN"/>
                              </w:rPr>
                            </w:pPr>
                          </w:p>
                          <w:p w14:paraId="0E9C507D">
                            <w:pPr>
                              <w:pStyle w:val="59"/>
                              <w:spacing w:before="10"/>
                              <w:rPr>
                                <w:rFonts w:ascii="宋体" w:hAnsi="宋体" w:cs="宋体"/>
                                <w:sz w:val="21"/>
                                <w:szCs w:val="21"/>
                                <w:lang w:eastAsia="zh-CN"/>
                              </w:rPr>
                            </w:pPr>
                          </w:p>
                          <w:p w14:paraId="3697FC5B">
                            <w:pPr>
                              <w:pStyle w:val="59"/>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292" w:type="dxa"/>
                            <w:tcBorders>
                              <w:top w:val="single" w:color="auto" w:sz="4" w:space="0"/>
                              <w:left w:val="single" w:color="auto" w:sz="4" w:space="0"/>
                              <w:bottom w:val="single" w:color="auto" w:sz="4" w:space="0"/>
                              <w:right w:val="single" w:color="auto" w:sz="4" w:space="0"/>
                            </w:tcBorders>
                            <w:noWrap w:val="0"/>
                            <w:vAlign w:val="top"/>
                          </w:tcPr>
                          <w:p w14:paraId="1BA03570">
                            <w:pPr>
                              <w:pStyle w:val="59"/>
                              <w:rPr>
                                <w:rFonts w:ascii="宋体" w:hAnsi="宋体" w:cs="宋体"/>
                                <w:sz w:val="20"/>
                                <w:szCs w:val="20"/>
                              </w:rPr>
                            </w:pPr>
                          </w:p>
                          <w:p w14:paraId="68F52908">
                            <w:pPr>
                              <w:pStyle w:val="59"/>
                              <w:spacing w:before="11"/>
                              <w:rPr>
                                <w:rFonts w:ascii="宋体" w:hAnsi="宋体" w:cs="宋体"/>
                                <w:sz w:val="29"/>
                                <w:szCs w:val="29"/>
                              </w:rPr>
                            </w:pPr>
                          </w:p>
                          <w:p w14:paraId="784DEDC0">
                            <w:pPr>
                              <w:pStyle w:val="59"/>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2708E431">
                            <w:pPr>
                              <w:pStyle w:val="59"/>
                              <w:spacing w:before="50"/>
                              <w:ind w:left="7"/>
                              <w:rPr>
                                <w:rFonts w:ascii="宋体" w:hAnsi="宋体" w:cs="宋体"/>
                                <w:sz w:val="20"/>
                                <w:szCs w:val="20"/>
                              </w:rPr>
                            </w:pPr>
                            <w:r>
                              <w:rPr>
                                <w:rFonts w:hint="eastAsia" w:ascii="宋体" w:hAnsi="宋体" w:cs="宋体"/>
                                <w:w w:val="99"/>
                                <w:sz w:val="20"/>
                                <w:szCs w:val="20"/>
                              </w:rPr>
                              <w:t>频设备</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408AC6A9">
                            <w:pPr>
                              <w:pStyle w:val="59"/>
                              <w:rPr>
                                <w:rFonts w:ascii="宋体" w:hAnsi="宋体" w:cs="宋体"/>
                                <w:sz w:val="20"/>
                                <w:szCs w:val="20"/>
                              </w:rPr>
                            </w:pPr>
                          </w:p>
                          <w:p w14:paraId="40011CD8">
                            <w:pPr>
                              <w:pStyle w:val="59"/>
                              <w:spacing w:before="11"/>
                              <w:rPr>
                                <w:rFonts w:ascii="宋体" w:hAnsi="宋体" w:cs="宋体"/>
                                <w:sz w:val="29"/>
                                <w:szCs w:val="29"/>
                              </w:rPr>
                            </w:pPr>
                          </w:p>
                          <w:p w14:paraId="44BFA309">
                            <w:pPr>
                              <w:pStyle w:val="59"/>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5273084C">
                            <w:pPr>
                              <w:pStyle w:val="59"/>
                              <w:rPr>
                                <w:rFonts w:ascii="宋体" w:hAnsi="宋体" w:cs="宋体"/>
                                <w:sz w:val="20"/>
                                <w:szCs w:val="20"/>
                              </w:rPr>
                            </w:pPr>
                          </w:p>
                          <w:p w14:paraId="37E7EE45">
                            <w:pPr>
                              <w:pStyle w:val="59"/>
                              <w:rPr>
                                <w:rFonts w:ascii="宋体" w:hAnsi="宋体" w:cs="宋体"/>
                                <w:sz w:val="20"/>
                                <w:szCs w:val="20"/>
                              </w:rPr>
                            </w:pPr>
                          </w:p>
                          <w:p w14:paraId="1862CFAD">
                            <w:pPr>
                              <w:pStyle w:val="59"/>
                              <w:spacing w:before="10"/>
                              <w:rPr>
                                <w:rFonts w:ascii="宋体" w:hAnsi="宋体" w:cs="宋体"/>
                                <w:sz w:val="21"/>
                                <w:szCs w:val="21"/>
                              </w:rPr>
                            </w:pPr>
                          </w:p>
                          <w:p w14:paraId="2EAAE4B1">
                            <w:pPr>
                              <w:pStyle w:val="59"/>
                              <w:ind w:left="7"/>
                              <w:rPr>
                                <w:rFonts w:ascii="宋体" w:hAnsi="宋体" w:cs="宋体"/>
                                <w:sz w:val="20"/>
                                <w:szCs w:val="20"/>
                              </w:rPr>
                            </w:pPr>
                            <w:r>
                              <w:rPr>
                                <w:rFonts w:hint="eastAsia" w:ascii="宋体" w:hAnsi="宋体" w:cs="宋体"/>
                                <w:w w:val="99"/>
                                <w:sz w:val="20"/>
                                <w:szCs w:val="20"/>
                              </w:rPr>
                              <w:t>监视器</w:t>
                            </w:r>
                          </w:p>
                        </w:tc>
                        <w:tc>
                          <w:tcPr>
                            <w:tcW w:w="3727" w:type="dxa"/>
                            <w:tcBorders>
                              <w:top w:val="single" w:color="auto" w:sz="4" w:space="0"/>
                              <w:left w:val="single" w:color="auto" w:sz="4" w:space="0"/>
                              <w:bottom w:val="single" w:color="auto" w:sz="4" w:space="0"/>
                              <w:right w:val="single" w:color="auto" w:sz="4" w:space="0"/>
                            </w:tcBorders>
                            <w:noWrap w:val="0"/>
                            <w:vAlign w:val="top"/>
                          </w:tcPr>
                          <w:p w14:paraId="6D702827">
                            <w:pPr>
                              <w:pStyle w:val="59"/>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4988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exact"/>
                        </w:trPr>
                        <w:tc>
                          <w:tcPr>
                            <w:tcW w:w="579" w:type="dxa"/>
                            <w:tcBorders>
                              <w:top w:val="single" w:color="auto" w:sz="4" w:space="0"/>
                              <w:left w:val="single" w:color="auto" w:sz="4" w:space="0"/>
                              <w:bottom w:val="single" w:color="auto" w:sz="4" w:space="0"/>
                              <w:right w:val="single" w:color="auto" w:sz="4" w:space="0"/>
                            </w:tcBorders>
                            <w:noWrap w:val="0"/>
                            <w:vAlign w:val="top"/>
                          </w:tcPr>
                          <w:p w14:paraId="18B77FE0">
                            <w:pPr>
                              <w:pStyle w:val="59"/>
                              <w:spacing w:before="10"/>
                              <w:rPr>
                                <w:rFonts w:ascii="宋体" w:hAnsi="宋体" w:cs="宋体"/>
                                <w:sz w:val="17"/>
                                <w:szCs w:val="17"/>
                                <w:lang w:eastAsia="zh-CN"/>
                              </w:rPr>
                            </w:pPr>
                          </w:p>
                          <w:p w14:paraId="660378AC">
                            <w:pPr>
                              <w:pStyle w:val="59"/>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292" w:type="dxa"/>
                            <w:tcBorders>
                              <w:top w:val="single" w:color="auto" w:sz="4" w:space="0"/>
                              <w:left w:val="single" w:color="auto" w:sz="4" w:space="0"/>
                              <w:bottom w:val="single" w:color="auto" w:sz="4" w:space="0"/>
                              <w:right w:val="single" w:color="auto" w:sz="4" w:space="0"/>
                            </w:tcBorders>
                            <w:noWrap w:val="0"/>
                            <w:vAlign w:val="top"/>
                          </w:tcPr>
                          <w:p w14:paraId="0F8741C1">
                            <w:pPr>
                              <w:pStyle w:val="59"/>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16EAA450">
                            <w:pPr>
                              <w:pStyle w:val="59"/>
                              <w:spacing w:before="50"/>
                              <w:ind w:left="7"/>
                              <w:rPr>
                                <w:rFonts w:ascii="宋体" w:hAnsi="宋体" w:cs="宋体"/>
                                <w:sz w:val="20"/>
                                <w:szCs w:val="20"/>
                              </w:rPr>
                            </w:pPr>
                            <w:r>
                              <w:rPr>
                                <w:rFonts w:hint="eastAsia" w:ascii="宋体" w:hAnsi="宋体" w:cs="宋体"/>
                                <w:w w:val="99"/>
                                <w:sz w:val="20"/>
                                <w:szCs w:val="20"/>
                              </w:rPr>
                              <w:t>炊事机械</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7ADDFD29">
                            <w:pPr>
                              <w:pStyle w:val="59"/>
                              <w:spacing w:before="10"/>
                              <w:rPr>
                                <w:rFonts w:ascii="宋体" w:hAnsi="宋体" w:cs="宋体"/>
                                <w:sz w:val="17"/>
                                <w:szCs w:val="17"/>
                              </w:rPr>
                            </w:pPr>
                          </w:p>
                          <w:p w14:paraId="01BF2509">
                            <w:pPr>
                              <w:pStyle w:val="59"/>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3B65576A">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7F6C29B7">
                            <w:pPr>
                              <w:pStyle w:val="59"/>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E09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exact"/>
                        </w:trPr>
                        <w:tc>
                          <w:tcPr>
                            <w:tcW w:w="579" w:type="dxa"/>
                            <w:vMerge w:val="restart"/>
                            <w:tcBorders>
                              <w:top w:val="single" w:color="auto" w:sz="4" w:space="0"/>
                              <w:left w:val="single" w:color="auto" w:sz="4" w:space="0"/>
                              <w:bottom w:val="single" w:color="auto" w:sz="4" w:space="0"/>
                              <w:right w:val="single" w:color="auto" w:sz="4" w:space="0"/>
                            </w:tcBorders>
                            <w:noWrap w:val="0"/>
                            <w:vAlign w:val="top"/>
                          </w:tcPr>
                          <w:p w14:paraId="22EB6897">
                            <w:pPr>
                              <w:pStyle w:val="59"/>
                              <w:rPr>
                                <w:rFonts w:ascii="宋体" w:hAnsi="宋体" w:cs="宋体"/>
                                <w:sz w:val="20"/>
                                <w:szCs w:val="20"/>
                                <w:lang w:eastAsia="zh-CN"/>
                              </w:rPr>
                            </w:pPr>
                          </w:p>
                          <w:p w14:paraId="24FFF1CD">
                            <w:pPr>
                              <w:pStyle w:val="59"/>
                              <w:rPr>
                                <w:rFonts w:ascii="宋体" w:hAnsi="宋体" w:cs="宋体"/>
                                <w:sz w:val="20"/>
                                <w:szCs w:val="20"/>
                                <w:lang w:eastAsia="zh-CN"/>
                              </w:rPr>
                            </w:pPr>
                          </w:p>
                          <w:p w14:paraId="711838FE">
                            <w:pPr>
                              <w:pStyle w:val="59"/>
                              <w:rPr>
                                <w:rFonts w:ascii="宋体" w:hAnsi="宋体" w:cs="宋体"/>
                                <w:sz w:val="20"/>
                                <w:szCs w:val="20"/>
                                <w:lang w:eastAsia="zh-CN"/>
                              </w:rPr>
                            </w:pPr>
                          </w:p>
                          <w:p w14:paraId="1D82325C">
                            <w:pPr>
                              <w:pStyle w:val="59"/>
                              <w:spacing w:before="1"/>
                              <w:rPr>
                                <w:rFonts w:ascii="宋体" w:hAnsi="宋体" w:cs="宋体"/>
                                <w:sz w:val="29"/>
                                <w:szCs w:val="29"/>
                                <w:lang w:eastAsia="zh-CN"/>
                              </w:rPr>
                            </w:pPr>
                          </w:p>
                          <w:p w14:paraId="0339C793">
                            <w:pPr>
                              <w:pStyle w:val="59"/>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292" w:type="dxa"/>
                            <w:vMerge w:val="restart"/>
                            <w:tcBorders>
                              <w:top w:val="single" w:color="auto" w:sz="4" w:space="0"/>
                              <w:left w:val="single" w:color="auto" w:sz="4" w:space="0"/>
                              <w:bottom w:val="single" w:color="auto" w:sz="4" w:space="0"/>
                              <w:right w:val="single" w:color="auto" w:sz="4" w:space="0"/>
                            </w:tcBorders>
                            <w:noWrap w:val="0"/>
                            <w:vAlign w:val="top"/>
                          </w:tcPr>
                          <w:p w14:paraId="6FE9EC90">
                            <w:pPr>
                              <w:pStyle w:val="59"/>
                              <w:rPr>
                                <w:rFonts w:ascii="宋体" w:hAnsi="宋体" w:cs="宋体"/>
                                <w:sz w:val="20"/>
                                <w:szCs w:val="20"/>
                              </w:rPr>
                            </w:pPr>
                          </w:p>
                          <w:p w14:paraId="77AE19A1">
                            <w:pPr>
                              <w:pStyle w:val="59"/>
                              <w:rPr>
                                <w:rFonts w:ascii="宋体" w:hAnsi="宋体" w:cs="宋体"/>
                                <w:sz w:val="20"/>
                                <w:szCs w:val="20"/>
                              </w:rPr>
                            </w:pPr>
                          </w:p>
                          <w:p w14:paraId="078B9A49">
                            <w:pPr>
                              <w:pStyle w:val="59"/>
                              <w:spacing w:before="9"/>
                              <w:rPr>
                                <w:rFonts w:ascii="宋体" w:hAnsi="宋体" w:cs="宋体"/>
                                <w:sz w:val="17"/>
                                <w:szCs w:val="17"/>
                              </w:rPr>
                            </w:pPr>
                          </w:p>
                          <w:p w14:paraId="62F6DB53">
                            <w:pPr>
                              <w:pStyle w:val="59"/>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14:paraId="5F8BA39F">
                            <w:pPr>
                              <w:pStyle w:val="59"/>
                              <w:ind w:left="7"/>
                              <w:rPr>
                                <w:rFonts w:ascii="宋体" w:hAnsi="宋体" w:cs="宋体"/>
                                <w:sz w:val="20"/>
                                <w:szCs w:val="20"/>
                              </w:rPr>
                            </w:pPr>
                            <w:r>
                              <w:rPr>
                                <w:rFonts w:hint="eastAsia" w:ascii="宋体" w:hAnsi="宋体" w:cs="宋体"/>
                                <w:w w:val="99"/>
                                <w:sz w:val="20"/>
                                <w:szCs w:val="20"/>
                              </w:rPr>
                              <w:t>便器</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2CBA5346">
                            <w:pPr>
                              <w:pStyle w:val="59"/>
                              <w:spacing w:before="5"/>
                              <w:rPr>
                                <w:rFonts w:ascii="宋体" w:hAnsi="宋体" w:cs="宋体"/>
                                <w:sz w:val="21"/>
                                <w:szCs w:val="21"/>
                              </w:rPr>
                            </w:pPr>
                          </w:p>
                          <w:p w14:paraId="0279D92C">
                            <w:pPr>
                              <w:pStyle w:val="59"/>
                              <w:ind w:left="7"/>
                              <w:rPr>
                                <w:rFonts w:ascii="宋体" w:hAnsi="宋体" w:cs="宋体"/>
                                <w:sz w:val="20"/>
                                <w:szCs w:val="20"/>
                              </w:rPr>
                            </w:pPr>
                            <w:r>
                              <w:rPr>
                                <w:rFonts w:hint="eastAsia" w:ascii="宋体" w:hAnsi="宋体" w:cs="宋体"/>
                                <w:w w:val="99"/>
                                <w:sz w:val="20"/>
                                <w:szCs w:val="20"/>
                              </w:rPr>
                              <w:t>坐便器</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5F6ED082">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0E213731">
                            <w:pPr>
                              <w:pStyle w:val="59"/>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6464AFFC">
                            <w:pPr>
                              <w:pStyle w:val="59"/>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6C43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exact"/>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0F6BE700">
                            <w:pPr>
                              <w:widowControl/>
                              <w:jc w:val="left"/>
                              <w:rPr>
                                <w:rFonts w:ascii="宋体" w:hAnsi="宋体" w:eastAsia="Times New Roman" w:cs="宋体"/>
                                <w:kern w:val="0"/>
                                <w:sz w:val="20"/>
                                <w:szCs w:val="20"/>
                                <w:lang w:eastAsia="en-US"/>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33006FB1">
                            <w:pPr>
                              <w:widowControl/>
                              <w:jc w:val="left"/>
                              <w:rPr>
                                <w:rFonts w:ascii="宋体" w:hAnsi="宋体" w:eastAsia="Times New Roman" w:cs="宋体"/>
                                <w:kern w:val="0"/>
                                <w:sz w:val="20"/>
                                <w:szCs w:val="20"/>
                                <w:lang w:eastAsia="en-US"/>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5757B0C2">
                            <w:pPr>
                              <w:pStyle w:val="59"/>
                              <w:spacing w:before="5"/>
                              <w:rPr>
                                <w:rFonts w:ascii="宋体" w:hAnsi="宋体" w:cs="宋体"/>
                                <w:sz w:val="21"/>
                                <w:szCs w:val="21"/>
                              </w:rPr>
                            </w:pPr>
                          </w:p>
                          <w:p w14:paraId="077AF388">
                            <w:pPr>
                              <w:pStyle w:val="59"/>
                              <w:ind w:left="7"/>
                              <w:rPr>
                                <w:rFonts w:ascii="宋体" w:hAnsi="宋体" w:cs="宋体"/>
                                <w:sz w:val="20"/>
                                <w:szCs w:val="20"/>
                              </w:rPr>
                            </w:pPr>
                            <w:r>
                              <w:rPr>
                                <w:rFonts w:hint="eastAsia" w:ascii="宋体" w:hAnsi="宋体" w:cs="宋体"/>
                                <w:w w:val="99"/>
                                <w:sz w:val="20"/>
                                <w:szCs w:val="20"/>
                              </w:rPr>
                              <w:t>蹲便器</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411E649A">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306E9C34">
                            <w:pPr>
                              <w:pStyle w:val="59"/>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391C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exact"/>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0F672D86">
                            <w:pPr>
                              <w:widowControl/>
                              <w:jc w:val="left"/>
                              <w:rPr>
                                <w:rFonts w:ascii="宋体" w:hAnsi="宋体" w:eastAsia="Times New Roman" w:cs="宋体"/>
                                <w:kern w:val="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221C847F">
                            <w:pPr>
                              <w:widowControl/>
                              <w:jc w:val="left"/>
                              <w:rPr>
                                <w:rFonts w:ascii="宋体" w:hAnsi="宋体" w:eastAsia="Times New Roman" w:cs="宋体"/>
                                <w:kern w:val="0"/>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36B40D4D">
                            <w:pPr>
                              <w:pStyle w:val="59"/>
                              <w:spacing w:before="5"/>
                              <w:rPr>
                                <w:rFonts w:ascii="宋体" w:hAnsi="宋体" w:cs="宋体"/>
                                <w:sz w:val="21"/>
                                <w:szCs w:val="21"/>
                                <w:lang w:eastAsia="zh-CN"/>
                              </w:rPr>
                            </w:pPr>
                          </w:p>
                          <w:p w14:paraId="286FAB13">
                            <w:pPr>
                              <w:pStyle w:val="59"/>
                              <w:ind w:left="7"/>
                              <w:rPr>
                                <w:rFonts w:ascii="宋体" w:hAnsi="宋体" w:cs="宋体"/>
                                <w:sz w:val="20"/>
                                <w:szCs w:val="20"/>
                              </w:rPr>
                            </w:pPr>
                            <w:r>
                              <w:rPr>
                                <w:rFonts w:hint="eastAsia" w:ascii="宋体" w:hAnsi="宋体" w:cs="宋体"/>
                                <w:w w:val="99"/>
                                <w:sz w:val="20"/>
                                <w:szCs w:val="20"/>
                              </w:rPr>
                              <w:t>小便器</w:t>
                            </w:r>
                          </w:p>
                        </w:tc>
                        <w:tc>
                          <w:tcPr>
                            <w:tcW w:w="1752" w:type="dxa"/>
                            <w:tcBorders>
                              <w:top w:val="single" w:color="auto" w:sz="4" w:space="0"/>
                              <w:left w:val="single" w:color="auto" w:sz="4" w:space="0"/>
                              <w:bottom w:val="single" w:color="auto" w:sz="4" w:space="0"/>
                              <w:right w:val="single" w:color="auto" w:sz="4" w:space="0"/>
                            </w:tcBorders>
                            <w:noWrap w:val="0"/>
                            <w:vAlign w:val="top"/>
                          </w:tcPr>
                          <w:p w14:paraId="6F175179">
                            <w:pPr>
                              <w:rPr>
                                <w:rFonts w:ascii="Calibri" w:hAnsi="Calibri"/>
                                <w:sz w:val="22"/>
                                <w:szCs w:val="22"/>
                              </w:rPr>
                            </w:pPr>
                          </w:p>
                        </w:tc>
                        <w:tc>
                          <w:tcPr>
                            <w:tcW w:w="3727" w:type="dxa"/>
                            <w:tcBorders>
                              <w:top w:val="single" w:color="auto" w:sz="4" w:space="0"/>
                              <w:left w:val="single" w:color="auto" w:sz="4" w:space="0"/>
                              <w:bottom w:val="single" w:color="auto" w:sz="4" w:space="0"/>
                              <w:right w:val="single" w:color="auto" w:sz="4" w:space="0"/>
                            </w:tcBorders>
                            <w:noWrap w:val="0"/>
                            <w:vAlign w:val="top"/>
                          </w:tcPr>
                          <w:p w14:paraId="216CE3D5">
                            <w:pPr>
                              <w:pStyle w:val="59"/>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6C9AC296">
                      <w:pPr>
                        <w:rPr>
                          <w:rFonts w:ascii="Calibri" w:hAnsi="Calibri"/>
                          <w:sz w:val="22"/>
                          <w:szCs w:val="22"/>
                        </w:rPr>
                      </w:pPr>
                    </w:p>
                  </w:txbxContent>
                </v:textbox>
              </v:shape>
            </w:pict>
          </mc:Fallback>
        </mc:AlternateContent>
      </w:r>
    </w:p>
    <w:p w14:paraId="0E1CEF38">
      <w:pPr>
        <w:shd w:val="clear" w:color="auto" w:fill="auto"/>
        <w:rPr>
          <w:rFonts w:hint="eastAsia" w:ascii="宋体" w:hAnsi="宋体" w:cs="宋体"/>
          <w:color w:val="auto"/>
          <w:sz w:val="20"/>
          <w:szCs w:val="20"/>
          <w:highlight w:val="none"/>
        </w:rPr>
      </w:pPr>
    </w:p>
    <w:p w14:paraId="3133EBC1">
      <w:pPr>
        <w:shd w:val="clear" w:color="auto" w:fill="auto"/>
        <w:rPr>
          <w:rFonts w:hint="eastAsia" w:ascii="宋体" w:hAnsi="宋体" w:cs="宋体"/>
          <w:color w:val="auto"/>
          <w:sz w:val="20"/>
          <w:szCs w:val="20"/>
          <w:highlight w:val="none"/>
        </w:rPr>
      </w:pPr>
    </w:p>
    <w:p w14:paraId="613AB208">
      <w:pPr>
        <w:shd w:val="clear" w:color="auto" w:fill="auto"/>
        <w:spacing w:before="13"/>
        <w:rPr>
          <w:rFonts w:hint="eastAsia" w:ascii="宋体" w:hAnsi="宋体" w:cs="宋体"/>
          <w:color w:val="auto"/>
          <w:sz w:val="24"/>
          <w:highlight w:val="none"/>
        </w:rPr>
      </w:pPr>
    </w:p>
    <w:p w14:paraId="3B6E284B">
      <w:pPr>
        <w:shd w:val="clear" w:color="auto" w:fill="auto"/>
        <w:rPr>
          <w:rFonts w:hint="eastAsia" w:ascii="宋体" w:hAnsi="宋体" w:cs="宋体"/>
          <w:color w:val="auto"/>
          <w:sz w:val="20"/>
          <w:szCs w:val="20"/>
          <w:highlight w:val="none"/>
        </w:rPr>
      </w:pPr>
    </w:p>
    <w:p w14:paraId="079C28F3">
      <w:pPr>
        <w:shd w:val="clear" w:color="auto" w:fill="auto"/>
        <w:rPr>
          <w:rFonts w:hint="eastAsia" w:ascii="宋体" w:hAnsi="宋体" w:cs="宋体"/>
          <w:color w:val="auto"/>
          <w:sz w:val="20"/>
          <w:szCs w:val="20"/>
          <w:highlight w:val="none"/>
        </w:rPr>
      </w:pPr>
    </w:p>
    <w:p w14:paraId="63BAFF3D">
      <w:pPr>
        <w:shd w:val="clear" w:color="auto" w:fill="auto"/>
        <w:rPr>
          <w:rFonts w:hint="eastAsia" w:ascii="宋体" w:hAnsi="宋体" w:cs="宋体"/>
          <w:color w:val="auto"/>
          <w:sz w:val="20"/>
          <w:szCs w:val="20"/>
          <w:highlight w:val="none"/>
        </w:rPr>
      </w:pPr>
    </w:p>
    <w:p w14:paraId="338A4E21">
      <w:pPr>
        <w:shd w:val="clear" w:color="auto" w:fill="auto"/>
        <w:rPr>
          <w:rFonts w:hint="eastAsia" w:ascii="宋体" w:hAnsi="宋体" w:cs="宋体"/>
          <w:color w:val="auto"/>
          <w:sz w:val="20"/>
          <w:szCs w:val="20"/>
          <w:highlight w:val="none"/>
        </w:rPr>
      </w:pPr>
    </w:p>
    <w:p w14:paraId="4CC5D3A6">
      <w:pPr>
        <w:shd w:val="clear" w:color="auto" w:fill="auto"/>
        <w:rPr>
          <w:rFonts w:hint="eastAsia" w:ascii="宋体" w:hAnsi="宋体" w:cs="宋体"/>
          <w:color w:val="auto"/>
          <w:sz w:val="20"/>
          <w:szCs w:val="20"/>
          <w:highlight w:val="none"/>
        </w:rPr>
      </w:pPr>
    </w:p>
    <w:p w14:paraId="297E4FCC">
      <w:pPr>
        <w:shd w:val="clear" w:color="auto" w:fill="auto"/>
        <w:rPr>
          <w:rFonts w:hint="eastAsia" w:ascii="宋体" w:hAnsi="宋体" w:cs="宋体"/>
          <w:color w:val="auto"/>
          <w:sz w:val="20"/>
          <w:szCs w:val="20"/>
          <w:highlight w:val="none"/>
        </w:rPr>
      </w:pPr>
    </w:p>
    <w:p w14:paraId="2C56D27B">
      <w:pPr>
        <w:shd w:val="clear" w:color="auto" w:fill="auto"/>
        <w:rPr>
          <w:rFonts w:hint="eastAsia" w:ascii="宋体" w:hAnsi="宋体" w:cs="宋体"/>
          <w:color w:val="auto"/>
          <w:sz w:val="20"/>
          <w:szCs w:val="20"/>
          <w:highlight w:val="none"/>
        </w:rPr>
      </w:pPr>
    </w:p>
    <w:p w14:paraId="10BEA2C0">
      <w:pPr>
        <w:shd w:val="clear" w:color="auto" w:fill="auto"/>
        <w:rPr>
          <w:rFonts w:hint="eastAsia" w:ascii="宋体" w:hAnsi="宋体" w:cs="宋体"/>
          <w:color w:val="auto"/>
          <w:sz w:val="20"/>
          <w:szCs w:val="20"/>
          <w:highlight w:val="none"/>
        </w:rPr>
      </w:pPr>
    </w:p>
    <w:p w14:paraId="18C5C7F6">
      <w:pPr>
        <w:shd w:val="clear" w:color="auto" w:fill="auto"/>
        <w:rPr>
          <w:rFonts w:hint="eastAsia" w:ascii="宋体" w:hAnsi="宋体" w:cs="宋体"/>
          <w:color w:val="auto"/>
          <w:sz w:val="20"/>
          <w:szCs w:val="20"/>
          <w:highlight w:val="none"/>
        </w:rPr>
      </w:pPr>
    </w:p>
    <w:p w14:paraId="590A25D1">
      <w:pPr>
        <w:shd w:val="clear" w:color="auto" w:fill="auto"/>
        <w:rPr>
          <w:rFonts w:hint="eastAsia" w:ascii="宋体" w:hAnsi="宋体" w:cs="宋体"/>
          <w:color w:val="auto"/>
          <w:sz w:val="20"/>
          <w:szCs w:val="20"/>
          <w:highlight w:val="none"/>
        </w:rPr>
      </w:pPr>
    </w:p>
    <w:p w14:paraId="78B42904">
      <w:pPr>
        <w:shd w:val="clear" w:color="auto" w:fill="auto"/>
        <w:rPr>
          <w:rFonts w:hint="eastAsia" w:ascii="宋体" w:hAnsi="宋体" w:cs="宋体"/>
          <w:color w:val="auto"/>
          <w:sz w:val="20"/>
          <w:szCs w:val="20"/>
          <w:highlight w:val="none"/>
        </w:rPr>
      </w:pPr>
    </w:p>
    <w:p w14:paraId="0040589F">
      <w:pPr>
        <w:shd w:val="clear" w:color="auto" w:fill="auto"/>
        <w:rPr>
          <w:rFonts w:hint="eastAsia" w:ascii="宋体" w:hAnsi="宋体" w:cs="宋体"/>
          <w:color w:val="auto"/>
          <w:sz w:val="20"/>
          <w:szCs w:val="20"/>
          <w:highlight w:val="none"/>
        </w:rPr>
      </w:pPr>
    </w:p>
    <w:p w14:paraId="7301C5C3">
      <w:pPr>
        <w:shd w:val="clear" w:color="auto" w:fill="auto"/>
        <w:rPr>
          <w:rFonts w:hint="eastAsia" w:ascii="宋体" w:hAnsi="宋体" w:cs="宋体"/>
          <w:color w:val="auto"/>
          <w:sz w:val="20"/>
          <w:szCs w:val="20"/>
          <w:highlight w:val="none"/>
        </w:rPr>
      </w:pPr>
    </w:p>
    <w:p w14:paraId="08F2BAD0">
      <w:pPr>
        <w:shd w:val="clear" w:color="auto" w:fill="auto"/>
        <w:rPr>
          <w:rFonts w:hint="eastAsia" w:ascii="宋体" w:hAnsi="宋体" w:cs="宋体"/>
          <w:color w:val="auto"/>
          <w:sz w:val="20"/>
          <w:szCs w:val="20"/>
          <w:highlight w:val="none"/>
        </w:rPr>
      </w:pPr>
    </w:p>
    <w:p w14:paraId="05592D21">
      <w:pPr>
        <w:shd w:val="clear" w:color="auto" w:fill="auto"/>
        <w:rPr>
          <w:rFonts w:hint="eastAsia" w:ascii="宋体" w:hAnsi="宋体" w:cs="宋体"/>
          <w:color w:val="auto"/>
          <w:sz w:val="20"/>
          <w:szCs w:val="20"/>
          <w:highlight w:val="none"/>
        </w:rPr>
      </w:pPr>
    </w:p>
    <w:p w14:paraId="2F77C86F">
      <w:pPr>
        <w:shd w:val="clear" w:color="auto" w:fill="auto"/>
        <w:rPr>
          <w:rFonts w:hint="eastAsia" w:ascii="宋体" w:hAnsi="宋体" w:cs="宋体"/>
          <w:color w:val="auto"/>
          <w:sz w:val="20"/>
          <w:szCs w:val="20"/>
          <w:highlight w:val="none"/>
        </w:rPr>
      </w:pPr>
    </w:p>
    <w:p w14:paraId="0AFE5133">
      <w:pPr>
        <w:shd w:val="clear" w:color="auto" w:fill="auto"/>
        <w:rPr>
          <w:rFonts w:hint="eastAsia" w:ascii="宋体" w:hAnsi="宋体" w:cs="宋体"/>
          <w:color w:val="auto"/>
          <w:sz w:val="20"/>
          <w:szCs w:val="20"/>
          <w:highlight w:val="none"/>
        </w:rPr>
      </w:pPr>
    </w:p>
    <w:p w14:paraId="3638181F">
      <w:pPr>
        <w:shd w:val="clear" w:color="auto" w:fill="auto"/>
        <w:rPr>
          <w:rFonts w:hint="eastAsia" w:ascii="宋体" w:hAnsi="宋体" w:cs="宋体"/>
          <w:color w:val="auto"/>
          <w:sz w:val="20"/>
          <w:szCs w:val="20"/>
          <w:highlight w:val="none"/>
        </w:rPr>
      </w:pPr>
    </w:p>
    <w:p w14:paraId="6E9D5736">
      <w:pPr>
        <w:shd w:val="clear" w:color="auto" w:fill="auto"/>
        <w:rPr>
          <w:rFonts w:hint="eastAsia" w:ascii="宋体" w:hAnsi="宋体" w:cs="宋体"/>
          <w:color w:val="auto"/>
          <w:sz w:val="20"/>
          <w:szCs w:val="20"/>
          <w:highlight w:val="none"/>
        </w:rPr>
      </w:pPr>
    </w:p>
    <w:p w14:paraId="2ECC8336">
      <w:pPr>
        <w:shd w:val="clear" w:color="auto" w:fill="auto"/>
        <w:rPr>
          <w:rFonts w:hint="eastAsia" w:ascii="宋体" w:hAnsi="宋体" w:cs="宋体"/>
          <w:color w:val="auto"/>
          <w:sz w:val="20"/>
          <w:szCs w:val="20"/>
          <w:highlight w:val="none"/>
        </w:rPr>
      </w:pPr>
    </w:p>
    <w:p w14:paraId="705877E2">
      <w:pPr>
        <w:shd w:val="clear" w:color="auto" w:fill="auto"/>
        <w:rPr>
          <w:rFonts w:hint="eastAsia" w:ascii="宋体" w:hAnsi="宋体" w:cs="宋体"/>
          <w:color w:val="auto"/>
          <w:sz w:val="20"/>
          <w:szCs w:val="20"/>
          <w:highlight w:val="none"/>
        </w:rPr>
      </w:pPr>
    </w:p>
    <w:p w14:paraId="693159C1">
      <w:pPr>
        <w:shd w:val="clear" w:color="auto" w:fill="auto"/>
        <w:rPr>
          <w:rFonts w:hint="eastAsia" w:ascii="宋体" w:hAnsi="宋体" w:cs="宋体"/>
          <w:color w:val="auto"/>
          <w:sz w:val="20"/>
          <w:szCs w:val="20"/>
          <w:highlight w:val="none"/>
        </w:rPr>
      </w:pPr>
    </w:p>
    <w:p w14:paraId="2FB10A37">
      <w:pPr>
        <w:shd w:val="clear" w:color="auto" w:fill="auto"/>
        <w:rPr>
          <w:rFonts w:hint="eastAsia" w:ascii="宋体" w:hAnsi="宋体" w:cs="宋体"/>
          <w:color w:val="auto"/>
          <w:sz w:val="20"/>
          <w:szCs w:val="20"/>
          <w:highlight w:val="none"/>
        </w:rPr>
      </w:pPr>
    </w:p>
    <w:p w14:paraId="2175721A">
      <w:pPr>
        <w:shd w:val="clear" w:color="auto" w:fill="auto"/>
        <w:rPr>
          <w:rFonts w:hint="eastAsia" w:ascii="宋体" w:hAnsi="宋体" w:cs="宋体"/>
          <w:color w:val="auto"/>
          <w:sz w:val="20"/>
          <w:szCs w:val="20"/>
          <w:highlight w:val="none"/>
        </w:rPr>
      </w:pPr>
    </w:p>
    <w:p w14:paraId="20244342">
      <w:pPr>
        <w:shd w:val="clear" w:color="auto" w:fill="auto"/>
        <w:rPr>
          <w:rFonts w:hint="eastAsia" w:ascii="宋体" w:hAnsi="宋体" w:cs="宋体"/>
          <w:color w:val="auto"/>
          <w:sz w:val="20"/>
          <w:szCs w:val="20"/>
          <w:highlight w:val="none"/>
        </w:rPr>
      </w:pPr>
    </w:p>
    <w:p w14:paraId="5910C540">
      <w:pPr>
        <w:shd w:val="clear" w:color="auto" w:fill="auto"/>
        <w:rPr>
          <w:rFonts w:hint="eastAsia" w:ascii="宋体" w:hAnsi="宋体" w:cs="宋体"/>
          <w:color w:val="auto"/>
          <w:sz w:val="20"/>
          <w:szCs w:val="20"/>
          <w:highlight w:val="none"/>
        </w:rPr>
      </w:pPr>
    </w:p>
    <w:p w14:paraId="0DD45011">
      <w:pPr>
        <w:shd w:val="clear" w:color="auto" w:fill="auto"/>
        <w:rPr>
          <w:rFonts w:hint="eastAsia" w:ascii="宋体" w:hAnsi="宋体" w:cs="宋体"/>
          <w:color w:val="auto"/>
          <w:sz w:val="20"/>
          <w:szCs w:val="20"/>
          <w:highlight w:val="none"/>
        </w:rPr>
      </w:pPr>
    </w:p>
    <w:p w14:paraId="4A07B5AE">
      <w:pPr>
        <w:shd w:val="clear" w:color="auto" w:fill="auto"/>
        <w:rPr>
          <w:rFonts w:hint="eastAsia" w:ascii="宋体" w:hAnsi="宋体" w:cs="宋体"/>
          <w:color w:val="auto"/>
          <w:sz w:val="20"/>
          <w:szCs w:val="20"/>
          <w:highlight w:val="none"/>
        </w:rPr>
      </w:pPr>
    </w:p>
    <w:p w14:paraId="119E06B0">
      <w:pPr>
        <w:shd w:val="clear" w:color="auto" w:fill="auto"/>
        <w:rPr>
          <w:rFonts w:hint="eastAsia" w:ascii="宋体" w:hAnsi="宋体" w:cs="宋体"/>
          <w:color w:val="auto"/>
          <w:sz w:val="20"/>
          <w:szCs w:val="20"/>
          <w:highlight w:val="none"/>
        </w:rPr>
      </w:pPr>
    </w:p>
    <w:p w14:paraId="6C304EC3">
      <w:pPr>
        <w:shd w:val="clear" w:color="auto" w:fill="auto"/>
        <w:rPr>
          <w:rFonts w:hint="eastAsia" w:ascii="宋体" w:hAnsi="宋体" w:cs="宋体"/>
          <w:color w:val="auto"/>
          <w:sz w:val="20"/>
          <w:szCs w:val="20"/>
          <w:highlight w:val="none"/>
        </w:rPr>
      </w:pPr>
    </w:p>
    <w:p w14:paraId="32485693">
      <w:pPr>
        <w:shd w:val="clear" w:color="auto" w:fill="auto"/>
        <w:rPr>
          <w:rFonts w:hint="eastAsia" w:ascii="宋体" w:hAnsi="宋体" w:cs="宋体"/>
          <w:color w:val="auto"/>
          <w:sz w:val="20"/>
          <w:szCs w:val="20"/>
          <w:highlight w:val="none"/>
        </w:rPr>
      </w:pPr>
    </w:p>
    <w:p w14:paraId="713CC9D9">
      <w:pPr>
        <w:shd w:val="clear" w:color="auto" w:fill="auto"/>
        <w:spacing w:before="3"/>
        <w:rPr>
          <w:rFonts w:hint="eastAsia" w:ascii="宋体" w:hAnsi="宋体" w:cs="宋体"/>
          <w:color w:val="auto"/>
          <w:sz w:val="29"/>
          <w:szCs w:val="29"/>
          <w:highlight w:val="none"/>
        </w:rPr>
      </w:pPr>
    </w:p>
    <w:p w14:paraId="69B3F892">
      <w:pPr>
        <w:widowControl/>
        <w:shd w:val="clear" w:color="auto" w:fill="auto"/>
        <w:jc w:val="left"/>
        <w:rPr>
          <w:rFonts w:hint="eastAsia" w:ascii="宋体" w:hAnsi="宋体" w:cs="宋体"/>
          <w:color w:val="auto"/>
          <w:sz w:val="20"/>
          <w:szCs w:val="20"/>
          <w:highlight w:val="none"/>
        </w:rPr>
      </w:pPr>
    </w:p>
    <w:p w14:paraId="0F8EDDD1">
      <w:pPr>
        <w:shd w:val="clear" w:color="auto" w:fill="auto"/>
        <w:spacing w:before="4"/>
        <w:rPr>
          <w:rFonts w:hint="eastAsia" w:ascii="宋体" w:hAnsi="宋体" w:cs="宋体"/>
          <w:color w:val="auto"/>
          <w:sz w:val="6"/>
          <w:szCs w:val="6"/>
          <w:highlight w:val="none"/>
        </w:rPr>
      </w:pPr>
      <w:r>
        <w:rPr>
          <w:rFonts w:hint="eastAsia" w:ascii="宋体" w:hAnsi="宋体" w:cs="宋体"/>
          <w:color w:val="auto"/>
          <w:sz w:val="20"/>
          <w:szCs w:val="20"/>
          <w:highlight w:val="none"/>
        </w:rPr>
        <w:br w:type="page"/>
      </w:r>
    </w:p>
    <w:tbl>
      <w:tblPr>
        <w:tblStyle w:val="24"/>
        <w:tblW w:w="9120" w:type="dxa"/>
        <w:tblInd w:w="-339" w:type="dxa"/>
        <w:tblLayout w:type="fixed"/>
        <w:tblCellMar>
          <w:top w:w="0" w:type="dxa"/>
          <w:left w:w="0" w:type="dxa"/>
          <w:bottom w:w="0" w:type="dxa"/>
          <w:right w:w="0" w:type="dxa"/>
        </w:tblCellMar>
      </w:tblPr>
      <w:tblGrid>
        <w:gridCol w:w="615"/>
        <w:gridCol w:w="1290"/>
        <w:gridCol w:w="2077"/>
        <w:gridCol w:w="1373"/>
        <w:gridCol w:w="3765"/>
      </w:tblGrid>
      <w:tr w14:paraId="3F10D179">
        <w:tblPrEx>
          <w:tblCellMar>
            <w:top w:w="0" w:type="dxa"/>
            <w:left w:w="0" w:type="dxa"/>
            <w:bottom w:w="0" w:type="dxa"/>
            <w:right w:w="0" w:type="dxa"/>
          </w:tblCellMar>
        </w:tblPrEx>
        <w:trPr>
          <w:trHeight w:val="943" w:hRule="exact"/>
        </w:trPr>
        <w:tc>
          <w:tcPr>
            <w:tcW w:w="615" w:type="dxa"/>
            <w:tcBorders>
              <w:top w:val="single" w:color="000000" w:sz="4" w:space="0"/>
              <w:left w:val="single" w:color="000000" w:sz="4" w:space="0"/>
              <w:bottom w:val="single" w:color="000000" w:sz="4" w:space="0"/>
              <w:right w:val="single" w:color="000000" w:sz="4" w:space="0"/>
            </w:tcBorders>
            <w:noWrap w:val="0"/>
            <w:vAlign w:val="top"/>
          </w:tcPr>
          <w:p w14:paraId="42914484">
            <w:pPr>
              <w:pStyle w:val="59"/>
              <w:shd w:val="clear" w:color="auto" w:fill="auto"/>
              <w:spacing w:before="8"/>
              <w:rPr>
                <w:rFonts w:hint="eastAsia" w:ascii="宋体" w:hAnsi="宋体" w:cs="宋体"/>
                <w:color w:val="auto"/>
                <w:sz w:val="23"/>
                <w:szCs w:val="23"/>
                <w:highlight w:val="none"/>
                <w:lang w:eastAsia="zh-CN"/>
              </w:rPr>
            </w:pPr>
          </w:p>
          <w:p w14:paraId="2754CE36">
            <w:pPr>
              <w:pStyle w:val="59"/>
              <w:shd w:val="clear" w:color="auto" w:fill="auto"/>
              <w:ind w:left="182"/>
              <w:rPr>
                <w:rFonts w:hint="eastAsia" w:ascii="宋体" w:hAnsi="宋体" w:cs="宋体"/>
                <w:color w:val="auto"/>
                <w:sz w:val="20"/>
                <w:szCs w:val="20"/>
                <w:highlight w:val="none"/>
              </w:rPr>
            </w:pPr>
            <w:r>
              <w:rPr>
                <w:rFonts w:hint="eastAsia" w:ascii="宋体" w:hAnsi="宋体" w:cs="宋体"/>
                <w:color w:val="auto"/>
                <w:sz w:val="20"/>
                <w:highlight w:val="none"/>
              </w:rPr>
              <w:t>16</w:t>
            </w:r>
          </w:p>
        </w:tc>
        <w:tc>
          <w:tcPr>
            <w:tcW w:w="1290" w:type="dxa"/>
            <w:tcBorders>
              <w:top w:val="single" w:color="000000" w:sz="4" w:space="0"/>
              <w:left w:val="single" w:color="000000" w:sz="4" w:space="0"/>
              <w:bottom w:val="single" w:color="000000" w:sz="4" w:space="0"/>
              <w:right w:val="single" w:color="000000" w:sz="4" w:space="0"/>
            </w:tcBorders>
            <w:noWrap w:val="0"/>
            <w:vAlign w:val="top"/>
          </w:tcPr>
          <w:p w14:paraId="4037194C">
            <w:pPr>
              <w:pStyle w:val="59"/>
              <w:shd w:val="clear" w:color="auto" w:fill="auto"/>
              <w:spacing w:before="153"/>
              <w:ind w:left="7"/>
              <w:rPr>
                <w:rFonts w:hint="eastAsia" w:ascii="宋体" w:hAnsi="宋体" w:cs="宋体"/>
                <w:color w:val="auto"/>
                <w:sz w:val="20"/>
                <w:szCs w:val="20"/>
                <w:highlight w:val="none"/>
              </w:rPr>
            </w:pPr>
            <w:r>
              <w:rPr>
                <w:rFonts w:hint="eastAsia" w:ascii="宋体" w:hAnsi="宋体" w:cs="宋体"/>
                <w:color w:val="auto"/>
                <w:sz w:val="20"/>
                <w:szCs w:val="20"/>
                <w:highlight w:val="none"/>
              </w:rPr>
              <w:t>★A060806水</w:t>
            </w:r>
          </w:p>
          <w:p w14:paraId="3991C5D9">
            <w:pPr>
              <w:pStyle w:val="59"/>
              <w:shd w:val="clear" w:color="auto" w:fill="auto"/>
              <w:spacing w:before="50"/>
              <w:ind w:left="7"/>
              <w:rPr>
                <w:rFonts w:hint="eastAsia" w:ascii="宋体" w:hAnsi="宋体" w:cs="宋体"/>
                <w:color w:val="auto"/>
                <w:sz w:val="20"/>
                <w:szCs w:val="20"/>
                <w:highlight w:val="none"/>
              </w:rPr>
            </w:pPr>
            <w:r>
              <w:rPr>
                <w:rFonts w:hint="eastAsia" w:ascii="宋体" w:hAnsi="宋体" w:cs="宋体"/>
                <w:color w:val="auto"/>
                <w:w w:val="99"/>
                <w:sz w:val="20"/>
                <w:szCs w:val="20"/>
                <w:highlight w:val="none"/>
              </w:rPr>
              <w:t>嘴</w:t>
            </w:r>
          </w:p>
        </w:tc>
        <w:tc>
          <w:tcPr>
            <w:tcW w:w="2077" w:type="dxa"/>
            <w:tcBorders>
              <w:top w:val="single" w:color="000000" w:sz="4" w:space="0"/>
              <w:left w:val="single" w:color="000000" w:sz="4" w:space="0"/>
              <w:bottom w:val="single" w:color="000000" w:sz="4" w:space="0"/>
              <w:right w:val="single" w:color="000000" w:sz="4" w:space="0"/>
            </w:tcBorders>
            <w:noWrap w:val="0"/>
            <w:vAlign w:val="top"/>
          </w:tcPr>
          <w:p w14:paraId="2FDEDC6B">
            <w:pPr>
              <w:shd w:val="clear" w:color="auto" w:fill="auto"/>
              <w:rPr>
                <w:rFonts w:hint="eastAsia" w:ascii="宋体" w:hAnsi="宋体" w:cs="宋体"/>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14:paraId="13A88E8C">
            <w:pPr>
              <w:shd w:val="clear" w:color="auto" w:fill="auto"/>
              <w:rPr>
                <w:rFonts w:hint="eastAsia" w:ascii="宋体" w:hAnsi="宋体" w:cs="宋体"/>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noWrap w:val="0"/>
            <w:vAlign w:val="top"/>
          </w:tcPr>
          <w:p w14:paraId="39E9DE48">
            <w:pPr>
              <w:pStyle w:val="59"/>
              <w:shd w:val="clear" w:color="auto" w:fill="auto"/>
              <w:spacing w:before="153" w:line="280" w:lineRule="auto"/>
              <w:ind w:left="7" w:right="4"/>
              <w:rPr>
                <w:rFonts w:hint="eastAsia"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《水嘴用水效率限定值及用水效</w:t>
            </w:r>
            <w:r>
              <w:rPr>
                <w:rFonts w:hint="eastAsia" w:ascii="宋体" w:hAnsi="宋体" w:cs="宋体"/>
                <w:color w:val="auto"/>
                <w:sz w:val="20"/>
                <w:szCs w:val="20"/>
                <w:highlight w:val="none"/>
                <w:lang w:eastAsia="zh-CN"/>
              </w:rPr>
              <w:t>率等级》（GB 25501）</w:t>
            </w:r>
          </w:p>
        </w:tc>
      </w:tr>
      <w:tr w14:paraId="254B441B">
        <w:tblPrEx>
          <w:tblCellMar>
            <w:top w:w="0" w:type="dxa"/>
            <w:left w:w="0" w:type="dxa"/>
            <w:bottom w:w="0" w:type="dxa"/>
            <w:right w:w="0" w:type="dxa"/>
          </w:tblCellMar>
        </w:tblPrEx>
        <w:trPr>
          <w:trHeight w:val="862" w:hRule="exact"/>
        </w:trPr>
        <w:tc>
          <w:tcPr>
            <w:tcW w:w="615" w:type="dxa"/>
            <w:tcBorders>
              <w:top w:val="single" w:color="000000" w:sz="4" w:space="0"/>
              <w:left w:val="single" w:color="000000" w:sz="4" w:space="0"/>
              <w:bottom w:val="single" w:color="000000" w:sz="4" w:space="0"/>
              <w:right w:val="single" w:color="000000" w:sz="4" w:space="0"/>
            </w:tcBorders>
            <w:noWrap w:val="0"/>
            <w:vAlign w:val="top"/>
          </w:tcPr>
          <w:p w14:paraId="5F3D08FA">
            <w:pPr>
              <w:pStyle w:val="59"/>
              <w:shd w:val="clear" w:color="auto" w:fill="auto"/>
              <w:spacing w:before="6"/>
              <w:rPr>
                <w:rFonts w:hint="eastAsia" w:ascii="宋体" w:hAnsi="宋体" w:cs="宋体"/>
                <w:color w:val="auto"/>
                <w:sz w:val="20"/>
                <w:szCs w:val="20"/>
                <w:highlight w:val="none"/>
                <w:lang w:eastAsia="zh-CN"/>
              </w:rPr>
            </w:pPr>
          </w:p>
          <w:p w14:paraId="6FF2DEB4">
            <w:pPr>
              <w:pStyle w:val="59"/>
              <w:shd w:val="clear" w:color="auto" w:fill="auto"/>
              <w:ind w:left="182"/>
              <w:rPr>
                <w:rFonts w:hint="eastAsia" w:ascii="宋体" w:hAnsi="宋体" w:cs="宋体"/>
                <w:color w:val="auto"/>
                <w:sz w:val="20"/>
                <w:szCs w:val="20"/>
                <w:highlight w:val="none"/>
              </w:rPr>
            </w:pPr>
            <w:r>
              <w:rPr>
                <w:rFonts w:hint="eastAsia" w:ascii="宋体" w:hAnsi="宋体" w:cs="宋体"/>
                <w:color w:val="auto"/>
                <w:sz w:val="20"/>
                <w:highlight w:val="none"/>
              </w:rPr>
              <w:t>17</w:t>
            </w:r>
          </w:p>
        </w:tc>
        <w:tc>
          <w:tcPr>
            <w:tcW w:w="1290" w:type="dxa"/>
            <w:tcBorders>
              <w:top w:val="single" w:color="000000" w:sz="4" w:space="0"/>
              <w:left w:val="single" w:color="000000" w:sz="4" w:space="0"/>
              <w:bottom w:val="single" w:color="000000" w:sz="4" w:space="0"/>
              <w:right w:val="single" w:color="000000" w:sz="4" w:space="0"/>
            </w:tcBorders>
            <w:noWrap w:val="0"/>
            <w:vAlign w:val="top"/>
          </w:tcPr>
          <w:p w14:paraId="3EC1ACE3">
            <w:pPr>
              <w:pStyle w:val="59"/>
              <w:shd w:val="clear" w:color="auto" w:fill="auto"/>
              <w:spacing w:before="112"/>
              <w:ind w:left="7"/>
              <w:rPr>
                <w:rFonts w:hint="eastAsia" w:ascii="宋体" w:hAnsi="宋体" w:cs="宋体"/>
                <w:color w:val="auto"/>
                <w:sz w:val="20"/>
                <w:szCs w:val="20"/>
                <w:highlight w:val="none"/>
              </w:rPr>
            </w:pPr>
            <w:r>
              <w:rPr>
                <w:rFonts w:hint="eastAsia" w:ascii="宋体" w:hAnsi="宋体" w:cs="宋体"/>
                <w:color w:val="auto"/>
                <w:sz w:val="20"/>
                <w:szCs w:val="20"/>
                <w:highlight w:val="none"/>
              </w:rPr>
              <w:t>A060807便器</w:t>
            </w:r>
          </w:p>
          <w:p w14:paraId="5BC956B7">
            <w:pPr>
              <w:pStyle w:val="59"/>
              <w:shd w:val="clear" w:color="auto" w:fill="auto"/>
              <w:spacing w:before="50"/>
              <w:ind w:left="7"/>
              <w:rPr>
                <w:rFonts w:hint="eastAsia" w:ascii="宋体" w:hAnsi="宋体" w:cs="宋体"/>
                <w:color w:val="auto"/>
                <w:sz w:val="20"/>
                <w:szCs w:val="20"/>
                <w:highlight w:val="none"/>
              </w:rPr>
            </w:pPr>
            <w:r>
              <w:rPr>
                <w:rFonts w:hint="eastAsia" w:ascii="宋体" w:hAnsi="宋体" w:cs="宋体"/>
                <w:color w:val="auto"/>
                <w:sz w:val="20"/>
                <w:szCs w:val="20"/>
                <w:highlight w:val="none"/>
              </w:rPr>
              <w:t>冲洗阀</w:t>
            </w:r>
          </w:p>
        </w:tc>
        <w:tc>
          <w:tcPr>
            <w:tcW w:w="2077" w:type="dxa"/>
            <w:tcBorders>
              <w:top w:val="single" w:color="000000" w:sz="4" w:space="0"/>
              <w:left w:val="single" w:color="000000" w:sz="4" w:space="0"/>
              <w:bottom w:val="single" w:color="000000" w:sz="4" w:space="0"/>
              <w:right w:val="single" w:color="000000" w:sz="4" w:space="0"/>
            </w:tcBorders>
            <w:noWrap w:val="0"/>
            <w:vAlign w:val="top"/>
          </w:tcPr>
          <w:p w14:paraId="22AEF068">
            <w:pPr>
              <w:shd w:val="clear" w:color="auto" w:fill="auto"/>
              <w:rPr>
                <w:rFonts w:hint="eastAsia" w:ascii="宋体" w:hAnsi="宋体" w:cs="宋体"/>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14:paraId="6806CA62">
            <w:pPr>
              <w:shd w:val="clear" w:color="auto" w:fill="auto"/>
              <w:rPr>
                <w:rFonts w:hint="eastAsia" w:ascii="宋体" w:hAnsi="宋体" w:cs="宋体"/>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noWrap w:val="0"/>
            <w:vAlign w:val="top"/>
          </w:tcPr>
          <w:p w14:paraId="31FAEDCD">
            <w:pPr>
              <w:pStyle w:val="59"/>
              <w:shd w:val="clear" w:color="auto" w:fill="auto"/>
              <w:spacing w:before="112" w:line="280" w:lineRule="auto"/>
              <w:ind w:left="7" w:right="4"/>
              <w:rPr>
                <w:rFonts w:hint="eastAsia"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《便器冲洗阀用水效率限定值及</w:t>
            </w:r>
            <w:r>
              <w:rPr>
                <w:rFonts w:hint="eastAsia" w:ascii="宋体" w:hAnsi="宋体" w:cs="宋体"/>
                <w:color w:val="auto"/>
                <w:sz w:val="20"/>
                <w:szCs w:val="20"/>
                <w:highlight w:val="none"/>
                <w:lang w:eastAsia="zh-CN"/>
              </w:rPr>
              <w:t>用水效率等级》（GB28379）</w:t>
            </w:r>
          </w:p>
        </w:tc>
      </w:tr>
      <w:tr w14:paraId="0AAAE10B">
        <w:tblPrEx>
          <w:tblCellMar>
            <w:top w:w="0" w:type="dxa"/>
            <w:left w:w="0" w:type="dxa"/>
            <w:bottom w:w="0" w:type="dxa"/>
            <w:right w:w="0" w:type="dxa"/>
          </w:tblCellMar>
        </w:tblPrEx>
        <w:trPr>
          <w:trHeight w:val="902" w:hRule="exact"/>
        </w:trPr>
        <w:tc>
          <w:tcPr>
            <w:tcW w:w="615" w:type="dxa"/>
            <w:tcBorders>
              <w:top w:val="single" w:color="000000" w:sz="4" w:space="0"/>
              <w:left w:val="single" w:color="000000" w:sz="4" w:space="0"/>
              <w:bottom w:val="single" w:color="000000" w:sz="4" w:space="0"/>
              <w:right w:val="single" w:color="000000" w:sz="4" w:space="0"/>
            </w:tcBorders>
            <w:noWrap w:val="0"/>
            <w:vAlign w:val="top"/>
          </w:tcPr>
          <w:p w14:paraId="532FA11C">
            <w:pPr>
              <w:pStyle w:val="59"/>
              <w:shd w:val="clear" w:color="auto" w:fill="auto"/>
              <w:spacing w:before="12"/>
              <w:rPr>
                <w:rFonts w:hint="eastAsia" w:ascii="宋体" w:hAnsi="宋体" w:cs="宋体"/>
                <w:color w:val="auto"/>
                <w:sz w:val="21"/>
                <w:szCs w:val="21"/>
                <w:highlight w:val="none"/>
                <w:lang w:eastAsia="zh-CN"/>
              </w:rPr>
            </w:pPr>
          </w:p>
          <w:p w14:paraId="65D7612C">
            <w:pPr>
              <w:pStyle w:val="59"/>
              <w:shd w:val="clear" w:color="auto" w:fill="auto"/>
              <w:ind w:left="182"/>
              <w:rPr>
                <w:rFonts w:hint="eastAsia" w:ascii="宋体" w:hAnsi="宋体" w:cs="宋体"/>
                <w:color w:val="auto"/>
                <w:sz w:val="20"/>
                <w:szCs w:val="20"/>
                <w:highlight w:val="none"/>
              </w:rPr>
            </w:pPr>
            <w:r>
              <w:rPr>
                <w:rFonts w:hint="eastAsia" w:ascii="宋体" w:hAnsi="宋体" w:cs="宋体"/>
                <w:color w:val="auto"/>
                <w:sz w:val="20"/>
                <w:highlight w:val="none"/>
              </w:rPr>
              <w:t>18</w:t>
            </w:r>
          </w:p>
        </w:tc>
        <w:tc>
          <w:tcPr>
            <w:tcW w:w="1290" w:type="dxa"/>
            <w:tcBorders>
              <w:top w:val="single" w:color="000000" w:sz="4" w:space="0"/>
              <w:left w:val="single" w:color="000000" w:sz="4" w:space="0"/>
              <w:bottom w:val="single" w:color="000000" w:sz="4" w:space="0"/>
              <w:right w:val="single" w:color="000000" w:sz="4" w:space="0"/>
            </w:tcBorders>
            <w:noWrap w:val="0"/>
            <w:vAlign w:val="top"/>
          </w:tcPr>
          <w:p w14:paraId="07747B17">
            <w:pPr>
              <w:pStyle w:val="59"/>
              <w:shd w:val="clear" w:color="auto" w:fill="auto"/>
              <w:spacing w:before="131"/>
              <w:ind w:left="7"/>
              <w:rPr>
                <w:rFonts w:hint="eastAsia" w:ascii="宋体" w:hAnsi="宋体" w:cs="宋体"/>
                <w:color w:val="auto"/>
                <w:sz w:val="20"/>
                <w:szCs w:val="20"/>
                <w:highlight w:val="none"/>
              </w:rPr>
            </w:pPr>
            <w:r>
              <w:rPr>
                <w:rFonts w:hint="eastAsia" w:ascii="宋体" w:hAnsi="宋体" w:cs="宋体"/>
                <w:color w:val="auto"/>
                <w:sz w:val="20"/>
                <w:szCs w:val="20"/>
                <w:highlight w:val="none"/>
              </w:rPr>
              <w:t>A060810淋浴</w:t>
            </w:r>
          </w:p>
          <w:p w14:paraId="265800B9">
            <w:pPr>
              <w:pStyle w:val="59"/>
              <w:shd w:val="clear" w:color="auto" w:fill="auto"/>
              <w:spacing w:before="50"/>
              <w:ind w:left="7"/>
              <w:rPr>
                <w:rFonts w:hint="eastAsia"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2077" w:type="dxa"/>
            <w:tcBorders>
              <w:top w:val="single" w:color="000000" w:sz="4" w:space="0"/>
              <w:left w:val="single" w:color="000000" w:sz="4" w:space="0"/>
              <w:bottom w:val="single" w:color="000000" w:sz="4" w:space="0"/>
              <w:right w:val="single" w:color="000000" w:sz="4" w:space="0"/>
            </w:tcBorders>
            <w:noWrap w:val="0"/>
            <w:vAlign w:val="top"/>
          </w:tcPr>
          <w:p w14:paraId="07265AE0">
            <w:pPr>
              <w:shd w:val="clear" w:color="auto" w:fill="auto"/>
              <w:rPr>
                <w:rFonts w:hint="eastAsia" w:ascii="宋体" w:hAnsi="宋体" w:cs="宋体"/>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14:paraId="0E4E26AB">
            <w:pPr>
              <w:shd w:val="clear" w:color="auto" w:fill="auto"/>
              <w:rPr>
                <w:rFonts w:hint="eastAsia" w:ascii="宋体" w:hAnsi="宋体" w:cs="宋体"/>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noWrap w:val="0"/>
            <w:vAlign w:val="top"/>
          </w:tcPr>
          <w:p w14:paraId="57F45B3C">
            <w:pPr>
              <w:pStyle w:val="59"/>
              <w:shd w:val="clear" w:color="auto" w:fill="auto"/>
              <w:spacing w:before="131" w:line="280" w:lineRule="auto"/>
              <w:ind w:left="7" w:right="4"/>
              <w:rPr>
                <w:rFonts w:hint="eastAsia"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《淋浴器用水效率限定值及用水</w:t>
            </w:r>
            <w:r>
              <w:rPr>
                <w:rFonts w:hint="eastAsia" w:ascii="宋体" w:hAnsi="宋体" w:cs="宋体"/>
                <w:color w:val="auto"/>
                <w:sz w:val="20"/>
                <w:szCs w:val="20"/>
                <w:highlight w:val="none"/>
                <w:lang w:eastAsia="zh-CN"/>
              </w:rPr>
              <w:t>效率等级》（GB28378）</w:t>
            </w:r>
          </w:p>
        </w:tc>
      </w:tr>
    </w:tbl>
    <w:p w14:paraId="4C1F88AE">
      <w:pPr>
        <w:pStyle w:val="10"/>
        <w:shd w:val="clear" w:color="auto" w:fill="auto"/>
        <w:spacing w:line="360" w:lineRule="auto"/>
        <w:rPr>
          <w:rFonts w:hint="eastAsia"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543FA2C7">
      <w:pPr>
        <w:pStyle w:val="10"/>
        <w:shd w:val="clear" w:color="auto" w:fill="auto"/>
        <w:spacing w:line="360" w:lineRule="auto"/>
        <w:rPr>
          <w:rFonts w:hint="eastAsia" w:ascii="宋体" w:hAnsi="宋体" w:cs="宋体"/>
          <w:color w:val="auto"/>
          <w:szCs w:val="21"/>
          <w:highlight w:val="none"/>
        </w:rPr>
      </w:pPr>
      <w:r>
        <w:rPr>
          <w:rFonts w:hint="eastAsia" w:ascii="宋体" w:hAnsi="宋体" w:cs="宋体"/>
          <w:color w:val="auto"/>
          <w:szCs w:val="21"/>
          <w:highlight w:val="none"/>
        </w:rPr>
        <w:t>2..以“★”标注的为政府强制采购产品。</w:t>
      </w:r>
    </w:p>
    <w:p w14:paraId="3DCFCF1E">
      <w:pPr>
        <w:widowControl/>
        <w:shd w:val="clear" w:color="auto" w:fill="auto"/>
        <w:jc w:val="left"/>
        <w:rPr>
          <w:rFonts w:hint="eastAsia" w:ascii="宋体" w:hAnsi="宋体" w:cs="宋体"/>
          <w:color w:val="auto"/>
          <w:sz w:val="20"/>
          <w:szCs w:val="20"/>
          <w:highlight w:val="none"/>
        </w:rPr>
      </w:pPr>
    </w:p>
    <w:p w14:paraId="030B3864">
      <w:pPr>
        <w:pStyle w:val="2"/>
        <w:shd w:val="clear" w:color="auto" w:fill="auto"/>
        <w:spacing w:before="0" w:after="0" w:line="360" w:lineRule="auto"/>
        <w:jc w:val="center"/>
        <w:rPr>
          <w:rFonts w:hint="eastAsia" w:ascii="宋体" w:hAnsi="宋体" w:cs="宋体"/>
          <w:color w:val="auto"/>
          <w:sz w:val="20"/>
          <w:szCs w:val="20"/>
          <w:highlight w:val="none"/>
        </w:rPr>
        <w:sectPr>
          <w:footerReference r:id="rId10" w:type="first"/>
          <w:footerReference r:id="rId9" w:type="default"/>
          <w:pgSz w:w="11910" w:h="16840"/>
          <w:pgMar w:top="1340" w:right="1500" w:bottom="1000" w:left="1680" w:header="720" w:footer="720" w:gutter="0"/>
          <w:pgNumType w:fmt="decimal"/>
          <w:cols w:space="720" w:num="1"/>
        </w:sectPr>
      </w:pPr>
    </w:p>
    <w:p w14:paraId="3C973653">
      <w:pPr>
        <w:jc w:val="left"/>
        <w:rPr>
          <w:rFonts w:hint="eastAsia" w:ascii="宋体" w:hAnsi="宋体" w:cs="宋体"/>
          <w:i w:val="0"/>
          <w:iCs w:val="0"/>
          <w:color w:val="auto"/>
          <w:kern w:val="0"/>
          <w:sz w:val="32"/>
          <w:szCs w:val="32"/>
          <w:highlight w:val="none"/>
        </w:rPr>
      </w:pPr>
      <w:r>
        <w:rPr>
          <w:rFonts w:hint="eastAsia" w:ascii="宋体" w:hAnsi="宋体" w:cs="宋体"/>
          <w:i w:val="0"/>
          <w:iCs w:val="0"/>
          <w:color w:val="auto"/>
          <w:kern w:val="0"/>
          <w:sz w:val="32"/>
          <w:szCs w:val="32"/>
          <w:highlight w:val="none"/>
        </w:rPr>
        <w:t>附件2：</w:t>
      </w:r>
    </w:p>
    <w:p w14:paraId="14DC90B3">
      <w:pPr>
        <w:widowControl/>
        <w:spacing w:before="120" w:beforeLines="50" w:after="120" w:afterLines="50" w:line="280" w:lineRule="exact"/>
        <w:jc w:val="center"/>
        <w:rPr>
          <w:rFonts w:hint="eastAsia" w:ascii="宋体" w:hAnsi="宋体" w:cs="宋体"/>
          <w:b/>
          <w:bCs/>
          <w:i w:val="0"/>
          <w:iCs w:val="0"/>
          <w:color w:val="auto"/>
          <w:kern w:val="0"/>
          <w:sz w:val="30"/>
          <w:szCs w:val="30"/>
          <w:highlight w:val="none"/>
        </w:rPr>
      </w:pPr>
      <w:bookmarkStart w:id="16" w:name="_Toc28361_WPSOffice_Level2"/>
      <w:r>
        <w:rPr>
          <w:rFonts w:hint="eastAsia" w:ascii="宋体" w:hAnsi="宋体" w:cs="宋体"/>
          <w:b/>
          <w:bCs/>
          <w:i w:val="0"/>
          <w:iCs w:val="0"/>
          <w:color w:val="auto"/>
          <w:kern w:val="0"/>
          <w:sz w:val="30"/>
          <w:szCs w:val="30"/>
          <w:highlight w:val="none"/>
        </w:rPr>
        <w:t>统计上大中小微型企业划分标准</w:t>
      </w:r>
      <w:bookmarkEnd w:id="16"/>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CC2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4C34C4DD">
            <w:pPr>
              <w:widowControl/>
              <w:spacing w:line="280" w:lineRule="exact"/>
              <w:jc w:val="center"/>
              <w:rPr>
                <w:rFonts w:hint="eastAsia" w:ascii="宋体" w:hAnsi="宋体" w:cs="宋体"/>
                <w:b/>
                <w:bCs/>
                <w:i w:val="0"/>
                <w:iCs w:val="0"/>
                <w:color w:val="auto"/>
                <w:kern w:val="0"/>
                <w:sz w:val="18"/>
                <w:szCs w:val="21"/>
                <w:highlight w:val="none"/>
              </w:rPr>
            </w:pPr>
            <w:r>
              <w:rPr>
                <w:rFonts w:hint="eastAsia" w:ascii="宋体" w:hAnsi="宋体" w:cs="宋体"/>
                <w:b/>
                <w:bCs/>
                <w:i w:val="0"/>
                <w:iCs w:val="0"/>
                <w:color w:val="auto"/>
                <w:kern w:val="0"/>
                <w:sz w:val="18"/>
                <w:szCs w:val="21"/>
                <w:highlight w:val="none"/>
              </w:rPr>
              <w:t>行业名称</w:t>
            </w:r>
          </w:p>
        </w:tc>
        <w:tc>
          <w:tcPr>
            <w:tcW w:w="1369" w:type="dxa"/>
            <w:shd w:val="clear" w:color="auto" w:fill="8DB3E2"/>
            <w:noWrap w:val="0"/>
            <w:vAlign w:val="center"/>
          </w:tcPr>
          <w:p w14:paraId="2EF582AD">
            <w:pPr>
              <w:widowControl/>
              <w:spacing w:line="280" w:lineRule="exact"/>
              <w:jc w:val="center"/>
              <w:rPr>
                <w:rFonts w:hint="eastAsia" w:ascii="宋体" w:hAnsi="宋体" w:cs="宋体"/>
                <w:b/>
                <w:bCs/>
                <w:i w:val="0"/>
                <w:iCs w:val="0"/>
                <w:color w:val="auto"/>
                <w:kern w:val="0"/>
                <w:sz w:val="18"/>
                <w:szCs w:val="18"/>
                <w:highlight w:val="none"/>
              </w:rPr>
            </w:pPr>
            <w:r>
              <w:rPr>
                <w:rFonts w:hint="eastAsia" w:ascii="宋体" w:hAnsi="宋体" w:cs="宋体"/>
                <w:b/>
                <w:bCs/>
                <w:i w:val="0"/>
                <w:iCs w:val="0"/>
                <w:color w:val="auto"/>
                <w:kern w:val="0"/>
                <w:sz w:val="18"/>
                <w:szCs w:val="18"/>
                <w:highlight w:val="none"/>
              </w:rPr>
              <w:t>指标名称</w:t>
            </w:r>
          </w:p>
        </w:tc>
        <w:tc>
          <w:tcPr>
            <w:tcW w:w="709" w:type="dxa"/>
            <w:shd w:val="clear" w:color="auto" w:fill="8DB3E2"/>
            <w:noWrap w:val="0"/>
            <w:vAlign w:val="center"/>
          </w:tcPr>
          <w:p w14:paraId="65B80F21">
            <w:pPr>
              <w:widowControl/>
              <w:spacing w:line="280" w:lineRule="exact"/>
              <w:jc w:val="center"/>
              <w:rPr>
                <w:rFonts w:hint="eastAsia" w:ascii="宋体" w:hAnsi="宋体" w:cs="宋体"/>
                <w:b/>
                <w:bCs/>
                <w:i w:val="0"/>
                <w:iCs w:val="0"/>
                <w:color w:val="auto"/>
                <w:kern w:val="0"/>
                <w:sz w:val="18"/>
                <w:szCs w:val="18"/>
                <w:highlight w:val="none"/>
              </w:rPr>
            </w:pPr>
            <w:r>
              <w:rPr>
                <w:rFonts w:hint="eastAsia" w:ascii="宋体" w:hAnsi="宋体" w:cs="宋体"/>
                <w:b/>
                <w:bCs/>
                <w:i w:val="0"/>
                <w:iCs w:val="0"/>
                <w:color w:val="auto"/>
                <w:kern w:val="0"/>
                <w:sz w:val="18"/>
                <w:szCs w:val="18"/>
                <w:highlight w:val="none"/>
              </w:rPr>
              <w:t>计量</w:t>
            </w:r>
          </w:p>
          <w:p w14:paraId="7CE09A5B">
            <w:pPr>
              <w:widowControl/>
              <w:spacing w:line="280" w:lineRule="exact"/>
              <w:jc w:val="center"/>
              <w:rPr>
                <w:rFonts w:hint="eastAsia" w:ascii="宋体" w:hAnsi="宋体" w:cs="宋体"/>
                <w:b/>
                <w:bCs/>
                <w:i w:val="0"/>
                <w:iCs w:val="0"/>
                <w:color w:val="auto"/>
                <w:kern w:val="0"/>
                <w:sz w:val="18"/>
                <w:szCs w:val="18"/>
                <w:highlight w:val="none"/>
              </w:rPr>
            </w:pPr>
            <w:r>
              <w:rPr>
                <w:rFonts w:hint="eastAsia" w:ascii="宋体" w:hAnsi="宋体" w:cs="宋体"/>
                <w:b/>
                <w:bCs/>
                <w:i w:val="0"/>
                <w:iCs w:val="0"/>
                <w:color w:val="auto"/>
                <w:kern w:val="0"/>
                <w:sz w:val="18"/>
                <w:szCs w:val="18"/>
                <w:highlight w:val="none"/>
              </w:rPr>
              <w:t>单位</w:t>
            </w:r>
          </w:p>
        </w:tc>
        <w:tc>
          <w:tcPr>
            <w:tcW w:w="1125" w:type="dxa"/>
            <w:shd w:val="clear" w:color="auto" w:fill="8DB3E2"/>
            <w:noWrap w:val="0"/>
            <w:vAlign w:val="center"/>
          </w:tcPr>
          <w:p w14:paraId="0EAA3AD2">
            <w:pPr>
              <w:widowControl/>
              <w:spacing w:line="280" w:lineRule="exact"/>
              <w:jc w:val="center"/>
              <w:rPr>
                <w:rFonts w:hint="eastAsia" w:ascii="宋体" w:hAnsi="宋体" w:cs="宋体"/>
                <w:b/>
                <w:bCs/>
                <w:i w:val="0"/>
                <w:iCs w:val="0"/>
                <w:color w:val="auto"/>
                <w:kern w:val="0"/>
                <w:sz w:val="18"/>
                <w:szCs w:val="18"/>
                <w:highlight w:val="none"/>
              </w:rPr>
            </w:pPr>
            <w:r>
              <w:rPr>
                <w:rFonts w:hint="eastAsia" w:ascii="宋体" w:hAnsi="宋体" w:cs="宋体"/>
                <w:b/>
                <w:bCs/>
                <w:i w:val="0"/>
                <w:iCs w:val="0"/>
                <w:color w:val="auto"/>
                <w:kern w:val="0"/>
                <w:sz w:val="18"/>
                <w:szCs w:val="18"/>
                <w:highlight w:val="none"/>
              </w:rPr>
              <w:t>大型</w:t>
            </w:r>
          </w:p>
        </w:tc>
        <w:tc>
          <w:tcPr>
            <w:tcW w:w="1701" w:type="dxa"/>
            <w:shd w:val="clear" w:color="auto" w:fill="8DB3E2"/>
            <w:noWrap w:val="0"/>
            <w:vAlign w:val="center"/>
          </w:tcPr>
          <w:p w14:paraId="7DD008BA">
            <w:pPr>
              <w:widowControl/>
              <w:spacing w:line="280" w:lineRule="exact"/>
              <w:jc w:val="center"/>
              <w:rPr>
                <w:rFonts w:hint="eastAsia" w:ascii="宋体" w:hAnsi="宋体" w:cs="宋体"/>
                <w:b/>
                <w:bCs/>
                <w:i w:val="0"/>
                <w:iCs w:val="0"/>
                <w:color w:val="auto"/>
                <w:kern w:val="0"/>
                <w:sz w:val="18"/>
                <w:szCs w:val="18"/>
                <w:highlight w:val="none"/>
              </w:rPr>
            </w:pPr>
            <w:r>
              <w:rPr>
                <w:rFonts w:hint="eastAsia" w:ascii="宋体" w:hAnsi="宋体" w:cs="宋体"/>
                <w:b/>
                <w:bCs/>
                <w:i w:val="0"/>
                <w:iCs w:val="0"/>
                <w:color w:val="auto"/>
                <w:kern w:val="0"/>
                <w:sz w:val="18"/>
                <w:szCs w:val="18"/>
                <w:highlight w:val="none"/>
              </w:rPr>
              <w:t>中型</w:t>
            </w:r>
          </w:p>
        </w:tc>
        <w:tc>
          <w:tcPr>
            <w:tcW w:w="1426" w:type="dxa"/>
            <w:shd w:val="clear" w:color="auto" w:fill="8DB3E2"/>
            <w:noWrap w:val="0"/>
            <w:vAlign w:val="center"/>
          </w:tcPr>
          <w:p w14:paraId="659D64F2">
            <w:pPr>
              <w:widowControl/>
              <w:spacing w:line="280" w:lineRule="exact"/>
              <w:jc w:val="center"/>
              <w:rPr>
                <w:rFonts w:hint="eastAsia" w:ascii="宋体" w:hAnsi="宋体" w:cs="宋体"/>
                <w:b/>
                <w:bCs/>
                <w:i w:val="0"/>
                <w:iCs w:val="0"/>
                <w:color w:val="auto"/>
                <w:kern w:val="0"/>
                <w:sz w:val="18"/>
                <w:szCs w:val="18"/>
                <w:highlight w:val="none"/>
              </w:rPr>
            </w:pPr>
            <w:r>
              <w:rPr>
                <w:rFonts w:hint="eastAsia" w:ascii="宋体" w:hAnsi="宋体" w:cs="宋体"/>
                <w:b/>
                <w:bCs/>
                <w:i w:val="0"/>
                <w:iCs w:val="0"/>
                <w:color w:val="auto"/>
                <w:kern w:val="0"/>
                <w:sz w:val="18"/>
                <w:szCs w:val="18"/>
                <w:highlight w:val="none"/>
              </w:rPr>
              <w:t>小型</w:t>
            </w:r>
          </w:p>
        </w:tc>
        <w:tc>
          <w:tcPr>
            <w:tcW w:w="992" w:type="dxa"/>
            <w:shd w:val="clear" w:color="auto" w:fill="8DB3E2"/>
            <w:noWrap w:val="0"/>
            <w:vAlign w:val="center"/>
          </w:tcPr>
          <w:p w14:paraId="03DFD813">
            <w:pPr>
              <w:widowControl/>
              <w:spacing w:line="280" w:lineRule="exact"/>
              <w:jc w:val="center"/>
              <w:rPr>
                <w:rFonts w:hint="eastAsia" w:ascii="宋体" w:hAnsi="宋体" w:cs="宋体"/>
                <w:b/>
                <w:bCs/>
                <w:i w:val="0"/>
                <w:iCs w:val="0"/>
                <w:color w:val="auto"/>
                <w:kern w:val="0"/>
                <w:sz w:val="18"/>
                <w:szCs w:val="18"/>
                <w:highlight w:val="none"/>
              </w:rPr>
            </w:pPr>
            <w:r>
              <w:rPr>
                <w:rFonts w:hint="eastAsia" w:ascii="宋体" w:hAnsi="宋体" w:cs="宋体"/>
                <w:b/>
                <w:bCs/>
                <w:i w:val="0"/>
                <w:iCs w:val="0"/>
                <w:color w:val="auto"/>
                <w:kern w:val="0"/>
                <w:sz w:val="18"/>
                <w:szCs w:val="18"/>
                <w:highlight w:val="none"/>
              </w:rPr>
              <w:t>微型</w:t>
            </w:r>
          </w:p>
        </w:tc>
      </w:tr>
      <w:tr w14:paraId="39C5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0F39A1F">
            <w:pPr>
              <w:widowControl/>
              <w:spacing w:line="280" w:lineRule="exact"/>
              <w:jc w:val="left"/>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农、林、牧、渔业</w:t>
            </w:r>
          </w:p>
        </w:tc>
        <w:tc>
          <w:tcPr>
            <w:tcW w:w="1369" w:type="dxa"/>
            <w:noWrap w:val="0"/>
            <w:vAlign w:val="center"/>
          </w:tcPr>
          <w:p w14:paraId="3B946A65">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营业收入(Y)</w:t>
            </w:r>
          </w:p>
        </w:tc>
        <w:tc>
          <w:tcPr>
            <w:tcW w:w="709" w:type="dxa"/>
            <w:noWrap w:val="0"/>
            <w:vAlign w:val="center"/>
          </w:tcPr>
          <w:p w14:paraId="29C68C01">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470DBADF">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Y≥20000</w:t>
            </w:r>
          </w:p>
        </w:tc>
        <w:tc>
          <w:tcPr>
            <w:tcW w:w="1701" w:type="dxa"/>
            <w:noWrap w:val="0"/>
            <w:vAlign w:val="center"/>
          </w:tcPr>
          <w:p w14:paraId="0DF232C9">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500≤Y＜20000</w:t>
            </w:r>
          </w:p>
        </w:tc>
        <w:tc>
          <w:tcPr>
            <w:tcW w:w="1426" w:type="dxa"/>
            <w:noWrap w:val="0"/>
            <w:vAlign w:val="center"/>
          </w:tcPr>
          <w:p w14:paraId="059D3FBA">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50≤Y＜500</w:t>
            </w:r>
          </w:p>
        </w:tc>
        <w:tc>
          <w:tcPr>
            <w:tcW w:w="992" w:type="dxa"/>
            <w:noWrap w:val="0"/>
            <w:vAlign w:val="center"/>
          </w:tcPr>
          <w:p w14:paraId="33BF912C">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Y＜50</w:t>
            </w:r>
          </w:p>
        </w:tc>
      </w:tr>
      <w:tr w14:paraId="1E50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AA8C76A">
            <w:pPr>
              <w:widowControl/>
              <w:spacing w:line="280" w:lineRule="exact"/>
              <w:jc w:val="left"/>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工业 *</w:t>
            </w:r>
          </w:p>
        </w:tc>
        <w:tc>
          <w:tcPr>
            <w:tcW w:w="1369" w:type="dxa"/>
            <w:noWrap w:val="0"/>
            <w:vAlign w:val="center"/>
          </w:tcPr>
          <w:p w14:paraId="72DE80A6">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从业人员(X)</w:t>
            </w:r>
          </w:p>
        </w:tc>
        <w:tc>
          <w:tcPr>
            <w:tcW w:w="709" w:type="dxa"/>
            <w:noWrap w:val="0"/>
            <w:vAlign w:val="center"/>
          </w:tcPr>
          <w:p w14:paraId="616F37EA">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人</w:t>
            </w:r>
          </w:p>
        </w:tc>
        <w:tc>
          <w:tcPr>
            <w:tcW w:w="1125" w:type="dxa"/>
            <w:noWrap w:val="0"/>
            <w:vAlign w:val="center"/>
          </w:tcPr>
          <w:p w14:paraId="154303EF">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X≥1000</w:t>
            </w:r>
          </w:p>
        </w:tc>
        <w:tc>
          <w:tcPr>
            <w:tcW w:w="1701" w:type="dxa"/>
            <w:noWrap w:val="0"/>
            <w:vAlign w:val="center"/>
          </w:tcPr>
          <w:p w14:paraId="5BF38879">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300≤X＜1000</w:t>
            </w:r>
          </w:p>
        </w:tc>
        <w:tc>
          <w:tcPr>
            <w:tcW w:w="1426" w:type="dxa"/>
            <w:noWrap w:val="0"/>
            <w:vAlign w:val="center"/>
          </w:tcPr>
          <w:p w14:paraId="4AC37541">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20≤X＜300</w:t>
            </w:r>
          </w:p>
        </w:tc>
        <w:tc>
          <w:tcPr>
            <w:tcW w:w="992" w:type="dxa"/>
            <w:noWrap w:val="0"/>
            <w:vAlign w:val="center"/>
          </w:tcPr>
          <w:p w14:paraId="5EFE521A">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X＜20</w:t>
            </w:r>
          </w:p>
        </w:tc>
      </w:tr>
      <w:tr w14:paraId="698A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C33E9B">
            <w:pPr>
              <w:widowControl/>
              <w:spacing w:line="280" w:lineRule="exact"/>
              <w:jc w:val="left"/>
              <w:rPr>
                <w:rFonts w:hint="eastAsia" w:ascii="宋体" w:hAnsi="宋体" w:cs="宋体"/>
                <w:i w:val="0"/>
                <w:iCs w:val="0"/>
                <w:color w:val="auto"/>
                <w:kern w:val="0"/>
                <w:sz w:val="18"/>
                <w:szCs w:val="18"/>
                <w:highlight w:val="none"/>
              </w:rPr>
            </w:pPr>
          </w:p>
        </w:tc>
        <w:tc>
          <w:tcPr>
            <w:tcW w:w="1369" w:type="dxa"/>
            <w:noWrap w:val="0"/>
            <w:vAlign w:val="center"/>
          </w:tcPr>
          <w:p w14:paraId="69A9F9B7">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营业收入(Y)</w:t>
            </w:r>
          </w:p>
        </w:tc>
        <w:tc>
          <w:tcPr>
            <w:tcW w:w="709" w:type="dxa"/>
            <w:noWrap w:val="0"/>
            <w:vAlign w:val="center"/>
          </w:tcPr>
          <w:p w14:paraId="466FF0E3">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0B2520BE">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Y≥40000</w:t>
            </w:r>
          </w:p>
        </w:tc>
        <w:tc>
          <w:tcPr>
            <w:tcW w:w="1701" w:type="dxa"/>
            <w:noWrap w:val="0"/>
            <w:vAlign w:val="center"/>
          </w:tcPr>
          <w:p w14:paraId="1A66999A">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2000≤Y＜40000</w:t>
            </w:r>
          </w:p>
        </w:tc>
        <w:tc>
          <w:tcPr>
            <w:tcW w:w="1426" w:type="dxa"/>
            <w:noWrap w:val="0"/>
            <w:vAlign w:val="center"/>
          </w:tcPr>
          <w:p w14:paraId="048C239B">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300≤Y＜2000</w:t>
            </w:r>
          </w:p>
        </w:tc>
        <w:tc>
          <w:tcPr>
            <w:tcW w:w="992" w:type="dxa"/>
            <w:noWrap w:val="0"/>
            <w:vAlign w:val="center"/>
          </w:tcPr>
          <w:p w14:paraId="1692CB53">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Y＜300</w:t>
            </w:r>
          </w:p>
        </w:tc>
      </w:tr>
      <w:tr w14:paraId="4962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4A7E6CC">
            <w:pPr>
              <w:widowControl/>
              <w:spacing w:line="280" w:lineRule="exact"/>
              <w:jc w:val="left"/>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建筑业</w:t>
            </w:r>
          </w:p>
        </w:tc>
        <w:tc>
          <w:tcPr>
            <w:tcW w:w="1369" w:type="dxa"/>
            <w:noWrap w:val="0"/>
            <w:vAlign w:val="center"/>
          </w:tcPr>
          <w:p w14:paraId="22BA9C2A">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营业收入(Y)</w:t>
            </w:r>
          </w:p>
        </w:tc>
        <w:tc>
          <w:tcPr>
            <w:tcW w:w="709" w:type="dxa"/>
            <w:noWrap w:val="0"/>
            <w:vAlign w:val="center"/>
          </w:tcPr>
          <w:p w14:paraId="0CC8604B">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13353526">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Y≥80000</w:t>
            </w:r>
          </w:p>
        </w:tc>
        <w:tc>
          <w:tcPr>
            <w:tcW w:w="1701" w:type="dxa"/>
            <w:noWrap w:val="0"/>
            <w:vAlign w:val="center"/>
          </w:tcPr>
          <w:p w14:paraId="3908B840">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6000≤Y＜80000</w:t>
            </w:r>
          </w:p>
        </w:tc>
        <w:tc>
          <w:tcPr>
            <w:tcW w:w="1426" w:type="dxa"/>
            <w:noWrap w:val="0"/>
            <w:vAlign w:val="center"/>
          </w:tcPr>
          <w:p w14:paraId="611CF747">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300≤Y＜6000</w:t>
            </w:r>
          </w:p>
        </w:tc>
        <w:tc>
          <w:tcPr>
            <w:tcW w:w="992" w:type="dxa"/>
            <w:noWrap w:val="0"/>
            <w:vAlign w:val="center"/>
          </w:tcPr>
          <w:p w14:paraId="481392F8">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Y＜300</w:t>
            </w:r>
          </w:p>
        </w:tc>
      </w:tr>
      <w:tr w14:paraId="3FA2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D470E18">
            <w:pPr>
              <w:widowControl/>
              <w:spacing w:line="280" w:lineRule="exact"/>
              <w:jc w:val="left"/>
              <w:rPr>
                <w:rFonts w:hint="eastAsia" w:ascii="宋体" w:hAnsi="宋体" w:cs="宋体"/>
                <w:i w:val="0"/>
                <w:iCs w:val="0"/>
                <w:color w:val="auto"/>
                <w:kern w:val="0"/>
                <w:sz w:val="18"/>
                <w:szCs w:val="18"/>
                <w:highlight w:val="none"/>
              </w:rPr>
            </w:pPr>
          </w:p>
        </w:tc>
        <w:tc>
          <w:tcPr>
            <w:tcW w:w="1369" w:type="dxa"/>
            <w:noWrap w:val="0"/>
            <w:vAlign w:val="center"/>
          </w:tcPr>
          <w:p w14:paraId="4E56F0A9">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资产总额(Z)</w:t>
            </w:r>
          </w:p>
        </w:tc>
        <w:tc>
          <w:tcPr>
            <w:tcW w:w="709" w:type="dxa"/>
            <w:noWrap w:val="0"/>
            <w:vAlign w:val="center"/>
          </w:tcPr>
          <w:p w14:paraId="54A62B61">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52351AFC">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Z≥80000</w:t>
            </w:r>
          </w:p>
        </w:tc>
        <w:tc>
          <w:tcPr>
            <w:tcW w:w="1701" w:type="dxa"/>
            <w:noWrap w:val="0"/>
            <w:vAlign w:val="center"/>
          </w:tcPr>
          <w:p w14:paraId="0820FD06">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5000≤Z＜80000</w:t>
            </w:r>
          </w:p>
        </w:tc>
        <w:tc>
          <w:tcPr>
            <w:tcW w:w="1426" w:type="dxa"/>
            <w:noWrap w:val="0"/>
            <w:vAlign w:val="center"/>
          </w:tcPr>
          <w:p w14:paraId="228FD74D">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300≤Z＜5000</w:t>
            </w:r>
          </w:p>
        </w:tc>
        <w:tc>
          <w:tcPr>
            <w:tcW w:w="992" w:type="dxa"/>
            <w:noWrap w:val="0"/>
            <w:vAlign w:val="center"/>
          </w:tcPr>
          <w:p w14:paraId="1F0C05CA">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Z＜300</w:t>
            </w:r>
          </w:p>
        </w:tc>
      </w:tr>
      <w:tr w14:paraId="6A8F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84646E9">
            <w:pPr>
              <w:widowControl/>
              <w:spacing w:line="280" w:lineRule="exact"/>
              <w:jc w:val="left"/>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批发业</w:t>
            </w:r>
          </w:p>
        </w:tc>
        <w:tc>
          <w:tcPr>
            <w:tcW w:w="1369" w:type="dxa"/>
            <w:noWrap w:val="0"/>
            <w:vAlign w:val="center"/>
          </w:tcPr>
          <w:p w14:paraId="6ADA23B9">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从业人员(X)</w:t>
            </w:r>
          </w:p>
        </w:tc>
        <w:tc>
          <w:tcPr>
            <w:tcW w:w="709" w:type="dxa"/>
            <w:noWrap w:val="0"/>
            <w:vAlign w:val="center"/>
          </w:tcPr>
          <w:p w14:paraId="2F087C27">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人</w:t>
            </w:r>
          </w:p>
        </w:tc>
        <w:tc>
          <w:tcPr>
            <w:tcW w:w="1125" w:type="dxa"/>
            <w:noWrap w:val="0"/>
            <w:vAlign w:val="center"/>
          </w:tcPr>
          <w:p w14:paraId="6CD4FFFF">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X≥200</w:t>
            </w:r>
          </w:p>
        </w:tc>
        <w:tc>
          <w:tcPr>
            <w:tcW w:w="1701" w:type="dxa"/>
            <w:noWrap w:val="0"/>
            <w:vAlign w:val="center"/>
          </w:tcPr>
          <w:p w14:paraId="18617700">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20≤X＜200</w:t>
            </w:r>
          </w:p>
        </w:tc>
        <w:tc>
          <w:tcPr>
            <w:tcW w:w="1426" w:type="dxa"/>
            <w:noWrap w:val="0"/>
            <w:vAlign w:val="center"/>
          </w:tcPr>
          <w:p w14:paraId="57F020C7">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5≤X＜20</w:t>
            </w:r>
          </w:p>
        </w:tc>
        <w:tc>
          <w:tcPr>
            <w:tcW w:w="992" w:type="dxa"/>
            <w:noWrap w:val="0"/>
            <w:vAlign w:val="center"/>
          </w:tcPr>
          <w:p w14:paraId="1245F3AC">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X＜5</w:t>
            </w:r>
          </w:p>
        </w:tc>
      </w:tr>
      <w:tr w14:paraId="5ADC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037D95">
            <w:pPr>
              <w:widowControl/>
              <w:spacing w:line="280" w:lineRule="exact"/>
              <w:jc w:val="left"/>
              <w:rPr>
                <w:rFonts w:hint="eastAsia" w:ascii="宋体" w:hAnsi="宋体" w:cs="宋体"/>
                <w:i w:val="0"/>
                <w:iCs w:val="0"/>
                <w:color w:val="auto"/>
                <w:kern w:val="0"/>
                <w:sz w:val="18"/>
                <w:szCs w:val="18"/>
                <w:highlight w:val="none"/>
              </w:rPr>
            </w:pPr>
          </w:p>
        </w:tc>
        <w:tc>
          <w:tcPr>
            <w:tcW w:w="1369" w:type="dxa"/>
            <w:noWrap w:val="0"/>
            <w:vAlign w:val="center"/>
          </w:tcPr>
          <w:p w14:paraId="7C81410A">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营业收入(Y)</w:t>
            </w:r>
          </w:p>
        </w:tc>
        <w:tc>
          <w:tcPr>
            <w:tcW w:w="709" w:type="dxa"/>
            <w:noWrap w:val="0"/>
            <w:vAlign w:val="center"/>
          </w:tcPr>
          <w:p w14:paraId="3BE350A5">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1442ED93">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Y≥40000</w:t>
            </w:r>
          </w:p>
        </w:tc>
        <w:tc>
          <w:tcPr>
            <w:tcW w:w="1701" w:type="dxa"/>
            <w:noWrap w:val="0"/>
            <w:vAlign w:val="center"/>
          </w:tcPr>
          <w:p w14:paraId="6F71D8F8">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5000≤Y＜40000</w:t>
            </w:r>
          </w:p>
        </w:tc>
        <w:tc>
          <w:tcPr>
            <w:tcW w:w="1426" w:type="dxa"/>
            <w:noWrap w:val="0"/>
            <w:vAlign w:val="center"/>
          </w:tcPr>
          <w:p w14:paraId="7604C938">
            <w:pPr>
              <w:widowControl/>
              <w:spacing w:line="280" w:lineRule="exact"/>
              <w:ind w:left="-1" w:leftChars="-1" w:hanging="1"/>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1000≤Y＜5000</w:t>
            </w:r>
          </w:p>
        </w:tc>
        <w:tc>
          <w:tcPr>
            <w:tcW w:w="992" w:type="dxa"/>
            <w:noWrap w:val="0"/>
            <w:vAlign w:val="center"/>
          </w:tcPr>
          <w:p w14:paraId="390A8DA6">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Y＜1000</w:t>
            </w:r>
          </w:p>
        </w:tc>
      </w:tr>
      <w:tr w14:paraId="296E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2F9A82A">
            <w:pPr>
              <w:widowControl/>
              <w:spacing w:line="280" w:lineRule="exact"/>
              <w:jc w:val="left"/>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零售业</w:t>
            </w:r>
          </w:p>
        </w:tc>
        <w:tc>
          <w:tcPr>
            <w:tcW w:w="1369" w:type="dxa"/>
            <w:noWrap w:val="0"/>
            <w:vAlign w:val="center"/>
          </w:tcPr>
          <w:p w14:paraId="65A8E9AF">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从业人员(X)</w:t>
            </w:r>
          </w:p>
        </w:tc>
        <w:tc>
          <w:tcPr>
            <w:tcW w:w="709" w:type="dxa"/>
            <w:noWrap w:val="0"/>
            <w:vAlign w:val="center"/>
          </w:tcPr>
          <w:p w14:paraId="0DC81CD6">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人</w:t>
            </w:r>
          </w:p>
        </w:tc>
        <w:tc>
          <w:tcPr>
            <w:tcW w:w="1125" w:type="dxa"/>
            <w:noWrap w:val="0"/>
            <w:vAlign w:val="center"/>
          </w:tcPr>
          <w:p w14:paraId="39C8C553">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X≥300</w:t>
            </w:r>
          </w:p>
        </w:tc>
        <w:tc>
          <w:tcPr>
            <w:tcW w:w="1701" w:type="dxa"/>
            <w:noWrap w:val="0"/>
            <w:vAlign w:val="center"/>
          </w:tcPr>
          <w:p w14:paraId="1F3CB1C3">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50≤X＜300</w:t>
            </w:r>
          </w:p>
        </w:tc>
        <w:tc>
          <w:tcPr>
            <w:tcW w:w="1426" w:type="dxa"/>
            <w:noWrap w:val="0"/>
            <w:vAlign w:val="center"/>
          </w:tcPr>
          <w:p w14:paraId="4B1DB9C9">
            <w:pPr>
              <w:widowControl/>
              <w:spacing w:line="280" w:lineRule="exact"/>
              <w:ind w:left="-1" w:leftChars="-1" w:hanging="1"/>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 xml:space="preserve">10≤X＜50 </w:t>
            </w:r>
          </w:p>
        </w:tc>
        <w:tc>
          <w:tcPr>
            <w:tcW w:w="992" w:type="dxa"/>
            <w:noWrap w:val="0"/>
            <w:vAlign w:val="center"/>
          </w:tcPr>
          <w:p w14:paraId="5186278D">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X＜10</w:t>
            </w:r>
          </w:p>
        </w:tc>
      </w:tr>
      <w:tr w14:paraId="078D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694727F">
            <w:pPr>
              <w:widowControl/>
              <w:spacing w:line="280" w:lineRule="exact"/>
              <w:jc w:val="left"/>
              <w:rPr>
                <w:rFonts w:hint="eastAsia" w:ascii="宋体" w:hAnsi="宋体" w:cs="宋体"/>
                <w:i w:val="0"/>
                <w:iCs w:val="0"/>
                <w:color w:val="auto"/>
                <w:kern w:val="0"/>
                <w:sz w:val="18"/>
                <w:szCs w:val="18"/>
                <w:highlight w:val="none"/>
              </w:rPr>
            </w:pPr>
          </w:p>
        </w:tc>
        <w:tc>
          <w:tcPr>
            <w:tcW w:w="1369" w:type="dxa"/>
            <w:noWrap w:val="0"/>
            <w:vAlign w:val="center"/>
          </w:tcPr>
          <w:p w14:paraId="369DC832">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营业收入(Y)</w:t>
            </w:r>
          </w:p>
        </w:tc>
        <w:tc>
          <w:tcPr>
            <w:tcW w:w="709" w:type="dxa"/>
            <w:noWrap w:val="0"/>
            <w:vAlign w:val="center"/>
          </w:tcPr>
          <w:p w14:paraId="5411A5F3">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599BD3A2">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Y≥20000</w:t>
            </w:r>
          </w:p>
        </w:tc>
        <w:tc>
          <w:tcPr>
            <w:tcW w:w="1701" w:type="dxa"/>
            <w:noWrap w:val="0"/>
            <w:vAlign w:val="center"/>
          </w:tcPr>
          <w:p w14:paraId="6E9C5C70">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500≤Y＜20000</w:t>
            </w:r>
          </w:p>
        </w:tc>
        <w:tc>
          <w:tcPr>
            <w:tcW w:w="1426" w:type="dxa"/>
            <w:noWrap w:val="0"/>
            <w:vAlign w:val="center"/>
          </w:tcPr>
          <w:p w14:paraId="5F18C5C1">
            <w:pPr>
              <w:widowControl/>
              <w:spacing w:line="280" w:lineRule="exact"/>
              <w:ind w:left="-1" w:leftChars="-1" w:hanging="1"/>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100≤Y＜500</w:t>
            </w:r>
          </w:p>
        </w:tc>
        <w:tc>
          <w:tcPr>
            <w:tcW w:w="992" w:type="dxa"/>
            <w:noWrap w:val="0"/>
            <w:vAlign w:val="center"/>
          </w:tcPr>
          <w:p w14:paraId="44A3CF85">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Y＜100</w:t>
            </w:r>
          </w:p>
        </w:tc>
      </w:tr>
      <w:tr w14:paraId="3A3F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6B434B7">
            <w:pPr>
              <w:widowControl/>
              <w:spacing w:line="280" w:lineRule="exact"/>
              <w:jc w:val="left"/>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交通运输业 *</w:t>
            </w:r>
          </w:p>
        </w:tc>
        <w:tc>
          <w:tcPr>
            <w:tcW w:w="1369" w:type="dxa"/>
            <w:noWrap w:val="0"/>
            <w:vAlign w:val="center"/>
          </w:tcPr>
          <w:p w14:paraId="2782A068">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从业人员(X)</w:t>
            </w:r>
          </w:p>
        </w:tc>
        <w:tc>
          <w:tcPr>
            <w:tcW w:w="709" w:type="dxa"/>
            <w:noWrap w:val="0"/>
            <w:vAlign w:val="center"/>
          </w:tcPr>
          <w:p w14:paraId="12D5CC2F">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人</w:t>
            </w:r>
          </w:p>
        </w:tc>
        <w:tc>
          <w:tcPr>
            <w:tcW w:w="1125" w:type="dxa"/>
            <w:noWrap w:val="0"/>
            <w:vAlign w:val="center"/>
          </w:tcPr>
          <w:p w14:paraId="1452CDF6">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X≥1000</w:t>
            </w:r>
          </w:p>
        </w:tc>
        <w:tc>
          <w:tcPr>
            <w:tcW w:w="1701" w:type="dxa"/>
            <w:noWrap w:val="0"/>
            <w:vAlign w:val="center"/>
          </w:tcPr>
          <w:p w14:paraId="327B0CEB">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300≤X＜1000</w:t>
            </w:r>
          </w:p>
        </w:tc>
        <w:tc>
          <w:tcPr>
            <w:tcW w:w="1426" w:type="dxa"/>
            <w:noWrap w:val="0"/>
            <w:vAlign w:val="center"/>
          </w:tcPr>
          <w:p w14:paraId="72342907">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20≤X＜300</w:t>
            </w:r>
          </w:p>
        </w:tc>
        <w:tc>
          <w:tcPr>
            <w:tcW w:w="992" w:type="dxa"/>
            <w:noWrap w:val="0"/>
            <w:vAlign w:val="center"/>
          </w:tcPr>
          <w:p w14:paraId="29909E7B">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X＜20</w:t>
            </w:r>
          </w:p>
        </w:tc>
      </w:tr>
      <w:tr w14:paraId="4932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D51054">
            <w:pPr>
              <w:widowControl/>
              <w:spacing w:line="280" w:lineRule="exact"/>
              <w:jc w:val="left"/>
              <w:rPr>
                <w:rFonts w:hint="eastAsia" w:ascii="宋体" w:hAnsi="宋体" w:cs="宋体"/>
                <w:i w:val="0"/>
                <w:iCs w:val="0"/>
                <w:color w:val="auto"/>
                <w:kern w:val="0"/>
                <w:sz w:val="18"/>
                <w:szCs w:val="18"/>
                <w:highlight w:val="none"/>
              </w:rPr>
            </w:pPr>
          </w:p>
        </w:tc>
        <w:tc>
          <w:tcPr>
            <w:tcW w:w="1369" w:type="dxa"/>
            <w:noWrap w:val="0"/>
            <w:vAlign w:val="center"/>
          </w:tcPr>
          <w:p w14:paraId="664BBCC4">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营业收入(Y)</w:t>
            </w:r>
          </w:p>
        </w:tc>
        <w:tc>
          <w:tcPr>
            <w:tcW w:w="709" w:type="dxa"/>
            <w:noWrap w:val="0"/>
            <w:vAlign w:val="center"/>
          </w:tcPr>
          <w:p w14:paraId="1CAA30F1">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75569D2A">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Y≥30000</w:t>
            </w:r>
          </w:p>
        </w:tc>
        <w:tc>
          <w:tcPr>
            <w:tcW w:w="1701" w:type="dxa"/>
            <w:noWrap w:val="0"/>
            <w:vAlign w:val="center"/>
          </w:tcPr>
          <w:p w14:paraId="7C740A15">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3000≤Y＜30000</w:t>
            </w:r>
          </w:p>
        </w:tc>
        <w:tc>
          <w:tcPr>
            <w:tcW w:w="1426" w:type="dxa"/>
            <w:noWrap w:val="0"/>
            <w:vAlign w:val="center"/>
          </w:tcPr>
          <w:p w14:paraId="71873D02">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200≤Y＜3000</w:t>
            </w:r>
          </w:p>
        </w:tc>
        <w:tc>
          <w:tcPr>
            <w:tcW w:w="992" w:type="dxa"/>
            <w:noWrap w:val="0"/>
            <w:vAlign w:val="center"/>
          </w:tcPr>
          <w:p w14:paraId="0B88879F">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Y＜200</w:t>
            </w:r>
          </w:p>
        </w:tc>
      </w:tr>
      <w:tr w14:paraId="3A95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B742394">
            <w:pPr>
              <w:widowControl/>
              <w:spacing w:line="280" w:lineRule="exact"/>
              <w:jc w:val="left"/>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仓储业*</w:t>
            </w:r>
          </w:p>
        </w:tc>
        <w:tc>
          <w:tcPr>
            <w:tcW w:w="1369" w:type="dxa"/>
            <w:noWrap w:val="0"/>
            <w:vAlign w:val="center"/>
          </w:tcPr>
          <w:p w14:paraId="12F49BC1">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从业人员(X)</w:t>
            </w:r>
          </w:p>
        </w:tc>
        <w:tc>
          <w:tcPr>
            <w:tcW w:w="709" w:type="dxa"/>
            <w:noWrap w:val="0"/>
            <w:vAlign w:val="center"/>
          </w:tcPr>
          <w:p w14:paraId="505986BD">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人</w:t>
            </w:r>
          </w:p>
        </w:tc>
        <w:tc>
          <w:tcPr>
            <w:tcW w:w="1125" w:type="dxa"/>
            <w:noWrap w:val="0"/>
            <w:vAlign w:val="center"/>
          </w:tcPr>
          <w:p w14:paraId="7C0F1B4C">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X≥200</w:t>
            </w:r>
          </w:p>
        </w:tc>
        <w:tc>
          <w:tcPr>
            <w:tcW w:w="1701" w:type="dxa"/>
            <w:noWrap w:val="0"/>
            <w:vAlign w:val="center"/>
          </w:tcPr>
          <w:p w14:paraId="5FEFACF1">
            <w:pPr>
              <w:widowControl/>
              <w:spacing w:line="280" w:lineRule="exact"/>
              <w:ind w:left="1" w:leftChars="-51" w:hanging="108" w:hangingChars="60"/>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100≤X＜200</w:t>
            </w:r>
          </w:p>
        </w:tc>
        <w:tc>
          <w:tcPr>
            <w:tcW w:w="1426" w:type="dxa"/>
            <w:noWrap w:val="0"/>
            <w:vAlign w:val="center"/>
          </w:tcPr>
          <w:p w14:paraId="543918B8">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20≤X＜100</w:t>
            </w:r>
          </w:p>
        </w:tc>
        <w:tc>
          <w:tcPr>
            <w:tcW w:w="992" w:type="dxa"/>
            <w:noWrap w:val="0"/>
            <w:vAlign w:val="center"/>
          </w:tcPr>
          <w:p w14:paraId="7CA09696">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X＜20</w:t>
            </w:r>
          </w:p>
        </w:tc>
      </w:tr>
      <w:tr w14:paraId="1658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912A87">
            <w:pPr>
              <w:widowControl/>
              <w:spacing w:line="280" w:lineRule="exact"/>
              <w:jc w:val="left"/>
              <w:rPr>
                <w:rFonts w:hint="eastAsia" w:ascii="宋体" w:hAnsi="宋体" w:cs="宋体"/>
                <w:i w:val="0"/>
                <w:iCs w:val="0"/>
                <w:color w:val="auto"/>
                <w:kern w:val="0"/>
                <w:sz w:val="18"/>
                <w:szCs w:val="18"/>
                <w:highlight w:val="none"/>
              </w:rPr>
            </w:pPr>
          </w:p>
        </w:tc>
        <w:tc>
          <w:tcPr>
            <w:tcW w:w="1369" w:type="dxa"/>
            <w:noWrap w:val="0"/>
            <w:vAlign w:val="center"/>
          </w:tcPr>
          <w:p w14:paraId="0EE13D9C">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营业收入(Y)</w:t>
            </w:r>
          </w:p>
        </w:tc>
        <w:tc>
          <w:tcPr>
            <w:tcW w:w="709" w:type="dxa"/>
            <w:noWrap w:val="0"/>
            <w:vAlign w:val="center"/>
          </w:tcPr>
          <w:p w14:paraId="11549B45">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235B56DA">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Y≥30000</w:t>
            </w:r>
          </w:p>
        </w:tc>
        <w:tc>
          <w:tcPr>
            <w:tcW w:w="1701" w:type="dxa"/>
            <w:noWrap w:val="0"/>
            <w:vAlign w:val="center"/>
          </w:tcPr>
          <w:p w14:paraId="1E8823BB">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1000≤Y＜30000</w:t>
            </w:r>
          </w:p>
        </w:tc>
        <w:tc>
          <w:tcPr>
            <w:tcW w:w="1426" w:type="dxa"/>
            <w:noWrap w:val="0"/>
            <w:vAlign w:val="center"/>
          </w:tcPr>
          <w:p w14:paraId="4D9B7853">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100≤Y＜1000</w:t>
            </w:r>
          </w:p>
        </w:tc>
        <w:tc>
          <w:tcPr>
            <w:tcW w:w="992" w:type="dxa"/>
            <w:noWrap w:val="0"/>
            <w:vAlign w:val="center"/>
          </w:tcPr>
          <w:p w14:paraId="5C760D13">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Y＜100</w:t>
            </w:r>
          </w:p>
        </w:tc>
      </w:tr>
      <w:tr w14:paraId="7B59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91FF3D3">
            <w:pPr>
              <w:widowControl/>
              <w:spacing w:line="280" w:lineRule="exact"/>
              <w:jc w:val="left"/>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邮政业</w:t>
            </w:r>
          </w:p>
        </w:tc>
        <w:tc>
          <w:tcPr>
            <w:tcW w:w="1369" w:type="dxa"/>
            <w:noWrap w:val="0"/>
            <w:vAlign w:val="center"/>
          </w:tcPr>
          <w:p w14:paraId="10B2CAFC">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从业人员(X)</w:t>
            </w:r>
          </w:p>
        </w:tc>
        <w:tc>
          <w:tcPr>
            <w:tcW w:w="709" w:type="dxa"/>
            <w:noWrap w:val="0"/>
            <w:vAlign w:val="center"/>
          </w:tcPr>
          <w:p w14:paraId="68A50DB1">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人</w:t>
            </w:r>
          </w:p>
        </w:tc>
        <w:tc>
          <w:tcPr>
            <w:tcW w:w="1125" w:type="dxa"/>
            <w:noWrap w:val="0"/>
            <w:vAlign w:val="center"/>
          </w:tcPr>
          <w:p w14:paraId="5B805E3D">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X≥1000</w:t>
            </w:r>
          </w:p>
        </w:tc>
        <w:tc>
          <w:tcPr>
            <w:tcW w:w="1701" w:type="dxa"/>
            <w:noWrap w:val="0"/>
            <w:vAlign w:val="center"/>
          </w:tcPr>
          <w:p w14:paraId="26511C7D">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300≤X＜1000</w:t>
            </w:r>
          </w:p>
        </w:tc>
        <w:tc>
          <w:tcPr>
            <w:tcW w:w="1426" w:type="dxa"/>
            <w:noWrap w:val="0"/>
            <w:vAlign w:val="center"/>
          </w:tcPr>
          <w:p w14:paraId="1B3E9344">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20≤X＜300</w:t>
            </w:r>
          </w:p>
        </w:tc>
        <w:tc>
          <w:tcPr>
            <w:tcW w:w="992" w:type="dxa"/>
            <w:noWrap w:val="0"/>
            <w:vAlign w:val="center"/>
          </w:tcPr>
          <w:p w14:paraId="43FBBD5A">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X＜20</w:t>
            </w:r>
          </w:p>
        </w:tc>
      </w:tr>
      <w:tr w14:paraId="5228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2F8E6CC">
            <w:pPr>
              <w:widowControl/>
              <w:spacing w:line="280" w:lineRule="exact"/>
              <w:jc w:val="left"/>
              <w:rPr>
                <w:rFonts w:hint="eastAsia" w:ascii="宋体" w:hAnsi="宋体" w:cs="宋体"/>
                <w:i w:val="0"/>
                <w:iCs w:val="0"/>
                <w:color w:val="auto"/>
                <w:kern w:val="0"/>
                <w:sz w:val="18"/>
                <w:szCs w:val="18"/>
                <w:highlight w:val="none"/>
              </w:rPr>
            </w:pPr>
          </w:p>
        </w:tc>
        <w:tc>
          <w:tcPr>
            <w:tcW w:w="1369" w:type="dxa"/>
            <w:noWrap w:val="0"/>
            <w:vAlign w:val="center"/>
          </w:tcPr>
          <w:p w14:paraId="0022554B">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营业收入(Y)</w:t>
            </w:r>
          </w:p>
        </w:tc>
        <w:tc>
          <w:tcPr>
            <w:tcW w:w="709" w:type="dxa"/>
            <w:noWrap w:val="0"/>
            <w:vAlign w:val="center"/>
          </w:tcPr>
          <w:p w14:paraId="6D8EA149">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58800B10">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Y≥30000</w:t>
            </w:r>
          </w:p>
        </w:tc>
        <w:tc>
          <w:tcPr>
            <w:tcW w:w="1701" w:type="dxa"/>
            <w:noWrap w:val="0"/>
            <w:vAlign w:val="center"/>
          </w:tcPr>
          <w:p w14:paraId="7FE0591B">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2000≤Y＜30000</w:t>
            </w:r>
          </w:p>
        </w:tc>
        <w:tc>
          <w:tcPr>
            <w:tcW w:w="1426" w:type="dxa"/>
            <w:noWrap w:val="0"/>
            <w:vAlign w:val="center"/>
          </w:tcPr>
          <w:p w14:paraId="576DB931">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100≤Y＜2000</w:t>
            </w:r>
          </w:p>
        </w:tc>
        <w:tc>
          <w:tcPr>
            <w:tcW w:w="992" w:type="dxa"/>
            <w:noWrap w:val="0"/>
            <w:vAlign w:val="center"/>
          </w:tcPr>
          <w:p w14:paraId="75574EF9">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Y＜100</w:t>
            </w:r>
          </w:p>
        </w:tc>
      </w:tr>
      <w:tr w14:paraId="03B4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3A80A8B">
            <w:pPr>
              <w:widowControl/>
              <w:spacing w:line="280" w:lineRule="exact"/>
              <w:jc w:val="left"/>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住宿业</w:t>
            </w:r>
          </w:p>
        </w:tc>
        <w:tc>
          <w:tcPr>
            <w:tcW w:w="1369" w:type="dxa"/>
            <w:noWrap w:val="0"/>
            <w:vAlign w:val="center"/>
          </w:tcPr>
          <w:p w14:paraId="505A03C9">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从业人员(X)</w:t>
            </w:r>
          </w:p>
        </w:tc>
        <w:tc>
          <w:tcPr>
            <w:tcW w:w="709" w:type="dxa"/>
            <w:noWrap w:val="0"/>
            <w:vAlign w:val="center"/>
          </w:tcPr>
          <w:p w14:paraId="5E0928B4">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人</w:t>
            </w:r>
          </w:p>
        </w:tc>
        <w:tc>
          <w:tcPr>
            <w:tcW w:w="1125" w:type="dxa"/>
            <w:noWrap w:val="0"/>
            <w:vAlign w:val="center"/>
          </w:tcPr>
          <w:p w14:paraId="728ED2A4">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X≥300</w:t>
            </w:r>
          </w:p>
        </w:tc>
        <w:tc>
          <w:tcPr>
            <w:tcW w:w="1701" w:type="dxa"/>
            <w:noWrap w:val="0"/>
            <w:vAlign w:val="center"/>
          </w:tcPr>
          <w:p w14:paraId="7951D264">
            <w:pPr>
              <w:widowControl/>
              <w:spacing w:line="280" w:lineRule="exact"/>
              <w:ind w:left="1" w:leftChars="-51" w:hanging="108" w:hangingChars="60"/>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100≤X＜300</w:t>
            </w:r>
          </w:p>
        </w:tc>
        <w:tc>
          <w:tcPr>
            <w:tcW w:w="1426" w:type="dxa"/>
            <w:noWrap w:val="0"/>
            <w:vAlign w:val="center"/>
          </w:tcPr>
          <w:p w14:paraId="34E1933B">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10≤X＜100</w:t>
            </w:r>
          </w:p>
        </w:tc>
        <w:tc>
          <w:tcPr>
            <w:tcW w:w="992" w:type="dxa"/>
            <w:noWrap w:val="0"/>
            <w:vAlign w:val="center"/>
          </w:tcPr>
          <w:p w14:paraId="0E40CFFF">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X＜10</w:t>
            </w:r>
          </w:p>
        </w:tc>
      </w:tr>
      <w:tr w14:paraId="21BE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C697DEB">
            <w:pPr>
              <w:widowControl/>
              <w:spacing w:line="280" w:lineRule="exact"/>
              <w:jc w:val="left"/>
              <w:rPr>
                <w:rFonts w:hint="eastAsia" w:ascii="宋体" w:hAnsi="宋体" w:cs="宋体"/>
                <w:i w:val="0"/>
                <w:iCs w:val="0"/>
                <w:color w:val="auto"/>
                <w:kern w:val="0"/>
                <w:sz w:val="18"/>
                <w:szCs w:val="18"/>
                <w:highlight w:val="none"/>
              </w:rPr>
            </w:pPr>
          </w:p>
        </w:tc>
        <w:tc>
          <w:tcPr>
            <w:tcW w:w="1369" w:type="dxa"/>
            <w:noWrap w:val="0"/>
            <w:vAlign w:val="center"/>
          </w:tcPr>
          <w:p w14:paraId="5B252FE7">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营业收入(Y)</w:t>
            </w:r>
          </w:p>
        </w:tc>
        <w:tc>
          <w:tcPr>
            <w:tcW w:w="709" w:type="dxa"/>
            <w:noWrap w:val="0"/>
            <w:vAlign w:val="center"/>
          </w:tcPr>
          <w:p w14:paraId="1D02E823">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2A98D42F">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Y≥10000</w:t>
            </w:r>
          </w:p>
        </w:tc>
        <w:tc>
          <w:tcPr>
            <w:tcW w:w="1701" w:type="dxa"/>
            <w:noWrap w:val="0"/>
            <w:vAlign w:val="center"/>
          </w:tcPr>
          <w:p w14:paraId="7BB2391E">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2000≤Y＜10000</w:t>
            </w:r>
          </w:p>
        </w:tc>
        <w:tc>
          <w:tcPr>
            <w:tcW w:w="1426" w:type="dxa"/>
            <w:noWrap w:val="0"/>
            <w:vAlign w:val="center"/>
          </w:tcPr>
          <w:p w14:paraId="55BB5916">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100≤Y＜2000</w:t>
            </w:r>
          </w:p>
        </w:tc>
        <w:tc>
          <w:tcPr>
            <w:tcW w:w="992" w:type="dxa"/>
            <w:noWrap w:val="0"/>
            <w:vAlign w:val="center"/>
          </w:tcPr>
          <w:p w14:paraId="2C834E8D">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Y＜100</w:t>
            </w:r>
          </w:p>
        </w:tc>
      </w:tr>
      <w:tr w14:paraId="46BB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39619BB">
            <w:pPr>
              <w:widowControl/>
              <w:spacing w:line="280" w:lineRule="exact"/>
              <w:jc w:val="left"/>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餐饮业</w:t>
            </w:r>
          </w:p>
        </w:tc>
        <w:tc>
          <w:tcPr>
            <w:tcW w:w="1369" w:type="dxa"/>
            <w:noWrap w:val="0"/>
            <w:vAlign w:val="center"/>
          </w:tcPr>
          <w:p w14:paraId="3F015209">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从业人员(X)</w:t>
            </w:r>
          </w:p>
        </w:tc>
        <w:tc>
          <w:tcPr>
            <w:tcW w:w="709" w:type="dxa"/>
            <w:noWrap w:val="0"/>
            <w:vAlign w:val="center"/>
          </w:tcPr>
          <w:p w14:paraId="4DDA7143">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人</w:t>
            </w:r>
          </w:p>
        </w:tc>
        <w:tc>
          <w:tcPr>
            <w:tcW w:w="1125" w:type="dxa"/>
            <w:noWrap w:val="0"/>
            <w:vAlign w:val="center"/>
          </w:tcPr>
          <w:p w14:paraId="7BCF5BB7">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X≥300</w:t>
            </w:r>
          </w:p>
        </w:tc>
        <w:tc>
          <w:tcPr>
            <w:tcW w:w="1701" w:type="dxa"/>
            <w:noWrap w:val="0"/>
            <w:vAlign w:val="center"/>
          </w:tcPr>
          <w:p w14:paraId="0051F59E">
            <w:pPr>
              <w:widowControl/>
              <w:spacing w:line="280" w:lineRule="exact"/>
              <w:ind w:left="1" w:leftChars="-51" w:hanging="108" w:hangingChars="60"/>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 xml:space="preserve">100≤X＜300 </w:t>
            </w:r>
          </w:p>
        </w:tc>
        <w:tc>
          <w:tcPr>
            <w:tcW w:w="1426" w:type="dxa"/>
            <w:noWrap w:val="0"/>
            <w:vAlign w:val="center"/>
          </w:tcPr>
          <w:p w14:paraId="6BFA7D76">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10≤X＜100</w:t>
            </w:r>
          </w:p>
        </w:tc>
        <w:tc>
          <w:tcPr>
            <w:tcW w:w="992" w:type="dxa"/>
            <w:noWrap w:val="0"/>
            <w:vAlign w:val="center"/>
          </w:tcPr>
          <w:p w14:paraId="677A2452">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X＜10</w:t>
            </w:r>
          </w:p>
        </w:tc>
      </w:tr>
      <w:tr w14:paraId="407B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6413584">
            <w:pPr>
              <w:widowControl/>
              <w:spacing w:line="280" w:lineRule="exact"/>
              <w:jc w:val="left"/>
              <w:rPr>
                <w:rFonts w:hint="eastAsia" w:ascii="宋体" w:hAnsi="宋体" w:cs="宋体"/>
                <w:i w:val="0"/>
                <w:iCs w:val="0"/>
                <w:color w:val="auto"/>
                <w:kern w:val="0"/>
                <w:sz w:val="18"/>
                <w:szCs w:val="18"/>
                <w:highlight w:val="none"/>
              </w:rPr>
            </w:pPr>
          </w:p>
        </w:tc>
        <w:tc>
          <w:tcPr>
            <w:tcW w:w="1369" w:type="dxa"/>
            <w:noWrap w:val="0"/>
            <w:vAlign w:val="center"/>
          </w:tcPr>
          <w:p w14:paraId="106009CF">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营业收入(Y)</w:t>
            </w:r>
          </w:p>
        </w:tc>
        <w:tc>
          <w:tcPr>
            <w:tcW w:w="709" w:type="dxa"/>
            <w:noWrap w:val="0"/>
            <w:vAlign w:val="center"/>
          </w:tcPr>
          <w:p w14:paraId="44284CE2">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0AE10A2E">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Y≥10000</w:t>
            </w:r>
          </w:p>
        </w:tc>
        <w:tc>
          <w:tcPr>
            <w:tcW w:w="1701" w:type="dxa"/>
            <w:noWrap w:val="0"/>
            <w:vAlign w:val="center"/>
          </w:tcPr>
          <w:p w14:paraId="325524A4">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2000≤Y＜10000</w:t>
            </w:r>
          </w:p>
        </w:tc>
        <w:tc>
          <w:tcPr>
            <w:tcW w:w="1426" w:type="dxa"/>
            <w:noWrap w:val="0"/>
            <w:vAlign w:val="center"/>
          </w:tcPr>
          <w:p w14:paraId="21129DD2">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100≤Y＜2000</w:t>
            </w:r>
          </w:p>
        </w:tc>
        <w:tc>
          <w:tcPr>
            <w:tcW w:w="992" w:type="dxa"/>
            <w:noWrap w:val="0"/>
            <w:vAlign w:val="center"/>
          </w:tcPr>
          <w:p w14:paraId="6595DEC6">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Y＜100</w:t>
            </w:r>
          </w:p>
        </w:tc>
      </w:tr>
      <w:tr w14:paraId="5487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BBD060E">
            <w:pPr>
              <w:widowControl/>
              <w:spacing w:line="280" w:lineRule="exact"/>
              <w:jc w:val="left"/>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信息传输业 *</w:t>
            </w:r>
          </w:p>
        </w:tc>
        <w:tc>
          <w:tcPr>
            <w:tcW w:w="1369" w:type="dxa"/>
            <w:noWrap w:val="0"/>
            <w:vAlign w:val="center"/>
          </w:tcPr>
          <w:p w14:paraId="7D434269">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从业人员(X)</w:t>
            </w:r>
          </w:p>
        </w:tc>
        <w:tc>
          <w:tcPr>
            <w:tcW w:w="709" w:type="dxa"/>
            <w:noWrap w:val="0"/>
            <w:vAlign w:val="center"/>
          </w:tcPr>
          <w:p w14:paraId="4A0D1EF3">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人</w:t>
            </w:r>
          </w:p>
        </w:tc>
        <w:tc>
          <w:tcPr>
            <w:tcW w:w="1125" w:type="dxa"/>
            <w:noWrap w:val="0"/>
            <w:vAlign w:val="center"/>
          </w:tcPr>
          <w:p w14:paraId="4B25C556">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X≥2000</w:t>
            </w:r>
          </w:p>
        </w:tc>
        <w:tc>
          <w:tcPr>
            <w:tcW w:w="1701" w:type="dxa"/>
            <w:noWrap w:val="0"/>
            <w:vAlign w:val="center"/>
          </w:tcPr>
          <w:p w14:paraId="65A69DE0">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100≤X＜2000</w:t>
            </w:r>
          </w:p>
        </w:tc>
        <w:tc>
          <w:tcPr>
            <w:tcW w:w="1426" w:type="dxa"/>
            <w:noWrap w:val="0"/>
            <w:vAlign w:val="center"/>
          </w:tcPr>
          <w:p w14:paraId="3A905B72">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10≤X＜100</w:t>
            </w:r>
          </w:p>
        </w:tc>
        <w:tc>
          <w:tcPr>
            <w:tcW w:w="992" w:type="dxa"/>
            <w:noWrap w:val="0"/>
            <w:vAlign w:val="center"/>
          </w:tcPr>
          <w:p w14:paraId="638BC01F">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X＜10</w:t>
            </w:r>
          </w:p>
        </w:tc>
      </w:tr>
      <w:tr w14:paraId="02AC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FE726DD">
            <w:pPr>
              <w:widowControl/>
              <w:spacing w:line="280" w:lineRule="exact"/>
              <w:jc w:val="left"/>
              <w:rPr>
                <w:rFonts w:hint="eastAsia" w:ascii="宋体" w:hAnsi="宋体" w:cs="宋体"/>
                <w:i w:val="0"/>
                <w:iCs w:val="0"/>
                <w:color w:val="auto"/>
                <w:kern w:val="0"/>
                <w:sz w:val="18"/>
                <w:szCs w:val="18"/>
                <w:highlight w:val="none"/>
              </w:rPr>
            </w:pPr>
          </w:p>
        </w:tc>
        <w:tc>
          <w:tcPr>
            <w:tcW w:w="1369" w:type="dxa"/>
            <w:noWrap w:val="0"/>
            <w:vAlign w:val="center"/>
          </w:tcPr>
          <w:p w14:paraId="31E1B628">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营业收入(Y)</w:t>
            </w:r>
          </w:p>
        </w:tc>
        <w:tc>
          <w:tcPr>
            <w:tcW w:w="709" w:type="dxa"/>
            <w:noWrap w:val="0"/>
            <w:vAlign w:val="center"/>
          </w:tcPr>
          <w:p w14:paraId="475237F4">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4B5A1919">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Y≥100000</w:t>
            </w:r>
          </w:p>
        </w:tc>
        <w:tc>
          <w:tcPr>
            <w:tcW w:w="1701" w:type="dxa"/>
            <w:noWrap w:val="0"/>
            <w:vAlign w:val="center"/>
          </w:tcPr>
          <w:p w14:paraId="320BC817">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1000≤Y＜100000</w:t>
            </w:r>
          </w:p>
        </w:tc>
        <w:tc>
          <w:tcPr>
            <w:tcW w:w="1426" w:type="dxa"/>
            <w:noWrap w:val="0"/>
            <w:vAlign w:val="center"/>
          </w:tcPr>
          <w:p w14:paraId="178F1B3E">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100≤Y＜1000</w:t>
            </w:r>
          </w:p>
        </w:tc>
        <w:tc>
          <w:tcPr>
            <w:tcW w:w="992" w:type="dxa"/>
            <w:noWrap w:val="0"/>
            <w:vAlign w:val="center"/>
          </w:tcPr>
          <w:p w14:paraId="650906E1">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Y＜100</w:t>
            </w:r>
          </w:p>
        </w:tc>
      </w:tr>
      <w:tr w14:paraId="6861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5DD7750">
            <w:pPr>
              <w:widowControl/>
              <w:spacing w:line="280" w:lineRule="exact"/>
              <w:jc w:val="left"/>
              <w:rPr>
                <w:rFonts w:hint="eastAsia" w:ascii="宋体" w:hAnsi="宋体" w:cs="宋体"/>
                <w:i w:val="0"/>
                <w:iCs w:val="0"/>
                <w:color w:val="auto"/>
                <w:spacing w:val="-12"/>
                <w:kern w:val="0"/>
                <w:sz w:val="18"/>
                <w:szCs w:val="18"/>
                <w:highlight w:val="none"/>
              </w:rPr>
            </w:pPr>
            <w:r>
              <w:rPr>
                <w:rFonts w:hint="eastAsia" w:ascii="宋体" w:hAnsi="宋体" w:cs="宋体"/>
                <w:i w:val="0"/>
                <w:iCs w:val="0"/>
                <w:color w:val="auto"/>
                <w:spacing w:val="-12"/>
                <w:kern w:val="0"/>
                <w:sz w:val="18"/>
                <w:szCs w:val="18"/>
                <w:highlight w:val="none"/>
              </w:rPr>
              <w:t>软件和信息技术服</w:t>
            </w:r>
            <w:r>
              <w:rPr>
                <w:rFonts w:hint="eastAsia" w:ascii="宋体" w:hAnsi="宋体" w:cs="宋体"/>
                <w:i w:val="0"/>
                <w:iCs w:val="0"/>
                <w:color w:val="auto"/>
                <w:kern w:val="0"/>
                <w:sz w:val="18"/>
                <w:szCs w:val="18"/>
                <w:highlight w:val="none"/>
              </w:rPr>
              <w:t>务业</w:t>
            </w:r>
          </w:p>
        </w:tc>
        <w:tc>
          <w:tcPr>
            <w:tcW w:w="1369" w:type="dxa"/>
            <w:noWrap w:val="0"/>
            <w:vAlign w:val="center"/>
          </w:tcPr>
          <w:p w14:paraId="6E3DD75B">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从业人员(X)</w:t>
            </w:r>
          </w:p>
        </w:tc>
        <w:tc>
          <w:tcPr>
            <w:tcW w:w="709" w:type="dxa"/>
            <w:noWrap w:val="0"/>
            <w:vAlign w:val="center"/>
          </w:tcPr>
          <w:p w14:paraId="3FF0B322">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人</w:t>
            </w:r>
          </w:p>
        </w:tc>
        <w:tc>
          <w:tcPr>
            <w:tcW w:w="1125" w:type="dxa"/>
            <w:noWrap w:val="0"/>
            <w:vAlign w:val="center"/>
          </w:tcPr>
          <w:p w14:paraId="706FC020">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X≥300</w:t>
            </w:r>
          </w:p>
        </w:tc>
        <w:tc>
          <w:tcPr>
            <w:tcW w:w="1701" w:type="dxa"/>
            <w:noWrap w:val="0"/>
            <w:vAlign w:val="center"/>
          </w:tcPr>
          <w:p w14:paraId="5660EE50">
            <w:pPr>
              <w:widowControl/>
              <w:spacing w:line="280" w:lineRule="exact"/>
              <w:ind w:left="1" w:leftChars="-51" w:hanging="108" w:hangingChars="60"/>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 xml:space="preserve">100≤X＜300 </w:t>
            </w:r>
          </w:p>
        </w:tc>
        <w:tc>
          <w:tcPr>
            <w:tcW w:w="1426" w:type="dxa"/>
            <w:noWrap w:val="0"/>
            <w:vAlign w:val="center"/>
          </w:tcPr>
          <w:p w14:paraId="648F564D">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10≤X＜100</w:t>
            </w:r>
          </w:p>
        </w:tc>
        <w:tc>
          <w:tcPr>
            <w:tcW w:w="992" w:type="dxa"/>
            <w:noWrap w:val="0"/>
            <w:vAlign w:val="center"/>
          </w:tcPr>
          <w:p w14:paraId="65AB773F">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X＜10</w:t>
            </w:r>
          </w:p>
        </w:tc>
      </w:tr>
      <w:tr w14:paraId="2332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266CB5B">
            <w:pPr>
              <w:widowControl/>
              <w:spacing w:line="280" w:lineRule="exact"/>
              <w:jc w:val="left"/>
              <w:rPr>
                <w:rFonts w:hint="eastAsia" w:ascii="宋体" w:hAnsi="宋体" w:cs="宋体"/>
                <w:i w:val="0"/>
                <w:iCs w:val="0"/>
                <w:color w:val="auto"/>
                <w:spacing w:val="-12"/>
                <w:kern w:val="0"/>
                <w:sz w:val="18"/>
                <w:szCs w:val="18"/>
                <w:highlight w:val="none"/>
              </w:rPr>
            </w:pPr>
          </w:p>
        </w:tc>
        <w:tc>
          <w:tcPr>
            <w:tcW w:w="1369" w:type="dxa"/>
            <w:noWrap w:val="0"/>
            <w:vAlign w:val="center"/>
          </w:tcPr>
          <w:p w14:paraId="69C74614">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营业收入(Y)</w:t>
            </w:r>
          </w:p>
        </w:tc>
        <w:tc>
          <w:tcPr>
            <w:tcW w:w="709" w:type="dxa"/>
            <w:noWrap w:val="0"/>
            <w:vAlign w:val="center"/>
          </w:tcPr>
          <w:p w14:paraId="167CFBA0">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3D9E0D54">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Y≥10000</w:t>
            </w:r>
          </w:p>
        </w:tc>
        <w:tc>
          <w:tcPr>
            <w:tcW w:w="1701" w:type="dxa"/>
            <w:noWrap w:val="0"/>
            <w:vAlign w:val="center"/>
          </w:tcPr>
          <w:p w14:paraId="1A5C927E">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1000≤Y＜10000</w:t>
            </w:r>
          </w:p>
        </w:tc>
        <w:tc>
          <w:tcPr>
            <w:tcW w:w="1426" w:type="dxa"/>
            <w:noWrap w:val="0"/>
            <w:vAlign w:val="center"/>
          </w:tcPr>
          <w:p w14:paraId="31645154">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50≤Y＜1000</w:t>
            </w:r>
          </w:p>
        </w:tc>
        <w:tc>
          <w:tcPr>
            <w:tcW w:w="992" w:type="dxa"/>
            <w:noWrap w:val="0"/>
            <w:vAlign w:val="center"/>
          </w:tcPr>
          <w:p w14:paraId="4A51A7B9">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Y＜50</w:t>
            </w:r>
          </w:p>
        </w:tc>
      </w:tr>
      <w:tr w14:paraId="6975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A9AC2E6">
            <w:pPr>
              <w:widowControl/>
              <w:spacing w:line="280" w:lineRule="exact"/>
              <w:jc w:val="left"/>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房地产开发经营</w:t>
            </w:r>
          </w:p>
        </w:tc>
        <w:tc>
          <w:tcPr>
            <w:tcW w:w="1369" w:type="dxa"/>
            <w:noWrap w:val="0"/>
            <w:vAlign w:val="center"/>
          </w:tcPr>
          <w:p w14:paraId="36B49D12">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营业收入(Y)</w:t>
            </w:r>
          </w:p>
        </w:tc>
        <w:tc>
          <w:tcPr>
            <w:tcW w:w="709" w:type="dxa"/>
            <w:noWrap w:val="0"/>
            <w:vAlign w:val="center"/>
          </w:tcPr>
          <w:p w14:paraId="5CD17F0D">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09F79E0F">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Y≥200000</w:t>
            </w:r>
          </w:p>
        </w:tc>
        <w:tc>
          <w:tcPr>
            <w:tcW w:w="1701" w:type="dxa"/>
            <w:noWrap w:val="0"/>
            <w:vAlign w:val="center"/>
          </w:tcPr>
          <w:p w14:paraId="72C92DF0">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1000≤Y＜200000</w:t>
            </w:r>
          </w:p>
        </w:tc>
        <w:tc>
          <w:tcPr>
            <w:tcW w:w="1426" w:type="dxa"/>
            <w:noWrap w:val="0"/>
            <w:vAlign w:val="center"/>
          </w:tcPr>
          <w:p w14:paraId="6C5CF5F2">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100≤Y＜1000</w:t>
            </w:r>
          </w:p>
        </w:tc>
        <w:tc>
          <w:tcPr>
            <w:tcW w:w="992" w:type="dxa"/>
            <w:noWrap w:val="0"/>
            <w:vAlign w:val="center"/>
          </w:tcPr>
          <w:p w14:paraId="14A95EB4">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Y＜100</w:t>
            </w:r>
          </w:p>
        </w:tc>
      </w:tr>
      <w:tr w14:paraId="3D14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98E0A21">
            <w:pPr>
              <w:widowControl/>
              <w:spacing w:line="280" w:lineRule="exact"/>
              <w:jc w:val="left"/>
              <w:rPr>
                <w:rFonts w:hint="eastAsia" w:ascii="宋体" w:hAnsi="宋体" w:cs="宋体"/>
                <w:i w:val="0"/>
                <w:iCs w:val="0"/>
                <w:color w:val="auto"/>
                <w:kern w:val="0"/>
                <w:sz w:val="18"/>
                <w:szCs w:val="18"/>
                <w:highlight w:val="none"/>
              </w:rPr>
            </w:pPr>
          </w:p>
        </w:tc>
        <w:tc>
          <w:tcPr>
            <w:tcW w:w="1369" w:type="dxa"/>
            <w:noWrap w:val="0"/>
            <w:vAlign w:val="center"/>
          </w:tcPr>
          <w:p w14:paraId="5066308F">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资产总额(Z)</w:t>
            </w:r>
          </w:p>
        </w:tc>
        <w:tc>
          <w:tcPr>
            <w:tcW w:w="709" w:type="dxa"/>
            <w:noWrap w:val="0"/>
            <w:vAlign w:val="center"/>
          </w:tcPr>
          <w:p w14:paraId="2822EF0E">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16E21F97">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Z≥10000</w:t>
            </w:r>
          </w:p>
        </w:tc>
        <w:tc>
          <w:tcPr>
            <w:tcW w:w="1701" w:type="dxa"/>
            <w:noWrap w:val="0"/>
            <w:vAlign w:val="center"/>
          </w:tcPr>
          <w:p w14:paraId="038B3034">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5000≤Z＜10000</w:t>
            </w:r>
          </w:p>
        </w:tc>
        <w:tc>
          <w:tcPr>
            <w:tcW w:w="1426" w:type="dxa"/>
            <w:noWrap w:val="0"/>
            <w:vAlign w:val="center"/>
          </w:tcPr>
          <w:p w14:paraId="6A76E0B4">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2000≤Z＜5000</w:t>
            </w:r>
          </w:p>
        </w:tc>
        <w:tc>
          <w:tcPr>
            <w:tcW w:w="992" w:type="dxa"/>
            <w:noWrap w:val="0"/>
            <w:vAlign w:val="center"/>
          </w:tcPr>
          <w:p w14:paraId="54A738D7">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Z＜2000</w:t>
            </w:r>
          </w:p>
        </w:tc>
      </w:tr>
      <w:tr w14:paraId="0C8A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02857A1">
            <w:pPr>
              <w:widowControl/>
              <w:spacing w:line="280" w:lineRule="exact"/>
              <w:jc w:val="left"/>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物业管理</w:t>
            </w:r>
          </w:p>
        </w:tc>
        <w:tc>
          <w:tcPr>
            <w:tcW w:w="1369" w:type="dxa"/>
            <w:noWrap w:val="0"/>
            <w:vAlign w:val="center"/>
          </w:tcPr>
          <w:p w14:paraId="5CA1496E">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从业人员(X)</w:t>
            </w:r>
          </w:p>
        </w:tc>
        <w:tc>
          <w:tcPr>
            <w:tcW w:w="709" w:type="dxa"/>
            <w:noWrap w:val="0"/>
            <w:vAlign w:val="center"/>
          </w:tcPr>
          <w:p w14:paraId="17C1D54D">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人</w:t>
            </w:r>
          </w:p>
        </w:tc>
        <w:tc>
          <w:tcPr>
            <w:tcW w:w="1125" w:type="dxa"/>
            <w:noWrap w:val="0"/>
            <w:vAlign w:val="center"/>
          </w:tcPr>
          <w:p w14:paraId="05203539">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X≥1000</w:t>
            </w:r>
          </w:p>
        </w:tc>
        <w:tc>
          <w:tcPr>
            <w:tcW w:w="1701" w:type="dxa"/>
            <w:noWrap w:val="0"/>
            <w:vAlign w:val="center"/>
          </w:tcPr>
          <w:p w14:paraId="7F43008D">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300≤X＜1000</w:t>
            </w:r>
          </w:p>
        </w:tc>
        <w:tc>
          <w:tcPr>
            <w:tcW w:w="1426" w:type="dxa"/>
            <w:noWrap w:val="0"/>
            <w:vAlign w:val="center"/>
          </w:tcPr>
          <w:p w14:paraId="38CB35E0">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100≤X＜300</w:t>
            </w:r>
          </w:p>
        </w:tc>
        <w:tc>
          <w:tcPr>
            <w:tcW w:w="992" w:type="dxa"/>
            <w:noWrap w:val="0"/>
            <w:vAlign w:val="center"/>
          </w:tcPr>
          <w:p w14:paraId="140BC13A">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X＜100</w:t>
            </w:r>
          </w:p>
        </w:tc>
      </w:tr>
      <w:tr w14:paraId="5B65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E85B04D">
            <w:pPr>
              <w:widowControl/>
              <w:spacing w:line="280" w:lineRule="exact"/>
              <w:jc w:val="left"/>
              <w:rPr>
                <w:rFonts w:hint="eastAsia" w:ascii="宋体" w:hAnsi="宋体" w:cs="宋体"/>
                <w:i w:val="0"/>
                <w:iCs w:val="0"/>
                <w:color w:val="auto"/>
                <w:kern w:val="0"/>
                <w:sz w:val="18"/>
                <w:szCs w:val="18"/>
                <w:highlight w:val="none"/>
              </w:rPr>
            </w:pPr>
          </w:p>
        </w:tc>
        <w:tc>
          <w:tcPr>
            <w:tcW w:w="1369" w:type="dxa"/>
            <w:noWrap w:val="0"/>
            <w:vAlign w:val="center"/>
          </w:tcPr>
          <w:p w14:paraId="542BE57F">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营业收入(Y)</w:t>
            </w:r>
          </w:p>
        </w:tc>
        <w:tc>
          <w:tcPr>
            <w:tcW w:w="709" w:type="dxa"/>
            <w:noWrap w:val="0"/>
            <w:vAlign w:val="center"/>
          </w:tcPr>
          <w:p w14:paraId="355FFDB6">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69C227C0">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Y≥5000</w:t>
            </w:r>
          </w:p>
        </w:tc>
        <w:tc>
          <w:tcPr>
            <w:tcW w:w="1701" w:type="dxa"/>
            <w:noWrap w:val="0"/>
            <w:vAlign w:val="center"/>
          </w:tcPr>
          <w:p w14:paraId="264729AF">
            <w:pPr>
              <w:widowControl/>
              <w:spacing w:line="280" w:lineRule="exact"/>
              <w:ind w:left="1" w:leftChars="-51" w:hanging="108" w:hangingChars="60"/>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1000≤Y＜5000</w:t>
            </w:r>
          </w:p>
        </w:tc>
        <w:tc>
          <w:tcPr>
            <w:tcW w:w="1426" w:type="dxa"/>
            <w:noWrap w:val="0"/>
            <w:vAlign w:val="center"/>
          </w:tcPr>
          <w:p w14:paraId="4111F49E">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500≤Y＜1000</w:t>
            </w:r>
          </w:p>
        </w:tc>
        <w:tc>
          <w:tcPr>
            <w:tcW w:w="992" w:type="dxa"/>
            <w:noWrap w:val="0"/>
            <w:vAlign w:val="center"/>
          </w:tcPr>
          <w:p w14:paraId="59624698">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Y＜500</w:t>
            </w:r>
          </w:p>
        </w:tc>
      </w:tr>
      <w:tr w14:paraId="7823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4AA3563">
            <w:pPr>
              <w:widowControl/>
              <w:spacing w:line="280" w:lineRule="exact"/>
              <w:jc w:val="left"/>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租赁和商务服务业</w:t>
            </w:r>
          </w:p>
        </w:tc>
        <w:tc>
          <w:tcPr>
            <w:tcW w:w="1369" w:type="dxa"/>
            <w:noWrap w:val="0"/>
            <w:vAlign w:val="center"/>
          </w:tcPr>
          <w:p w14:paraId="3E83DA34">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从业人员(X)</w:t>
            </w:r>
          </w:p>
        </w:tc>
        <w:tc>
          <w:tcPr>
            <w:tcW w:w="709" w:type="dxa"/>
            <w:noWrap w:val="0"/>
            <w:vAlign w:val="center"/>
          </w:tcPr>
          <w:p w14:paraId="7CF9D80E">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人</w:t>
            </w:r>
          </w:p>
        </w:tc>
        <w:tc>
          <w:tcPr>
            <w:tcW w:w="1125" w:type="dxa"/>
            <w:noWrap w:val="0"/>
            <w:vAlign w:val="center"/>
          </w:tcPr>
          <w:p w14:paraId="3A4F7F54">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X≥300</w:t>
            </w:r>
          </w:p>
        </w:tc>
        <w:tc>
          <w:tcPr>
            <w:tcW w:w="1701" w:type="dxa"/>
            <w:noWrap w:val="0"/>
            <w:vAlign w:val="center"/>
          </w:tcPr>
          <w:p w14:paraId="4A799E73">
            <w:pPr>
              <w:widowControl/>
              <w:spacing w:line="280" w:lineRule="exact"/>
              <w:ind w:left="1" w:leftChars="-51" w:hanging="108" w:hangingChars="60"/>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100≤X＜300</w:t>
            </w:r>
          </w:p>
        </w:tc>
        <w:tc>
          <w:tcPr>
            <w:tcW w:w="1426" w:type="dxa"/>
            <w:noWrap w:val="0"/>
            <w:vAlign w:val="center"/>
          </w:tcPr>
          <w:p w14:paraId="7A1A4988">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10≤X＜100</w:t>
            </w:r>
          </w:p>
        </w:tc>
        <w:tc>
          <w:tcPr>
            <w:tcW w:w="992" w:type="dxa"/>
            <w:noWrap w:val="0"/>
            <w:vAlign w:val="center"/>
          </w:tcPr>
          <w:p w14:paraId="383B2799">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X＜10</w:t>
            </w:r>
          </w:p>
        </w:tc>
      </w:tr>
      <w:tr w14:paraId="0225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AA9259B">
            <w:pPr>
              <w:widowControl/>
              <w:spacing w:line="280" w:lineRule="exact"/>
              <w:jc w:val="left"/>
              <w:rPr>
                <w:rFonts w:hint="eastAsia" w:ascii="宋体" w:hAnsi="宋体" w:cs="宋体"/>
                <w:i w:val="0"/>
                <w:iCs w:val="0"/>
                <w:color w:val="auto"/>
                <w:kern w:val="0"/>
                <w:sz w:val="18"/>
                <w:szCs w:val="18"/>
                <w:highlight w:val="none"/>
              </w:rPr>
            </w:pPr>
          </w:p>
        </w:tc>
        <w:tc>
          <w:tcPr>
            <w:tcW w:w="1369" w:type="dxa"/>
            <w:noWrap w:val="0"/>
            <w:vAlign w:val="center"/>
          </w:tcPr>
          <w:p w14:paraId="1D404D2C">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资产总额(Z)</w:t>
            </w:r>
          </w:p>
        </w:tc>
        <w:tc>
          <w:tcPr>
            <w:tcW w:w="709" w:type="dxa"/>
            <w:noWrap w:val="0"/>
            <w:vAlign w:val="center"/>
          </w:tcPr>
          <w:p w14:paraId="6111A591">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万元</w:t>
            </w:r>
          </w:p>
        </w:tc>
        <w:tc>
          <w:tcPr>
            <w:tcW w:w="1125" w:type="dxa"/>
            <w:noWrap w:val="0"/>
            <w:vAlign w:val="center"/>
          </w:tcPr>
          <w:p w14:paraId="3F879D09">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Z≥120000</w:t>
            </w:r>
          </w:p>
        </w:tc>
        <w:tc>
          <w:tcPr>
            <w:tcW w:w="1701" w:type="dxa"/>
            <w:noWrap w:val="0"/>
            <w:vAlign w:val="center"/>
          </w:tcPr>
          <w:p w14:paraId="7C71099B">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8000≤Z＜120000</w:t>
            </w:r>
          </w:p>
        </w:tc>
        <w:tc>
          <w:tcPr>
            <w:tcW w:w="1426" w:type="dxa"/>
            <w:noWrap w:val="0"/>
            <w:vAlign w:val="center"/>
          </w:tcPr>
          <w:p w14:paraId="79263EE4">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100≤Z＜8000</w:t>
            </w:r>
          </w:p>
        </w:tc>
        <w:tc>
          <w:tcPr>
            <w:tcW w:w="992" w:type="dxa"/>
            <w:noWrap w:val="0"/>
            <w:vAlign w:val="center"/>
          </w:tcPr>
          <w:p w14:paraId="0CA49327">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Z＜100</w:t>
            </w:r>
          </w:p>
        </w:tc>
      </w:tr>
      <w:tr w14:paraId="369A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7A9E95C">
            <w:pPr>
              <w:widowControl/>
              <w:spacing w:line="280" w:lineRule="exact"/>
              <w:jc w:val="left"/>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其他未列明行业 *</w:t>
            </w:r>
          </w:p>
        </w:tc>
        <w:tc>
          <w:tcPr>
            <w:tcW w:w="1369" w:type="dxa"/>
            <w:noWrap w:val="0"/>
            <w:vAlign w:val="center"/>
          </w:tcPr>
          <w:p w14:paraId="3901FFA0">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从业人员(X)</w:t>
            </w:r>
          </w:p>
        </w:tc>
        <w:tc>
          <w:tcPr>
            <w:tcW w:w="709" w:type="dxa"/>
            <w:noWrap w:val="0"/>
            <w:vAlign w:val="center"/>
          </w:tcPr>
          <w:p w14:paraId="76ED77B3">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人</w:t>
            </w:r>
          </w:p>
        </w:tc>
        <w:tc>
          <w:tcPr>
            <w:tcW w:w="1125" w:type="dxa"/>
            <w:noWrap w:val="0"/>
            <w:vAlign w:val="center"/>
          </w:tcPr>
          <w:p w14:paraId="7232EF3F">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X≥300</w:t>
            </w:r>
          </w:p>
        </w:tc>
        <w:tc>
          <w:tcPr>
            <w:tcW w:w="1701" w:type="dxa"/>
            <w:noWrap w:val="0"/>
            <w:vAlign w:val="center"/>
          </w:tcPr>
          <w:p w14:paraId="13030340">
            <w:pPr>
              <w:widowControl/>
              <w:spacing w:line="280" w:lineRule="exact"/>
              <w:ind w:left="1" w:leftChars="-51" w:hanging="108" w:hangingChars="60"/>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100≤X＜300</w:t>
            </w:r>
          </w:p>
        </w:tc>
        <w:tc>
          <w:tcPr>
            <w:tcW w:w="1426" w:type="dxa"/>
            <w:noWrap w:val="0"/>
            <w:vAlign w:val="center"/>
          </w:tcPr>
          <w:p w14:paraId="74B031C4">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10≤X＜100</w:t>
            </w:r>
          </w:p>
        </w:tc>
        <w:tc>
          <w:tcPr>
            <w:tcW w:w="992" w:type="dxa"/>
            <w:noWrap w:val="0"/>
            <w:vAlign w:val="center"/>
          </w:tcPr>
          <w:p w14:paraId="68AE6339">
            <w:pPr>
              <w:widowControl/>
              <w:spacing w:line="280" w:lineRule="exact"/>
              <w:jc w:val="center"/>
              <w:rPr>
                <w:rFonts w:hint="eastAsia" w:ascii="宋体" w:hAnsi="宋体" w:cs="宋体"/>
                <w:i w:val="0"/>
                <w:iCs w:val="0"/>
                <w:color w:val="auto"/>
                <w:kern w:val="0"/>
                <w:sz w:val="18"/>
                <w:szCs w:val="18"/>
                <w:highlight w:val="none"/>
              </w:rPr>
            </w:pPr>
            <w:r>
              <w:rPr>
                <w:rFonts w:hint="eastAsia" w:ascii="宋体" w:hAnsi="宋体" w:cs="宋体"/>
                <w:i w:val="0"/>
                <w:iCs w:val="0"/>
                <w:color w:val="auto"/>
                <w:kern w:val="0"/>
                <w:sz w:val="18"/>
                <w:szCs w:val="18"/>
                <w:highlight w:val="none"/>
              </w:rPr>
              <w:t>X＜10</w:t>
            </w:r>
          </w:p>
        </w:tc>
      </w:tr>
    </w:tbl>
    <w:p w14:paraId="389B386D">
      <w:pPr>
        <w:widowControl/>
        <w:spacing w:line="280" w:lineRule="exact"/>
        <w:rPr>
          <w:rFonts w:hint="eastAsia" w:ascii="宋体" w:hAnsi="宋体" w:cs="宋体"/>
          <w:i w:val="0"/>
          <w:iCs w:val="0"/>
          <w:color w:val="auto"/>
          <w:spacing w:val="8"/>
          <w:kern w:val="0"/>
          <w:sz w:val="24"/>
          <w:highlight w:val="none"/>
        </w:rPr>
      </w:pPr>
    </w:p>
    <w:p w14:paraId="781592A0">
      <w:pPr>
        <w:widowControl/>
        <w:rPr>
          <w:rFonts w:hint="eastAsia" w:ascii="宋体" w:hAnsi="宋体" w:cs="宋体"/>
          <w:i w:val="0"/>
          <w:iCs w:val="0"/>
          <w:color w:val="auto"/>
          <w:spacing w:val="8"/>
          <w:kern w:val="0"/>
          <w:sz w:val="21"/>
          <w:szCs w:val="21"/>
          <w:highlight w:val="none"/>
        </w:rPr>
      </w:pPr>
      <w:r>
        <w:rPr>
          <w:rFonts w:hint="eastAsia" w:ascii="宋体" w:hAnsi="宋体" w:cs="宋体"/>
          <w:i w:val="0"/>
          <w:iCs w:val="0"/>
          <w:color w:val="auto"/>
          <w:spacing w:val="8"/>
          <w:kern w:val="0"/>
          <w:sz w:val="21"/>
          <w:szCs w:val="21"/>
          <w:highlight w:val="none"/>
        </w:rPr>
        <w:t>说明：</w:t>
      </w:r>
    </w:p>
    <w:p w14:paraId="638127F5">
      <w:pPr>
        <w:pStyle w:val="13"/>
        <w:adjustRightInd w:val="0"/>
        <w:ind w:firstLine="452" w:firstLineChars="200"/>
        <w:contextualSpacing/>
        <w:rPr>
          <w:rFonts w:hint="eastAsia" w:hAnsi="宋体" w:cs="宋体"/>
          <w:i w:val="0"/>
          <w:iCs w:val="0"/>
          <w:color w:val="auto"/>
          <w:spacing w:val="8"/>
          <w:sz w:val="21"/>
          <w:szCs w:val="21"/>
          <w:highlight w:val="none"/>
        </w:rPr>
      </w:pPr>
      <w:r>
        <w:rPr>
          <w:rFonts w:hint="eastAsia" w:hAnsi="宋体" w:cs="宋体"/>
          <w:i w:val="0"/>
          <w:iCs w:val="0"/>
          <w:color w:val="auto"/>
          <w:spacing w:val="8"/>
          <w:sz w:val="21"/>
          <w:szCs w:val="21"/>
          <w:highlight w:val="none"/>
        </w:rPr>
        <w:t>1.大型、中型和小型企业须同时满足所列指标的下限，否则下划一档；微型企业只须满足所列指标中的一项即可。</w:t>
      </w:r>
    </w:p>
    <w:p w14:paraId="62D2DC2A">
      <w:pPr>
        <w:pStyle w:val="13"/>
        <w:adjustRightInd w:val="0"/>
        <w:ind w:firstLine="452" w:firstLineChars="200"/>
        <w:contextualSpacing/>
        <w:rPr>
          <w:rFonts w:hint="eastAsia" w:ascii="宋体" w:hAnsi="宋体" w:eastAsia="宋体" w:cs="宋体"/>
          <w:i w:val="0"/>
          <w:iCs w:val="0"/>
          <w:color w:val="auto"/>
          <w:spacing w:val="8"/>
          <w:sz w:val="21"/>
          <w:szCs w:val="21"/>
          <w:highlight w:val="none"/>
        </w:rPr>
      </w:pPr>
      <w:r>
        <w:rPr>
          <w:rFonts w:hint="eastAsia" w:hAnsi="宋体" w:cs="宋体"/>
          <w:i w:val="0"/>
          <w:iCs w:val="0"/>
          <w:color w:val="auto"/>
          <w:spacing w:val="8"/>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w:t>
      </w:r>
      <w:r>
        <w:rPr>
          <w:rFonts w:hint="eastAsia" w:ascii="宋体" w:hAnsi="宋体" w:eastAsia="宋体" w:cs="宋体"/>
          <w:i w:val="0"/>
          <w:iCs w:val="0"/>
          <w:color w:val="auto"/>
          <w:spacing w:val="8"/>
          <w:sz w:val="21"/>
          <w:szCs w:val="21"/>
          <w:highlight w:val="none"/>
        </w:rPr>
        <w:t>地产经营活动。</w:t>
      </w:r>
    </w:p>
    <w:p w14:paraId="32E0A0C7">
      <w:pPr>
        <w:pStyle w:val="13"/>
        <w:adjustRightInd w:val="0"/>
        <w:ind w:firstLine="452" w:firstLineChars="200"/>
        <w:contextualSpacing/>
        <w:jc w:val="left"/>
        <w:outlineLvl w:val="9"/>
        <w:rPr>
          <w:rFonts w:hint="eastAsia" w:ascii="宋体" w:hAnsi="宋体" w:eastAsia="宋体" w:cs="宋体"/>
          <w:i w:val="0"/>
          <w:iCs w:val="0"/>
          <w:color w:val="auto"/>
          <w:spacing w:val="8"/>
          <w:sz w:val="21"/>
          <w:szCs w:val="21"/>
          <w:highlight w:val="none"/>
          <w:lang w:val="en-US" w:eastAsia="zh-CN"/>
        </w:rPr>
        <w:sectPr>
          <w:pgSz w:w="11910" w:h="16840"/>
          <w:pgMar w:top="1340" w:right="1500" w:bottom="1220" w:left="1680" w:header="720" w:footer="720" w:gutter="0"/>
          <w:pgNumType w:fmt="decimal"/>
          <w:cols w:space="720" w:num="1"/>
        </w:sectPr>
      </w:pPr>
      <w:r>
        <w:rPr>
          <w:rFonts w:hint="eastAsia" w:ascii="宋体" w:hAnsi="宋体" w:eastAsia="宋体" w:cs="宋体"/>
          <w:i w:val="0"/>
          <w:iCs w:val="0"/>
          <w:color w:val="auto"/>
          <w:spacing w:val="8"/>
          <w:sz w:val="21"/>
          <w:szCs w:val="21"/>
          <w:highlight w:val="none"/>
          <w:lang w:val="en-US" w:eastAsia="zh-CN"/>
        </w:rPr>
        <w:t xml:space="preserve">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  </w:t>
      </w:r>
    </w:p>
    <w:p w14:paraId="66E3DCA0">
      <w:pPr>
        <w:pStyle w:val="13"/>
        <w:adjustRightInd w:val="0"/>
        <w:ind w:firstLine="883" w:firstLineChars="200"/>
        <w:contextualSpacing/>
        <w:jc w:val="center"/>
        <w:outlineLvl w:val="0"/>
        <w:rPr>
          <w:rFonts w:hint="eastAsia" w:ascii="宋体" w:hAnsi="宋体" w:eastAsia="宋体" w:cs="宋体"/>
          <w:b/>
          <w:bCs/>
          <w:color w:val="auto"/>
          <w:kern w:val="44"/>
          <w:sz w:val="44"/>
          <w:szCs w:val="44"/>
          <w:highlight w:val="none"/>
          <w:lang w:val="en-US" w:eastAsia="zh-CN" w:bidi="ar-SA"/>
        </w:rPr>
      </w:pPr>
      <w:bookmarkStart w:id="17" w:name="_Toc74322011"/>
      <w:r>
        <w:rPr>
          <w:rFonts w:hint="eastAsia" w:ascii="宋体" w:hAnsi="宋体" w:eastAsia="宋体" w:cs="宋体"/>
          <w:b/>
          <w:bCs/>
          <w:color w:val="auto"/>
          <w:kern w:val="44"/>
          <w:sz w:val="44"/>
          <w:szCs w:val="44"/>
          <w:highlight w:val="none"/>
          <w:lang w:val="en-US" w:eastAsia="zh-CN" w:bidi="ar-SA"/>
        </w:rPr>
        <w:t>第四章</w:t>
      </w:r>
      <w:bookmarkStart w:id="18" w:name="_Hlk68601507"/>
      <w:r>
        <w:rPr>
          <w:rFonts w:hint="eastAsia" w:ascii="宋体" w:hAnsi="宋体" w:eastAsia="宋体" w:cs="宋体"/>
          <w:b/>
          <w:bCs/>
          <w:color w:val="auto"/>
          <w:kern w:val="44"/>
          <w:sz w:val="44"/>
          <w:szCs w:val="44"/>
          <w:highlight w:val="none"/>
          <w:lang w:val="en-US" w:eastAsia="zh-CN" w:bidi="ar-SA"/>
        </w:rPr>
        <w:t xml:space="preserve">  评审程序和评定成交的标准</w:t>
      </w:r>
      <w:bookmarkEnd w:id="17"/>
      <w:bookmarkEnd w:id="18"/>
    </w:p>
    <w:p w14:paraId="3AAC15D4">
      <w:pPr>
        <w:shd w:val="clear" w:color="auto" w:fill="auto"/>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一、评审程序</w:t>
      </w:r>
    </w:p>
    <w:p w14:paraId="3AE8F80F">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1.确认谈判文件</w:t>
      </w:r>
    </w:p>
    <w:p w14:paraId="21A6E4A4">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14:paraId="2EDEC8BD">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2.资格审查</w:t>
      </w:r>
    </w:p>
    <w:p w14:paraId="1526C1B8">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2.1响应文件开启后，谈判小组依法对供应商的资格证明文件进行审查。</w:t>
      </w:r>
    </w:p>
    <w:p w14:paraId="0CE6D02D">
      <w:pPr>
        <w:shd w:val="clear" w:color="auto" w:fill="auto"/>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谈判小组</w:t>
      </w:r>
      <w:r>
        <w:rPr>
          <w:rFonts w:hint="eastAsia" w:ascii="宋体" w:hAnsi="宋体" w:cs="宋体"/>
          <w:color w:val="auto"/>
          <w:szCs w:val="21"/>
          <w:highlight w:val="none"/>
        </w:rPr>
        <w:t>在资格审查结束前，对供应商进行信用查询。</w:t>
      </w:r>
    </w:p>
    <w:p w14:paraId="450F6EB0">
      <w:pPr>
        <w:shd w:val="clear" w:color="auto" w:fill="auto"/>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“信用中国”网站(www.creditchina.gov.cn)、中国政府采购网(www.ccgp.gov.cn)链接入口。</w:t>
      </w:r>
    </w:p>
    <w:p w14:paraId="07548D03">
      <w:pPr>
        <w:shd w:val="clear" w:color="auto" w:fill="auto"/>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A117C9F">
      <w:pPr>
        <w:shd w:val="clear" w:color="auto" w:fill="auto"/>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33780DA0">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6012A730">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007A36EE">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供应商有下列情形之一的，资格审查不通过，其响应文件按无效处理：</w:t>
      </w:r>
    </w:p>
    <w:p w14:paraId="565F3D51">
      <w:pPr>
        <w:shd w:val="clear" w:color="auto" w:fill="auto"/>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（1）不具备谈判文件中规定的资格要求的；</w:t>
      </w:r>
    </w:p>
    <w:p w14:paraId="7D235DE2">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21B02D35">
      <w:pPr>
        <w:shd w:val="clear" w:color="auto" w:fill="auto"/>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（3）响应文件中的资格证明文件缺少任一项“供应商须知前附表”资格证明文件规定的“必须提供”的文件资料的；</w:t>
      </w:r>
    </w:p>
    <w:p w14:paraId="42620DD6">
      <w:pPr>
        <w:shd w:val="clear" w:color="auto" w:fill="auto"/>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66A3F2D7">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39D16EFE">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2.4通过资格审查的合格供应商不足3家（本章3.7条规定除外）的，不得进入符合性审查环节，应当重新开展采购活动。</w:t>
      </w:r>
    </w:p>
    <w:p w14:paraId="1956DE59">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3.符合性审查</w:t>
      </w:r>
    </w:p>
    <w:p w14:paraId="340B75DB">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3.1谈判小组应当对符合资格的供应商的响应文件进行竞标报价、商务、技术等实质性要求符合性审查，以确定其是否满足谈判文件的实质性要求。</w:t>
      </w:r>
    </w:p>
    <w:p w14:paraId="1257ECC5">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91C787D">
      <w:pPr>
        <w:shd w:val="clear" w:color="auto" w:fill="auto"/>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1A94B8EE">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66318E2E">
      <w:pPr>
        <w:shd w:val="clear" w:color="auto" w:fill="auto"/>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8D0A8A8">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55605D5B">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2D96BA8">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409AE329">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93C8539">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57FDF524">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3.5商务技术报价评审</w:t>
      </w:r>
    </w:p>
    <w:p w14:paraId="37325791">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509626EC">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10941836">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73B82F07">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7E45F6E2">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76290B6E">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FCFF92A">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09C727EA">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73E496EE">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7D57310F">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556BFF09">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3672405B">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10）属于“供应商须知正文”第7.5条的情形的；</w:t>
      </w:r>
    </w:p>
    <w:p w14:paraId="45359D47">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5120D9E0">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12）虚假竞标，或者出现其他情形而导致被谈判小组认定无效的；</w:t>
      </w:r>
    </w:p>
    <w:p w14:paraId="3C5883D2">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bookmarkStart w:id="19"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19"/>
    </w:p>
    <w:p w14:paraId="1E650A26">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145）响应文件标注的项目名称或者项目编号与谈判文件标注的项目名称或者项目编号不一致的；</w:t>
      </w:r>
    </w:p>
    <w:p w14:paraId="627D43DE">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15）谈判文件明确不允许分包，响应文件拟分包的；</w:t>
      </w:r>
    </w:p>
    <w:p w14:paraId="39F4B172">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16）未响应谈判文件实质性要求；</w:t>
      </w:r>
    </w:p>
    <w:p w14:paraId="3B902457">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3E4A67E0">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17B1378B">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 报价文件中规定的“竞标报价表”的；</w:t>
      </w:r>
    </w:p>
    <w:p w14:paraId="5BAFDC1D">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4F00B26D">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25E2CDC9">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72717C7A">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27E5DF6D">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6）响应文件响应的标的数量及单位与竞争性谈判采购文件要求实质性不一致的。</w:t>
      </w:r>
    </w:p>
    <w:p w14:paraId="5F3EC942">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195BDFA0">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3C0F17CB">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3.8除本章3.7条规定的情形外，通过符合性审查的合格供应商不足3家的，不得进入谈判环节，应当重新开展采购活动。</w:t>
      </w:r>
    </w:p>
    <w:p w14:paraId="79157DD6">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4.谈判程序</w:t>
      </w:r>
    </w:p>
    <w:p w14:paraId="64ADB9DC">
      <w:pPr>
        <w:shd w:val="clear" w:color="auto" w:fill="auto"/>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2969A7BC">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4A17903">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4.3对谈判文件作出的实质性变动是谈判文件的有效组成部分，由谈判小组及时以电子澄清函形式同时通知所有参加谈判的供应商。</w:t>
      </w:r>
    </w:p>
    <w:p w14:paraId="7893FCE9">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4.4供应商必须按照谈判文件的变动情况和谈判小组的要求以回函的形式重新提交响应文件，并加盖电子签章。参加谈判的供应商未在规定时间内重新提交响应文件的，视同退出谈判，其响应文件按无效处理。</w:t>
      </w:r>
    </w:p>
    <w:p w14:paraId="0683AB2D">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4.5谈判中，谈判的任何一方不得透露与谈判有关的其他供应商的技术资料、价格和其他信息。</w:t>
      </w:r>
    </w:p>
    <w:p w14:paraId="57509C03">
      <w:pPr>
        <w:widowControl/>
        <w:shd w:val="clear" w:color="auto" w:fill="auto"/>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4.6谈判小组应对谈判过程和重要谈判内容进行记录。</w:t>
      </w:r>
    </w:p>
    <w:p w14:paraId="6B639B89">
      <w:pPr>
        <w:shd w:val="clear" w:color="auto" w:fill="auto"/>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4.7除本章第3.7条外，对谈判过程提交的响应文件进行有效性、完整性和响应程度审查，通过审查的合格供应商不足3家的，采购人或者采购代理机构应当重新开展采购活动。</w:t>
      </w:r>
    </w:p>
    <w:p w14:paraId="5F193ACD">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 最后报价</w:t>
      </w:r>
    </w:p>
    <w:p w14:paraId="369D427A">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5.1谈判文件能够详细列明采购标的的技术、服务要求的，谈判结束后，谈判小组应当要求所有继续参加谈判的供应商在规定时间内在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开标大厅提交最后报价，除本章第3.7条外，提交最后报价的供应商不得少于3家，否则应当重新采购。</w:t>
      </w:r>
    </w:p>
    <w:p w14:paraId="6B9EC648">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开标大厅提交最后报价。</w:t>
      </w:r>
    </w:p>
    <w:p w14:paraId="43A8F0E9">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5.3最后报价是供应商响应文件的有效组成部分。</w:t>
      </w:r>
    </w:p>
    <w:p w14:paraId="167E7545">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5.4已经提交响应文件的供应商，在提交最后报价之前，可以根据谈判情况退出谈判，退出谈判的供应商的响应文件按无效响应处理。采购人、采购代理机构将退还退出谈判的供应商的保证金。</w:t>
      </w:r>
    </w:p>
    <w:p w14:paraId="509AE1F0">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5.5供应商未在规定时间内提交最后报价的，视为退出谈判，其响应文件按无效处理。</w:t>
      </w:r>
    </w:p>
    <w:p w14:paraId="6C8BE47E">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5.6最后报价统一开启后，谈判小组对最后报价进行有效性、完整性和响应程度的审查。</w:t>
      </w:r>
    </w:p>
    <w:p w14:paraId="2C63927B">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5.7最后报价出现前后不一致的，按照本章第3.4条的规定修正。 </w:t>
      </w:r>
    </w:p>
    <w:p w14:paraId="60B68E1E">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5.8修正后的报价出现下列情形的，按无效响应处理：</w:t>
      </w:r>
    </w:p>
    <w:p w14:paraId="70766052">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7F03403">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199EF891">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7CF6439A">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2E495CBC">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，谈判小组应当告知有关供应商</w:t>
      </w:r>
      <w:r>
        <w:rPr>
          <w:rFonts w:hint="eastAsia" w:ascii="宋体" w:hAnsi="宋体" w:cs="宋体"/>
          <w:color w:val="auto"/>
          <w:szCs w:val="21"/>
          <w:highlight w:val="none"/>
        </w:rPr>
        <w:t>。</w:t>
      </w:r>
    </w:p>
    <w:p w14:paraId="19E0155E">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5.11最后报价结束后，谈判小组不得再与供应商进行任何形式的商谈。</w:t>
      </w:r>
    </w:p>
    <w:p w14:paraId="26E83E6E">
      <w:pPr>
        <w:shd w:val="clear" w:color="auto" w:fill="auto"/>
        <w:spacing w:line="360" w:lineRule="auto"/>
        <w:ind w:firstLine="472" w:firstLineChars="196"/>
        <w:rPr>
          <w:rFonts w:hint="eastAsia" w:ascii="宋体" w:hAnsi="宋体" w:cs="宋体"/>
          <w:b/>
          <w:bCs/>
          <w:color w:val="auto"/>
          <w:sz w:val="24"/>
          <w:highlight w:val="none"/>
        </w:rPr>
      </w:pPr>
      <w:r>
        <w:rPr>
          <w:rFonts w:hint="eastAsia" w:ascii="宋体" w:hAnsi="宋体" w:cs="宋体"/>
          <w:b/>
          <w:bCs/>
          <w:color w:val="auto"/>
          <w:sz w:val="24"/>
          <w:highlight w:val="none"/>
        </w:rPr>
        <w:t>6. 最后报价政府采购政策性扣除</w:t>
      </w:r>
    </w:p>
    <w:p w14:paraId="65413CD1">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7F735F6C">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6.2</w:t>
      </w:r>
      <w:r>
        <w:rPr>
          <w:rFonts w:hint="eastAsia" w:ascii="宋体" w:hAnsi="宋体" w:cs="宋体"/>
          <w:color w:val="auto"/>
          <w:highlight w:val="none"/>
        </w:rPr>
        <w:t>政策性扣除计算方法。</w:t>
      </w:r>
    </w:p>
    <w:p w14:paraId="412E593C">
      <w:pPr>
        <w:shd w:val="clear" w:color="auto" w:fill="auto"/>
        <w:spacing w:line="360" w:lineRule="auto"/>
        <w:ind w:firstLine="369" w:firstLineChars="176"/>
        <w:rPr>
          <w:rFonts w:hint="eastAsia" w:ascii="宋体" w:hAnsi="宋体" w:cs="宋体"/>
          <w:color w:val="auto"/>
          <w:highlight w:val="none"/>
        </w:rPr>
      </w:pPr>
      <w:r>
        <w:rPr>
          <w:rFonts w:hint="eastAsia" w:ascii="宋体" w:hAnsi="宋体" w:cs="宋体"/>
          <w:color w:val="auto"/>
          <w:szCs w:val="21"/>
          <w:highlight w:val="none"/>
        </w:rPr>
        <w:t>根据《政府采购促进中小企业发展管理办法》（财库〔2020〕46号）及《广西壮族自治区财政厅关于进一步发挥政府采购政策功能促进企业发展的通知》（桂财采〔2022〕30号）的规定，供应商在其响应文件中提供《中小企业声明函》，</w:t>
      </w:r>
      <w:r>
        <w:rPr>
          <w:rFonts w:hint="eastAsia" w:ascii="宋体" w:hAnsi="宋体" w:cs="宋体"/>
          <w:bCs/>
          <w:color w:val="auto"/>
          <w:szCs w:val="21"/>
          <w:highlight w:val="none"/>
        </w:rPr>
        <w:t>且其竞标全部货物由小微企业制造的</w:t>
      </w:r>
      <w:r>
        <w:rPr>
          <w:rFonts w:hint="eastAsia" w:ascii="宋体" w:hAnsi="宋体" w:cs="宋体"/>
          <w:color w:val="auto"/>
          <w:szCs w:val="21"/>
          <w:highlight w:val="none"/>
        </w:rPr>
        <w:t>，</w:t>
      </w:r>
      <w:r>
        <w:rPr>
          <w:rFonts w:hint="eastAsia" w:ascii="宋体" w:hAnsi="宋体" w:cs="宋体"/>
          <w:bCs/>
          <w:color w:val="auto"/>
          <w:szCs w:val="21"/>
          <w:highlight w:val="none"/>
        </w:rPr>
        <w:t>对供应商的竞标报价给予</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0%的扣除，扣除后的价格为评审价，即评审价=竞标报价×（1-</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价，即评审价=竞标报价×（1-4%）。</w:t>
      </w:r>
    </w:p>
    <w:p w14:paraId="6AE4CA74">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cs="宋体"/>
          <w:bCs/>
          <w:color w:val="auto"/>
          <w:szCs w:val="21"/>
          <w:highlight w:val="none"/>
        </w:rPr>
        <w:t>监狱企业属于小型、微型企业的，</w:t>
      </w:r>
      <w:r>
        <w:rPr>
          <w:rFonts w:hint="eastAsia" w:ascii="宋体" w:hAnsi="宋体" w:cs="宋体"/>
          <w:color w:val="auto"/>
          <w:szCs w:val="21"/>
          <w:highlight w:val="none"/>
        </w:rPr>
        <w:t>不重复享受政策。</w:t>
      </w:r>
    </w:p>
    <w:p w14:paraId="63B073E4">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A020587">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6.5除上述情况外，评审价＝最后报价。</w:t>
      </w:r>
    </w:p>
    <w:p w14:paraId="26493C29">
      <w:pPr>
        <w:pStyle w:val="35"/>
        <w:rPr>
          <w:rFonts w:hint="eastAsia"/>
        </w:rPr>
      </w:pPr>
    </w:p>
    <w:p w14:paraId="7BB94F33">
      <w:pPr>
        <w:shd w:val="clear" w:color="auto" w:fill="auto"/>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二、评定成交的标准</w:t>
      </w:r>
    </w:p>
    <w:p w14:paraId="3DA202BE">
      <w:pPr>
        <w:shd w:val="clear" w:color="auto" w:fill="auto"/>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 成交候选人推荐</w:t>
      </w:r>
    </w:p>
    <w:p w14:paraId="481DA1CF">
      <w:pPr>
        <w:shd w:val="clear" w:color="auto" w:fill="auto"/>
        <w:spacing w:line="360" w:lineRule="auto"/>
        <w:ind w:firstLine="420" w:firstLineChars="200"/>
        <w:contextualSpacing/>
        <w:rPr>
          <w:rFonts w:hint="eastAsia"/>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评审报告通过电子交易平台向采购人、采购代理机构提交。</w:t>
      </w:r>
    </w:p>
    <w:p w14:paraId="7CFD4953">
      <w:pPr>
        <w:shd w:val="clear" w:color="auto" w:fill="auto"/>
        <w:rPr>
          <w:rFonts w:hint="eastAsia" w:ascii="宋体" w:hAnsi="宋体" w:cs="宋体"/>
          <w:color w:val="auto"/>
          <w:highlight w:val="none"/>
        </w:rPr>
      </w:pPr>
    </w:p>
    <w:p w14:paraId="6C95FDC0">
      <w:pPr>
        <w:shd w:val="clear" w:color="auto" w:fill="auto"/>
        <w:outlineLvl w:val="9"/>
        <w:rPr>
          <w:rFonts w:hint="eastAsia"/>
          <w:color w:val="auto"/>
          <w:highlight w:val="none"/>
        </w:rPr>
      </w:pPr>
    </w:p>
    <w:p w14:paraId="15848F4D">
      <w:pPr>
        <w:shd w:val="clear" w:color="auto" w:fill="auto"/>
        <w:rPr>
          <w:rFonts w:hint="eastAsia" w:ascii="宋体" w:hAnsi="宋体" w:cs="宋体"/>
          <w:color w:val="auto"/>
          <w:highlight w:val="none"/>
        </w:rPr>
      </w:pPr>
    </w:p>
    <w:p w14:paraId="73860FCB">
      <w:pPr>
        <w:shd w:val="clear" w:color="auto" w:fill="auto"/>
        <w:outlineLvl w:val="9"/>
        <w:rPr>
          <w:rFonts w:hint="eastAsia"/>
          <w:color w:val="auto"/>
          <w:highlight w:val="none"/>
        </w:rPr>
      </w:pPr>
    </w:p>
    <w:p w14:paraId="11F4D67F">
      <w:pPr>
        <w:shd w:val="clear" w:color="auto" w:fill="auto"/>
        <w:rPr>
          <w:rFonts w:hint="eastAsia" w:ascii="宋体" w:hAnsi="宋体" w:cs="宋体"/>
          <w:color w:val="auto"/>
          <w:highlight w:val="none"/>
        </w:rPr>
      </w:pPr>
    </w:p>
    <w:p w14:paraId="28BAAC86">
      <w:pPr>
        <w:shd w:val="clear" w:color="auto" w:fill="auto"/>
        <w:rPr>
          <w:rFonts w:hint="eastAsia" w:ascii="宋体" w:hAnsi="宋体" w:cs="宋体"/>
          <w:color w:val="auto"/>
          <w:highlight w:val="none"/>
        </w:rPr>
      </w:pPr>
    </w:p>
    <w:p w14:paraId="4FF4B43E">
      <w:pPr>
        <w:shd w:val="clear" w:color="auto" w:fill="auto"/>
        <w:rPr>
          <w:rFonts w:hint="eastAsia" w:ascii="宋体" w:hAnsi="宋体" w:cs="宋体"/>
          <w:color w:val="auto"/>
          <w:highlight w:val="none"/>
        </w:rPr>
      </w:pPr>
    </w:p>
    <w:p w14:paraId="12D2984F">
      <w:pPr>
        <w:shd w:val="clear" w:color="auto" w:fill="auto"/>
        <w:rPr>
          <w:rFonts w:hint="eastAsia" w:ascii="宋体" w:hAnsi="宋体" w:cs="宋体"/>
          <w:color w:val="auto"/>
          <w:highlight w:val="none"/>
        </w:rPr>
      </w:pPr>
    </w:p>
    <w:p w14:paraId="05CB2129">
      <w:pPr>
        <w:shd w:val="clear" w:color="auto" w:fill="auto"/>
        <w:rPr>
          <w:rFonts w:hint="eastAsia" w:ascii="宋体" w:hAnsi="宋体" w:cs="宋体"/>
          <w:color w:val="auto"/>
          <w:highlight w:val="none"/>
        </w:rPr>
      </w:pPr>
    </w:p>
    <w:p w14:paraId="5EA28A24">
      <w:pPr>
        <w:shd w:val="clear" w:color="auto" w:fill="auto"/>
        <w:rPr>
          <w:rFonts w:hint="eastAsia" w:ascii="宋体" w:hAnsi="宋体" w:cs="宋体"/>
          <w:color w:val="auto"/>
          <w:highlight w:val="none"/>
        </w:rPr>
      </w:pPr>
    </w:p>
    <w:p w14:paraId="66A8767B">
      <w:pPr>
        <w:shd w:val="clear" w:color="auto" w:fill="auto"/>
        <w:rPr>
          <w:rFonts w:hint="eastAsia" w:ascii="宋体" w:hAnsi="宋体" w:cs="宋体"/>
          <w:color w:val="auto"/>
          <w:highlight w:val="none"/>
        </w:rPr>
      </w:pPr>
    </w:p>
    <w:p w14:paraId="34F6A640">
      <w:pPr>
        <w:bidi w:val="0"/>
        <w:rPr>
          <w:rFonts w:hint="eastAsia"/>
        </w:rPr>
      </w:pPr>
      <w:bookmarkStart w:id="20" w:name="_Toc74322012"/>
      <w:r>
        <w:rPr>
          <w:rFonts w:hint="eastAsia" w:ascii="宋体" w:hAnsi="宋体" w:cs="宋体"/>
          <w:color w:val="auto"/>
          <w:highlight w:val="none"/>
        </w:rPr>
        <w:br w:type="page"/>
      </w:r>
    </w:p>
    <w:p w14:paraId="09FE50B1">
      <w:pPr>
        <w:bidi w:val="0"/>
        <w:rPr>
          <w:rFonts w:hint="eastAsia"/>
        </w:rPr>
      </w:pPr>
    </w:p>
    <w:p w14:paraId="67910AF2">
      <w:pPr>
        <w:bidi w:val="0"/>
        <w:rPr>
          <w:rFonts w:hint="eastAsia"/>
        </w:rPr>
      </w:pPr>
    </w:p>
    <w:p w14:paraId="2B951F6A">
      <w:pPr>
        <w:bidi w:val="0"/>
        <w:rPr>
          <w:rFonts w:hint="eastAsia"/>
        </w:rPr>
      </w:pPr>
    </w:p>
    <w:p w14:paraId="3C0684C2">
      <w:pPr>
        <w:bidi w:val="0"/>
        <w:rPr>
          <w:rFonts w:hint="eastAsia"/>
        </w:rPr>
      </w:pPr>
    </w:p>
    <w:p w14:paraId="0463069D">
      <w:pPr>
        <w:bidi w:val="0"/>
        <w:rPr>
          <w:rFonts w:hint="eastAsia"/>
        </w:rPr>
      </w:pPr>
    </w:p>
    <w:p w14:paraId="7153DB37">
      <w:pPr>
        <w:bidi w:val="0"/>
        <w:rPr>
          <w:rFonts w:hint="eastAsia"/>
        </w:rPr>
      </w:pPr>
    </w:p>
    <w:p w14:paraId="7D0942F8">
      <w:pPr>
        <w:pStyle w:val="2"/>
        <w:shd w:val="clear" w:color="auto" w:fill="auto"/>
        <w:spacing w:before="0" w:after="0" w:line="360" w:lineRule="auto"/>
        <w:jc w:val="center"/>
        <w:rPr>
          <w:rFonts w:hint="eastAsia" w:ascii="宋体" w:hAnsi="宋体" w:cs="宋体"/>
          <w:color w:val="auto"/>
          <w:highlight w:val="none"/>
        </w:rPr>
      </w:pPr>
      <w:r>
        <w:rPr>
          <w:rFonts w:hint="eastAsia" w:ascii="宋体" w:hAnsi="宋体" w:cs="宋体"/>
          <w:color w:val="auto"/>
          <w:highlight w:val="none"/>
        </w:rPr>
        <w:t>第五章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响应文件格式</w:t>
      </w:r>
      <w:bookmarkEnd w:id="20"/>
    </w:p>
    <w:p w14:paraId="525C7CA1">
      <w:pPr>
        <w:shd w:val="clear" w:color="auto" w:fill="auto"/>
        <w:spacing w:line="240" w:lineRule="atLeast"/>
        <w:rPr>
          <w:rFonts w:hint="eastAsia" w:ascii="宋体" w:hAnsi="宋体" w:cs="宋体"/>
          <w:b/>
          <w:color w:val="auto"/>
          <w:sz w:val="32"/>
          <w:szCs w:val="32"/>
          <w:highlight w:val="none"/>
        </w:rPr>
      </w:pPr>
    </w:p>
    <w:p w14:paraId="32FC620D">
      <w:pPr>
        <w:shd w:val="clear" w:color="auto" w:fill="auto"/>
        <w:spacing w:line="240" w:lineRule="atLeast"/>
        <w:rPr>
          <w:rFonts w:hint="eastAsia" w:ascii="宋体" w:hAnsi="宋体" w:cs="宋体"/>
          <w:b/>
          <w:color w:val="auto"/>
          <w:sz w:val="32"/>
          <w:szCs w:val="32"/>
          <w:highlight w:val="none"/>
        </w:rPr>
      </w:pPr>
    </w:p>
    <w:p w14:paraId="596C5AF4">
      <w:pPr>
        <w:shd w:val="clear" w:color="auto" w:fill="auto"/>
        <w:spacing w:line="240" w:lineRule="atLeast"/>
        <w:rPr>
          <w:rFonts w:hint="eastAsia" w:ascii="宋体" w:hAnsi="宋体" w:cs="宋体"/>
          <w:b/>
          <w:color w:val="auto"/>
          <w:sz w:val="32"/>
          <w:szCs w:val="32"/>
          <w:highlight w:val="none"/>
        </w:rPr>
      </w:pPr>
    </w:p>
    <w:p w14:paraId="309933BD">
      <w:pPr>
        <w:shd w:val="clear" w:color="auto" w:fill="auto"/>
        <w:spacing w:line="240" w:lineRule="atLeast"/>
        <w:rPr>
          <w:rFonts w:hint="eastAsia" w:ascii="宋体" w:hAnsi="宋体" w:cs="宋体"/>
          <w:b/>
          <w:color w:val="auto"/>
          <w:sz w:val="32"/>
          <w:szCs w:val="32"/>
          <w:highlight w:val="none"/>
        </w:rPr>
      </w:pPr>
    </w:p>
    <w:p w14:paraId="3F9687DA">
      <w:pPr>
        <w:shd w:val="clear" w:color="auto" w:fill="auto"/>
        <w:spacing w:line="240" w:lineRule="atLeast"/>
        <w:rPr>
          <w:rFonts w:hint="eastAsia" w:ascii="宋体" w:hAnsi="宋体" w:cs="宋体"/>
          <w:b/>
          <w:color w:val="auto"/>
          <w:sz w:val="32"/>
          <w:szCs w:val="32"/>
          <w:highlight w:val="none"/>
        </w:rPr>
      </w:pPr>
    </w:p>
    <w:p w14:paraId="75FA00CF">
      <w:pPr>
        <w:shd w:val="clear" w:color="auto" w:fill="auto"/>
        <w:spacing w:line="240" w:lineRule="atLeast"/>
        <w:rPr>
          <w:rFonts w:hint="eastAsia" w:ascii="宋体" w:hAnsi="宋体" w:cs="宋体"/>
          <w:b/>
          <w:color w:val="auto"/>
          <w:sz w:val="32"/>
          <w:szCs w:val="32"/>
          <w:highlight w:val="none"/>
        </w:rPr>
      </w:pPr>
    </w:p>
    <w:p w14:paraId="48178DB0">
      <w:pPr>
        <w:shd w:val="clear" w:color="auto" w:fill="auto"/>
        <w:spacing w:line="240" w:lineRule="atLeast"/>
        <w:rPr>
          <w:rFonts w:hint="eastAsia" w:ascii="宋体" w:hAnsi="宋体" w:cs="宋体"/>
          <w:b/>
          <w:color w:val="auto"/>
          <w:sz w:val="32"/>
          <w:szCs w:val="32"/>
          <w:highlight w:val="none"/>
        </w:rPr>
      </w:pPr>
    </w:p>
    <w:p w14:paraId="2A6302E8">
      <w:pPr>
        <w:shd w:val="clear" w:color="auto" w:fill="auto"/>
        <w:spacing w:line="240" w:lineRule="atLeast"/>
        <w:rPr>
          <w:rFonts w:hint="eastAsia" w:ascii="宋体" w:hAnsi="宋体" w:cs="宋体"/>
          <w:b/>
          <w:color w:val="auto"/>
          <w:sz w:val="32"/>
          <w:szCs w:val="32"/>
          <w:highlight w:val="none"/>
        </w:rPr>
      </w:pPr>
    </w:p>
    <w:p w14:paraId="7D69C345">
      <w:pPr>
        <w:shd w:val="clear" w:color="auto" w:fill="auto"/>
        <w:spacing w:line="240" w:lineRule="atLeast"/>
        <w:rPr>
          <w:rFonts w:hint="eastAsia" w:ascii="宋体" w:hAnsi="宋体" w:cs="宋体"/>
          <w:b/>
          <w:color w:val="auto"/>
          <w:sz w:val="32"/>
          <w:szCs w:val="32"/>
          <w:highlight w:val="none"/>
        </w:rPr>
      </w:pPr>
    </w:p>
    <w:p w14:paraId="744A075D">
      <w:pPr>
        <w:shd w:val="clear" w:color="auto" w:fill="auto"/>
        <w:spacing w:line="240" w:lineRule="atLeast"/>
        <w:rPr>
          <w:rFonts w:hint="eastAsia" w:ascii="宋体" w:hAnsi="宋体" w:cs="宋体"/>
          <w:b/>
          <w:color w:val="auto"/>
          <w:sz w:val="32"/>
          <w:szCs w:val="32"/>
          <w:highlight w:val="none"/>
        </w:rPr>
      </w:pPr>
    </w:p>
    <w:p w14:paraId="6BEAF56F">
      <w:pPr>
        <w:shd w:val="clear" w:color="auto" w:fill="auto"/>
        <w:spacing w:line="240" w:lineRule="atLeast"/>
        <w:rPr>
          <w:rFonts w:hint="eastAsia" w:ascii="宋体" w:hAnsi="宋体" w:cs="宋体"/>
          <w:b/>
          <w:color w:val="auto"/>
          <w:sz w:val="32"/>
          <w:szCs w:val="32"/>
          <w:highlight w:val="none"/>
        </w:rPr>
      </w:pPr>
    </w:p>
    <w:p w14:paraId="05DC4C2C">
      <w:pPr>
        <w:shd w:val="clear" w:color="auto" w:fill="auto"/>
        <w:spacing w:line="240" w:lineRule="atLeast"/>
        <w:rPr>
          <w:rFonts w:hint="eastAsia" w:ascii="宋体" w:hAnsi="宋体" w:cs="宋体"/>
          <w:b/>
          <w:color w:val="auto"/>
          <w:sz w:val="32"/>
          <w:szCs w:val="32"/>
          <w:highlight w:val="none"/>
        </w:rPr>
      </w:pPr>
    </w:p>
    <w:p w14:paraId="4B946C33">
      <w:pPr>
        <w:shd w:val="clear" w:color="auto" w:fill="auto"/>
        <w:spacing w:line="240" w:lineRule="atLeast"/>
        <w:rPr>
          <w:rFonts w:hint="eastAsia" w:ascii="宋体" w:hAnsi="宋体" w:cs="宋体"/>
          <w:b/>
          <w:color w:val="auto"/>
          <w:sz w:val="32"/>
          <w:szCs w:val="32"/>
          <w:highlight w:val="none"/>
        </w:rPr>
      </w:pPr>
    </w:p>
    <w:p w14:paraId="02A84B32">
      <w:pPr>
        <w:shd w:val="clear" w:color="auto" w:fill="auto"/>
        <w:spacing w:line="240" w:lineRule="atLeast"/>
        <w:rPr>
          <w:rFonts w:hint="eastAsia" w:ascii="宋体" w:hAnsi="宋体" w:cs="宋体"/>
          <w:b/>
          <w:color w:val="auto"/>
          <w:sz w:val="32"/>
          <w:szCs w:val="32"/>
          <w:highlight w:val="none"/>
        </w:rPr>
      </w:pPr>
    </w:p>
    <w:p w14:paraId="1DCE88CD">
      <w:pPr>
        <w:shd w:val="clear" w:color="auto" w:fill="auto"/>
        <w:snapToGrid w:val="0"/>
        <w:spacing w:before="50" w:after="50"/>
        <w:outlineLvl w:val="9"/>
        <w:rPr>
          <w:rFonts w:hint="eastAsia" w:ascii="宋体" w:hAnsi="宋体" w:cs="宋体"/>
          <w:b/>
          <w:bCs/>
          <w:color w:val="auto"/>
          <w:sz w:val="24"/>
          <w:highlight w:val="none"/>
        </w:rPr>
      </w:pPr>
    </w:p>
    <w:p w14:paraId="1287BAEA">
      <w:pPr>
        <w:shd w:val="clear" w:color="auto" w:fill="auto"/>
        <w:snapToGrid w:val="0"/>
        <w:spacing w:before="50" w:after="50"/>
        <w:outlineLvl w:val="9"/>
        <w:rPr>
          <w:rFonts w:hint="eastAsia" w:ascii="宋体" w:hAnsi="宋体" w:cs="宋体"/>
          <w:b/>
          <w:bCs/>
          <w:color w:val="auto"/>
          <w:sz w:val="24"/>
          <w:highlight w:val="none"/>
        </w:rPr>
      </w:pPr>
    </w:p>
    <w:p w14:paraId="221B5EC5">
      <w:pPr>
        <w:shd w:val="clear" w:color="auto" w:fill="auto"/>
        <w:snapToGrid w:val="0"/>
        <w:spacing w:before="50" w:after="50"/>
        <w:outlineLvl w:val="9"/>
        <w:rPr>
          <w:rFonts w:hint="eastAsia" w:ascii="宋体" w:hAnsi="宋体" w:cs="宋体"/>
          <w:b/>
          <w:bCs/>
          <w:color w:val="auto"/>
          <w:sz w:val="24"/>
          <w:highlight w:val="none"/>
        </w:rPr>
      </w:pPr>
    </w:p>
    <w:p w14:paraId="134BBA5A">
      <w:pPr>
        <w:shd w:val="clear" w:color="auto" w:fill="auto"/>
        <w:rPr>
          <w:rFonts w:hint="eastAsia" w:ascii="宋体" w:hAnsi="宋体" w:cs="宋体"/>
          <w:b/>
          <w:color w:val="auto"/>
          <w:sz w:val="32"/>
          <w:szCs w:val="32"/>
          <w:highlight w:val="none"/>
        </w:rPr>
      </w:pPr>
      <w:r>
        <w:rPr>
          <w:rFonts w:hint="eastAsia" w:ascii="宋体" w:hAnsi="宋体" w:cs="宋体"/>
          <w:bCs/>
          <w:color w:val="auto"/>
          <w:sz w:val="24"/>
          <w:highlight w:val="none"/>
        </w:rPr>
        <w:br w:type="page"/>
      </w:r>
      <w:bookmarkStart w:id="21" w:name="_Toc71365382"/>
      <w:bookmarkStart w:id="22" w:name="_Toc71366060"/>
      <w:r>
        <w:rPr>
          <w:rFonts w:hint="eastAsia" w:ascii="宋体" w:hAnsi="宋体" w:cs="宋体"/>
          <w:b/>
          <w:color w:val="auto"/>
          <w:sz w:val="32"/>
          <w:szCs w:val="32"/>
          <w:highlight w:val="none"/>
        </w:rPr>
        <w:t>一、资格证明文件格式</w:t>
      </w:r>
      <w:bookmarkEnd w:id="21"/>
      <w:bookmarkEnd w:id="22"/>
    </w:p>
    <w:p w14:paraId="0B7E468C">
      <w:pPr>
        <w:shd w:val="clear" w:color="auto" w:fill="auto"/>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p>
    <w:p w14:paraId="2768D391">
      <w:pPr>
        <w:shd w:val="clear" w:color="auto" w:fill="auto"/>
        <w:snapToGrid w:val="0"/>
        <w:spacing w:before="120" w:beforeLines="50" w:after="50"/>
        <w:rPr>
          <w:rFonts w:hint="eastAsia" w:ascii="宋体" w:hAnsi="宋体" w:cs="宋体"/>
          <w:bCs/>
          <w:color w:val="auto"/>
          <w:sz w:val="32"/>
          <w:szCs w:val="20"/>
          <w:highlight w:val="none"/>
        </w:rPr>
      </w:pPr>
    </w:p>
    <w:p w14:paraId="5F3E3BF8">
      <w:pPr>
        <w:shd w:val="clear" w:color="auto" w:fill="auto"/>
        <w:snapToGrid w:val="0"/>
        <w:spacing w:before="120" w:beforeLines="50" w:after="5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电</w:t>
      </w:r>
      <w:r>
        <w:rPr>
          <w:rFonts w:hint="eastAsia" w:ascii="宋体" w:hAnsi="宋体" w:cs="宋体"/>
          <w:color w:val="auto"/>
          <w:sz w:val="44"/>
          <w:szCs w:val="44"/>
          <w:highlight w:val="none"/>
          <w:lang w:val="en-US" w:eastAsia="zh-CN"/>
        </w:rPr>
        <w:t xml:space="preserve"> </w:t>
      </w:r>
      <w:r>
        <w:rPr>
          <w:rFonts w:hint="eastAsia" w:ascii="宋体" w:hAnsi="宋体" w:cs="宋体"/>
          <w:color w:val="auto"/>
          <w:sz w:val="44"/>
          <w:szCs w:val="44"/>
          <w:highlight w:val="none"/>
        </w:rPr>
        <w:t>子</w:t>
      </w:r>
      <w:r>
        <w:rPr>
          <w:rFonts w:hint="eastAsia" w:ascii="宋体" w:hAnsi="宋体" w:cs="宋体"/>
          <w:color w:val="auto"/>
          <w:sz w:val="44"/>
          <w:szCs w:val="44"/>
          <w:highlight w:val="none"/>
          <w:lang w:val="en-US" w:eastAsia="zh-CN"/>
        </w:rPr>
        <w:t xml:space="preserve"> </w:t>
      </w:r>
      <w:r>
        <w:rPr>
          <w:rFonts w:hint="eastAsia" w:ascii="宋体" w:hAnsi="宋体" w:cs="宋体"/>
          <w:color w:val="auto"/>
          <w:sz w:val="44"/>
          <w:szCs w:val="44"/>
          <w:highlight w:val="none"/>
        </w:rPr>
        <w:t>响</w:t>
      </w:r>
      <w:r>
        <w:rPr>
          <w:rFonts w:hint="eastAsia" w:ascii="宋体" w:hAnsi="宋体" w:cs="宋体"/>
          <w:color w:val="auto"/>
          <w:sz w:val="44"/>
          <w:szCs w:val="44"/>
          <w:highlight w:val="none"/>
          <w:lang w:val="en-US" w:eastAsia="zh-CN"/>
        </w:rPr>
        <w:t xml:space="preserve"> </w:t>
      </w:r>
      <w:r>
        <w:rPr>
          <w:rFonts w:hint="eastAsia" w:ascii="宋体" w:hAnsi="宋体" w:cs="宋体"/>
          <w:color w:val="auto"/>
          <w:sz w:val="44"/>
          <w:szCs w:val="44"/>
          <w:highlight w:val="none"/>
        </w:rPr>
        <w:t>应</w:t>
      </w:r>
      <w:r>
        <w:rPr>
          <w:rFonts w:hint="eastAsia" w:ascii="宋体" w:hAnsi="宋体" w:cs="宋体"/>
          <w:color w:val="auto"/>
          <w:sz w:val="44"/>
          <w:szCs w:val="44"/>
          <w:highlight w:val="none"/>
          <w:lang w:val="en-US" w:eastAsia="zh-CN"/>
        </w:rPr>
        <w:t xml:space="preserve"> </w:t>
      </w:r>
      <w:r>
        <w:rPr>
          <w:rFonts w:hint="eastAsia" w:ascii="宋体" w:hAnsi="宋体" w:cs="宋体"/>
          <w:color w:val="auto"/>
          <w:sz w:val="44"/>
          <w:szCs w:val="44"/>
          <w:highlight w:val="none"/>
        </w:rPr>
        <w:t>文</w:t>
      </w:r>
      <w:r>
        <w:rPr>
          <w:rFonts w:hint="eastAsia" w:ascii="宋体" w:hAnsi="宋体" w:cs="宋体"/>
          <w:color w:val="auto"/>
          <w:sz w:val="44"/>
          <w:szCs w:val="44"/>
          <w:highlight w:val="none"/>
          <w:lang w:val="en-US" w:eastAsia="zh-CN"/>
        </w:rPr>
        <w:t xml:space="preserve"> </w:t>
      </w:r>
      <w:r>
        <w:rPr>
          <w:rFonts w:hint="eastAsia" w:ascii="宋体" w:hAnsi="宋体" w:cs="宋体"/>
          <w:color w:val="auto"/>
          <w:sz w:val="44"/>
          <w:szCs w:val="44"/>
          <w:highlight w:val="none"/>
        </w:rPr>
        <w:t>件</w:t>
      </w:r>
    </w:p>
    <w:p w14:paraId="002598AD">
      <w:pPr>
        <w:shd w:val="clear" w:color="auto" w:fill="auto"/>
        <w:snapToGrid w:val="0"/>
        <w:spacing w:before="120" w:beforeLines="50" w:after="50"/>
        <w:rPr>
          <w:rFonts w:hint="eastAsia" w:ascii="宋体" w:hAnsi="宋体" w:cs="宋体"/>
          <w:color w:val="auto"/>
          <w:sz w:val="24"/>
          <w:szCs w:val="20"/>
          <w:highlight w:val="none"/>
        </w:rPr>
      </w:pPr>
    </w:p>
    <w:p w14:paraId="22B04395">
      <w:pPr>
        <w:shd w:val="clear" w:color="auto" w:fill="auto"/>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w:t>
      </w:r>
      <w:r>
        <w:rPr>
          <w:rFonts w:hint="eastAsia" w:ascii="宋体" w:hAnsi="宋体" w:cs="宋体"/>
          <w:bCs/>
          <w:color w:val="auto"/>
          <w:sz w:val="44"/>
          <w:szCs w:val="44"/>
          <w:highlight w:val="none"/>
          <w:lang w:val="en-US" w:eastAsia="zh-CN"/>
        </w:rPr>
        <w:t xml:space="preserve">  </w:t>
      </w:r>
      <w:r>
        <w:rPr>
          <w:rFonts w:hint="eastAsia" w:ascii="宋体" w:hAnsi="宋体" w:cs="宋体"/>
          <w:bCs/>
          <w:color w:val="auto"/>
          <w:sz w:val="44"/>
          <w:szCs w:val="44"/>
          <w:highlight w:val="none"/>
        </w:rPr>
        <w:t>格</w:t>
      </w:r>
      <w:r>
        <w:rPr>
          <w:rFonts w:hint="eastAsia" w:ascii="宋体" w:hAnsi="宋体" w:cs="宋体"/>
          <w:bCs/>
          <w:color w:val="auto"/>
          <w:sz w:val="44"/>
          <w:szCs w:val="44"/>
          <w:highlight w:val="none"/>
          <w:lang w:val="en-US" w:eastAsia="zh-CN"/>
        </w:rPr>
        <w:t xml:space="preserve">  </w:t>
      </w:r>
      <w:r>
        <w:rPr>
          <w:rFonts w:hint="eastAsia" w:ascii="宋体" w:hAnsi="宋体" w:cs="宋体"/>
          <w:bCs/>
          <w:color w:val="auto"/>
          <w:sz w:val="44"/>
          <w:szCs w:val="44"/>
          <w:highlight w:val="none"/>
        </w:rPr>
        <w:t>证</w:t>
      </w:r>
      <w:r>
        <w:rPr>
          <w:rFonts w:hint="eastAsia" w:ascii="宋体" w:hAnsi="宋体" w:cs="宋体"/>
          <w:bCs/>
          <w:color w:val="auto"/>
          <w:sz w:val="44"/>
          <w:szCs w:val="44"/>
          <w:highlight w:val="none"/>
          <w:lang w:val="en-US" w:eastAsia="zh-CN"/>
        </w:rPr>
        <w:t xml:space="preserve">  </w:t>
      </w:r>
      <w:r>
        <w:rPr>
          <w:rFonts w:hint="eastAsia" w:ascii="宋体" w:hAnsi="宋体" w:cs="宋体"/>
          <w:bCs/>
          <w:color w:val="auto"/>
          <w:sz w:val="44"/>
          <w:szCs w:val="44"/>
          <w:highlight w:val="none"/>
        </w:rPr>
        <w:t>明</w:t>
      </w:r>
      <w:r>
        <w:rPr>
          <w:rFonts w:hint="eastAsia" w:ascii="宋体" w:hAnsi="宋体" w:cs="宋体"/>
          <w:bCs/>
          <w:color w:val="auto"/>
          <w:sz w:val="44"/>
          <w:szCs w:val="44"/>
          <w:highlight w:val="none"/>
          <w:lang w:val="en-US" w:eastAsia="zh-CN"/>
        </w:rPr>
        <w:t xml:space="preserve">  </w:t>
      </w:r>
      <w:r>
        <w:rPr>
          <w:rFonts w:hint="eastAsia" w:ascii="宋体" w:hAnsi="宋体" w:cs="宋体"/>
          <w:bCs/>
          <w:color w:val="auto"/>
          <w:sz w:val="44"/>
          <w:szCs w:val="44"/>
          <w:highlight w:val="none"/>
        </w:rPr>
        <w:t>文</w:t>
      </w:r>
      <w:r>
        <w:rPr>
          <w:rFonts w:hint="eastAsia" w:ascii="宋体" w:hAnsi="宋体" w:cs="宋体"/>
          <w:bCs/>
          <w:color w:val="auto"/>
          <w:sz w:val="44"/>
          <w:szCs w:val="44"/>
          <w:highlight w:val="none"/>
          <w:lang w:val="en-US" w:eastAsia="zh-CN"/>
        </w:rPr>
        <w:t xml:space="preserve">  </w:t>
      </w:r>
      <w:r>
        <w:rPr>
          <w:rFonts w:hint="eastAsia" w:ascii="宋体" w:hAnsi="宋体" w:cs="宋体"/>
          <w:bCs/>
          <w:color w:val="auto"/>
          <w:sz w:val="44"/>
          <w:szCs w:val="44"/>
          <w:highlight w:val="none"/>
        </w:rPr>
        <w:t>件</w:t>
      </w:r>
    </w:p>
    <w:p w14:paraId="77EEC330">
      <w:pPr>
        <w:shd w:val="clear" w:color="auto" w:fill="auto"/>
        <w:snapToGrid w:val="0"/>
        <w:spacing w:before="120" w:beforeLines="50" w:after="50"/>
        <w:rPr>
          <w:rFonts w:hint="eastAsia" w:ascii="宋体" w:hAnsi="宋体" w:cs="宋体"/>
          <w:bCs/>
          <w:color w:val="auto"/>
          <w:sz w:val="24"/>
          <w:szCs w:val="20"/>
          <w:highlight w:val="none"/>
        </w:rPr>
      </w:pPr>
    </w:p>
    <w:p w14:paraId="30F40614">
      <w:pPr>
        <w:shd w:val="clear" w:color="auto" w:fill="auto"/>
        <w:snapToGrid w:val="0"/>
        <w:spacing w:before="120" w:beforeLines="50" w:after="50"/>
        <w:rPr>
          <w:rFonts w:hint="eastAsia" w:ascii="宋体" w:hAnsi="宋体" w:cs="宋体"/>
          <w:bCs/>
          <w:color w:val="auto"/>
          <w:sz w:val="24"/>
          <w:szCs w:val="20"/>
          <w:highlight w:val="none"/>
        </w:rPr>
      </w:pPr>
    </w:p>
    <w:p w14:paraId="7AFD9182">
      <w:pPr>
        <w:shd w:val="clear" w:color="auto" w:fill="auto"/>
        <w:snapToGrid w:val="0"/>
        <w:spacing w:before="120" w:beforeLines="50" w:after="50"/>
        <w:rPr>
          <w:rFonts w:hint="eastAsia" w:ascii="宋体" w:hAnsi="宋体" w:cs="宋体"/>
          <w:bCs/>
          <w:color w:val="auto"/>
          <w:sz w:val="24"/>
          <w:szCs w:val="20"/>
          <w:highlight w:val="none"/>
        </w:rPr>
      </w:pPr>
    </w:p>
    <w:p w14:paraId="7D91CD41">
      <w:pPr>
        <w:shd w:val="clear" w:color="auto" w:fill="auto"/>
        <w:snapToGrid w:val="0"/>
        <w:spacing w:before="120" w:beforeLines="50" w:after="50"/>
        <w:rPr>
          <w:rFonts w:hint="eastAsia" w:ascii="宋体" w:hAnsi="宋体" w:cs="宋体"/>
          <w:bCs/>
          <w:color w:val="auto"/>
          <w:sz w:val="24"/>
          <w:szCs w:val="20"/>
          <w:highlight w:val="none"/>
        </w:rPr>
      </w:pPr>
    </w:p>
    <w:p w14:paraId="1A5D16F1">
      <w:pPr>
        <w:shd w:val="clear" w:color="auto" w:fill="auto"/>
        <w:snapToGrid w:val="0"/>
        <w:spacing w:before="120" w:beforeLines="50" w:after="50"/>
        <w:rPr>
          <w:rFonts w:hint="eastAsia" w:ascii="宋体" w:hAnsi="宋体" w:cs="宋体"/>
          <w:bCs/>
          <w:color w:val="auto"/>
          <w:sz w:val="24"/>
          <w:szCs w:val="20"/>
          <w:highlight w:val="none"/>
        </w:rPr>
      </w:pPr>
    </w:p>
    <w:p w14:paraId="6937B3AC">
      <w:pPr>
        <w:shd w:val="clear" w:color="auto" w:fill="auto"/>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390ACB0">
      <w:pPr>
        <w:shd w:val="clear" w:color="auto" w:fill="auto"/>
        <w:snapToGrid w:val="0"/>
        <w:spacing w:before="120" w:beforeLines="50" w:after="50"/>
        <w:ind w:firstLine="720" w:firstLineChars="225"/>
        <w:rPr>
          <w:rFonts w:hint="eastAsia" w:ascii="宋体" w:hAnsi="宋体" w:cs="宋体"/>
          <w:bCs/>
          <w:color w:val="auto"/>
          <w:sz w:val="32"/>
          <w:szCs w:val="32"/>
          <w:highlight w:val="none"/>
        </w:rPr>
      </w:pPr>
    </w:p>
    <w:p w14:paraId="591C912D">
      <w:pPr>
        <w:shd w:val="clear" w:color="auto" w:fill="auto"/>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5EAA756C">
      <w:pPr>
        <w:shd w:val="clear" w:color="auto" w:fill="auto"/>
        <w:snapToGrid w:val="0"/>
        <w:spacing w:before="120" w:beforeLines="50" w:after="50"/>
        <w:ind w:firstLine="720" w:firstLineChars="225"/>
        <w:rPr>
          <w:rFonts w:hint="eastAsia" w:ascii="宋体" w:hAnsi="宋体" w:cs="宋体"/>
          <w:bCs/>
          <w:color w:val="auto"/>
          <w:sz w:val="32"/>
          <w:szCs w:val="32"/>
          <w:highlight w:val="none"/>
        </w:rPr>
      </w:pPr>
    </w:p>
    <w:p w14:paraId="31B03A57">
      <w:pPr>
        <w:shd w:val="clear" w:color="auto" w:fill="auto"/>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AAF8322">
      <w:pPr>
        <w:shd w:val="clear" w:color="auto" w:fill="auto"/>
        <w:snapToGrid w:val="0"/>
        <w:spacing w:before="120" w:beforeLines="50" w:after="50"/>
        <w:ind w:firstLine="720" w:firstLineChars="225"/>
        <w:rPr>
          <w:rFonts w:hint="eastAsia" w:ascii="宋体" w:hAnsi="宋体" w:cs="宋体"/>
          <w:bCs/>
          <w:color w:val="auto"/>
          <w:sz w:val="32"/>
          <w:szCs w:val="32"/>
          <w:highlight w:val="none"/>
        </w:rPr>
      </w:pPr>
    </w:p>
    <w:p w14:paraId="5A5A9047">
      <w:pPr>
        <w:pStyle w:val="6"/>
        <w:shd w:val="clear" w:color="auto" w:fill="auto"/>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1D801C2">
      <w:pPr>
        <w:shd w:val="clear" w:color="auto" w:fill="auto"/>
        <w:snapToGrid w:val="0"/>
        <w:spacing w:before="120" w:beforeLines="50" w:after="50"/>
        <w:ind w:firstLine="640" w:firstLineChars="200"/>
        <w:rPr>
          <w:rFonts w:hint="eastAsia" w:ascii="宋体" w:hAnsi="宋体" w:cs="宋体"/>
          <w:bCs/>
          <w:color w:val="auto"/>
          <w:sz w:val="32"/>
          <w:szCs w:val="32"/>
          <w:highlight w:val="none"/>
        </w:rPr>
      </w:pPr>
    </w:p>
    <w:p w14:paraId="21BD91F6">
      <w:pPr>
        <w:pStyle w:val="6"/>
        <w:shd w:val="clear" w:color="auto" w:fill="auto"/>
        <w:snapToGrid w:val="0"/>
        <w:spacing w:before="50" w:after="50"/>
        <w:ind w:firstLine="720" w:firstLineChars="225"/>
        <w:rPr>
          <w:rFonts w:hint="eastAsia" w:ascii="宋体" w:hAnsi="宋体" w:cs="宋体"/>
          <w:bCs/>
          <w:color w:val="auto"/>
          <w:sz w:val="32"/>
          <w:szCs w:val="32"/>
          <w:highlight w:val="none"/>
        </w:rPr>
      </w:pPr>
    </w:p>
    <w:p w14:paraId="1959544F">
      <w:pPr>
        <w:pStyle w:val="6"/>
        <w:shd w:val="clear" w:color="auto" w:fill="auto"/>
        <w:snapToGrid w:val="0"/>
        <w:spacing w:before="50" w:after="50"/>
        <w:ind w:firstLine="720" w:firstLineChars="225"/>
        <w:rPr>
          <w:rFonts w:hint="eastAsia" w:ascii="宋体" w:hAnsi="宋体" w:cs="宋体"/>
          <w:bCs/>
          <w:color w:val="auto"/>
          <w:sz w:val="32"/>
          <w:szCs w:val="32"/>
          <w:highlight w:val="none"/>
        </w:rPr>
      </w:pPr>
    </w:p>
    <w:p w14:paraId="1D576EDE">
      <w:pPr>
        <w:pStyle w:val="6"/>
        <w:shd w:val="clear" w:color="auto" w:fill="auto"/>
        <w:snapToGrid w:val="0"/>
        <w:spacing w:before="50" w:after="50"/>
        <w:ind w:firstLine="1280" w:firstLineChars="400"/>
        <w:rPr>
          <w:rFonts w:hint="eastAsia" w:ascii="宋体" w:hAnsi="宋体" w:cs="宋体"/>
          <w:bCs/>
          <w:color w:val="auto"/>
          <w:sz w:val="32"/>
          <w:szCs w:val="32"/>
          <w:highlight w:val="none"/>
        </w:rPr>
      </w:pPr>
    </w:p>
    <w:p w14:paraId="7F0F57DA">
      <w:pPr>
        <w:shd w:val="clear" w:color="auto" w:fill="auto"/>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5EA72E80">
      <w:pPr>
        <w:shd w:val="clear" w:color="auto" w:fill="auto"/>
        <w:snapToGrid w:val="0"/>
        <w:spacing w:before="120" w:beforeLines="50" w:after="50" w:line="360" w:lineRule="auto"/>
        <w:ind w:left="142"/>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766A68FF">
      <w:pPr>
        <w:shd w:val="clear" w:color="auto" w:fill="auto"/>
        <w:snapToGrid w:val="0"/>
        <w:spacing w:before="120" w:beforeLines="50" w:after="50" w:line="360" w:lineRule="auto"/>
        <w:ind w:firstLine="645"/>
        <w:rPr>
          <w:rFonts w:hint="eastAsia"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1A25976D">
      <w:pPr>
        <w:shd w:val="clear" w:color="auto" w:fill="auto"/>
        <w:snapToGrid w:val="0"/>
        <w:spacing w:before="120" w:beforeLines="50" w:after="50" w:line="360" w:lineRule="auto"/>
        <w:rPr>
          <w:rFonts w:hint="eastAsia" w:ascii="宋体" w:hAnsi="宋体" w:cs="宋体"/>
          <w:color w:val="auto"/>
          <w:sz w:val="24"/>
          <w:szCs w:val="20"/>
          <w:highlight w:val="none"/>
        </w:rPr>
      </w:pPr>
    </w:p>
    <w:p w14:paraId="441AFF92">
      <w:pPr>
        <w:shd w:val="clear" w:color="auto" w:fill="auto"/>
        <w:spacing w:line="360" w:lineRule="auto"/>
        <w:rPr>
          <w:rFonts w:hint="eastAsia" w:ascii="宋体" w:hAnsi="宋体" w:cs="宋体"/>
          <w:color w:val="auto"/>
          <w:szCs w:val="21"/>
          <w:highlight w:val="none"/>
        </w:rPr>
      </w:pPr>
    </w:p>
    <w:p w14:paraId="19CC2E4F">
      <w:pPr>
        <w:shd w:val="clear" w:color="auto" w:fill="auto"/>
        <w:spacing w:line="360" w:lineRule="auto"/>
        <w:rPr>
          <w:rFonts w:hint="eastAsia" w:ascii="宋体" w:hAnsi="宋体" w:cs="宋体"/>
          <w:color w:val="auto"/>
          <w:szCs w:val="21"/>
          <w:highlight w:val="none"/>
        </w:rPr>
      </w:pPr>
    </w:p>
    <w:p w14:paraId="42EAF99E">
      <w:pPr>
        <w:shd w:val="clear" w:color="auto" w:fill="auto"/>
        <w:spacing w:line="360" w:lineRule="auto"/>
        <w:rPr>
          <w:rFonts w:hint="eastAsia" w:ascii="宋体" w:hAnsi="宋体" w:cs="宋体"/>
          <w:color w:val="auto"/>
          <w:szCs w:val="21"/>
          <w:highlight w:val="none"/>
        </w:rPr>
      </w:pPr>
    </w:p>
    <w:p w14:paraId="289C3554">
      <w:pPr>
        <w:shd w:val="clear" w:color="auto" w:fill="auto"/>
        <w:spacing w:line="360" w:lineRule="auto"/>
        <w:rPr>
          <w:rFonts w:hint="eastAsia" w:ascii="宋体" w:hAnsi="宋体" w:cs="宋体"/>
          <w:color w:val="auto"/>
          <w:szCs w:val="21"/>
          <w:highlight w:val="none"/>
        </w:rPr>
      </w:pPr>
    </w:p>
    <w:p w14:paraId="7DC0838C">
      <w:pPr>
        <w:shd w:val="clear" w:color="auto" w:fill="auto"/>
        <w:spacing w:line="300" w:lineRule="auto"/>
        <w:rPr>
          <w:rFonts w:hint="eastAsia" w:ascii="宋体" w:hAnsi="宋体" w:cs="宋体"/>
          <w:color w:val="auto"/>
          <w:szCs w:val="21"/>
          <w:highlight w:val="none"/>
        </w:rPr>
      </w:pPr>
    </w:p>
    <w:p w14:paraId="63C17DA2">
      <w:pPr>
        <w:shd w:val="clear" w:color="auto" w:fill="auto"/>
        <w:spacing w:line="300" w:lineRule="auto"/>
        <w:rPr>
          <w:rFonts w:hint="eastAsia" w:ascii="宋体" w:hAnsi="宋体" w:cs="宋体"/>
          <w:color w:val="auto"/>
          <w:szCs w:val="21"/>
          <w:highlight w:val="none"/>
        </w:rPr>
      </w:pPr>
    </w:p>
    <w:p w14:paraId="3999E0D9">
      <w:pPr>
        <w:shd w:val="clear" w:color="auto" w:fill="auto"/>
        <w:spacing w:line="300" w:lineRule="auto"/>
        <w:rPr>
          <w:rFonts w:hint="eastAsia" w:ascii="宋体" w:hAnsi="宋体" w:cs="宋体"/>
          <w:color w:val="auto"/>
          <w:szCs w:val="21"/>
          <w:highlight w:val="none"/>
        </w:rPr>
      </w:pPr>
    </w:p>
    <w:p w14:paraId="0226D9AD">
      <w:pPr>
        <w:shd w:val="clear" w:color="auto" w:fill="auto"/>
        <w:spacing w:line="300" w:lineRule="auto"/>
        <w:rPr>
          <w:rFonts w:hint="eastAsia" w:ascii="宋体" w:hAnsi="宋体" w:cs="宋体"/>
          <w:color w:val="auto"/>
          <w:szCs w:val="21"/>
          <w:highlight w:val="none"/>
        </w:rPr>
      </w:pPr>
    </w:p>
    <w:p w14:paraId="4248B6BB">
      <w:pPr>
        <w:shd w:val="clear" w:color="auto" w:fill="auto"/>
        <w:spacing w:line="300" w:lineRule="auto"/>
        <w:rPr>
          <w:rFonts w:hint="eastAsia" w:ascii="宋体" w:hAnsi="宋体" w:cs="宋体"/>
          <w:color w:val="auto"/>
          <w:szCs w:val="21"/>
          <w:highlight w:val="none"/>
        </w:rPr>
      </w:pPr>
    </w:p>
    <w:p w14:paraId="4C440395">
      <w:pPr>
        <w:shd w:val="clear" w:color="auto" w:fill="auto"/>
        <w:spacing w:line="300" w:lineRule="auto"/>
        <w:rPr>
          <w:rFonts w:hint="eastAsia" w:ascii="宋体" w:hAnsi="宋体" w:cs="宋体"/>
          <w:color w:val="auto"/>
          <w:szCs w:val="21"/>
          <w:highlight w:val="none"/>
        </w:rPr>
      </w:pPr>
    </w:p>
    <w:p w14:paraId="31277CC5">
      <w:pPr>
        <w:shd w:val="clear" w:color="auto" w:fill="auto"/>
        <w:spacing w:line="300" w:lineRule="auto"/>
        <w:rPr>
          <w:rFonts w:hint="eastAsia" w:ascii="宋体" w:hAnsi="宋体" w:cs="宋体"/>
          <w:color w:val="auto"/>
          <w:szCs w:val="21"/>
          <w:highlight w:val="none"/>
        </w:rPr>
      </w:pPr>
    </w:p>
    <w:p w14:paraId="5EB865DF">
      <w:pPr>
        <w:shd w:val="clear" w:color="auto" w:fill="auto"/>
        <w:spacing w:line="300" w:lineRule="auto"/>
        <w:rPr>
          <w:rFonts w:hint="eastAsia" w:ascii="宋体" w:hAnsi="宋体" w:cs="宋体"/>
          <w:color w:val="auto"/>
          <w:szCs w:val="21"/>
          <w:highlight w:val="none"/>
        </w:rPr>
      </w:pPr>
    </w:p>
    <w:p w14:paraId="0BF526BE">
      <w:pPr>
        <w:shd w:val="clear" w:color="auto" w:fill="auto"/>
        <w:spacing w:line="300" w:lineRule="auto"/>
        <w:rPr>
          <w:rFonts w:hint="eastAsia" w:ascii="宋体" w:hAnsi="宋体" w:cs="宋体"/>
          <w:color w:val="auto"/>
          <w:szCs w:val="21"/>
          <w:highlight w:val="none"/>
        </w:rPr>
      </w:pPr>
    </w:p>
    <w:p w14:paraId="05B03544">
      <w:pPr>
        <w:shd w:val="clear" w:color="auto" w:fill="auto"/>
        <w:spacing w:line="300" w:lineRule="auto"/>
        <w:rPr>
          <w:rFonts w:hint="eastAsia" w:ascii="宋体" w:hAnsi="宋体" w:cs="宋体"/>
          <w:color w:val="auto"/>
          <w:szCs w:val="21"/>
          <w:highlight w:val="none"/>
        </w:rPr>
      </w:pPr>
    </w:p>
    <w:p w14:paraId="0AA7AF36">
      <w:pPr>
        <w:shd w:val="clear" w:color="auto" w:fill="auto"/>
        <w:spacing w:line="300" w:lineRule="auto"/>
        <w:rPr>
          <w:rFonts w:hint="eastAsia" w:ascii="宋体" w:hAnsi="宋体" w:cs="宋体"/>
          <w:color w:val="auto"/>
          <w:szCs w:val="21"/>
          <w:highlight w:val="none"/>
        </w:rPr>
      </w:pPr>
    </w:p>
    <w:p w14:paraId="3E90AC1E">
      <w:pPr>
        <w:shd w:val="clear" w:color="auto" w:fill="auto"/>
        <w:spacing w:line="320" w:lineRule="exact"/>
        <w:jc w:val="left"/>
        <w:rPr>
          <w:rFonts w:hint="eastAsia" w:ascii="宋体" w:hAnsi="宋体" w:cs="宋体"/>
          <w:color w:val="auto"/>
          <w:szCs w:val="21"/>
          <w:highlight w:val="none"/>
        </w:rPr>
      </w:pPr>
    </w:p>
    <w:p w14:paraId="6A548625">
      <w:pPr>
        <w:shd w:val="clear" w:color="auto" w:fill="auto"/>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供应商直接控股、管理关系信息表</w:t>
      </w:r>
    </w:p>
    <w:p w14:paraId="08D359E5">
      <w:pPr>
        <w:shd w:val="clear" w:color="auto" w:fill="auto"/>
        <w:snapToGrid w:val="0"/>
        <w:spacing w:before="120" w:beforeLines="50" w:after="50"/>
        <w:jc w:val="center"/>
        <w:rPr>
          <w:rFonts w:hint="eastAsia" w:ascii="宋体" w:hAnsi="宋体" w:cs="宋体"/>
          <w:b/>
          <w:color w:val="auto"/>
          <w:sz w:val="32"/>
          <w:szCs w:val="32"/>
          <w:highlight w:val="none"/>
        </w:rPr>
      </w:pPr>
    </w:p>
    <w:p w14:paraId="5FEDDB2B">
      <w:pPr>
        <w:shd w:val="clear" w:color="auto" w:fill="auto"/>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015485FC">
      <w:pPr>
        <w:shd w:val="clear" w:color="auto" w:fill="auto"/>
        <w:snapToGrid w:val="0"/>
        <w:spacing w:before="50" w:after="120" w:afterLines="50"/>
        <w:jc w:val="center"/>
        <w:rPr>
          <w:rFonts w:hint="eastAsia" w:ascii="宋体" w:hAnsi="宋体" w:cs="宋体"/>
          <w:b/>
          <w:color w:val="auto"/>
          <w:sz w:val="32"/>
          <w:szCs w:val="32"/>
          <w:highlight w:val="none"/>
        </w:rPr>
      </w:pPr>
    </w:p>
    <w:tbl>
      <w:tblPr>
        <w:tblStyle w:val="24"/>
        <w:tblW w:w="9924" w:type="dxa"/>
        <w:jc w:val="center"/>
        <w:shd w:val="clear" w:color="auto" w:fill="FBFBFB"/>
        <w:tblLayout w:type="fixed"/>
        <w:tblCellMar>
          <w:top w:w="0" w:type="dxa"/>
          <w:left w:w="0" w:type="dxa"/>
          <w:bottom w:w="0" w:type="dxa"/>
          <w:right w:w="0" w:type="dxa"/>
        </w:tblCellMar>
      </w:tblPr>
      <w:tblGrid>
        <w:gridCol w:w="735"/>
        <w:gridCol w:w="2655"/>
        <w:gridCol w:w="1455"/>
        <w:gridCol w:w="4287"/>
        <w:gridCol w:w="792"/>
      </w:tblGrid>
      <w:tr w14:paraId="5AF50BA7">
        <w:tblPrEx>
          <w:tblCellMar>
            <w:top w:w="0" w:type="dxa"/>
            <w:left w:w="0" w:type="dxa"/>
            <w:bottom w:w="0" w:type="dxa"/>
            <w:right w:w="0" w:type="dxa"/>
          </w:tblCellMar>
        </w:tblPrEx>
        <w:trPr>
          <w:tblHeader/>
          <w:jc w:val="center"/>
        </w:trPr>
        <w:tc>
          <w:tcPr>
            <w:tcW w:w="73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0B5E577">
            <w:pPr>
              <w:widowControl/>
              <w:shd w:val="clear" w:color="auto" w:fill="auto"/>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01B7FB1">
            <w:pPr>
              <w:widowControl/>
              <w:shd w:val="clear" w:color="auto" w:fill="auto"/>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AE21E8A">
            <w:pPr>
              <w:widowControl/>
              <w:shd w:val="clear" w:color="auto" w:fill="auto"/>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A060D25">
            <w:pPr>
              <w:widowControl/>
              <w:shd w:val="clear" w:color="auto" w:fill="auto"/>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79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9ABDEE8">
            <w:pPr>
              <w:widowControl/>
              <w:shd w:val="clear" w:color="auto" w:fill="auto"/>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10577E3C">
        <w:tblPrEx>
          <w:shd w:val="clear" w:color="auto" w:fill="FBFBFB"/>
          <w:tblCellMar>
            <w:top w:w="0" w:type="dxa"/>
            <w:left w:w="0" w:type="dxa"/>
            <w:bottom w:w="0" w:type="dxa"/>
            <w:right w:w="0" w:type="dxa"/>
          </w:tblCellMar>
        </w:tblPrEx>
        <w:trPr>
          <w:jc w:val="center"/>
        </w:trPr>
        <w:tc>
          <w:tcPr>
            <w:tcW w:w="73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74A83F">
            <w:pPr>
              <w:widowControl/>
              <w:shd w:val="clear" w:color="auto" w:fill="auto"/>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A9312B">
            <w:pPr>
              <w:widowControl/>
              <w:shd w:val="clear" w:color="auto" w:fill="auto"/>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734F7B">
            <w:pPr>
              <w:widowControl/>
              <w:shd w:val="clear" w:color="auto" w:fill="auto"/>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21196B">
            <w:pPr>
              <w:widowControl/>
              <w:shd w:val="clear" w:color="auto" w:fill="auto"/>
              <w:spacing w:line="360" w:lineRule="auto"/>
              <w:jc w:val="center"/>
              <w:rPr>
                <w:rFonts w:hint="eastAsia" w:ascii="宋体" w:hAnsi="宋体" w:cs="宋体"/>
                <w:color w:val="auto"/>
                <w:kern w:val="0"/>
                <w:sz w:val="28"/>
                <w:szCs w:val="28"/>
                <w:highlight w:val="none"/>
              </w:rPr>
            </w:pPr>
          </w:p>
        </w:tc>
        <w:tc>
          <w:tcPr>
            <w:tcW w:w="79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DC726B">
            <w:pPr>
              <w:widowControl/>
              <w:shd w:val="clear" w:color="auto" w:fill="auto"/>
              <w:spacing w:line="360" w:lineRule="auto"/>
              <w:jc w:val="center"/>
              <w:rPr>
                <w:rFonts w:hint="eastAsia" w:ascii="宋体" w:hAnsi="宋体" w:cs="宋体"/>
                <w:color w:val="auto"/>
                <w:kern w:val="0"/>
                <w:sz w:val="28"/>
                <w:szCs w:val="28"/>
                <w:highlight w:val="none"/>
              </w:rPr>
            </w:pPr>
          </w:p>
        </w:tc>
      </w:tr>
      <w:tr w14:paraId="70D8786E">
        <w:tblPrEx>
          <w:tblCellMar>
            <w:top w:w="0" w:type="dxa"/>
            <w:left w:w="0" w:type="dxa"/>
            <w:bottom w:w="0" w:type="dxa"/>
            <w:right w:w="0" w:type="dxa"/>
          </w:tblCellMar>
        </w:tblPrEx>
        <w:trPr>
          <w:jc w:val="center"/>
        </w:trPr>
        <w:tc>
          <w:tcPr>
            <w:tcW w:w="73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987CAB">
            <w:pPr>
              <w:widowControl/>
              <w:shd w:val="clear" w:color="auto" w:fill="auto"/>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3F3DA7">
            <w:pPr>
              <w:widowControl/>
              <w:shd w:val="clear" w:color="auto" w:fill="auto"/>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7C4CD0">
            <w:pPr>
              <w:widowControl/>
              <w:shd w:val="clear" w:color="auto" w:fill="auto"/>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169C0B">
            <w:pPr>
              <w:widowControl/>
              <w:shd w:val="clear" w:color="auto" w:fill="auto"/>
              <w:spacing w:line="360" w:lineRule="auto"/>
              <w:jc w:val="center"/>
              <w:rPr>
                <w:rFonts w:hint="eastAsia" w:ascii="宋体" w:hAnsi="宋体" w:cs="宋体"/>
                <w:color w:val="auto"/>
                <w:kern w:val="0"/>
                <w:sz w:val="28"/>
                <w:szCs w:val="28"/>
                <w:highlight w:val="none"/>
              </w:rPr>
            </w:pPr>
          </w:p>
        </w:tc>
        <w:tc>
          <w:tcPr>
            <w:tcW w:w="79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85C655">
            <w:pPr>
              <w:widowControl/>
              <w:shd w:val="clear" w:color="auto" w:fill="auto"/>
              <w:spacing w:line="360" w:lineRule="auto"/>
              <w:jc w:val="center"/>
              <w:rPr>
                <w:rFonts w:hint="eastAsia" w:ascii="宋体" w:hAnsi="宋体" w:cs="宋体"/>
                <w:color w:val="auto"/>
                <w:kern w:val="0"/>
                <w:sz w:val="28"/>
                <w:szCs w:val="28"/>
                <w:highlight w:val="none"/>
              </w:rPr>
            </w:pPr>
          </w:p>
        </w:tc>
      </w:tr>
      <w:tr w14:paraId="6E116412">
        <w:tblPrEx>
          <w:shd w:val="clear" w:color="auto" w:fill="FBFBFB"/>
          <w:tblCellMar>
            <w:top w:w="0" w:type="dxa"/>
            <w:left w:w="0" w:type="dxa"/>
            <w:bottom w:w="0" w:type="dxa"/>
            <w:right w:w="0" w:type="dxa"/>
          </w:tblCellMar>
        </w:tblPrEx>
        <w:trPr>
          <w:jc w:val="center"/>
        </w:trPr>
        <w:tc>
          <w:tcPr>
            <w:tcW w:w="73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0C8550">
            <w:pPr>
              <w:widowControl/>
              <w:shd w:val="clear" w:color="auto" w:fill="auto"/>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2E6D5A">
            <w:pPr>
              <w:widowControl/>
              <w:shd w:val="clear" w:color="auto" w:fill="auto"/>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41B274">
            <w:pPr>
              <w:widowControl/>
              <w:shd w:val="clear" w:color="auto" w:fill="auto"/>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E4ABC6">
            <w:pPr>
              <w:widowControl/>
              <w:shd w:val="clear" w:color="auto" w:fill="auto"/>
              <w:spacing w:line="360" w:lineRule="auto"/>
              <w:jc w:val="center"/>
              <w:rPr>
                <w:rFonts w:hint="eastAsia" w:ascii="宋体" w:hAnsi="宋体" w:cs="宋体"/>
                <w:color w:val="auto"/>
                <w:kern w:val="0"/>
                <w:sz w:val="28"/>
                <w:szCs w:val="28"/>
                <w:highlight w:val="none"/>
              </w:rPr>
            </w:pPr>
          </w:p>
        </w:tc>
        <w:tc>
          <w:tcPr>
            <w:tcW w:w="79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4989D3">
            <w:pPr>
              <w:widowControl/>
              <w:shd w:val="clear" w:color="auto" w:fill="auto"/>
              <w:spacing w:line="360" w:lineRule="auto"/>
              <w:jc w:val="center"/>
              <w:rPr>
                <w:rFonts w:hint="eastAsia" w:ascii="宋体" w:hAnsi="宋体" w:cs="宋体"/>
                <w:color w:val="auto"/>
                <w:kern w:val="0"/>
                <w:sz w:val="28"/>
                <w:szCs w:val="28"/>
                <w:highlight w:val="none"/>
              </w:rPr>
            </w:pPr>
          </w:p>
        </w:tc>
      </w:tr>
      <w:tr w14:paraId="4058775D">
        <w:tblPrEx>
          <w:tblCellMar>
            <w:top w:w="0" w:type="dxa"/>
            <w:left w:w="0" w:type="dxa"/>
            <w:bottom w:w="0" w:type="dxa"/>
            <w:right w:w="0" w:type="dxa"/>
          </w:tblCellMar>
        </w:tblPrEx>
        <w:trPr>
          <w:jc w:val="center"/>
        </w:trPr>
        <w:tc>
          <w:tcPr>
            <w:tcW w:w="73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5A5C19">
            <w:pPr>
              <w:widowControl/>
              <w:shd w:val="clear" w:color="auto" w:fill="auto"/>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82C51B">
            <w:pPr>
              <w:widowControl/>
              <w:shd w:val="clear" w:color="auto" w:fill="auto"/>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8A467F">
            <w:pPr>
              <w:widowControl/>
              <w:shd w:val="clear" w:color="auto" w:fill="auto"/>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1A6682">
            <w:pPr>
              <w:widowControl/>
              <w:shd w:val="clear" w:color="auto" w:fill="auto"/>
              <w:spacing w:line="360" w:lineRule="auto"/>
              <w:jc w:val="center"/>
              <w:rPr>
                <w:rFonts w:hint="eastAsia" w:ascii="宋体" w:hAnsi="宋体" w:cs="宋体"/>
                <w:color w:val="auto"/>
                <w:kern w:val="0"/>
                <w:sz w:val="28"/>
                <w:szCs w:val="28"/>
                <w:highlight w:val="none"/>
              </w:rPr>
            </w:pPr>
          </w:p>
        </w:tc>
        <w:tc>
          <w:tcPr>
            <w:tcW w:w="79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9DB6AA">
            <w:pPr>
              <w:widowControl/>
              <w:shd w:val="clear" w:color="auto" w:fill="auto"/>
              <w:spacing w:line="360" w:lineRule="auto"/>
              <w:jc w:val="center"/>
              <w:rPr>
                <w:rFonts w:hint="eastAsia" w:ascii="宋体" w:hAnsi="宋体" w:cs="宋体"/>
                <w:color w:val="auto"/>
                <w:kern w:val="0"/>
                <w:sz w:val="28"/>
                <w:szCs w:val="28"/>
                <w:highlight w:val="none"/>
              </w:rPr>
            </w:pPr>
          </w:p>
        </w:tc>
      </w:tr>
    </w:tbl>
    <w:p w14:paraId="5AE6E546">
      <w:pPr>
        <w:shd w:val="clear" w:color="auto" w:fill="auto"/>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2511CD58">
      <w:pPr>
        <w:shd w:val="clear" w:color="auto" w:fill="auto"/>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45D730A">
      <w:pPr>
        <w:shd w:val="clear" w:color="auto" w:fill="auto"/>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597D9B0">
      <w:pPr>
        <w:shd w:val="clear" w:color="auto" w:fill="auto"/>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3.供应商不存在直接控股股东的，则在“直接控股股东名称”填“无”。</w:t>
      </w:r>
    </w:p>
    <w:p w14:paraId="45D1FED5">
      <w:pPr>
        <w:shd w:val="clear" w:color="auto" w:fill="auto"/>
        <w:spacing w:line="360" w:lineRule="auto"/>
        <w:ind w:firstLine="420" w:firstLineChars="200"/>
        <w:contextualSpacing/>
        <w:jc w:val="left"/>
        <w:rPr>
          <w:rFonts w:hint="eastAsia" w:ascii="宋体" w:hAnsi="宋体" w:cs="宋体"/>
          <w:color w:val="auto"/>
          <w:szCs w:val="21"/>
          <w:highlight w:val="none"/>
        </w:rPr>
      </w:pPr>
    </w:p>
    <w:p w14:paraId="33CC7230">
      <w:pPr>
        <w:shd w:val="clear" w:color="auto" w:fill="auto"/>
        <w:spacing w:line="360" w:lineRule="auto"/>
        <w:ind w:firstLine="560" w:firstLineChars="200"/>
        <w:contextualSpacing/>
        <w:jc w:val="left"/>
        <w:rPr>
          <w:rFonts w:hint="eastAsia" w:ascii="宋体" w:hAnsi="宋体" w:cs="宋体"/>
          <w:color w:val="auto"/>
          <w:sz w:val="28"/>
          <w:szCs w:val="28"/>
          <w:highlight w:val="none"/>
        </w:rPr>
      </w:pPr>
    </w:p>
    <w:p w14:paraId="20EE777E">
      <w:pPr>
        <w:shd w:val="clear" w:color="auto" w:fill="auto"/>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法定代表人或者委托代理人（签字或者电子签名）：</w:t>
      </w:r>
    </w:p>
    <w:p w14:paraId="2A99BF75">
      <w:pPr>
        <w:shd w:val="clear" w:color="auto" w:fill="auto"/>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 xml:space="preserve">供应商（电子签章）： </w:t>
      </w:r>
    </w:p>
    <w:p w14:paraId="5B0AD3EF">
      <w:pPr>
        <w:shd w:val="clear" w:color="auto" w:fill="auto"/>
        <w:spacing w:line="360" w:lineRule="auto"/>
        <w:ind w:right="480" w:firstLine="5280" w:firstLineChars="220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2C6614E8">
      <w:pPr>
        <w:shd w:val="clear" w:color="auto" w:fill="auto"/>
        <w:snapToGrid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332A9064">
      <w:pPr>
        <w:shd w:val="clear" w:color="auto" w:fill="auto"/>
        <w:snapToGrid w:val="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1721C942">
      <w:pPr>
        <w:shd w:val="clear" w:color="auto" w:fill="auto"/>
        <w:snapToGrid w:val="0"/>
        <w:jc w:val="center"/>
        <w:rPr>
          <w:rFonts w:hint="eastAsia" w:ascii="宋体" w:hAnsi="宋体" w:cs="宋体"/>
          <w:b/>
          <w:color w:val="auto"/>
          <w:sz w:val="32"/>
          <w:szCs w:val="32"/>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13C5DB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AECC427">
            <w:pPr>
              <w:widowControl/>
              <w:shd w:val="clear" w:color="auto" w:fill="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7AFC564">
            <w:pPr>
              <w:widowControl/>
              <w:shd w:val="clear" w:color="auto" w:fill="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9966A3D">
            <w:pPr>
              <w:widowControl/>
              <w:shd w:val="clear" w:color="auto" w:fill="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B04DC9">
            <w:pPr>
              <w:widowControl/>
              <w:shd w:val="clear" w:color="auto" w:fill="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A1E880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92AD18">
            <w:pPr>
              <w:widowControl/>
              <w:shd w:val="clear" w:color="auto" w:fill="auto"/>
              <w:wordWrap w:val="0"/>
              <w:spacing w:line="200" w:lineRule="atLeas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316266">
            <w:pPr>
              <w:widowControl/>
              <w:shd w:val="clear" w:color="auto" w:fill="auto"/>
              <w:wordWrap w:val="0"/>
              <w:spacing w:line="200" w:lineRule="atLeast"/>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E37974">
            <w:pPr>
              <w:widowControl/>
              <w:shd w:val="clear" w:color="auto" w:fill="auto"/>
              <w:wordWrap w:val="0"/>
              <w:spacing w:line="200" w:lineRule="atLeast"/>
              <w:jc w:val="center"/>
              <w:rPr>
                <w:rFonts w:hint="eastAsia"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59DF8A">
            <w:pPr>
              <w:widowControl/>
              <w:shd w:val="clear" w:color="auto" w:fill="auto"/>
              <w:wordWrap w:val="0"/>
              <w:spacing w:line="200" w:lineRule="atLeast"/>
              <w:jc w:val="center"/>
              <w:rPr>
                <w:rFonts w:hint="eastAsia" w:ascii="宋体" w:hAnsi="宋体" w:cs="宋体"/>
                <w:color w:val="auto"/>
                <w:kern w:val="0"/>
                <w:sz w:val="28"/>
                <w:szCs w:val="28"/>
                <w:highlight w:val="none"/>
              </w:rPr>
            </w:pPr>
          </w:p>
        </w:tc>
      </w:tr>
      <w:tr w14:paraId="73D3F1A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9A8DC0">
            <w:pPr>
              <w:widowControl/>
              <w:shd w:val="clear" w:color="auto" w:fill="auto"/>
              <w:wordWrap w:val="0"/>
              <w:spacing w:line="200" w:lineRule="atLeas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2A949F">
            <w:pPr>
              <w:widowControl/>
              <w:shd w:val="clear" w:color="auto" w:fill="auto"/>
              <w:wordWrap w:val="0"/>
              <w:spacing w:line="200" w:lineRule="atLeast"/>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75463A">
            <w:pPr>
              <w:widowControl/>
              <w:shd w:val="clear" w:color="auto" w:fill="auto"/>
              <w:wordWrap w:val="0"/>
              <w:spacing w:line="200" w:lineRule="atLeast"/>
              <w:jc w:val="center"/>
              <w:rPr>
                <w:rFonts w:hint="eastAsia"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BC079F">
            <w:pPr>
              <w:widowControl/>
              <w:shd w:val="clear" w:color="auto" w:fill="auto"/>
              <w:wordWrap w:val="0"/>
              <w:spacing w:line="200" w:lineRule="atLeast"/>
              <w:jc w:val="center"/>
              <w:rPr>
                <w:rFonts w:hint="eastAsia" w:ascii="宋体" w:hAnsi="宋体" w:cs="宋体"/>
                <w:color w:val="auto"/>
                <w:kern w:val="0"/>
                <w:sz w:val="28"/>
                <w:szCs w:val="28"/>
                <w:highlight w:val="none"/>
              </w:rPr>
            </w:pPr>
          </w:p>
        </w:tc>
      </w:tr>
      <w:tr w14:paraId="3413074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9A0007">
            <w:pPr>
              <w:widowControl/>
              <w:shd w:val="clear" w:color="auto" w:fill="auto"/>
              <w:wordWrap w:val="0"/>
              <w:spacing w:line="200" w:lineRule="atLeas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48EE86">
            <w:pPr>
              <w:widowControl/>
              <w:shd w:val="clear" w:color="auto" w:fill="auto"/>
              <w:wordWrap w:val="0"/>
              <w:spacing w:line="200" w:lineRule="atLeast"/>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AB9559">
            <w:pPr>
              <w:widowControl/>
              <w:shd w:val="clear" w:color="auto" w:fill="auto"/>
              <w:wordWrap w:val="0"/>
              <w:spacing w:line="200" w:lineRule="atLeast"/>
              <w:jc w:val="center"/>
              <w:rPr>
                <w:rFonts w:hint="eastAsia"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A513CC">
            <w:pPr>
              <w:widowControl/>
              <w:shd w:val="clear" w:color="auto" w:fill="auto"/>
              <w:wordWrap w:val="0"/>
              <w:spacing w:line="200" w:lineRule="atLeast"/>
              <w:jc w:val="center"/>
              <w:rPr>
                <w:rFonts w:hint="eastAsia" w:ascii="宋体" w:hAnsi="宋体" w:cs="宋体"/>
                <w:color w:val="auto"/>
                <w:kern w:val="0"/>
                <w:sz w:val="28"/>
                <w:szCs w:val="28"/>
                <w:highlight w:val="none"/>
              </w:rPr>
            </w:pPr>
          </w:p>
        </w:tc>
      </w:tr>
      <w:tr w14:paraId="0A372FC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717158">
            <w:pPr>
              <w:widowControl/>
              <w:shd w:val="clear" w:color="auto" w:fill="auto"/>
              <w:wordWrap w:val="0"/>
              <w:spacing w:line="200" w:lineRule="atLeas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CD5C0B">
            <w:pPr>
              <w:widowControl/>
              <w:shd w:val="clear" w:color="auto" w:fill="auto"/>
              <w:wordWrap w:val="0"/>
              <w:spacing w:line="200" w:lineRule="atLeast"/>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EA8AA1">
            <w:pPr>
              <w:widowControl/>
              <w:shd w:val="clear" w:color="auto" w:fill="auto"/>
              <w:wordWrap w:val="0"/>
              <w:spacing w:line="200" w:lineRule="atLeast"/>
              <w:jc w:val="center"/>
              <w:rPr>
                <w:rFonts w:hint="eastAsia"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4439A1">
            <w:pPr>
              <w:widowControl/>
              <w:shd w:val="clear" w:color="auto" w:fill="auto"/>
              <w:wordWrap w:val="0"/>
              <w:spacing w:line="200" w:lineRule="atLeast"/>
              <w:jc w:val="center"/>
              <w:rPr>
                <w:rFonts w:hint="eastAsia" w:ascii="宋体" w:hAnsi="宋体" w:cs="宋体"/>
                <w:color w:val="auto"/>
                <w:kern w:val="0"/>
                <w:sz w:val="28"/>
                <w:szCs w:val="28"/>
                <w:highlight w:val="none"/>
              </w:rPr>
            </w:pPr>
          </w:p>
        </w:tc>
      </w:tr>
    </w:tbl>
    <w:p w14:paraId="40D51813">
      <w:pPr>
        <w:shd w:val="clear" w:color="auto" w:fill="auto"/>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3E7E3F92">
      <w:pPr>
        <w:shd w:val="clear" w:color="auto" w:fill="auto"/>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16887734">
      <w:pPr>
        <w:shd w:val="clear" w:color="auto" w:fill="auto"/>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6E1E16E5">
      <w:pPr>
        <w:shd w:val="clear" w:color="auto" w:fill="auto"/>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3.供应商不存在直接管理关系的，则在“直接管理关系单位名称”填“无”。</w:t>
      </w:r>
    </w:p>
    <w:p w14:paraId="2DA1F475">
      <w:pPr>
        <w:shd w:val="clear" w:color="auto" w:fill="auto"/>
        <w:spacing w:line="360" w:lineRule="auto"/>
        <w:contextualSpacing/>
        <w:jc w:val="left"/>
        <w:rPr>
          <w:rFonts w:hint="eastAsia" w:ascii="宋体" w:hAnsi="宋体" w:cs="宋体"/>
          <w:color w:val="auto"/>
          <w:sz w:val="28"/>
          <w:szCs w:val="28"/>
          <w:highlight w:val="none"/>
        </w:rPr>
      </w:pPr>
    </w:p>
    <w:p w14:paraId="2CC47F29">
      <w:pPr>
        <w:shd w:val="clear" w:color="auto" w:fill="auto"/>
        <w:spacing w:line="360" w:lineRule="auto"/>
        <w:contextualSpacing/>
        <w:jc w:val="left"/>
        <w:rPr>
          <w:rFonts w:hint="eastAsia" w:ascii="宋体" w:hAnsi="宋体" w:cs="宋体"/>
          <w:color w:val="auto"/>
          <w:sz w:val="28"/>
          <w:szCs w:val="28"/>
          <w:highlight w:val="none"/>
        </w:rPr>
      </w:pPr>
    </w:p>
    <w:p w14:paraId="50F104F4">
      <w:pPr>
        <w:shd w:val="clear" w:color="auto" w:fill="auto"/>
        <w:spacing w:line="360" w:lineRule="auto"/>
        <w:contextualSpacing/>
        <w:jc w:val="left"/>
        <w:rPr>
          <w:rFonts w:hint="eastAsia" w:ascii="宋体" w:hAnsi="宋体" w:cs="宋体"/>
          <w:color w:val="auto"/>
          <w:sz w:val="28"/>
          <w:szCs w:val="28"/>
          <w:highlight w:val="none"/>
        </w:rPr>
      </w:pPr>
    </w:p>
    <w:p w14:paraId="42C02084">
      <w:pPr>
        <w:shd w:val="clear" w:color="auto" w:fill="auto"/>
        <w:spacing w:line="360" w:lineRule="auto"/>
        <w:contextualSpacing/>
        <w:jc w:val="left"/>
        <w:rPr>
          <w:rFonts w:hint="eastAsia" w:ascii="宋体" w:hAnsi="宋体" w:cs="宋体"/>
          <w:color w:val="auto"/>
          <w:sz w:val="28"/>
          <w:szCs w:val="28"/>
          <w:highlight w:val="none"/>
        </w:rPr>
      </w:pPr>
    </w:p>
    <w:p w14:paraId="5DE986DD">
      <w:pPr>
        <w:shd w:val="clear" w:color="auto" w:fill="auto"/>
        <w:spacing w:line="360" w:lineRule="auto"/>
        <w:contextualSpacing/>
        <w:jc w:val="left"/>
        <w:rPr>
          <w:rFonts w:hint="eastAsia" w:ascii="宋体" w:hAnsi="宋体" w:cs="宋体"/>
          <w:color w:val="auto"/>
          <w:sz w:val="28"/>
          <w:szCs w:val="28"/>
          <w:highlight w:val="none"/>
        </w:rPr>
      </w:pPr>
    </w:p>
    <w:p w14:paraId="4009A01D">
      <w:pPr>
        <w:shd w:val="clear" w:color="auto" w:fill="auto"/>
        <w:spacing w:line="360" w:lineRule="auto"/>
        <w:contextualSpacing/>
        <w:jc w:val="left"/>
        <w:rPr>
          <w:rFonts w:hint="eastAsia" w:ascii="宋体" w:hAnsi="宋体" w:cs="宋体"/>
          <w:color w:val="auto"/>
          <w:sz w:val="28"/>
          <w:szCs w:val="28"/>
          <w:highlight w:val="none"/>
        </w:rPr>
      </w:pPr>
    </w:p>
    <w:p w14:paraId="78E7B023">
      <w:pPr>
        <w:shd w:val="clear" w:color="auto" w:fill="auto"/>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法定代表人或者委托代理人（签字或者电子签名）：</w:t>
      </w:r>
    </w:p>
    <w:p w14:paraId="15A97096">
      <w:pPr>
        <w:shd w:val="clear" w:color="auto" w:fill="auto"/>
        <w:spacing w:line="360" w:lineRule="auto"/>
        <w:ind w:right="480" w:firstLine="3360" w:firstLineChars="1400"/>
        <w:contextualSpacing/>
        <w:rPr>
          <w:rFonts w:hint="eastAsia" w:ascii="宋体" w:hAnsi="宋体" w:cs="宋体"/>
          <w:color w:val="auto"/>
          <w:sz w:val="24"/>
          <w:highlight w:val="none"/>
        </w:rPr>
      </w:pPr>
      <w:r>
        <w:rPr>
          <w:rFonts w:hint="eastAsia" w:ascii="宋体" w:hAnsi="宋体" w:cs="宋体"/>
          <w:color w:val="auto"/>
          <w:sz w:val="24"/>
          <w:highlight w:val="none"/>
        </w:rPr>
        <w:t>供应商（电子签章）：</w:t>
      </w:r>
    </w:p>
    <w:p w14:paraId="41C1644A">
      <w:pPr>
        <w:shd w:val="clear" w:color="auto" w:fill="auto"/>
        <w:spacing w:line="360" w:lineRule="auto"/>
        <w:ind w:right="480" w:firstLine="240" w:firstLineChars="100"/>
        <w:contextualSpacing/>
        <w:jc w:val="center"/>
        <w:rPr>
          <w:rFonts w:hint="eastAsia" w:ascii="宋体" w:hAnsi="宋体" w:cs="宋体"/>
          <w:color w:val="auto"/>
          <w:sz w:val="28"/>
          <w:szCs w:val="28"/>
          <w:highlight w:val="none"/>
        </w:rPr>
      </w:pPr>
      <w:r>
        <w:rPr>
          <w:rFonts w:hint="eastAsia" w:ascii="宋体" w:hAnsi="宋体" w:cs="宋体"/>
          <w:color w:val="auto"/>
          <w:sz w:val="24"/>
          <w:highlight w:val="none"/>
        </w:rPr>
        <w:t xml:space="preserve">                                        年    月    日</w:t>
      </w:r>
    </w:p>
    <w:p w14:paraId="0799EC72">
      <w:pPr>
        <w:shd w:val="clear" w:color="auto" w:fill="auto"/>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竞标声明</w:t>
      </w:r>
    </w:p>
    <w:p w14:paraId="1D94A1BB">
      <w:pPr>
        <w:shd w:val="clear" w:color="auto" w:fill="auto"/>
        <w:spacing w:line="320" w:lineRule="exact"/>
        <w:jc w:val="center"/>
        <w:rPr>
          <w:rFonts w:hint="eastAsia" w:ascii="宋体" w:hAnsi="宋体" w:cs="宋体"/>
          <w:color w:val="auto"/>
          <w:sz w:val="24"/>
          <w:szCs w:val="20"/>
          <w:highlight w:val="none"/>
        </w:rPr>
      </w:pPr>
    </w:p>
    <w:p w14:paraId="1E5EA9DA">
      <w:pPr>
        <w:shd w:val="clear" w:color="auto" w:fill="auto"/>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FC5B1D6">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34B5CF0">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7158139A">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22AAEC55">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63B0E00D">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7EFBA215">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4495E835">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1F8BA03A">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5F61344B">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（4）响应谈判文件规定的竞标有效期。</w:t>
      </w:r>
    </w:p>
    <w:p w14:paraId="738C3759">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E9345E1">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50683262">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A71F8FF">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2AD6DFB">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E630470">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0D1D98F">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64AF133C">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CA73F10">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7C9798B">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BC76B5D">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2D8C2F25">
      <w:pPr>
        <w:pStyle w:val="13"/>
        <w:shd w:val="clear" w:color="auto" w:fill="auto"/>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7.与本谈判有关的一切正式往来信函请寄：邮政编号：</w:t>
      </w:r>
    </w:p>
    <w:p w14:paraId="3CF2FD66">
      <w:pPr>
        <w:pStyle w:val="13"/>
        <w:shd w:val="clear" w:color="auto" w:fill="auto"/>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 电子邮箱：</w:t>
      </w:r>
    </w:p>
    <w:p w14:paraId="739264D8">
      <w:pPr>
        <w:pStyle w:val="12"/>
        <w:shd w:val="clear" w:color="auto" w:fill="auto"/>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  帐号/行号：</w:t>
      </w:r>
    </w:p>
    <w:p w14:paraId="14733C53">
      <w:pPr>
        <w:pStyle w:val="12"/>
        <w:shd w:val="clear" w:color="auto" w:fill="auto"/>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12D63198">
      <w:pPr>
        <w:pStyle w:val="12"/>
        <w:shd w:val="clear" w:color="auto" w:fill="auto"/>
        <w:tabs>
          <w:tab w:val="left" w:pos="939"/>
        </w:tabs>
        <w:spacing w:line="360" w:lineRule="auto"/>
        <w:ind w:left="141" w:leftChars="67" w:firstLine="360" w:firstLineChars="150"/>
        <w:rPr>
          <w:rFonts w:hint="eastAsia" w:ascii="宋体" w:hAnsi="宋体" w:cs="宋体"/>
          <w:color w:val="auto"/>
          <w:szCs w:val="21"/>
          <w:highlight w:val="none"/>
        </w:rPr>
      </w:pPr>
      <w:r>
        <w:rPr>
          <w:rFonts w:hint="eastAsia" w:ascii="宋体" w:hAnsi="宋体" w:cs="宋体"/>
          <w:color w:val="auto"/>
          <w:sz w:val="24"/>
          <w:highlight w:val="none"/>
        </w:rPr>
        <w:t>特此承诺。</w:t>
      </w:r>
    </w:p>
    <w:p w14:paraId="0F9B1386">
      <w:pPr>
        <w:shd w:val="clear" w:color="auto" w:fill="auto"/>
        <w:spacing w:line="360" w:lineRule="auto"/>
        <w:contextualSpacing/>
        <w:jc w:val="left"/>
        <w:rPr>
          <w:rFonts w:hint="eastAsia" w:ascii="宋体" w:hAnsi="宋体" w:cs="宋体"/>
          <w:b/>
          <w:color w:val="auto"/>
          <w:sz w:val="24"/>
          <w:highlight w:val="none"/>
        </w:rPr>
      </w:pPr>
      <w:r>
        <w:rPr>
          <w:rFonts w:hint="eastAsia" w:ascii="宋体" w:hAnsi="宋体" w:cs="宋体"/>
          <w:b/>
          <w:color w:val="auto"/>
          <w:sz w:val="24"/>
          <w:highlight w:val="none"/>
        </w:rPr>
        <w:t xml:space="preserve">    注：如为联合体竞标，盖章处须加盖联合体牵头人电子签章并由联合体牵头人法定代表人分别签字或者盖章或者电子签名，否则响应文件按无效处理。</w:t>
      </w:r>
    </w:p>
    <w:p w14:paraId="01208F0D">
      <w:pPr>
        <w:shd w:val="clear" w:color="auto" w:fill="auto"/>
        <w:spacing w:line="360" w:lineRule="auto"/>
        <w:contextualSpacing/>
        <w:jc w:val="left"/>
        <w:rPr>
          <w:rFonts w:hint="eastAsia" w:ascii="宋体" w:hAnsi="宋体" w:cs="宋体"/>
          <w:color w:val="auto"/>
          <w:szCs w:val="21"/>
          <w:highlight w:val="none"/>
        </w:rPr>
      </w:pPr>
    </w:p>
    <w:p w14:paraId="063C7B00">
      <w:pPr>
        <w:shd w:val="clear" w:color="auto" w:fill="auto"/>
        <w:spacing w:line="360" w:lineRule="auto"/>
        <w:ind w:firstLine="1575" w:firstLineChars="750"/>
        <w:contextualSpacing/>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sz w:val="24"/>
          <w:highlight w:val="none"/>
        </w:rPr>
        <w:t>签字或者盖章或者电子签名</w:t>
      </w:r>
      <w:r>
        <w:rPr>
          <w:rFonts w:hint="eastAsia" w:ascii="宋体" w:hAnsi="宋体" w:cs="宋体"/>
          <w:color w:val="auto"/>
          <w:highlight w:val="none"/>
        </w:rPr>
        <w:t>）：</w:t>
      </w:r>
    </w:p>
    <w:p w14:paraId="19CC56C9">
      <w:pPr>
        <w:shd w:val="clear" w:color="auto" w:fill="auto"/>
        <w:spacing w:line="360" w:lineRule="auto"/>
        <w:ind w:firstLine="3780" w:firstLineChars="1800"/>
        <w:contextualSpacing/>
        <w:rPr>
          <w:rFonts w:hint="eastAsia" w:ascii="宋体" w:hAnsi="宋体" w:cs="宋体"/>
          <w:color w:val="auto"/>
          <w:szCs w:val="21"/>
          <w:highlight w:val="none"/>
          <w:u w:val="single"/>
        </w:rPr>
      </w:pPr>
      <w:r>
        <w:rPr>
          <w:rFonts w:hint="eastAsia" w:ascii="宋体" w:hAnsi="宋体" w:cs="宋体"/>
          <w:color w:val="auto"/>
          <w:highlight w:val="none"/>
        </w:rPr>
        <w:t>供应商（电子签章）：</w:t>
      </w:r>
    </w:p>
    <w:p w14:paraId="43012D06">
      <w:pPr>
        <w:shd w:val="clear" w:color="auto" w:fill="auto"/>
        <w:spacing w:line="360" w:lineRule="auto"/>
        <w:ind w:right="482" w:firstLine="210" w:firstLineChars="100"/>
        <w:contextualSpacing/>
        <w:jc w:val="center"/>
        <w:rPr>
          <w:rFonts w:hint="eastAsia" w:ascii="宋体" w:hAnsi="宋体" w:cs="宋体"/>
          <w:color w:val="auto"/>
          <w:szCs w:val="21"/>
          <w:highlight w:val="none"/>
        </w:rPr>
      </w:pPr>
      <w:r>
        <w:rPr>
          <w:rFonts w:hint="eastAsia" w:ascii="宋体" w:hAnsi="宋体" w:cs="宋体"/>
          <w:color w:val="auto"/>
          <w:highlight w:val="none"/>
        </w:rPr>
        <w:t>年月日</w:t>
      </w:r>
    </w:p>
    <w:p w14:paraId="263FB03C">
      <w:pPr>
        <w:pStyle w:val="6"/>
        <w:shd w:val="clear" w:color="auto" w:fill="auto"/>
        <w:overflowPunct w:val="0"/>
        <w:spacing w:line="400" w:lineRule="exact"/>
        <w:ind w:firstLine="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color w:val="auto"/>
          <w:sz w:val="32"/>
          <w:szCs w:val="32"/>
          <w:highlight w:val="none"/>
        </w:rPr>
        <w:t>联合体竞标协议书</w:t>
      </w:r>
    </w:p>
    <w:p w14:paraId="35CBF71D">
      <w:pPr>
        <w:pStyle w:val="6"/>
        <w:shd w:val="clear" w:color="auto" w:fill="auto"/>
        <w:overflowPunct w:val="0"/>
        <w:spacing w:line="360" w:lineRule="auto"/>
        <w:ind w:firstLine="0"/>
        <w:contextualSpacing/>
        <w:rPr>
          <w:rFonts w:hint="eastAsia" w:ascii="宋体" w:hAnsi="宋体" w:cs="宋体"/>
          <w:color w:val="auto"/>
          <w:sz w:val="24"/>
          <w:szCs w:val="24"/>
          <w:highlight w:val="none"/>
        </w:rPr>
      </w:pPr>
    </w:p>
    <w:p w14:paraId="789B5661">
      <w:pPr>
        <w:pStyle w:val="6"/>
        <w:shd w:val="clear" w:color="auto" w:fill="auto"/>
        <w:overflowPunct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（所有成员单位名称）自愿组成（联合体名称）联合体，共同参加（项目名称）采购项目竞标。现就联合体竞标事宜订立如下协议。</w:t>
      </w:r>
    </w:p>
    <w:p w14:paraId="52358183">
      <w:pPr>
        <w:pStyle w:val="6"/>
        <w:shd w:val="clear" w:color="auto" w:fill="auto"/>
        <w:overflowPunct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（某成员单位名称）为（联合体名称）牵头人。</w:t>
      </w:r>
    </w:p>
    <w:p w14:paraId="3EDBE8AD">
      <w:pPr>
        <w:pStyle w:val="6"/>
        <w:shd w:val="clear" w:color="auto" w:fill="auto"/>
        <w:overflowPunct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7506E422">
      <w:pPr>
        <w:pStyle w:val="6"/>
        <w:shd w:val="clear" w:color="auto" w:fill="auto"/>
        <w:overflowPunct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40FB8215">
      <w:pPr>
        <w:pStyle w:val="6"/>
        <w:shd w:val="clear" w:color="auto" w:fill="auto"/>
        <w:overflowPunct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p>
    <w:p w14:paraId="332F921E">
      <w:pPr>
        <w:pStyle w:val="6"/>
        <w:shd w:val="clear" w:color="auto" w:fill="auto"/>
        <w:overflowPunct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5.本</w:t>
      </w:r>
      <w:r>
        <w:rPr>
          <w:rFonts w:hint="eastAsia" w:ascii="宋体" w:hAnsi="宋体" w:cs="宋体"/>
          <w:color w:val="auto"/>
          <w:spacing w:val="-6"/>
          <w:sz w:val="24"/>
          <w:szCs w:val="24"/>
          <w:highlight w:val="none"/>
        </w:rPr>
        <w:t>协议书自所有成员单位法定代表人或者其委托代理人签字或者盖单位章之日起生效，合同履行完毕后自动失效。</w:t>
      </w:r>
    </w:p>
    <w:p w14:paraId="246973FB">
      <w:pPr>
        <w:pStyle w:val="6"/>
        <w:shd w:val="clear" w:color="auto" w:fill="auto"/>
        <w:overflowPunct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6.本协议书一式</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份，联合体成员和采购人各执一份。</w:t>
      </w:r>
    </w:p>
    <w:p w14:paraId="7460457F">
      <w:pPr>
        <w:pStyle w:val="6"/>
        <w:shd w:val="clear" w:color="auto" w:fill="auto"/>
        <w:overflowPunct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注：本协议书应附法定代表人身份证明书；有委托代理的，应附权委托书（格式自拟）。</w:t>
      </w:r>
    </w:p>
    <w:p w14:paraId="2A0B5D1C">
      <w:pPr>
        <w:pStyle w:val="6"/>
        <w:shd w:val="clear" w:color="auto" w:fill="auto"/>
        <w:overflowPunct w:val="0"/>
        <w:spacing w:line="360" w:lineRule="auto"/>
        <w:ind w:firstLineChars="175"/>
        <w:contextualSpacing/>
        <w:rPr>
          <w:rFonts w:hint="eastAsia" w:ascii="宋体" w:hAnsi="宋体" w:cs="宋体"/>
          <w:color w:val="auto"/>
          <w:sz w:val="24"/>
          <w:szCs w:val="24"/>
          <w:highlight w:val="none"/>
        </w:rPr>
      </w:pPr>
    </w:p>
    <w:p w14:paraId="3335C8E4">
      <w:pPr>
        <w:pStyle w:val="6"/>
        <w:shd w:val="clear" w:color="auto" w:fill="auto"/>
        <w:overflowPunct w:val="0"/>
        <w:spacing w:line="360" w:lineRule="auto"/>
        <w:ind w:firstLine="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联合体牵头人名称（电子签章）：</w:t>
      </w:r>
    </w:p>
    <w:p w14:paraId="2D3C5AE2">
      <w:pPr>
        <w:pStyle w:val="6"/>
        <w:shd w:val="clear" w:color="auto" w:fill="auto"/>
        <w:overflowPunct w:val="0"/>
        <w:spacing w:line="360" w:lineRule="auto"/>
        <w:ind w:firstLine="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法定代表人或者其委托代理人（签字或者电子签名）：</w:t>
      </w:r>
    </w:p>
    <w:p w14:paraId="5D077BAD">
      <w:pPr>
        <w:pStyle w:val="6"/>
        <w:shd w:val="clear" w:color="auto" w:fill="auto"/>
        <w:overflowPunct w:val="0"/>
        <w:spacing w:line="360" w:lineRule="auto"/>
        <w:ind w:firstLine="0"/>
        <w:contextualSpacing/>
        <w:rPr>
          <w:rFonts w:hint="eastAsia" w:ascii="宋体" w:hAnsi="宋体" w:cs="宋体"/>
          <w:color w:val="auto"/>
          <w:sz w:val="24"/>
          <w:szCs w:val="24"/>
          <w:highlight w:val="none"/>
        </w:rPr>
      </w:pPr>
    </w:p>
    <w:p w14:paraId="0E7841A9">
      <w:pPr>
        <w:pStyle w:val="6"/>
        <w:shd w:val="clear" w:color="auto" w:fill="auto"/>
        <w:overflowPunct w:val="0"/>
        <w:spacing w:line="360" w:lineRule="auto"/>
        <w:ind w:firstLine="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联合体成员名称（盖公章或者电子签章）：</w:t>
      </w:r>
    </w:p>
    <w:p w14:paraId="1C474AD1">
      <w:pPr>
        <w:pStyle w:val="6"/>
        <w:shd w:val="clear" w:color="auto" w:fill="auto"/>
        <w:overflowPunct w:val="0"/>
        <w:spacing w:line="360" w:lineRule="auto"/>
        <w:ind w:firstLine="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法定代表人或者其委托代理人（签字或者电子签名）：</w:t>
      </w:r>
    </w:p>
    <w:p w14:paraId="2210A65E">
      <w:pPr>
        <w:pStyle w:val="6"/>
        <w:shd w:val="clear" w:color="auto" w:fill="auto"/>
        <w:overflowPunct w:val="0"/>
        <w:spacing w:line="360" w:lineRule="auto"/>
        <w:ind w:firstLine="0"/>
        <w:contextualSpacing/>
        <w:rPr>
          <w:rFonts w:hint="eastAsia" w:ascii="宋体" w:hAnsi="宋体" w:cs="宋体"/>
          <w:color w:val="auto"/>
          <w:sz w:val="24"/>
          <w:szCs w:val="24"/>
          <w:highlight w:val="none"/>
        </w:rPr>
      </w:pPr>
    </w:p>
    <w:p w14:paraId="515CA008">
      <w:pPr>
        <w:pStyle w:val="6"/>
        <w:shd w:val="clear" w:color="auto" w:fill="auto"/>
        <w:overflowPunct w:val="0"/>
        <w:spacing w:line="360" w:lineRule="auto"/>
        <w:ind w:firstLine="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联合体成员名称（盖公章或者电子签章）：</w:t>
      </w:r>
    </w:p>
    <w:p w14:paraId="62D55266">
      <w:pPr>
        <w:pStyle w:val="6"/>
        <w:shd w:val="clear" w:color="auto" w:fill="auto"/>
        <w:overflowPunct w:val="0"/>
        <w:spacing w:line="360" w:lineRule="auto"/>
        <w:ind w:firstLine="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法定代表人或者其委托代理人（签字或者电子签名）：</w:t>
      </w:r>
    </w:p>
    <w:p w14:paraId="1F5CF81C">
      <w:pPr>
        <w:pStyle w:val="6"/>
        <w:shd w:val="clear" w:color="auto" w:fill="auto"/>
        <w:overflowPunct w:val="0"/>
        <w:spacing w:line="360" w:lineRule="auto"/>
        <w:ind w:firstLine="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6C82D825">
      <w:pPr>
        <w:shd w:val="clear" w:color="auto" w:fill="auto"/>
        <w:spacing w:line="360" w:lineRule="auto"/>
        <w:contextualSpacing/>
        <w:rPr>
          <w:rFonts w:hint="eastAsia" w:ascii="宋体" w:hAnsi="宋体" w:cs="宋体"/>
          <w:color w:val="auto"/>
          <w:sz w:val="24"/>
          <w:highlight w:val="none"/>
        </w:rPr>
      </w:pPr>
    </w:p>
    <w:p w14:paraId="2CF11014">
      <w:pPr>
        <w:shd w:val="clear" w:color="auto" w:fill="auto"/>
        <w:spacing w:line="360" w:lineRule="auto"/>
        <w:contextualSpacing/>
        <w:rPr>
          <w:rFonts w:hint="eastAsia" w:ascii="宋体" w:hAnsi="宋体" w:cs="宋体"/>
          <w:color w:val="auto"/>
          <w:sz w:val="24"/>
          <w:highlight w:val="none"/>
        </w:rPr>
      </w:pPr>
    </w:p>
    <w:p w14:paraId="7B61729B">
      <w:pPr>
        <w:shd w:val="clear" w:color="auto" w:fill="auto"/>
        <w:spacing w:line="360" w:lineRule="auto"/>
        <w:contextualSpacing/>
        <w:jc w:val="righ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50718781">
      <w:pPr>
        <w:shd w:val="clear" w:color="auto" w:fill="auto"/>
        <w:spacing w:line="360" w:lineRule="auto"/>
        <w:ind w:right="420"/>
        <w:contextualSpacing/>
        <w:jc w:val="left"/>
        <w:rPr>
          <w:rFonts w:hint="eastAsia"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44161643">
      <w:pPr>
        <w:shd w:val="clear" w:color="auto" w:fill="auto"/>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52E13B9E">
      <w:pPr>
        <w:shd w:val="clear" w:color="auto" w:fill="auto"/>
        <w:snapToGrid w:val="0"/>
        <w:spacing w:before="120" w:beforeLines="50" w:after="50"/>
        <w:rPr>
          <w:rFonts w:hint="eastAsia" w:ascii="宋体" w:hAnsi="宋体" w:cs="宋体"/>
          <w:bCs/>
          <w:color w:val="auto"/>
          <w:sz w:val="32"/>
          <w:szCs w:val="20"/>
          <w:highlight w:val="none"/>
        </w:rPr>
      </w:pPr>
    </w:p>
    <w:p w14:paraId="08819465">
      <w:pPr>
        <w:shd w:val="clear" w:color="auto" w:fill="auto"/>
        <w:snapToGrid w:val="0"/>
        <w:spacing w:before="12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5B8D2E8C">
      <w:pPr>
        <w:shd w:val="clear" w:color="auto" w:fill="auto"/>
        <w:snapToGrid w:val="0"/>
        <w:spacing w:before="120" w:beforeLines="50" w:after="50"/>
        <w:rPr>
          <w:rFonts w:hint="eastAsia" w:ascii="宋体" w:hAnsi="宋体" w:cs="宋体"/>
          <w:color w:val="auto"/>
          <w:sz w:val="24"/>
          <w:szCs w:val="20"/>
          <w:highlight w:val="none"/>
        </w:rPr>
      </w:pPr>
    </w:p>
    <w:p w14:paraId="247BA868">
      <w:pPr>
        <w:shd w:val="clear" w:color="auto" w:fill="auto"/>
        <w:snapToGrid w:val="0"/>
        <w:spacing w:before="120" w:beforeLines="50" w:after="50"/>
        <w:rPr>
          <w:rFonts w:hint="eastAsia" w:ascii="宋体" w:hAnsi="宋体" w:cs="宋体"/>
          <w:color w:val="auto"/>
          <w:sz w:val="24"/>
          <w:szCs w:val="20"/>
          <w:highlight w:val="none"/>
        </w:rPr>
      </w:pPr>
    </w:p>
    <w:p w14:paraId="054C4F46">
      <w:pPr>
        <w:shd w:val="clear" w:color="auto" w:fill="auto"/>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2E8E0BCA">
      <w:pPr>
        <w:shd w:val="clear" w:color="auto" w:fill="auto"/>
        <w:snapToGrid w:val="0"/>
        <w:spacing w:before="120" w:beforeLines="50" w:after="50"/>
        <w:rPr>
          <w:rFonts w:hint="eastAsia" w:ascii="宋体" w:hAnsi="宋体" w:cs="宋体"/>
          <w:bCs/>
          <w:color w:val="auto"/>
          <w:sz w:val="24"/>
          <w:szCs w:val="20"/>
          <w:highlight w:val="none"/>
        </w:rPr>
      </w:pPr>
    </w:p>
    <w:p w14:paraId="59E1E0BB">
      <w:pPr>
        <w:shd w:val="clear" w:color="auto" w:fill="auto"/>
        <w:snapToGrid w:val="0"/>
        <w:spacing w:before="120" w:beforeLines="50" w:after="50"/>
        <w:rPr>
          <w:rFonts w:hint="eastAsia" w:ascii="宋体" w:hAnsi="宋体" w:cs="宋体"/>
          <w:bCs/>
          <w:color w:val="auto"/>
          <w:sz w:val="24"/>
          <w:szCs w:val="20"/>
          <w:highlight w:val="none"/>
        </w:rPr>
      </w:pPr>
    </w:p>
    <w:p w14:paraId="2F9CA855">
      <w:pPr>
        <w:shd w:val="clear" w:color="auto" w:fill="auto"/>
        <w:snapToGrid w:val="0"/>
        <w:spacing w:before="120" w:beforeLines="50" w:after="50"/>
        <w:rPr>
          <w:rFonts w:hint="eastAsia" w:ascii="宋体" w:hAnsi="宋体" w:cs="宋体"/>
          <w:bCs/>
          <w:color w:val="auto"/>
          <w:sz w:val="24"/>
          <w:szCs w:val="20"/>
          <w:highlight w:val="none"/>
        </w:rPr>
      </w:pPr>
    </w:p>
    <w:p w14:paraId="6EABE4A5">
      <w:pPr>
        <w:shd w:val="clear" w:color="auto" w:fill="auto"/>
        <w:snapToGrid w:val="0"/>
        <w:spacing w:before="120" w:beforeLines="50" w:after="50"/>
        <w:rPr>
          <w:rFonts w:hint="eastAsia" w:ascii="宋体" w:hAnsi="宋体" w:cs="宋体"/>
          <w:bCs/>
          <w:color w:val="auto"/>
          <w:sz w:val="24"/>
          <w:szCs w:val="20"/>
          <w:highlight w:val="none"/>
        </w:rPr>
      </w:pPr>
    </w:p>
    <w:p w14:paraId="1481CBCC">
      <w:pPr>
        <w:shd w:val="clear" w:color="auto" w:fill="auto"/>
        <w:snapToGrid w:val="0"/>
        <w:spacing w:before="120" w:beforeLines="50" w:after="50"/>
        <w:rPr>
          <w:rFonts w:hint="eastAsia" w:ascii="宋体" w:hAnsi="宋体" w:cs="宋体"/>
          <w:bCs/>
          <w:color w:val="auto"/>
          <w:sz w:val="24"/>
          <w:szCs w:val="20"/>
          <w:highlight w:val="none"/>
        </w:rPr>
      </w:pPr>
    </w:p>
    <w:p w14:paraId="373B508E">
      <w:pPr>
        <w:shd w:val="clear" w:color="auto" w:fill="auto"/>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946912A">
      <w:pPr>
        <w:shd w:val="clear" w:color="auto" w:fill="auto"/>
        <w:snapToGrid w:val="0"/>
        <w:spacing w:before="120" w:beforeLines="50" w:after="50"/>
        <w:ind w:firstLine="720" w:firstLineChars="225"/>
        <w:rPr>
          <w:rFonts w:hint="eastAsia" w:ascii="宋体" w:hAnsi="宋体" w:cs="宋体"/>
          <w:bCs/>
          <w:color w:val="auto"/>
          <w:sz w:val="32"/>
          <w:szCs w:val="32"/>
          <w:highlight w:val="none"/>
        </w:rPr>
      </w:pPr>
    </w:p>
    <w:p w14:paraId="2C34A1CE">
      <w:pPr>
        <w:shd w:val="clear" w:color="auto" w:fill="auto"/>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3F440E7">
      <w:pPr>
        <w:shd w:val="clear" w:color="auto" w:fill="auto"/>
        <w:snapToGrid w:val="0"/>
        <w:spacing w:before="120" w:beforeLines="50" w:after="50"/>
        <w:ind w:firstLine="720" w:firstLineChars="225"/>
        <w:rPr>
          <w:rFonts w:hint="eastAsia" w:ascii="宋体" w:hAnsi="宋体" w:cs="宋体"/>
          <w:bCs/>
          <w:color w:val="auto"/>
          <w:sz w:val="32"/>
          <w:szCs w:val="32"/>
          <w:highlight w:val="none"/>
        </w:rPr>
      </w:pPr>
    </w:p>
    <w:p w14:paraId="76AA972C">
      <w:pPr>
        <w:shd w:val="clear" w:color="auto" w:fill="auto"/>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429C21A">
      <w:pPr>
        <w:shd w:val="clear" w:color="auto" w:fill="auto"/>
        <w:snapToGrid w:val="0"/>
        <w:spacing w:before="120" w:beforeLines="50" w:after="50"/>
        <w:ind w:firstLine="720" w:firstLineChars="225"/>
        <w:rPr>
          <w:rFonts w:hint="eastAsia" w:ascii="宋体" w:hAnsi="宋体" w:cs="宋体"/>
          <w:bCs/>
          <w:color w:val="auto"/>
          <w:sz w:val="32"/>
          <w:szCs w:val="32"/>
          <w:highlight w:val="none"/>
        </w:rPr>
      </w:pPr>
    </w:p>
    <w:p w14:paraId="42A285CE">
      <w:pPr>
        <w:pStyle w:val="6"/>
        <w:shd w:val="clear" w:color="auto" w:fill="auto"/>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772CB3E">
      <w:pPr>
        <w:pStyle w:val="6"/>
        <w:shd w:val="clear" w:color="auto" w:fill="auto"/>
        <w:snapToGrid w:val="0"/>
        <w:spacing w:before="50" w:after="50"/>
        <w:ind w:firstLine="640" w:firstLineChars="200"/>
        <w:rPr>
          <w:rFonts w:hint="eastAsia" w:ascii="宋体" w:hAnsi="宋体" w:cs="宋体"/>
          <w:bCs/>
          <w:color w:val="auto"/>
          <w:sz w:val="32"/>
          <w:szCs w:val="32"/>
          <w:highlight w:val="none"/>
        </w:rPr>
      </w:pPr>
    </w:p>
    <w:p w14:paraId="1382E328">
      <w:pPr>
        <w:pStyle w:val="6"/>
        <w:shd w:val="clear" w:color="auto" w:fill="auto"/>
        <w:snapToGrid w:val="0"/>
        <w:spacing w:before="50" w:after="50"/>
        <w:ind w:firstLine="720" w:firstLineChars="225"/>
        <w:rPr>
          <w:rFonts w:hint="eastAsia" w:ascii="宋体" w:hAnsi="宋体" w:cs="宋体"/>
          <w:bCs/>
          <w:color w:val="auto"/>
          <w:sz w:val="32"/>
          <w:szCs w:val="32"/>
          <w:highlight w:val="none"/>
        </w:rPr>
      </w:pPr>
    </w:p>
    <w:p w14:paraId="67F16D0E">
      <w:pPr>
        <w:pStyle w:val="6"/>
        <w:shd w:val="clear" w:color="auto" w:fill="auto"/>
        <w:snapToGrid w:val="0"/>
        <w:spacing w:before="50" w:after="50"/>
        <w:ind w:firstLine="0"/>
        <w:rPr>
          <w:rFonts w:hint="eastAsia" w:ascii="宋体" w:hAnsi="宋体" w:cs="宋体"/>
          <w:bCs/>
          <w:color w:val="auto"/>
          <w:sz w:val="32"/>
          <w:szCs w:val="32"/>
          <w:highlight w:val="none"/>
        </w:rPr>
      </w:pPr>
    </w:p>
    <w:p w14:paraId="5C12CBFD">
      <w:pPr>
        <w:pStyle w:val="6"/>
        <w:shd w:val="clear" w:color="auto" w:fill="auto"/>
        <w:snapToGrid w:val="0"/>
        <w:spacing w:before="50" w:after="50"/>
        <w:ind w:firstLine="1280" w:firstLineChars="400"/>
        <w:rPr>
          <w:rFonts w:hint="eastAsia" w:ascii="宋体" w:hAnsi="宋体" w:cs="宋体"/>
          <w:bCs/>
          <w:color w:val="auto"/>
          <w:sz w:val="32"/>
          <w:szCs w:val="32"/>
          <w:highlight w:val="none"/>
        </w:rPr>
      </w:pPr>
    </w:p>
    <w:p w14:paraId="5F531FD3">
      <w:pPr>
        <w:shd w:val="clear" w:color="auto" w:fill="auto"/>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486C077C">
      <w:pPr>
        <w:shd w:val="clear" w:color="auto" w:fill="auto"/>
        <w:snapToGrid w:val="0"/>
        <w:spacing w:before="120" w:beforeLines="50" w:after="50" w:line="360" w:lineRule="auto"/>
        <w:ind w:left="142"/>
        <w:jc w:val="left"/>
        <w:rPr>
          <w:rFonts w:hint="eastAsia"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47FFE918">
      <w:pPr>
        <w:shd w:val="clear" w:color="auto" w:fill="auto"/>
        <w:tabs>
          <w:tab w:val="left" w:pos="3479"/>
        </w:tabs>
        <w:spacing w:line="520" w:lineRule="exact"/>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2253AEE6">
      <w:pPr>
        <w:shd w:val="clear" w:color="auto" w:fill="auto"/>
        <w:tabs>
          <w:tab w:val="left" w:pos="3479"/>
        </w:tabs>
        <w:spacing w:line="520" w:lineRule="exact"/>
        <w:jc w:val="center"/>
        <w:rPr>
          <w:rFonts w:hint="eastAsia"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竞  标  报  价  表</w:t>
      </w:r>
    </w:p>
    <w:p w14:paraId="033F004C">
      <w:pPr>
        <w:shd w:val="clear" w:color="auto" w:fill="auto"/>
        <w:spacing w:line="520" w:lineRule="exact"/>
        <w:jc w:val="center"/>
        <w:rPr>
          <w:rFonts w:hint="eastAsia" w:ascii="宋体" w:hAnsi="宋体" w:cs="宋体"/>
          <w:bCs/>
          <w:color w:val="auto"/>
          <w:sz w:val="32"/>
          <w:szCs w:val="32"/>
          <w:highlight w:val="none"/>
        </w:rPr>
      </w:pPr>
    </w:p>
    <w:p w14:paraId="4F649393">
      <w:pPr>
        <w:shd w:val="clear" w:color="auto" w:fill="auto"/>
        <w:snapToGrid w:val="0"/>
        <w:spacing w:before="50" w:after="50"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val="en-US" w:eastAsia="zh-CN"/>
        </w:rPr>
        <w:t xml:space="preserve">          </w:t>
      </w:r>
    </w:p>
    <w:p w14:paraId="7156CCBA">
      <w:pPr>
        <w:shd w:val="clear" w:color="auto" w:fill="auto"/>
        <w:snapToGrid w:val="0"/>
        <w:spacing w:before="50" w:after="50"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项目编号： </w:t>
      </w:r>
      <w:r>
        <w:rPr>
          <w:rFonts w:hint="eastAsia" w:ascii="宋体" w:hAnsi="宋体" w:cs="宋体"/>
          <w:color w:val="auto"/>
          <w:sz w:val="24"/>
          <w:highlight w:val="none"/>
          <w:lang w:val="en-US" w:eastAsia="zh-CN"/>
        </w:rPr>
        <w:t xml:space="preserve">        </w:t>
      </w:r>
    </w:p>
    <w:p w14:paraId="7D490022">
      <w:pPr>
        <w:shd w:val="clear" w:color="auto" w:fill="auto"/>
        <w:snapToGrid w:val="0"/>
        <w:spacing w:before="50" w:after="50" w:line="360" w:lineRule="auto"/>
        <w:rPr>
          <w:rFonts w:hint="eastAsia" w:ascii="宋体" w:hAnsi="宋体" w:cs="宋体"/>
          <w:color w:val="auto"/>
          <w:sz w:val="24"/>
          <w:highlight w:val="none"/>
        </w:rPr>
      </w:pPr>
      <w:r>
        <w:rPr>
          <w:rFonts w:hint="eastAsia" w:ascii="宋体" w:hAnsi="宋体" w:cs="宋体"/>
          <w:color w:val="auto"/>
          <w:sz w:val="24"/>
          <w:highlight w:val="none"/>
        </w:rPr>
        <w:t>供应商名称：</w:t>
      </w:r>
    </w:p>
    <w:p w14:paraId="2ED019F5">
      <w:pPr>
        <w:shd w:val="clear" w:color="auto" w:fill="auto"/>
        <w:snapToGrid w:val="0"/>
        <w:spacing w:before="50" w:after="50" w:line="360" w:lineRule="auto"/>
        <w:ind w:firstLine="7680" w:firstLineChars="3200"/>
        <w:rPr>
          <w:rFonts w:hint="eastAsia" w:ascii="宋体" w:hAnsi="宋体" w:cs="宋体"/>
          <w:color w:val="auto"/>
          <w:sz w:val="24"/>
          <w:highlight w:val="none"/>
        </w:rPr>
      </w:pPr>
      <w:r>
        <w:rPr>
          <w:rFonts w:hint="eastAsia" w:ascii="宋体" w:hAnsi="宋体" w:cs="宋体"/>
          <w:color w:val="auto"/>
          <w:sz w:val="24"/>
          <w:highlight w:val="none"/>
        </w:rPr>
        <w:t>单位：元</w:t>
      </w:r>
    </w:p>
    <w:tbl>
      <w:tblPr>
        <w:tblStyle w:val="24"/>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064"/>
        <w:gridCol w:w="1042"/>
        <w:gridCol w:w="1148"/>
        <w:gridCol w:w="1147"/>
        <w:gridCol w:w="906"/>
        <w:gridCol w:w="792"/>
        <w:gridCol w:w="1066"/>
        <w:gridCol w:w="1405"/>
      </w:tblGrid>
      <w:tr w14:paraId="4B15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810" w:type="dxa"/>
            <w:noWrap w:val="0"/>
            <w:vAlign w:val="center"/>
          </w:tcPr>
          <w:p w14:paraId="09C1BE48">
            <w:pPr>
              <w:adjustRightInd w:val="0"/>
              <w:snapToGrid w:val="0"/>
              <w:spacing w:line="300" w:lineRule="auto"/>
              <w:jc w:val="center"/>
              <w:rPr>
                <w:rFonts w:ascii="宋体" w:hAnsi="宋体" w:cs="宋体"/>
                <w:szCs w:val="21"/>
              </w:rPr>
            </w:pPr>
            <w:r>
              <w:rPr>
                <w:rFonts w:hint="eastAsia" w:ascii="宋体" w:hAnsi="宋体" w:cs="宋体"/>
                <w:szCs w:val="21"/>
              </w:rPr>
              <w:t>序号</w:t>
            </w:r>
          </w:p>
        </w:tc>
        <w:tc>
          <w:tcPr>
            <w:tcW w:w="1064" w:type="dxa"/>
            <w:noWrap w:val="0"/>
            <w:vAlign w:val="center"/>
          </w:tcPr>
          <w:p w14:paraId="7BAD9D48">
            <w:pPr>
              <w:adjustRightInd w:val="0"/>
              <w:snapToGrid w:val="0"/>
              <w:spacing w:line="300" w:lineRule="auto"/>
              <w:jc w:val="center"/>
              <w:rPr>
                <w:rFonts w:ascii="宋体" w:hAnsi="宋体" w:cs="宋体"/>
                <w:szCs w:val="21"/>
              </w:rPr>
            </w:pPr>
            <w:r>
              <w:rPr>
                <w:rFonts w:hint="eastAsia" w:ascii="宋体" w:hAnsi="宋体" w:cs="宋体"/>
                <w:szCs w:val="21"/>
              </w:rPr>
              <w:t>产品</w:t>
            </w:r>
          </w:p>
          <w:p w14:paraId="6784A319">
            <w:pPr>
              <w:adjustRightInd w:val="0"/>
              <w:snapToGrid w:val="0"/>
              <w:spacing w:line="300" w:lineRule="auto"/>
              <w:jc w:val="center"/>
              <w:rPr>
                <w:rFonts w:ascii="宋体" w:hAnsi="宋体" w:cs="宋体"/>
                <w:szCs w:val="21"/>
              </w:rPr>
            </w:pPr>
            <w:r>
              <w:rPr>
                <w:rFonts w:hint="eastAsia" w:ascii="宋体" w:hAnsi="宋体" w:cs="宋体"/>
                <w:szCs w:val="21"/>
              </w:rPr>
              <w:t>名称</w:t>
            </w:r>
          </w:p>
        </w:tc>
        <w:tc>
          <w:tcPr>
            <w:tcW w:w="1042" w:type="dxa"/>
            <w:noWrap w:val="0"/>
            <w:vAlign w:val="center"/>
          </w:tcPr>
          <w:p w14:paraId="44CA7064">
            <w:pPr>
              <w:adjustRightInd w:val="0"/>
              <w:snapToGrid w:val="0"/>
              <w:spacing w:line="300" w:lineRule="auto"/>
              <w:jc w:val="center"/>
              <w:rPr>
                <w:rFonts w:ascii="宋体" w:hAnsi="宋体" w:cs="宋体"/>
                <w:szCs w:val="21"/>
              </w:rPr>
            </w:pPr>
            <w:r>
              <w:rPr>
                <w:rFonts w:hint="eastAsia" w:ascii="宋体" w:hAnsi="宋体" w:cs="宋体"/>
                <w:szCs w:val="21"/>
              </w:rPr>
              <w:t>商标</w:t>
            </w:r>
          </w:p>
          <w:p w14:paraId="7DA5D8B1">
            <w:pPr>
              <w:adjustRightInd w:val="0"/>
              <w:snapToGrid w:val="0"/>
              <w:spacing w:line="300" w:lineRule="auto"/>
              <w:jc w:val="center"/>
              <w:rPr>
                <w:rFonts w:ascii="宋体" w:hAnsi="宋体" w:cs="宋体"/>
                <w:szCs w:val="21"/>
              </w:rPr>
            </w:pPr>
            <w:r>
              <w:rPr>
                <w:rFonts w:hint="eastAsia" w:ascii="宋体" w:hAnsi="宋体" w:cs="宋体"/>
                <w:szCs w:val="21"/>
              </w:rPr>
              <w:t>品牌</w:t>
            </w:r>
          </w:p>
        </w:tc>
        <w:tc>
          <w:tcPr>
            <w:tcW w:w="1148" w:type="dxa"/>
            <w:noWrap w:val="0"/>
            <w:vAlign w:val="center"/>
          </w:tcPr>
          <w:p w14:paraId="4408B31E">
            <w:pPr>
              <w:adjustRightInd w:val="0"/>
              <w:snapToGrid w:val="0"/>
              <w:spacing w:line="300" w:lineRule="auto"/>
              <w:jc w:val="center"/>
              <w:rPr>
                <w:rFonts w:ascii="宋体" w:hAnsi="宋体" w:cs="宋体"/>
                <w:szCs w:val="21"/>
              </w:rPr>
            </w:pPr>
            <w:r>
              <w:rPr>
                <w:rFonts w:hint="eastAsia" w:ascii="宋体" w:hAnsi="宋体" w:cs="宋体"/>
                <w:szCs w:val="21"/>
              </w:rPr>
              <w:t>规格</w:t>
            </w:r>
          </w:p>
          <w:p w14:paraId="70798EE8">
            <w:pPr>
              <w:adjustRightInd w:val="0"/>
              <w:snapToGrid w:val="0"/>
              <w:spacing w:line="300" w:lineRule="auto"/>
              <w:jc w:val="center"/>
              <w:rPr>
                <w:rFonts w:ascii="宋体" w:hAnsi="宋体" w:cs="宋体"/>
                <w:szCs w:val="21"/>
              </w:rPr>
            </w:pPr>
            <w:r>
              <w:rPr>
                <w:rFonts w:hint="eastAsia" w:ascii="宋体" w:hAnsi="宋体" w:cs="宋体"/>
                <w:szCs w:val="21"/>
              </w:rPr>
              <w:t>型号</w:t>
            </w:r>
          </w:p>
        </w:tc>
        <w:tc>
          <w:tcPr>
            <w:tcW w:w="1147" w:type="dxa"/>
            <w:noWrap w:val="0"/>
            <w:vAlign w:val="center"/>
          </w:tcPr>
          <w:p w14:paraId="1E7C9E54">
            <w:pPr>
              <w:adjustRightInd w:val="0"/>
              <w:snapToGrid w:val="0"/>
              <w:spacing w:line="300" w:lineRule="auto"/>
              <w:jc w:val="center"/>
              <w:rPr>
                <w:rFonts w:ascii="宋体" w:hAnsi="宋体" w:cs="宋体"/>
                <w:szCs w:val="21"/>
              </w:rPr>
            </w:pPr>
            <w:r>
              <w:rPr>
                <w:rFonts w:hint="eastAsia" w:ascii="宋体" w:hAnsi="宋体" w:cs="宋体"/>
                <w:szCs w:val="21"/>
              </w:rPr>
              <w:t>生产</w:t>
            </w:r>
          </w:p>
          <w:p w14:paraId="0B72FA85">
            <w:pPr>
              <w:adjustRightInd w:val="0"/>
              <w:snapToGrid w:val="0"/>
              <w:spacing w:line="300" w:lineRule="auto"/>
              <w:jc w:val="center"/>
              <w:rPr>
                <w:rFonts w:ascii="宋体" w:hAnsi="宋体" w:cs="宋体"/>
                <w:szCs w:val="21"/>
              </w:rPr>
            </w:pPr>
            <w:r>
              <w:rPr>
                <w:rFonts w:hint="eastAsia" w:ascii="宋体" w:hAnsi="宋体" w:cs="宋体"/>
                <w:szCs w:val="21"/>
              </w:rPr>
              <w:t>厂家</w:t>
            </w:r>
          </w:p>
        </w:tc>
        <w:tc>
          <w:tcPr>
            <w:tcW w:w="906" w:type="dxa"/>
            <w:noWrap w:val="0"/>
            <w:vAlign w:val="center"/>
          </w:tcPr>
          <w:p w14:paraId="74FCBDEA">
            <w:pPr>
              <w:adjustRightInd w:val="0"/>
              <w:snapToGrid w:val="0"/>
              <w:spacing w:line="300" w:lineRule="auto"/>
              <w:jc w:val="center"/>
              <w:rPr>
                <w:rFonts w:ascii="宋体" w:hAnsi="宋体" w:cs="宋体"/>
                <w:szCs w:val="21"/>
              </w:rPr>
            </w:pPr>
            <w:r>
              <w:rPr>
                <w:rFonts w:hint="eastAsia" w:ascii="宋体" w:hAnsi="宋体" w:cs="宋体"/>
                <w:szCs w:val="21"/>
              </w:rPr>
              <w:t>数量</w:t>
            </w:r>
          </w:p>
        </w:tc>
        <w:tc>
          <w:tcPr>
            <w:tcW w:w="792" w:type="dxa"/>
            <w:noWrap w:val="0"/>
            <w:vAlign w:val="center"/>
          </w:tcPr>
          <w:p w14:paraId="7D58578D">
            <w:pPr>
              <w:adjustRightInd w:val="0"/>
              <w:snapToGrid w:val="0"/>
              <w:spacing w:line="300" w:lineRule="auto"/>
              <w:jc w:val="center"/>
              <w:rPr>
                <w:rFonts w:ascii="宋体" w:hAnsi="宋体" w:cs="宋体"/>
                <w:szCs w:val="21"/>
              </w:rPr>
            </w:pPr>
            <w:r>
              <w:rPr>
                <w:rFonts w:hint="eastAsia" w:ascii="宋体" w:hAnsi="宋体" w:cs="宋体"/>
                <w:szCs w:val="21"/>
              </w:rPr>
              <w:t>单位</w:t>
            </w:r>
          </w:p>
        </w:tc>
        <w:tc>
          <w:tcPr>
            <w:tcW w:w="1066" w:type="dxa"/>
            <w:noWrap w:val="0"/>
            <w:vAlign w:val="center"/>
          </w:tcPr>
          <w:p w14:paraId="6A8A5456">
            <w:pPr>
              <w:adjustRightInd w:val="0"/>
              <w:snapToGrid w:val="0"/>
              <w:spacing w:line="300" w:lineRule="auto"/>
              <w:jc w:val="center"/>
              <w:rPr>
                <w:rFonts w:ascii="宋体" w:hAnsi="宋体" w:cs="宋体"/>
                <w:szCs w:val="21"/>
              </w:rPr>
            </w:pPr>
            <w:r>
              <w:rPr>
                <w:rFonts w:hint="eastAsia" w:ascii="宋体" w:hAnsi="宋体" w:cs="宋体"/>
                <w:szCs w:val="21"/>
              </w:rPr>
              <w:t>单  价</w:t>
            </w:r>
          </w:p>
          <w:p w14:paraId="481A72D2">
            <w:pPr>
              <w:adjustRightInd w:val="0"/>
              <w:snapToGrid w:val="0"/>
              <w:spacing w:line="300" w:lineRule="auto"/>
              <w:jc w:val="center"/>
              <w:rPr>
                <w:rFonts w:ascii="宋体" w:hAnsi="宋体" w:cs="宋体"/>
                <w:szCs w:val="21"/>
              </w:rPr>
            </w:pPr>
            <w:r>
              <w:rPr>
                <w:rFonts w:hint="eastAsia" w:ascii="宋体" w:hAnsi="宋体" w:cs="宋体"/>
                <w:szCs w:val="21"/>
              </w:rPr>
              <w:t>（元）</w:t>
            </w:r>
          </w:p>
        </w:tc>
        <w:tc>
          <w:tcPr>
            <w:tcW w:w="1405" w:type="dxa"/>
            <w:noWrap w:val="0"/>
            <w:vAlign w:val="center"/>
          </w:tcPr>
          <w:p w14:paraId="11EB32E7">
            <w:pPr>
              <w:adjustRightInd w:val="0"/>
              <w:snapToGrid w:val="0"/>
              <w:spacing w:line="300" w:lineRule="auto"/>
              <w:jc w:val="center"/>
              <w:rPr>
                <w:rFonts w:ascii="宋体" w:hAnsi="宋体" w:cs="宋体"/>
                <w:szCs w:val="21"/>
              </w:rPr>
            </w:pPr>
            <w:r>
              <w:rPr>
                <w:rFonts w:hint="eastAsia" w:ascii="宋体" w:hAnsi="宋体" w:cs="宋体"/>
                <w:szCs w:val="21"/>
              </w:rPr>
              <w:t>金  额</w:t>
            </w:r>
          </w:p>
          <w:p w14:paraId="43AC9FD8">
            <w:pPr>
              <w:adjustRightInd w:val="0"/>
              <w:snapToGrid w:val="0"/>
              <w:spacing w:line="300" w:lineRule="auto"/>
              <w:jc w:val="center"/>
              <w:rPr>
                <w:rFonts w:ascii="宋体" w:hAnsi="宋体" w:cs="宋体"/>
                <w:szCs w:val="21"/>
              </w:rPr>
            </w:pPr>
            <w:r>
              <w:rPr>
                <w:rFonts w:hint="eastAsia" w:ascii="宋体" w:hAnsi="宋体" w:cs="宋体"/>
                <w:szCs w:val="21"/>
              </w:rPr>
              <w:t>（元）</w:t>
            </w:r>
          </w:p>
        </w:tc>
      </w:tr>
      <w:tr w14:paraId="449D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810" w:type="dxa"/>
            <w:noWrap w:val="0"/>
            <w:vAlign w:val="center"/>
          </w:tcPr>
          <w:p w14:paraId="3FC09EE7">
            <w:pPr>
              <w:adjustRightInd w:val="0"/>
              <w:snapToGrid w:val="0"/>
              <w:spacing w:line="300" w:lineRule="auto"/>
              <w:jc w:val="center"/>
              <w:rPr>
                <w:rFonts w:ascii="宋体" w:hAnsi="宋体" w:cs="宋体"/>
                <w:szCs w:val="21"/>
              </w:rPr>
            </w:pPr>
            <w:r>
              <w:rPr>
                <w:rFonts w:hint="eastAsia" w:ascii="宋体" w:hAnsi="宋体" w:cs="宋体"/>
                <w:szCs w:val="21"/>
              </w:rPr>
              <w:t>1</w:t>
            </w:r>
          </w:p>
        </w:tc>
        <w:tc>
          <w:tcPr>
            <w:tcW w:w="1064" w:type="dxa"/>
            <w:noWrap w:val="0"/>
            <w:vAlign w:val="center"/>
          </w:tcPr>
          <w:p w14:paraId="14EC0291">
            <w:pPr>
              <w:adjustRightInd w:val="0"/>
              <w:snapToGrid w:val="0"/>
              <w:spacing w:line="300" w:lineRule="auto"/>
              <w:jc w:val="center"/>
              <w:rPr>
                <w:rFonts w:ascii="宋体" w:hAnsi="宋体" w:cs="宋体"/>
                <w:szCs w:val="21"/>
              </w:rPr>
            </w:pPr>
          </w:p>
        </w:tc>
        <w:tc>
          <w:tcPr>
            <w:tcW w:w="1042" w:type="dxa"/>
            <w:noWrap w:val="0"/>
            <w:vAlign w:val="center"/>
          </w:tcPr>
          <w:p w14:paraId="329F7D3B">
            <w:pPr>
              <w:adjustRightInd w:val="0"/>
              <w:snapToGrid w:val="0"/>
              <w:spacing w:line="300" w:lineRule="auto"/>
              <w:jc w:val="center"/>
              <w:rPr>
                <w:rFonts w:ascii="宋体" w:hAnsi="宋体" w:cs="宋体"/>
                <w:szCs w:val="21"/>
              </w:rPr>
            </w:pPr>
          </w:p>
        </w:tc>
        <w:tc>
          <w:tcPr>
            <w:tcW w:w="1148" w:type="dxa"/>
            <w:noWrap w:val="0"/>
            <w:vAlign w:val="center"/>
          </w:tcPr>
          <w:p w14:paraId="7A8618E9">
            <w:pPr>
              <w:adjustRightInd w:val="0"/>
              <w:snapToGrid w:val="0"/>
              <w:spacing w:line="300" w:lineRule="auto"/>
              <w:jc w:val="center"/>
              <w:rPr>
                <w:rFonts w:ascii="宋体" w:hAnsi="宋体" w:cs="宋体"/>
                <w:szCs w:val="21"/>
              </w:rPr>
            </w:pPr>
          </w:p>
        </w:tc>
        <w:tc>
          <w:tcPr>
            <w:tcW w:w="1147" w:type="dxa"/>
            <w:noWrap w:val="0"/>
            <w:vAlign w:val="center"/>
          </w:tcPr>
          <w:p w14:paraId="2A102941">
            <w:pPr>
              <w:adjustRightInd w:val="0"/>
              <w:snapToGrid w:val="0"/>
              <w:spacing w:line="300" w:lineRule="auto"/>
              <w:jc w:val="center"/>
              <w:rPr>
                <w:rFonts w:ascii="宋体" w:hAnsi="宋体" w:cs="宋体"/>
                <w:szCs w:val="21"/>
              </w:rPr>
            </w:pPr>
          </w:p>
        </w:tc>
        <w:tc>
          <w:tcPr>
            <w:tcW w:w="906" w:type="dxa"/>
            <w:noWrap w:val="0"/>
            <w:vAlign w:val="center"/>
          </w:tcPr>
          <w:p w14:paraId="573EE4F9">
            <w:pPr>
              <w:adjustRightInd w:val="0"/>
              <w:snapToGrid w:val="0"/>
              <w:spacing w:line="300" w:lineRule="auto"/>
              <w:jc w:val="center"/>
              <w:rPr>
                <w:rFonts w:ascii="宋体" w:hAnsi="宋体" w:cs="宋体"/>
                <w:szCs w:val="21"/>
              </w:rPr>
            </w:pPr>
          </w:p>
        </w:tc>
        <w:tc>
          <w:tcPr>
            <w:tcW w:w="792" w:type="dxa"/>
            <w:noWrap w:val="0"/>
            <w:vAlign w:val="center"/>
          </w:tcPr>
          <w:p w14:paraId="6B55AFC6">
            <w:pPr>
              <w:adjustRightInd w:val="0"/>
              <w:snapToGrid w:val="0"/>
              <w:spacing w:line="300" w:lineRule="auto"/>
              <w:jc w:val="center"/>
              <w:rPr>
                <w:rFonts w:ascii="宋体" w:hAnsi="宋体" w:cs="宋体"/>
                <w:szCs w:val="21"/>
              </w:rPr>
            </w:pPr>
          </w:p>
        </w:tc>
        <w:tc>
          <w:tcPr>
            <w:tcW w:w="1066" w:type="dxa"/>
            <w:noWrap w:val="0"/>
            <w:vAlign w:val="center"/>
          </w:tcPr>
          <w:p w14:paraId="1C391D33">
            <w:pPr>
              <w:adjustRightInd w:val="0"/>
              <w:snapToGrid w:val="0"/>
              <w:spacing w:line="300" w:lineRule="auto"/>
              <w:jc w:val="center"/>
              <w:rPr>
                <w:rFonts w:ascii="宋体" w:hAnsi="宋体" w:cs="宋体"/>
                <w:szCs w:val="21"/>
              </w:rPr>
            </w:pPr>
          </w:p>
        </w:tc>
        <w:tc>
          <w:tcPr>
            <w:tcW w:w="1405" w:type="dxa"/>
            <w:noWrap w:val="0"/>
            <w:vAlign w:val="center"/>
          </w:tcPr>
          <w:p w14:paraId="60FE7C25">
            <w:pPr>
              <w:adjustRightInd w:val="0"/>
              <w:snapToGrid w:val="0"/>
              <w:spacing w:line="300" w:lineRule="auto"/>
              <w:jc w:val="center"/>
              <w:rPr>
                <w:rFonts w:ascii="宋体" w:hAnsi="宋体" w:cs="宋体"/>
                <w:szCs w:val="21"/>
              </w:rPr>
            </w:pPr>
          </w:p>
        </w:tc>
      </w:tr>
      <w:tr w14:paraId="438E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810" w:type="dxa"/>
            <w:noWrap w:val="0"/>
            <w:vAlign w:val="center"/>
          </w:tcPr>
          <w:p w14:paraId="5B2AAE7E">
            <w:pPr>
              <w:adjustRightInd w:val="0"/>
              <w:snapToGrid w:val="0"/>
              <w:spacing w:line="300" w:lineRule="auto"/>
              <w:jc w:val="center"/>
              <w:rPr>
                <w:rFonts w:ascii="宋体" w:hAnsi="宋体" w:cs="宋体"/>
                <w:szCs w:val="21"/>
              </w:rPr>
            </w:pPr>
            <w:r>
              <w:rPr>
                <w:rFonts w:hint="eastAsia" w:ascii="宋体" w:hAnsi="宋体" w:cs="宋体"/>
                <w:szCs w:val="21"/>
              </w:rPr>
              <w:t>2</w:t>
            </w:r>
          </w:p>
        </w:tc>
        <w:tc>
          <w:tcPr>
            <w:tcW w:w="1064" w:type="dxa"/>
            <w:noWrap w:val="0"/>
            <w:vAlign w:val="center"/>
          </w:tcPr>
          <w:p w14:paraId="2DE8DEFD">
            <w:pPr>
              <w:adjustRightInd w:val="0"/>
              <w:snapToGrid w:val="0"/>
              <w:spacing w:line="300" w:lineRule="auto"/>
              <w:jc w:val="center"/>
              <w:rPr>
                <w:rFonts w:ascii="宋体" w:hAnsi="宋体" w:cs="宋体"/>
                <w:szCs w:val="21"/>
              </w:rPr>
            </w:pPr>
          </w:p>
        </w:tc>
        <w:tc>
          <w:tcPr>
            <w:tcW w:w="1042" w:type="dxa"/>
            <w:noWrap w:val="0"/>
            <w:vAlign w:val="center"/>
          </w:tcPr>
          <w:p w14:paraId="6C7CC971">
            <w:pPr>
              <w:adjustRightInd w:val="0"/>
              <w:snapToGrid w:val="0"/>
              <w:spacing w:line="300" w:lineRule="auto"/>
              <w:jc w:val="center"/>
              <w:rPr>
                <w:rFonts w:ascii="宋体" w:hAnsi="宋体" w:cs="宋体"/>
                <w:szCs w:val="21"/>
              </w:rPr>
            </w:pPr>
          </w:p>
        </w:tc>
        <w:tc>
          <w:tcPr>
            <w:tcW w:w="1148" w:type="dxa"/>
            <w:noWrap w:val="0"/>
            <w:vAlign w:val="center"/>
          </w:tcPr>
          <w:p w14:paraId="53ED1EFB">
            <w:pPr>
              <w:adjustRightInd w:val="0"/>
              <w:snapToGrid w:val="0"/>
              <w:spacing w:line="300" w:lineRule="auto"/>
              <w:jc w:val="center"/>
              <w:rPr>
                <w:rFonts w:ascii="宋体" w:hAnsi="宋体" w:cs="宋体"/>
                <w:szCs w:val="21"/>
              </w:rPr>
            </w:pPr>
          </w:p>
        </w:tc>
        <w:tc>
          <w:tcPr>
            <w:tcW w:w="1147" w:type="dxa"/>
            <w:noWrap w:val="0"/>
            <w:vAlign w:val="center"/>
          </w:tcPr>
          <w:p w14:paraId="3FC26EE2">
            <w:pPr>
              <w:adjustRightInd w:val="0"/>
              <w:snapToGrid w:val="0"/>
              <w:spacing w:line="300" w:lineRule="auto"/>
              <w:jc w:val="center"/>
              <w:rPr>
                <w:rFonts w:ascii="宋体" w:hAnsi="宋体" w:cs="宋体"/>
                <w:szCs w:val="21"/>
              </w:rPr>
            </w:pPr>
          </w:p>
        </w:tc>
        <w:tc>
          <w:tcPr>
            <w:tcW w:w="906" w:type="dxa"/>
            <w:noWrap w:val="0"/>
            <w:vAlign w:val="center"/>
          </w:tcPr>
          <w:p w14:paraId="4AD0C619">
            <w:pPr>
              <w:adjustRightInd w:val="0"/>
              <w:snapToGrid w:val="0"/>
              <w:spacing w:line="300" w:lineRule="auto"/>
              <w:jc w:val="center"/>
              <w:rPr>
                <w:rFonts w:ascii="宋体" w:hAnsi="宋体" w:cs="宋体"/>
                <w:szCs w:val="21"/>
              </w:rPr>
            </w:pPr>
          </w:p>
        </w:tc>
        <w:tc>
          <w:tcPr>
            <w:tcW w:w="792" w:type="dxa"/>
            <w:noWrap w:val="0"/>
            <w:vAlign w:val="center"/>
          </w:tcPr>
          <w:p w14:paraId="6D315D1E">
            <w:pPr>
              <w:adjustRightInd w:val="0"/>
              <w:snapToGrid w:val="0"/>
              <w:spacing w:line="300" w:lineRule="auto"/>
              <w:jc w:val="center"/>
              <w:rPr>
                <w:rFonts w:ascii="宋体" w:hAnsi="宋体" w:cs="宋体"/>
                <w:szCs w:val="21"/>
              </w:rPr>
            </w:pPr>
          </w:p>
        </w:tc>
        <w:tc>
          <w:tcPr>
            <w:tcW w:w="1066" w:type="dxa"/>
            <w:noWrap w:val="0"/>
            <w:vAlign w:val="center"/>
          </w:tcPr>
          <w:p w14:paraId="752B76B6">
            <w:pPr>
              <w:adjustRightInd w:val="0"/>
              <w:snapToGrid w:val="0"/>
              <w:spacing w:line="300" w:lineRule="auto"/>
              <w:jc w:val="center"/>
              <w:rPr>
                <w:rFonts w:ascii="宋体" w:hAnsi="宋体" w:cs="宋体"/>
                <w:szCs w:val="21"/>
              </w:rPr>
            </w:pPr>
          </w:p>
        </w:tc>
        <w:tc>
          <w:tcPr>
            <w:tcW w:w="1405" w:type="dxa"/>
            <w:noWrap w:val="0"/>
            <w:vAlign w:val="center"/>
          </w:tcPr>
          <w:p w14:paraId="434A63A3">
            <w:pPr>
              <w:adjustRightInd w:val="0"/>
              <w:snapToGrid w:val="0"/>
              <w:spacing w:line="300" w:lineRule="auto"/>
              <w:jc w:val="center"/>
              <w:rPr>
                <w:rFonts w:ascii="宋体" w:hAnsi="宋体" w:cs="宋体"/>
                <w:szCs w:val="21"/>
              </w:rPr>
            </w:pPr>
          </w:p>
        </w:tc>
      </w:tr>
      <w:tr w14:paraId="0C94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810" w:type="dxa"/>
            <w:noWrap w:val="0"/>
            <w:vAlign w:val="center"/>
          </w:tcPr>
          <w:p w14:paraId="2DF83557">
            <w:pPr>
              <w:adjustRightInd w:val="0"/>
              <w:snapToGrid w:val="0"/>
              <w:spacing w:line="300" w:lineRule="auto"/>
              <w:jc w:val="center"/>
              <w:rPr>
                <w:rFonts w:ascii="宋体" w:hAnsi="宋体" w:cs="宋体"/>
                <w:szCs w:val="21"/>
              </w:rPr>
            </w:pPr>
            <w:r>
              <w:rPr>
                <w:rFonts w:hint="eastAsia" w:ascii="宋体" w:hAnsi="宋体" w:cs="宋体"/>
                <w:szCs w:val="21"/>
              </w:rPr>
              <w:t>3</w:t>
            </w:r>
          </w:p>
        </w:tc>
        <w:tc>
          <w:tcPr>
            <w:tcW w:w="1064" w:type="dxa"/>
            <w:noWrap w:val="0"/>
            <w:vAlign w:val="center"/>
          </w:tcPr>
          <w:p w14:paraId="733B73D3">
            <w:pPr>
              <w:adjustRightInd w:val="0"/>
              <w:snapToGrid w:val="0"/>
              <w:spacing w:line="300" w:lineRule="auto"/>
              <w:jc w:val="center"/>
              <w:rPr>
                <w:rFonts w:ascii="宋体" w:hAnsi="宋体" w:cs="宋体"/>
                <w:szCs w:val="21"/>
              </w:rPr>
            </w:pPr>
          </w:p>
        </w:tc>
        <w:tc>
          <w:tcPr>
            <w:tcW w:w="1042" w:type="dxa"/>
            <w:noWrap w:val="0"/>
            <w:vAlign w:val="center"/>
          </w:tcPr>
          <w:p w14:paraId="2D563363">
            <w:pPr>
              <w:adjustRightInd w:val="0"/>
              <w:snapToGrid w:val="0"/>
              <w:spacing w:line="300" w:lineRule="auto"/>
              <w:jc w:val="center"/>
              <w:rPr>
                <w:rFonts w:ascii="宋体" w:hAnsi="宋体" w:cs="宋体"/>
                <w:szCs w:val="21"/>
              </w:rPr>
            </w:pPr>
          </w:p>
        </w:tc>
        <w:tc>
          <w:tcPr>
            <w:tcW w:w="1148" w:type="dxa"/>
            <w:noWrap w:val="0"/>
            <w:vAlign w:val="center"/>
          </w:tcPr>
          <w:p w14:paraId="2C7319FF">
            <w:pPr>
              <w:adjustRightInd w:val="0"/>
              <w:snapToGrid w:val="0"/>
              <w:spacing w:line="300" w:lineRule="auto"/>
              <w:jc w:val="center"/>
              <w:rPr>
                <w:rFonts w:ascii="宋体" w:hAnsi="宋体" w:cs="宋体"/>
                <w:szCs w:val="21"/>
              </w:rPr>
            </w:pPr>
          </w:p>
        </w:tc>
        <w:tc>
          <w:tcPr>
            <w:tcW w:w="1147" w:type="dxa"/>
            <w:noWrap w:val="0"/>
            <w:vAlign w:val="center"/>
          </w:tcPr>
          <w:p w14:paraId="352313FD">
            <w:pPr>
              <w:adjustRightInd w:val="0"/>
              <w:snapToGrid w:val="0"/>
              <w:spacing w:line="300" w:lineRule="auto"/>
              <w:jc w:val="center"/>
              <w:rPr>
                <w:rFonts w:ascii="宋体" w:hAnsi="宋体" w:cs="宋体"/>
                <w:szCs w:val="21"/>
              </w:rPr>
            </w:pPr>
          </w:p>
        </w:tc>
        <w:tc>
          <w:tcPr>
            <w:tcW w:w="906" w:type="dxa"/>
            <w:noWrap w:val="0"/>
            <w:vAlign w:val="center"/>
          </w:tcPr>
          <w:p w14:paraId="132D456C">
            <w:pPr>
              <w:adjustRightInd w:val="0"/>
              <w:snapToGrid w:val="0"/>
              <w:spacing w:line="300" w:lineRule="auto"/>
              <w:jc w:val="center"/>
              <w:rPr>
                <w:rFonts w:ascii="宋体" w:hAnsi="宋体" w:cs="宋体"/>
                <w:szCs w:val="21"/>
              </w:rPr>
            </w:pPr>
          </w:p>
        </w:tc>
        <w:tc>
          <w:tcPr>
            <w:tcW w:w="792" w:type="dxa"/>
            <w:noWrap w:val="0"/>
            <w:vAlign w:val="center"/>
          </w:tcPr>
          <w:p w14:paraId="1E70DCC8">
            <w:pPr>
              <w:adjustRightInd w:val="0"/>
              <w:snapToGrid w:val="0"/>
              <w:spacing w:line="300" w:lineRule="auto"/>
              <w:jc w:val="center"/>
              <w:rPr>
                <w:rFonts w:ascii="宋体" w:hAnsi="宋体" w:cs="宋体"/>
                <w:szCs w:val="21"/>
              </w:rPr>
            </w:pPr>
          </w:p>
        </w:tc>
        <w:tc>
          <w:tcPr>
            <w:tcW w:w="1066" w:type="dxa"/>
            <w:noWrap w:val="0"/>
            <w:vAlign w:val="center"/>
          </w:tcPr>
          <w:p w14:paraId="722DDD5F">
            <w:pPr>
              <w:adjustRightInd w:val="0"/>
              <w:snapToGrid w:val="0"/>
              <w:spacing w:line="300" w:lineRule="auto"/>
              <w:jc w:val="center"/>
              <w:rPr>
                <w:rFonts w:ascii="宋体" w:hAnsi="宋体" w:cs="宋体"/>
                <w:szCs w:val="21"/>
              </w:rPr>
            </w:pPr>
          </w:p>
        </w:tc>
        <w:tc>
          <w:tcPr>
            <w:tcW w:w="1405" w:type="dxa"/>
            <w:noWrap w:val="0"/>
            <w:vAlign w:val="center"/>
          </w:tcPr>
          <w:p w14:paraId="072EA8CE">
            <w:pPr>
              <w:adjustRightInd w:val="0"/>
              <w:snapToGrid w:val="0"/>
              <w:spacing w:line="300" w:lineRule="auto"/>
              <w:jc w:val="center"/>
              <w:rPr>
                <w:rFonts w:ascii="宋体" w:hAnsi="宋体" w:cs="宋体"/>
                <w:szCs w:val="21"/>
              </w:rPr>
            </w:pPr>
          </w:p>
        </w:tc>
      </w:tr>
      <w:tr w14:paraId="65FE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810" w:type="dxa"/>
            <w:noWrap w:val="0"/>
            <w:vAlign w:val="center"/>
          </w:tcPr>
          <w:p w14:paraId="4140F66D">
            <w:pPr>
              <w:adjustRightInd w:val="0"/>
              <w:snapToGrid w:val="0"/>
              <w:spacing w:line="300" w:lineRule="auto"/>
              <w:jc w:val="center"/>
              <w:rPr>
                <w:rFonts w:ascii="宋体" w:hAnsi="宋体" w:cs="宋体"/>
                <w:szCs w:val="21"/>
              </w:rPr>
            </w:pPr>
            <w:r>
              <w:rPr>
                <w:rFonts w:hint="eastAsia" w:ascii="宋体" w:hAnsi="宋体" w:cs="宋体"/>
                <w:szCs w:val="21"/>
              </w:rPr>
              <w:t>…</w:t>
            </w:r>
          </w:p>
        </w:tc>
        <w:tc>
          <w:tcPr>
            <w:tcW w:w="1064" w:type="dxa"/>
            <w:noWrap w:val="0"/>
            <w:vAlign w:val="center"/>
          </w:tcPr>
          <w:p w14:paraId="1D251A11">
            <w:pPr>
              <w:adjustRightInd w:val="0"/>
              <w:snapToGrid w:val="0"/>
              <w:spacing w:line="300" w:lineRule="auto"/>
              <w:jc w:val="center"/>
              <w:rPr>
                <w:rFonts w:ascii="宋体" w:hAnsi="宋体" w:cs="宋体"/>
                <w:szCs w:val="21"/>
              </w:rPr>
            </w:pPr>
          </w:p>
        </w:tc>
        <w:tc>
          <w:tcPr>
            <w:tcW w:w="1042" w:type="dxa"/>
            <w:noWrap w:val="0"/>
            <w:vAlign w:val="center"/>
          </w:tcPr>
          <w:p w14:paraId="1F4F288C">
            <w:pPr>
              <w:adjustRightInd w:val="0"/>
              <w:snapToGrid w:val="0"/>
              <w:spacing w:line="300" w:lineRule="auto"/>
              <w:jc w:val="center"/>
              <w:rPr>
                <w:rFonts w:ascii="宋体" w:hAnsi="宋体" w:cs="宋体"/>
                <w:szCs w:val="21"/>
              </w:rPr>
            </w:pPr>
          </w:p>
        </w:tc>
        <w:tc>
          <w:tcPr>
            <w:tcW w:w="1148" w:type="dxa"/>
            <w:noWrap w:val="0"/>
            <w:vAlign w:val="center"/>
          </w:tcPr>
          <w:p w14:paraId="68CA7258">
            <w:pPr>
              <w:adjustRightInd w:val="0"/>
              <w:snapToGrid w:val="0"/>
              <w:spacing w:line="300" w:lineRule="auto"/>
              <w:jc w:val="center"/>
              <w:rPr>
                <w:rFonts w:ascii="宋体" w:hAnsi="宋体" w:cs="宋体"/>
                <w:szCs w:val="21"/>
              </w:rPr>
            </w:pPr>
          </w:p>
        </w:tc>
        <w:tc>
          <w:tcPr>
            <w:tcW w:w="1147" w:type="dxa"/>
            <w:noWrap w:val="0"/>
            <w:vAlign w:val="center"/>
          </w:tcPr>
          <w:p w14:paraId="2EA8FF10">
            <w:pPr>
              <w:adjustRightInd w:val="0"/>
              <w:snapToGrid w:val="0"/>
              <w:spacing w:line="300" w:lineRule="auto"/>
              <w:jc w:val="center"/>
              <w:rPr>
                <w:rFonts w:ascii="宋体" w:hAnsi="宋体" w:cs="宋体"/>
                <w:szCs w:val="21"/>
              </w:rPr>
            </w:pPr>
          </w:p>
        </w:tc>
        <w:tc>
          <w:tcPr>
            <w:tcW w:w="906" w:type="dxa"/>
            <w:noWrap w:val="0"/>
            <w:vAlign w:val="center"/>
          </w:tcPr>
          <w:p w14:paraId="0FAFC728">
            <w:pPr>
              <w:adjustRightInd w:val="0"/>
              <w:snapToGrid w:val="0"/>
              <w:spacing w:line="300" w:lineRule="auto"/>
              <w:jc w:val="center"/>
              <w:rPr>
                <w:rFonts w:ascii="宋体" w:hAnsi="宋体" w:cs="宋体"/>
                <w:szCs w:val="21"/>
              </w:rPr>
            </w:pPr>
          </w:p>
        </w:tc>
        <w:tc>
          <w:tcPr>
            <w:tcW w:w="792" w:type="dxa"/>
            <w:noWrap w:val="0"/>
            <w:vAlign w:val="center"/>
          </w:tcPr>
          <w:p w14:paraId="11B80D1E">
            <w:pPr>
              <w:adjustRightInd w:val="0"/>
              <w:snapToGrid w:val="0"/>
              <w:spacing w:line="300" w:lineRule="auto"/>
              <w:jc w:val="center"/>
              <w:rPr>
                <w:rFonts w:ascii="宋体" w:hAnsi="宋体" w:cs="宋体"/>
                <w:szCs w:val="21"/>
              </w:rPr>
            </w:pPr>
          </w:p>
        </w:tc>
        <w:tc>
          <w:tcPr>
            <w:tcW w:w="1066" w:type="dxa"/>
            <w:noWrap w:val="0"/>
            <w:vAlign w:val="center"/>
          </w:tcPr>
          <w:p w14:paraId="761022A4">
            <w:pPr>
              <w:adjustRightInd w:val="0"/>
              <w:snapToGrid w:val="0"/>
              <w:spacing w:line="300" w:lineRule="auto"/>
              <w:jc w:val="center"/>
              <w:rPr>
                <w:rFonts w:ascii="宋体" w:hAnsi="宋体" w:cs="宋体"/>
                <w:szCs w:val="21"/>
              </w:rPr>
            </w:pPr>
          </w:p>
        </w:tc>
        <w:tc>
          <w:tcPr>
            <w:tcW w:w="1405" w:type="dxa"/>
            <w:noWrap w:val="0"/>
            <w:vAlign w:val="center"/>
          </w:tcPr>
          <w:p w14:paraId="4D8AD362">
            <w:pPr>
              <w:adjustRightInd w:val="0"/>
              <w:snapToGrid w:val="0"/>
              <w:spacing w:line="300" w:lineRule="auto"/>
              <w:jc w:val="center"/>
              <w:rPr>
                <w:rFonts w:ascii="宋体" w:hAnsi="宋体" w:cs="宋体"/>
                <w:szCs w:val="21"/>
              </w:rPr>
            </w:pPr>
          </w:p>
        </w:tc>
      </w:tr>
      <w:tr w14:paraId="0462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80" w:type="dxa"/>
            <w:gridSpan w:val="9"/>
            <w:noWrap w:val="0"/>
            <w:vAlign w:val="center"/>
          </w:tcPr>
          <w:p w14:paraId="3057D1C1">
            <w:pPr>
              <w:adjustRightInd w:val="0"/>
              <w:snapToGrid w:val="0"/>
              <w:spacing w:line="300" w:lineRule="auto"/>
              <w:rPr>
                <w:rFonts w:ascii="宋体" w:hAnsi="宋体" w:cs="宋体"/>
                <w:szCs w:val="21"/>
              </w:rPr>
            </w:pPr>
            <w:r>
              <w:rPr>
                <w:rFonts w:hint="eastAsia" w:ascii="宋体" w:hAnsi="宋体" w:cs="宋体"/>
                <w:szCs w:val="21"/>
              </w:rPr>
              <w:t xml:space="preserve">人民币合计金额（大写）                          （小写）                 </w:t>
            </w:r>
          </w:p>
        </w:tc>
      </w:tr>
    </w:tbl>
    <w:p w14:paraId="0A216244">
      <w:pPr>
        <w:keepNext w:val="0"/>
        <w:keepLines w:val="0"/>
        <w:pageBreakBefore w:val="0"/>
        <w:widowControl w:val="0"/>
        <w:shd w:val="clear" w:color="auto" w:fill="auto"/>
        <w:kinsoku/>
        <w:wordWrap/>
        <w:overflowPunct/>
        <w:topLinePunct w:val="0"/>
        <w:autoSpaceDE/>
        <w:autoSpaceDN/>
        <w:bidi w:val="0"/>
        <w:adjustRightInd/>
        <w:snapToGrid/>
        <w:spacing w:line="320" w:lineRule="exact"/>
        <w:contextualSpacing/>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注: </w:t>
      </w:r>
    </w:p>
    <w:p w14:paraId="1BECC985">
      <w:pPr>
        <w:keepNext w:val="0"/>
        <w:keepLines w:val="0"/>
        <w:pageBreakBefore w:val="0"/>
        <w:widowControl w:val="0"/>
        <w:shd w:val="clear" w:color="auto" w:fill="auto"/>
        <w:kinsoku/>
        <w:wordWrap/>
        <w:overflowPunct/>
        <w:topLinePunct w:val="0"/>
        <w:autoSpaceDE/>
        <w:autoSpaceDN/>
        <w:bidi w:val="0"/>
        <w:adjustRightInd/>
        <w:snapToGrid/>
        <w:spacing w:line="320" w:lineRule="exact"/>
        <w:ind w:firstLine="420" w:firstLineChars="200"/>
        <w:contextualSpacing/>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 以上竞标报价表中“标的的名称、数量及单位、品牌、规格型号、制造商、原产地、参数性能、指标及配置”必须如实填写完整，品牌、规格型号没有则填无，填写有缺漏</w:t>
      </w:r>
      <w:r>
        <w:rPr>
          <w:rFonts w:hint="eastAsia" w:ascii="宋体" w:hAnsi="宋体" w:cs="宋体"/>
          <w:bCs/>
          <w:color w:val="auto"/>
          <w:sz w:val="21"/>
          <w:szCs w:val="21"/>
          <w:highlight w:val="none"/>
        </w:rPr>
        <w:t>的，</w:t>
      </w:r>
      <w:r>
        <w:rPr>
          <w:rFonts w:hint="eastAsia" w:ascii="宋体" w:hAnsi="宋体" w:cs="宋体"/>
          <w:b/>
          <w:color w:val="auto"/>
          <w:sz w:val="21"/>
          <w:szCs w:val="21"/>
          <w:highlight w:val="none"/>
        </w:rPr>
        <w:t>其响应文件按无效处理。</w:t>
      </w:r>
    </w:p>
    <w:p w14:paraId="1E341E50">
      <w:pPr>
        <w:keepNext w:val="0"/>
        <w:keepLines w:val="0"/>
        <w:pageBreakBefore w:val="0"/>
        <w:widowControl w:val="0"/>
        <w:shd w:val="clear" w:color="auto" w:fill="auto"/>
        <w:kinsoku/>
        <w:wordWrap/>
        <w:overflowPunct/>
        <w:topLinePunct w:val="0"/>
        <w:autoSpaceDE/>
        <w:autoSpaceDN/>
        <w:bidi w:val="0"/>
        <w:adjustRightInd/>
        <w:snapToGrid/>
        <w:spacing w:line="320" w:lineRule="exact"/>
        <w:ind w:firstLine="420" w:firstLineChars="200"/>
        <w:contextualSpacing/>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2.供应商的报价表必须加盖供应商电子签章并由法定代表人或者委托代理人签字或者电子签名，</w:t>
      </w:r>
      <w:r>
        <w:rPr>
          <w:rFonts w:hint="eastAsia" w:ascii="宋体" w:hAnsi="宋体" w:cs="宋体"/>
          <w:b/>
          <w:color w:val="auto"/>
          <w:sz w:val="21"/>
          <w:szCs w:val="21"/>
          <w:highlight w:val="none"/>
        </w:rPr>
        <w:t>否则其响应文件按无效处理</w:t>
      </w:r>
      <w:r>
        <w:rPr>
          <w:rFonts w:hint="eastAsia" w:ascii="宋体" w:hAnsi="宋体" w:cs="宋体"/>
          <w:color w:val="auto"/>
          <w:sz w:val="21"/>
          <w:szCs w:val="21"/>
          <w:highlight w:val="none"/>
        </w:rPr>
        <w:t>。</w:t>
      </w:r>
    </w:p>
    <w:p w14:paraId="1B54697B">
      <w:pPr>
        <w:keepNext w:val="0"/>
        <w:keepLines w:val="0"/>
        <w:pageBreakBefore w:val="0"/>
        <w:widowControl w:val="0"/>
        <w:shd w:val="clear" w:color="auto" w:fill="auto"/>
        <w:kinsoku/>
        <w:wordWrap/>
        <w:overflowPunct/>
        <w:topLinePunct w:val="0"/>
        <w:autoSpaceDE/>
        <w:autoSpaceDN/>
        <w:bidi w:val="0"/>
        <w:adjustRightInd/>
        <w:snapToGrid/>
        <w:spacing w:line="320" w:lineRule="exact"/>
        <w:ind w:firstLine="420" w:firstLineChars="200"/>
        <w:contextualSpacing/>
        <w:jc w:val="left"/>
        <w:textAlignment w:val="auto"/>
        <w:rPr>
          <w:rFonts w:hint="eastAsia" w:ascii="宋体" w:hAnsi="宋体" w:cs="宋体"/>
          <w:i/>
          <w:color w:val="auto"/>
          <w:sz w:val="21"/>
          <w:szCs w:val="21"/>
          <w:highlight w:val="none"/>
        </w:rPr>
      </w:pPr>
      <w:r>
        <w:rPr>
          <w:rFonts w:hint="eastAsia" w:ascii="宋体" w:hAnsi="宋体" w:cs="宋体"/>
          <w:bCs/>
          <w:color w:val="auto"/>
          <w:sz w:val="21"/>
          <w:szCs w:val="21"/>
          <w:highlight w:val="none"/>
        </w:rPr>
        <w:t>3.</w:t>
      </w:r>
      <w:r>
        <w:rPr>
          <w:rFonts w:hint="eastAsia" w:ascii="宋体" w:hAnsi="宋体" w:cs="宋体"/>
          <w:color w:val="auto"/>
          <w:sz w:val="21"/>
          <w:szCs w:val="21"/>
          <w:highlight w:val="none"/>
        </w:rPr>
        <w:t>如为联合体竞标，“供应商名称”处必须列明联合体各方名称，标注联合体牵头人名称，</w:t>
      </w:r>
      <w:r>
        <w:rPr>
          <w:rFonts w:hint="eastAsia" w:ascii="宋体" w:hAnsi="宋体" w:cs="宋体"/>
          <w:b/>
          <w:color w:val="auto"/>
          <w:sz w:val="21"/>
          <w:szCs w:val="21"/>
          <w:highlight w:val="none"/>
        </w:rPr>
        <w:t>否则其响应文件按无效处理。</w:t>
      </w:r>
    </w:p>
    <w:p w14:paraId="2E5C4CA8">
      <w:pPr>
        <w:keepNext w:val="0"/>
        <w:keepLines w:val="0"/>
        <w:pageBreakBefore w:val="0"/>
        <w:widowControl w:val="0"/>
        <w:shd w:val="clear" w:color="auto" w:fill="auto"/>
        <w:kinsoku/>
        <w:wordWrap/>
        <w:overflowPunct/>
        <w:topLinePunct w:val="0"/>
        <w:autoSpaceDE/>
        <w:autoSpaceDN/>
        <w:bidi w:val="0"/>
        <w:adjustRightInd/>
        <w:snapToGrid/>
        <w:spacing w:line="320" w:lineRule="exact"/>
        <w:ind w:firstLine="420" w:firstLineChars="200"/>
        <w:contextualSpacing/>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.如为联合体竞标，</w:t>
      </w:r>
      <w:r>
        <w:rPr>
          <w:rFonts w:hint="eastAsia" w:ascii="宋体" w:hAnsi="宋体" w:cs="宋体"/>
          <w:color w:val="auto"/>
          <w:spacing w:val="-6"/>
          <w:sz w:val="21"/>
          <w:szCs w:val="21"/>
          <w:highlight w:val="none"/>
        </w:rPr>
        <w:t>盖章处须加盖联合体牵头人电子签章</w:t>
      </w:r>
      <w:r>
        <w:rPr>
          <w:rFonts w:hint="eastAsia" w:ascii="宋体" w:hAnsi="宋体" w:cs="宋体"/>
          <w:color w:val="auto"/>
          <w:sz w:val="21"/>
          <w:szCs w:val="21"/>
          <w:highlight w:val="none"/>
        </w:rPr>
        <w:t>，</w:t>
      </w:r>
      <w:r>
        <w:rPr>
          <w:rFonts w:hint="eastAsia" w:ascii="宋体" w:hAnsi="宋体" w:cs="宋体"/>
          <w:b/>
          <w:color w:val="auto"/>
          <w:sz w:val="21"/>
          <w:szCs w:val="21"/>
          <w:highlight w:val="none"/>
        </w:rPr>
        <w:t>否则其响应文件按无效处理。</w:t>
      </w:r>
    </w:p>
    <w:p w14:paraId="4A68EE2B">
      <w:pPr>
        <w:keepNext w:val="0"/>
        <w:keepLines w:val="0"/>
        <w:pageBreakBefore w:val="0"/>
        <w:widowControl w:val="0"/>
        <w:shd w:val="clear" w:color="auto" w:fill="auto"/>
        <w:kinsoku/>
        <w:wordWrap/>
        <w:overflowPunct/>
        <w:topLinePunct w:val="0"/>
        <w:autoSpaceDE/>
        <w:autoSpaceDN/>
        <w:bidi w:val="0"/>
        <w:adjustRightInd/>
        <w:snapToGrid/>
        <w:spacing w:line="320" w:lineRule="exact"/>
        <w:ind w:firstLine="422" w:firstLineChars="200"/>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cs="宋体"/>
          <w:b/>
          <w:color w:val="auto"/>
          <w:sz w:val="21"/>
          <w:szCs w:val="21"/>
          <w:highlight w:val="none"/>
        </w:rPr>
        <w:t>.报价说明</w:t>
      </w:r>
    </w:p>
    <w:p w14:paraId="6BE8F987">
      <w:pPr>
        <w:keepNext w:val="0"/>
        <w:keepLines w:val="0"/>
        <w:pageBreakBefore w:val="0"/>
        <w:widowControl w:val="0"/>
        <w:shd w:val="clear" w:color="auto" w:fill="auto"/>
        <w:kinsoku/>
        <w:wordWrap/>
        <w:overflowPunct/>
        <w:topLinePunct w:val="0"/>
        <w:autoSpaceDE/>
        <w:autoSpaceDN/>
        <w:bidi w:val="0"/>
        <w:adjustRightInd/>
        <w:snapToGrid/>
        <w:spacing w:line="320" w:lineRule="exact"/>
        <w:ind w:firstLine="422" w:firstLineChars="200"/>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cs="宋体"/>
          <w:b/>
          <w:color w:val="auto"/>
          <w:sz w:val="21"/>
          <w:szCs w:val="21"/>
          <w:highlight w:val="none"/>
        </w:rPr>
        <w:t>.1供应商报价（包含首次报价、最后报价）超过所竞标分标规定的采购预算金额或者最高限价的，其响应文件将作无效处理。</w:t>
      </w:r>
    </w:p>
    <w:p w14:paraId="5DBC225A">
      <w:pPr>
        <w:keepNext w:val="0"/>
        <w:keepLines w:val="0"/>
        <w:pageBreakBefore w:val="0"/>
        <w:widowControl w:val="0"/>
        <w:shd w:val="clear" w:color="auto" w:fill="auto"/>
        <w:kinsoku/>
        <w:wordWrap/>
        <w:overflowPunct/>
        <w:topLinePunct w:val="0"/>
        <w:autoSpaceDE/>
        <w:autoSpaceDN/>
        <w:bidi w:val="0"/>
        <w:adjustRightInd/>
        <w:snapToGrid/>
        <w:spacing w:line="320" w:lineRule="exact"/>
        <w:ind w:firstLine="422" w:firstLineChars="200"/>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cs="宋体"/>
          <w:b/>
          <w:color w:val="auto"/>
          <w:sz w:val="21"/>
          <w:szCs w:val="21"/>
          <w:highlight w:val="none"/>
        </w:rPr>
        <w:t>.2供应商报价（包含首次报价、最后报价）超过竞争性谈判文件分项货物采购预算金额或者最高限价的（如有要求），其响应文件将作无效处理。</w:t>
      </w:r>
    </w:p>
    <w:p w14:paraId="2D2C02C3">
      <w:pPr>
        <w:keepNext w:val="0"/>
        <w:keepLines w:val="0"/>
        <w:pageBreakBefore w:val="0"/>
        <w:widowControl w:val="0"/>
        <w:shd w:val="clear" w:color="auto" w:fill="auto"/>
        <w:kinsoku/>
        <w:wordWrap/>
        <w:overflowPunct/>
        <w:topLinePunct w:val="0"/>
        <w:autoSpaceDE/>
        <w:autoSpaceDN/>
        <w:bidi w:val="0"/>
        <w:adjustRightInd/>
        <w:snapToGrid/>
        <w:spacing w:line="320" w:lineRule="exact"/>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报价应为采购人指定地点的现场交货价，包括：1）货物的价格：包括货款、杂配件、安装调试费、验收费、施工水电费等完成本项过程所需的全部费用；2）货物的标准附件、备品备件、专用工具的价格；3）运输、装卸、保管、调试、培训、技术支持、售后服务费；4）保险费和各项税金。</w:t>
      </w:r>
    </w:p>
    <w:p w14:paraId="54C68FB2">
      <w:pPr>
        <w:shd w:val="clear" w:color="auto" w:fill="auto"/>
        <w:spacing w:line="360" w:lineRule="auto"/>
        <w:ind w:firstLine="482" w:firstLineChars="200"/>
        <w:contextualSpacing/>
        <w:rPr>
          <w:rFonts w:hint="eastAsia" w:ascii="宋体" w:hAnsi="宋体" w:cs="宋体"/>
          <w:b/>
          <w:color w:val="auto"/>
          <w:sz w:val="24"/>
          <w:highlight w:val="none"/>
        </w:rPr>
      </w:pPr>
    </w:p>
    <w:p w14:paraId="6AB6FF35">
      <w:pPr>
        <w:shd w:val="clear" w:color="auto" w:fill="auto"/>
        <w:spacing w:line="360" w:lineRule="auto"/>
        <w:ind w:right="-817" w:rightChars="-389" w:firstLine="2640" w:firstLineChars="1100"/>
        <w:contextualSpacing/>
        <w:rPr>
          <w:rFonts w:hint="eastAsia" w:ascii="宋体" w:hAnsi="宋体" w:cs="宋体"/>
          <w:color w:val="auto"/>
          <w:sz w:val="24"/>
          <w:highlight w:val="none"/>
        </w:rPr>
      </w:pPr>
    </w:p>
    <w:p w14:paraId="3D454E2B">
      <w:pPr>
        <w:shd w:val="clear" w:color="auto" w:fill="auto"/>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684C6EAC">
      <w:pPr>
        <w:shd w:val="clear" w:color="auto" w:fill="auto"/>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4249C09B">
      <w:pPr>
        <w:shd w:val="clear" w:color="auto" w:fill="auto"/>
        <w:spacing w:line="360" w:lineRule="auto"/>
        <w:ind w:right="-817" w:rightChars="-389"/>
        <w:contextualSpacing/>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49096848">
      <w:pPr>
        <w:shd w:val="clear" w:color="auto" w:fill="auto"/>
        <w:spacing w:line="360" w:lineRule="auto"/>
        <w:ind w:right="-817" w:rightChars="-389"/>
        <w:contextualSpacing/>
        <w:rPr>
          <w:rFonts w:hint="eastAsia" w:ascii="宋体" w:hAnsi="宋体" w:cs="宋体"/>
          <w:b/>
          <w:color w:val="auto"/>
          <w:sz w:val="32"/>
          <w:szCs w:val="32"/>
          <w:highlight w:val="none"/>
        </w:rPr>
      </w:pPr>
    </w:p>
    <w:p w14:paraId="01965E40">
      <w:pPr>
        <w:shd w:val="clear" w:color="auto" w:fill="auto"/>
        <w:spacing w:line="360" w:lineRule="auto"/>
        <w:ind w:right="-817" w:rightChars="-389"/>
        <w:contextualSpacing/>
        <w:rPr>
          <w:rFonts w:hint="eastAsia" w:ascii="宋体" w:hAnsi="宋体" w:cs="宋体"/>
          <w:b/>
          <w:color w:val="auto"/>
          <w:sz w:val="32"/>
          <w:szCs w:val="32"/>
          <w:highlight w:val="none"/>
        </w:rPr>
      </w:pPr>
    </w:p>
    <w:p w14:paraId="78AA383A">
      <w:pPr>
        <w:shd w:val="clear" w:color="auto" w:fill="auto"/>
        <w:spacing w:line="360" w:lineRule="auto"/>
        <w:ind w:right="420"/>
        <w:contextualSpacing/>
        <w:jc w:val="left"/>
        <w:rPr>
          <w:rFonts w:hint="eastAsia" w:ascii="宋体" w:hAnsi="宋体" w:cs="宋体"/>
          <w:b/>
          <w:color w:val="auto"/>
          <w:sz w:val="32"/>
          <w:szCs w:val="32"/>
          <w:highlight w:val="none"/>
        </w:rPr>
      </w:pP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0E375741">
      <w:pPr>
        <w:shd w:val="clear" w:color="auto" w:fill="auto"/>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68E4B717">
      <w:pPr>
        <w:shd w:val="clear" w:color="auto" w:fill="auto"/>
        <w:snapToGrid w:val="0"/>
        <w:spacing w:before="120" w:beforeLines="50" w:after="50"/>
        <w:rPr>
          <w:rFonts w:hint="eastAsia" w:ascii="宋体" w:hAnsi="宋体" w:cs="宋体"/>
          <w:bCs/>
          <w:color w:val="auto"/>
          <w:sz w:val="32"/>
          <w:szCs w:val="20"/>
          <w:highlight w:val="none"/>
        </w:rPr>
      </w:pPr>
    </w:p>
    <w:p w14:paraId="228F0C94">
      <w:pPr>
        <w:shd w:val="clear" w:color="auto" w:fill="auto"/>
        <w:snapToGrid w:val="0"/>
        <w:spacing w:before="12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1AB1C48E">
      <w:pPr>
        <w:shd w:val="clear" w:color="auto" w:fill="auto"/>
        <w:snapToGrid w:val="0"/>
        <w:spacing w:before="120" w:beforeLines="50" w:after="50"/>
        <w:rPr>
          <w:rFonts w:hint="eastAsia" w:ascii="宋体" w:hAnsi="宋体" w:cs="宋体"/>
          <w:color w:val="auto"/>
          <w:sz w:val="24"/>
          <w:szCs w:val="20"/>
          <w:highlight w:val="none"/>
        </w:rPr>
      </w:pPr>
    </w:p>
    <w:p w14:paraId="1EAEDC43">
      <w:pPr>
        <w:shd w:val="clear" w:color="auto" w:fill="auto"/>
        <w:snapToGrid w:val="0"/>
        <w:spacing w:before="120" w:beforeLines="50" w:after="50"/>
        <w:rPr>
          <w:rFonts w:hint="eastAsia" w:ascii="宋体" w:hAnsi="宋体" w:cs="宋体"/>
          <w:color w:val="auto"/>
          <w:sz w:val="24"/>
          <w:szCs w:val="20"/>
          <w:highlight w:val="none"/>
        </w:rPr>
      </w:pPr>
    </w:p>
    <w:p w14:paraId="69676F61">
      <w:pPr>
        <w:shd w:val="clear" w:color="auto" w:fill="auto"/>
        <w:tabs>
          <w:tab w:val="left" w:pos="3479"/>
        </w:tabs>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商  务  技  术  文  件</w:t>
      </w:r>
    </w:p>
    <w:p w14:paraId="131E9AED">
      <w:pPr>
        <w:shd w:val="clear" w:color="auto" w:fill="auto"/>
        <w:snapToGrid w:val="0"/>
        <w:spacing w:before="120" w:beforeLines="50" w:after="50"/>
        <w:rPr>
          <w:rFonts w:hint="eastAsia" w:ascii="宋体" w:hAnsi="宋体" w:cs="宋体"/>
          <w:bCs/>
          <w:color w:val="auto"/>
          <w:sz w:val="24"/>
          <w:szCs w:val="20"/>
          <w:highlight w:val="none"/>
        </w:rPr>
      </w:pPr>
    </w:p>
    <w:p w14:paraId="31823AFB">
      <w:pPr>
        <w:shd w:val="clear" w:color="auto" w:fill="auto"/>
        <w:snapToGrid w:val="0"/>
        <w:spacing w:before="120" w:beforeLines="50" w:after="50"/>
        <w:rPr>
          <w:rFonts w:hint="eastAsia" w:ascii="宋体" w:hAnsi="宋体" w:cs="宋体"/>
          <w:bCs/>
          <w:color w:val="auto"/>
          <w:sz w:val="24"/>
          <w:szCs w:val="20"/>
          <w:highlight w:val="none"/>
        </w:rPr>
      </w:pPr>
    </w:p>
    <w:p w14:paraId="79B035DD">
      <w:pPr>
        <w:shd w:val="clear" w:color="auto" w:fill="auto"/>
        <w:snapToGrid w:val="0"/>
        <w:spacing w:before="120" w:beforeLines="50" w:after="50"/>
        <w:rPr>
          <w:rFonts w:hint="eastAsia" w:ascii="宋体" w:hAnsi="宋体" w:cs="宋体"/>
          <w:bCs/>
          <w:color w:val="auto"/>
          <w:sz w:val="24"/>
          <w:szCs w:val="20"/>
          <w:highlight w:val="none"/>
        </w:rPr>
      </w:pPr>
    </w:p>
    <w:p w14:paraId="6FDCFEEA">
      <w:pPr>
        <w:shd w:val="clear" w:color="auto" w:fill="auto"/>
        <w:snapToGrid w:val="0"/>
        <w:spacing w:before="120" w:beforeLines="50" w:after="50"/>
        <w:rPr>
          <w:rFonts w:hint="eastAsia" w:ascii="宋体" w:hAnsi="宋体" w:cs="宋体"/>
          <w:bCs/>
          <w:color w:val="auto"/>
          <w:sz w:val="24"/>
          <w:szCs w:val="20"/>
          <w:highlight w:val="none"/>
        </w:rPr>
      </w:pPr>
    </w:p>
    <w:p w14:paraId="3AACAB2B">
      <w:pPr>
        <w:shd w:val="clear" w:color="auto" w:fill="auto"/>
        <w:snapToGrid w:val="0"/>
        <w:spacing w:before="120" w:beforeLines="50" w:after="50"/>
        <w:rPr>
          <w:rFonts w:hint="eastAsia" w:ascii="宋体" w:hAnsi="宋体" w:cs="宋体"/>
          <w:bCs/>
          <w:color w:val="auto"/>
          <w:sz w:val="24"/>
          <w:szCs w:val="20"/>
          <w:highlight w:val="none"/>
        </w:rPr>
      </w:pPr>
    </w:p>
    <w:p w14:paraId="5608767A">
      <w:pPr>
        <w:shd w:val="clear" w:color="auto" w:fill="auto"/>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34D77BF">
      <w:pPr>
        <w:shd w:val="clear" w:color="auto" w:fill="auto"/>
        <w:snapToGrid w:val="0"/>
        <w:spacing w:before="120" w:beforeLines="50" w:after="50"/>
        <w:ind w:firstLine="720" w:firstLineChars="225"/>
        <w:rPr>
          <w:rFonts w:hint="eastAsia" w:ascii="宋体" w:hAnsi="宋体" w:cs="宋体"/>
          <w:bCs/>
          <w:color w:val="auto"/>
          <w:sz w:val="32"/>
          <w:szCs w:val="32"/>
          <w:highlight w:val="none"/>
        </w:rPr>
      </w:pPr>
    </w:p>
    <w:p w14:paraId="4ACF1B18">
      <w:pPr>
        <w:shd w:val="clear" w:color="auto" w:fill="auto"/>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14C402A">
      <w:pPr>
        <w:shd w:val="clear" w:color="auto" w:fill="auto"/>
        <w:snapToGrid w:val="0"/>
        <w:spacing w:before="120" w:beforeLines="50" w:after="50"/>
        <w:ind w:firstLine="720" w:firstLineChars="225"/>
        <w:rPr>
          <w:rFonts w:hint="eastAsia" w:ascii="宋体" w:hAnsi="宋体" w:cs="宋体"/>
          <w:bCs/>
          <w:color w:val="auto"/>
          <w:sz w:val="32"/>
          <w:szCs w:val="32"/>
          <w:highlight w:val="none"/>
        </w:rPr>
      </w:pPr>
    </w:p>
    <w:p w14:paraId="787467C1">
      <w:pPr>
        <w:shd w:val="clear" w:color="auto" w:fill="auto"/>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B62EE73">
      <w:pPr>
        <w:shd w:val="clear" w:color="auto" w:fill="auto"/>
        <w:snapToGrid w:val="0"/>
        <w:spacing w:before="120" w:beforeLines="50" w:after="50"/>
        <w:ind w:firstLine="720" w:firstLineChars="225"/>
        <w:rPr>
          <w:rFonts w:hint="eastAsia" w:ascii="宋体" w:hAnsi="宋体" w:cs="宋体"/>
          <w:bCs/>
          <w:color w:val="auto"/>
          <w:sz w:val="32"/>
          <w:szCs w:val="32"/>
          <w:highlight w:val="none"/>
        </w:rPr>
      </w:pPr>
    </w:p>
    <w:p w14:paraId="23866C84">
      <w:pPr>
        <w:pStyle w:val="6"/>
        <w:shd w:val="clear" w:color="auto" w:fill="auto"/>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AED31BC">
      <w:pPr>
        <w:pStyle w:val="6"/>
        <w:shd w:val="clear" w:color="auto" w:fill="auto"/>
        <w:snapToGrid w:val="0"/>
        <w:spacing w:before="50" w:after="50"/>
        <w:ind w:firstLine="640" w:firstLineChars="200"/>
        <w:rPr>
          <w:rFonts w:hint="eastAsia" w:ascii="宋体" w:hAnsi="宋体" w:cs="宋体"/>
          <w:bCs/>
          <w:color w:val="auto"/>
          <w:sz w:val="32"/>
          <w:szCs w:val="32"/>
          <w:highlight w:val="none"/>
        </w:rPr>
      </w:pPr>
    </w:p>
    <w:p w14:paraId="704D06AC">
      <w:pPr>
        <w:pStyle w:val="6"/>
        <w:shd w:val="clear" w:color="auto" w:fill="auto"/>
        <w:snapToGrid w:val="0"/>
        <w:spacing w:before="50" w:after="50"/>
        <w:ind w:firstLine="720" w:firstLineChars="225"/>
        <w:rPr>
          <w:rFonts w:hint="eastAsia" w:ascii="宋体" w:hAnsi="宋体" w:cs="宋体"/>
          <w:bCs/>
          <w:color w:val="auto"/>
          <w:sz w:val="32"/>
          <w:szCs w:val="32"/>
          <w:highlight w:val="none"/>
        </w:rPr>
      </w:pPr>
    </w:p>
    <w:p w14:paraId="2F6D1A60">
      <w:pPr>
        <w:pStyle w:val="6"/>
        <w:shd w:val="clear" w:color="auto" w:fill="auto"/>
        <w:snapToGrid w:val="0"/>
        <w:spacing w:before="50" w:after="50"/>
        <w:ind w:firstLine="0"/>
        <w:rPr>
          <w:rFonts w:hint="eastAsia" w:ascii="宋体" w:hAnsi="宋体" w:cs="宋体"/>
          <w:bCs/>
          <w:color w:val="auto"/>
          <w:sz w:val="32"/>
          <w:szCs w:val="32"/>
          <w:highlight w:val="none"/>
        </w:rPr>
      </w:pPr>
    </w:p>
    <w:p w14:paraId="79F67DCE">
      <w:pPr>
        <w:pStyle w:val="6"/>
        <w:shd w:val="clear" w:color="auto" w:fill="auto"/>
        <w:snapToGrid w:val="0"/>
        <w:spacing w:before="50" w:after="50"/>
        <w:ind w:firstLine="1280" w:firstLineChars="400"/>
        <w:rPr>
          <w:rFonts w:hint="eastAsia" w:ascii="宋体" w:hAnsi="宋体" w:cs="宋体"/>
          <w:bCs/>
          <w:color w:val="auto"/>
          <w:sz w:val="32"/>
          <w:szCs w:val="32"/>
          <w:highlight w:val="none"/>
        </w:rPr>
      </w:pPr>
    </w:p>
    <w:p w14:paraId="5A670698">
      <w:pPr>
        <w:shd w:val="clear" w:color="auto" w:fill="auto"/>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3399F0F9">
      <w:pPr>
        <w:shd w:val="clear" w:color="auto" w:fill="auto"/>
        <w:snapToGrid w:val="0"/>
        <w:spacing w:before="120" w:beforeLines="50" w:after="50" w:line="360" w:lineRule="auto"/>
        <w:ind w:left="142"/>
        <w:jc w:val="left"/>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38AB2F45">
      <w:pPr>
        <w:shd w:val="clear" w:color="auto" w:fill="auto"/>
        <w:snapToGrid w:val="0"/>
        <w:spacing w:before="120" w:beforeLines="50" w:after="50"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34384AF8">
      <w:pPr>
        <w:shd w:val="clear" w:color="auto" w:fill="auto"/>
        <w:spacing w:line="400" w:lineRule="exact"/>
        <w:rPr>
          <w:rFonts w:hint="eastAsia" w:ascii="宋体" w:hAnsi="宋体" w:cs="宋体"/>
          <w:color w:val="auto"/>
          <w:sz w:val="32"/>
          <w:szCs w:val="32"/>
          <w:highlight w:val="none"/>
        </w:rPr>
      </w:pPr>
    </w:p>
    <w:p w14:paraId="68E70BFC">
      <w:pPr>
        <w:shd w:val="clear" w:color="auto" w:fill="auto"/>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534D7E6D">
      <w:pPr>
        <w:shd w:val="clear" w:color="auto" w:fill="auto"/>
        <w:tabs>
          <w:tab w:val="left" w:pos="3479"/>
        </w:tabs>
        <w:spacing w:line="520" w:lineRule="exact"/>
        <w:jc w:val="center"/>
        <w:rPr>
          <w:rFonts w:hint="eastAsia" w:ascii="宋体" w:hAnsi="宋体" w:cs="宋体"/>
          <w:color w:val="auto"/>
          <w:sz w:val="44"/>
          <w:szCs w:val="44"/>
          <w:highlight w:val="none"/>
        </w:rPr>
      </w:pPr>
    </w:p>
    <w:p w14:paraId="08487F81">
      <w:pPr>
        <w:shd w:val="clear" w:color="auto" w:fill="auto"/>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281B2B1E">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p>
    <w:p w14:paraId="49FFC870">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284E8F40">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5A31A249">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04E9E60F">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7305A240">
      <w:pPr>
        <w:shd w:val="clear" w:color="auto" w:fill="auto"/>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1638DA88">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2E2DC57F">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49223776">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69C8944">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48A94234">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07C7C11B">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3CDE07D">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10C8FC6E">
      <w:pPr>
        <w:shd w:val="clear" w:color="auto" w:fill="auto"/>
        <w:spacing w:line="360" w:lineRule="auto"/>
        <w:ind w:firstLine="480" w:firstLineChars="200"/>
        <w:contextualSpacing/>
        <w:rPr>
          <w:rFonts w:hint="eastAsia" w:ascii="宋体" w:hAnsi="宋体" w:cs="宋体"/>
          <w:color w:val="auto"/>
          <w:sz w:val="24"/>
          <w:highlight w:val="none"/>
        </w:rPr>
      </w:pPr>
    </w:p>
    <w:p w14:paraId="35D12E70">
      <w:pPr>
        <w:shd w:val="clear" w:color="auto" w:fill="auto"/>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0D610014">
      <w:pPr>
        <w:shd w:val="clear" w:color="auto" w:fill="auto"/>
        <w:spacing w:line="360" w:lineRule="auto"/>
        <w:ind w:firstLine="480" w:firstLineChars="200"/>
        <w:contextualSpacing/>
        <w:rPr>
          <w:rFonts w:hint="eastAsia" w:ascii="宋体" w:hAnsi="宋体" w:cs="宋体"/>
          <w:color w:val="auto"/>
          <w:sz w:val="24"/>
          <w:highlight w:val="none"/>
        </w:rPr>
      </w:pPr>
    </w:p>
    <w:p w14:paraId="7DB0D11D">
      <w:pPr>
        <w:shd w:val="clear" w:color="auto" w:fill="auto"/>
        <w:spacing w:line="360" w:lineRule="auto"/>
        <w:contextualSpacing/>
        <w:rPr>
          <w:rFonts w:hint="eastAsia" w:ascii="宋体" w:hAnsi="宋体" w:cs="宋体"/>
          <w:color w:val="auto"/>
          <w:sz w:val="24"/>
          <w:highlight w:val="none"/>
        </w:rPr>
      </w:pPr>
    </w:p>
    <w:p w14:paraId="02DF7CD2">
      <w:pPr>
        <w:shd w:val="clear" w:color="auto" w:fill="auto"/>
        <w:spacing w:line="360" w:lineRule="auto"/>
        <w:ind w:firstLine="3600" w:firstLineChars="1500"/>
        <w:contextualSpacing/>
        <w:rPr>
          <w:rFonts w:hint="eastAsia" w:ascii="宋体" w:hAnsi="宋体" w:cs="宋体"/>
          <w:color w:val="auto"/>
          <w:sz w:val="24"/>
          <w:highlight w:val="none"/>
        </w:rPr>
      </w:pPr>
      <w:r>
        <w:rPr>
          <w:rFonts w:hint="eastAsia" w:ascii="宋体" w:hAnsi="宋体" w:cs="宋体"/>
          <w:color w:val="auto"/>
          <w:sz w:val="24"/>
          <w:highlight w:val="none"/>
        </w:rPr>
        <w:t>供应商（电子签章）：</w:t>
      </w:r>
    </w:p>
    <w:p w14:paraId="60B0CA10">
      <w:pPr>
        <w:shd w:val="clear" w:color="auto" w:fill="auto"/>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B19B63E">
      <w:pPr>
        <w:shd w:val="clear" w:color="auto" w:fill="auto"/>
        <w:spacing w:line="360" w:lineRule="auto"/>
        <w:ind w:firstLine="640" w:firstLineChars="200"/>
        <w:contextualSpacing/>
        <w:jc w:val="center"/>
        <w:rPr>
          <w:rFonts w:hint="eastAsia" w:ascii="宋体" w:hAnsi="宋体" w:cs="宋体"/>
          <w:color w:val="auto"/>
          <w:sz w:val="32"/>
          <w:szCs w:val="32"/>
          <w:highlight w:val="none"/>
        </w:rPr>
      </w:pPr>
    </w:p>
    <w:p w14:paraId="11DF850A">
      <w:pPr>
        <w:shd w:val="clear" w:color="auto" w:fill="auto"/>
        <w:spacing w:before="240" w:beforeLines="100" w:after="120" w:afterLines="50" w:line="520" w:lineRule="exact"/>
        <w:ind w:left="540"/>
        <w:jc w:val="center"/>
        <w:rPr>
          <w:rFonts w:hint="eastAsia"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664B6423">
      <w:pPr>
        <w:shd w:val="clear" w:color="auto" w:fill="auto"/>
        <w:spacing w:line="360" w:lineRule="auto"/>
        <w:ind w:left="540"/>
        <w:contextualSpacing/>
        <w:rPr>
          <w:rFonts w:hint="eastAsia" w:ascii="宋体" w:hAnsi="宋体" w:cs="宋体"/>
          <w:color w:val="auto"/>
          <w:sz w:val="32"/>
          <w:szCs w:val="32"/>
          <w:highlight w:val="none"/>
        </w:rPr>
      </w:pPr>
    </w:p>
    <w:p w14:paraId="28477523">
      <w:pPr>
        <w:shd w:val="clear" w:color="auto" w:fill="auto"/>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p>
    <w:p w14:paraId="6D6D612A">
      <w:pPr>
        <w:shd w:val="clear" w:color="auto" w:fill="auto"/>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地    址：</w:t>
      </w:r>
    </w:p>
    <w:p w14:paraId="68126166">
      <w:pPr>
        <w:shd w:val="clear" w:color="auto" w:fill="auto"/>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姓    名：性      别：</w:t>
      </w:r>
    </w:p>
    <w:p w14:paraId="792C4A4B">
      <w:pPr>
        <w:shd w:val="clear" w:color="auto" w:fill="auto"/>
        <w:spacing w:line="360" w:lineRule="auto"/>
        <w:ind w:left="540"/>
        <w:contextualSpacing/>
        <w:rPr>
          <w:rFonts w:hint="eastAsia" w:ascii="宋体" w:hAnsi="宋体" w:cs="宋体"/>
          <w:color w:val="auto"/>
          <w:sz w:val="24"/>
          <w:highlight w:val="none"/>
          <w:u w:val="single"/>
        </w:rPr>
      </w:pPr>
      <w:r>
        <w:rPr>
          <w:rFonts w:hint="eastAsia" w:ascii="宋体" w:hAnsi="宋体" w:cs="宋体"/>
          <w:color w:val="auto"/>
          <w:sz w:val="24"/>
          <w:highlight w:val="none"/>
        </w:rPr>
        <w:t>年    龄：职      务：</w:t>
      </w:r>
    </w:p>
    <w:p w14:paraId="16BA87B1">
      <w:pPr>
        <w:shd w:val="clear" w:color="auto" w:fill="auto"/>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身份证号码：</w:t>
      </w:r>
    </w:p>
    <w:p w14:paraId="4846CEE3">
      <w:pPr>
        <w:shd w:val="clear" w:color="auto" w:fill="auto"/>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（供应商名称） </w:t>
      </w:r>
      <w:r>
        <w:rPr>
          <w:rFonts w:hint="eastAsia" w:ascii="宋体" w:hAnsi="宋体" w:cs="宋体"/>
          <w:color w:val="auto"/>
          <w:sz w:val="24"/>
          <w:highlight w:val="none"/>
        </w:rPr>
        <w:t>的法定代表人。</w:t>
      </w:r>
    </w:p>
    <w:p w14:paraId="0C484C15">
      <w:pPr>
        <w:shd w:val="clear" w:color="auto" w:fill="auto"/>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582CA7DB">
      <w:pPr>
        <w:shd w:val="clear" w:color="auto" w:fill="auto"/>
        <w:spacing w:line="360" w:lineRule="auto"/>
        <w:ind w:left="540"/>
        <w:contextualSpacing/>
        <w:rPr>
          <w:rFonts w:hint="eastAsia" w:ascii="宋体" w:hAnsi="宋体" w:cs="宋体"/>
          <w:color w:val="auto"/>
          <w:sz w:val="24"/>
          <w:highlight w:val="none"/>
        </w:rPr>
      </w:pPr>
    </w:p>
    <w:p w14:paraId="19ADCE2E">
      <w:pPr>
        <w:shd w:val="clear" w:color="auto" w:fill="auto"/>
        <w:spacing w:line="360" w:lineRule="auto"/>
        <w:ind w:left="540"/>
        <w:contextualSpacing/>
        <w:rPr>
          <w:rFonts w:hint="eastAsia" w:ascii="宋体" w:hAnsi="宋体" w:cs="宋体"/>
          <w:color w:val="auto"/>
          <w:sz w:val="24"/>
          <w:highlight w:val="none"/>
        </w:rPr>
      </w:pPr>
    </w:p>
    <w:p w14:paraId="572B1F89">
      <w:pPr>
        <w:shd w:val="clear" w:color="auto" w:fill="auto"/>
        <w:spacing w:line="360" w:lineRule="auto"/>
        <w:ind w:left="540"/>
        <w:contextualSpacing/>
        <w:rPr>
          <w:rFonts w:hint="eastAsia" w:ascii="宋体" w:hAnsi="宋体" w:cs="宋体"/>
          <w:color w:val="auto"/>
          <w:sz w:val="24"/>
          <w:highlight w:val="none"/>
        </w:rPr>
      </w:pPr>
    </w:p>
    <w:p w14:paraId="39397F8A">
      <w:pPr>
        <w:shd w:val="clear" w:color="auto" w:fill="auto"/>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E84D1A3">
      <w:pPr>
        <w:shd w:val="clear" w:color="auto" w:fill="auto"/>
        <w:spacing w:line="360" w:lineRule="auto"/>
        <w:ind w:left="540"/>
        <w:contextualSpacing/>
        <w:rPr>
          <w:rFonts w:hint="eastAsia" w:ascii="宋体" w:hAnsi="宋体" w:cs="宋体"/>
          <w:color w:val="auto"/>
          <w:sz w:val="24"/>
          <w:highlight w:val="none"/>
        </w:rPr>
      </w:pPr>
    </w:p>
    <w:p w14:paraId="505EC93D">
      <w:pPr>
        <w:shd w:val="clear" w:color="auto" w:fill="auto"/>
        <w:spacing w:line="360" w:lineRule="auto"/>
        <w:ind w:left="540"/>
        <w:contextualSpacing/>
        <w:jc w:val="right"/>
        <w:rPr>
          <w:rFonts w:hint="eastAsia" w:ascii="宋体" w:hAnsi="宋体" w:cs="宋体"/>
          <w:color w:val="auto"/>
          <w:sz w:val="24"/>
          <w:highlight w:val="none"/>
        </w:rPr>
      </w:pPr>
      <w:r>
        <w:rPr>
          <w:rFonts w:hint="eastAsia" w:ascii="宋体" w:hAnsi="宋体" w:cs="宋体"/>
          <w:color w:val="auto"/>
          <w:sz w:val="24"/>
          <w:highlight w:val="none"/>
        </w:rPr>
        <w:t>供应商（电子签章）：</w:t>
      </w:r>
    </w:p>
    <w:p w14:paraId="656AB236">
      <w:pPr>
        <w:shd w:val="clear" w:color="auto" w:fill="auto"/>
        <w:spacing w:line="360" w:lineRule="auto"/>
        <w:ind w:firstLine="4080" w:firstLineChars="1700"/>
        <w:contextualSpacing/>
        <w:rPr>
          <w:rFonts w:hint="eastAsia" w:ascii="宋体" w:hAnsi="宋体" w:cs="宋体"/>
          <w:color w:val="auto"/>
          <w:sz w:val="24"/>
          <w:highlight w:val="none"/>
        </w:rPr>
      </w:pPr>
      <w:r>
        <w:rPr>
          <w:rFonts w:hint="eastAsia" w:ascii="宋体" w:hAnsi="宋体" w:cs="宋体"/>
          <w:color w:val="auto"/>
          <w:sz w:val="24"/>
          <w:highlight w:val="none"/>
        </w:rPr>
        <w:t>年月日</w:t>
      </w:r>
    </w:p>
    <w:p w14:paraId="52040E70">
      <w:pPr>
        <w:shd w:val="clear" w:color="auto" w:fill="auto"/>
        <w:spacing w:line="360" w:lineRule="auto"/>
        <w:contextualSpacing/>
        <w:jc w:val="center"/>
        <w:rPr>
          <w:rFonts w:hint="eastAsia" w:ascii="宋体" w:hAnsi="宋体" w:cs="宋体"/>
          <w:b/>
          <w:color w:val="auto"/>
          <w:sz w:val="24"/>
          <w:highlight w:val="none"/>
        </w:rPr>
      </w:pPr>
    </w:p>
    <w:p w14:paraId="4F8DA80C">
      <w:pPr>
        <w:shd w:val="clear" w:color="auto" w:fill="auto"/>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注：自然人竞标的无需提供，联合体竞标的只需牵头人出具。</w:t>
      </w:r>
    </w:p>
    <w:p w14:paraId="490AEB84">
      <w:pPr>
        <w:shd w:val="clear" w:color="auto" w:fill="auto"/>
        <w:adjustRightInd w:val="0"/>
        <w:snapToGrid w:val="0"/>
        <w:spacing w:line="300" w:lineRule="auto"/>
        <w:jc w:val="left"/>
        <w:rPr>
          <w:rFonts w:hint="eastAsia" w:ascii="宋体" w:hAnsi="宋体" w:cs="宋体"/>
          <w:b/>
          <w:color w:val="auto"/>
          <w:szCs w:val="21"/>
          <w:highlight w:val="none"/>
        </w:rPr>
      </w:pPr>
    </w:p>
    <w:p w14:paraId="794454B4">
      <w:pPr>
        <w:shd w:val="clear" w:color="auto" w:fill="auto"/>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授权委托书</w:t>
      </w:r>
    </w:p>
    <w:p w14:paraId="13D4AA7A">
      <w:pPr>
        <w:shd w:val="clear" w:color="auto" w:fill="auto"/>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（非联合体竞标格式）</w:t>
      </w:r>
    </w:p>
    <w:p w14:paraId="410085A7">
      <w:pPr>
        <w:shd w:val="clear" w:color="auto" w:fill="auto"/>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4284FFCE">
      <w:pPr>
        <w:shd w:val="clear" w:color="auto" w:fill="auto"/>
        <w:spacing w:line="360" w:lineRule="auto"/>
        <w:contextualSpacing/>
        <w:rPr>
          <w:rFonts w:hint="eastAsia" w:ascii="宋体" w:hAnsi="宋体" w:cs="宋体"/>
          <w:color w:val="auto"/>
          <w:sz w:val="32"/>
          <w:szCs w:val="32"/>
          <w:highlight w:val="none"/>
        </w:rPr>
      </w:pPr>
    </w:p>
    <w:p w14:paraId="4F88C4E3">
      <w:pPr>
        <w:shd w:val="clear" w:color="auto" w:fill="auto"/>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2096841">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sym w:font="Wingdings 2" w:char="00A3"/>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以我方的名义参加项目的竞标活动，并代表我方全权办理针对上述项目的所有采购程序和环节的具体事务和签署相关文件。</w:t>
      </w:r>
    </w:p>
    <w:p w14:paraId="430F291A">
      <w:pPr>
        <w:shd w:val="clear" w:color="auto" w:fill="auto"/>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29003444">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9116F14">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31C382AF">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59831D26">
      <w:pPr>
        <w:shd w:val="clear" w:color="auto" w:fill="auto"/>
        <w:spacing w:line="360" w:lineRule="auto"/>
        <w:contextualSpacing/>
        <w:rPr>
          <w:rFonts w:hint="eastAsia" w:ascii="宋体" w:hAnsi="宋体" w:cs="宋体"/>
          <w:color w:val="auto"/>
          <w:sz w:val="24"/>
          <w:highlight w:val="none"/>
        </w:rPr>
      </w:pPr>
    </w:p>
    <w:p w14:paraId="254BBE43">
      <w:pPr>
        <w:shd w:val="clear" w:color="auto" w:fill="auto"/>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委托代理人（签字或者电子签名）：     法定代表人（签字或者盖章或者电子签名）：                    </w:t>
      </w:r>
    </w:p>
    <w:p w14:paraId="2F2BE0FC">
      <w:pPr>
        <w:shd w:val="clear" w:color="auto" w:fill="auto"/>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08FC10DE">
      <w:pPr>
        <w:shd w:val="clear" w:color="auto" w:fill="auto"/>
        <w:spacing w:line="360" w:lineRule="auto"/>
        <w:contextualSpacing/>
        <w:rPr>
          <w:rFonts w:hint="eastAsia" w:ascii="宋体" w:hAnsi="宋体" w:cs="宋体"/>
          <w:color w:val="auto"/>
          <w:sz w:val="24"/>
          <w:highlight w:val="none"/>
        </w:rPr>
      </w:pPr>
    </w:p>
    <w:p w14:paraId="720CECAB">
      <w:pPr>
        <w:shd w:val="clear" w:color="auto" w:fill="auto"/>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供应商（电子签章）：                      </w:t>
      </w:r>
    </w:p>
    <w:p w14:paraId="72D5004F">
      <w:pPr>
        <w:shd w:val="clear" w:color="auto" w:fill="auto"/>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7172639">
      <w:pPr>
        <w:shd w:val="clear" w:color="auto" w:fill="auto"/>
        <w:spacing w:line="360" w:lineRule="auto"/>
        <w:contextualSpacing/>
        <w:rPr>
          <w:rFonts w:hint="eastAsia" w:ascii="宋体" w:hAnsi="宋体" w:cs="宋体"/>
          <w:color w:val="auto"/>
          <w:sz w:val="24"/>
          <w:highlight w:val="none"/>
        </w:rPr>
      </w:pPr>
    </w:p>
    <w:p w14:paraId="38C636A7">
      <w:pPr>
        <w:shd w:val="clear" w:color="auto" w:fill="auto"/>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45035CDD">
      <w:pPr>
        <w:shd w:val="clear" w:color="auto" w:fill="auto"/>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2.法人、其他组织竞标时“我方”是指“我单位”，自然人竞标时“我方”是指“本人”。</w:t>
      </w:r>
    </w:p>
    <w:p w14:paraId="7FABC10D">
      <w:pPr>
        <w:shd w:val="clear" w:color="auto" w:fill="auto"/>
        <w:spacing w:line="360" w:lineRule="auto"/>
        <w:ind w:firstLine="420" w:firstLineChars="200"/>
        <w:contextualSpacing/>
        <w:jc w:val="left"/>
        <w:rPr>
          <w:rFonts w:hint="eastAsia" w:ascii="宋体" w:hAnsi="宋体" w:cs="宋体"/>
          <w:color w:val="auto"/>
          <w:szCs w:val="21"/>
          <w:highlight w:val="none"/>
        </w:rPr>
      </w:pPr>
    </w:p>
    <w:p w14:paraId="40F7C5DC">
      <w:pPr>
        <w:shd w:val="clear" w:color="auto" w:fill="auto"/>
        <w:spacing w:line="520" w:lineRule="exact"/>
        <w:contextualSpacing/>
        <w:jc w:val="center"/>
        <w:rPr>
          <w:rFonts w:hint="eastAsia"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w:t>
      </w:r>
    </w:p>
    <w:p w14:paraId="0BBF0B75">
      <w:pPr>
        <w:shd w:val="clear" w:color="auto" w:fill="auto"/>
        <w:spacing w:line="520" w:lineRule="exact"/>
        <w:contextualSpacing/>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（联合体竞标格式）</w:t>
      </w:r>
    </w:p>
    <w:p w14:paraId="0B7F5167">
      <w:pPr>
        <w:shd w:val="clear" w:color="auto" w:fill="auto"/>
        <w:spacing w:line="520" w:lineRule="exact"/>
        <w:contextualSpacing/>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743E582D">
      <w:pPr>
        <w:shd w:val="clear" w:color="auto" w:fill="auto"/>
        <w:spacing w:line="360" w:lineRule="auto"/>
        <w:contextualSpacing/>
        <w:rPr>
          <w:rFonts w:hint="eastAsia" w:ascii="宋体" w:hAnsi="宋体" w:cs="宋体"/>
          <w:color w:val="auto"/>
          <w:sz w:val="32"/>
          <w:szCs w:val="32"/>
          <w:highlight w:val="none"/>
        </w:rPr>
      </w:pPr>
    </w:p>
    <w:p w14:paraId="510DB66F">
      <w:pPr>
        <w:shd w:val="clear" w:color="auto" w:fill="auto"/>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17270095">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377CB40D">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342A555">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04AFA9A5">
      <w:pPr>
        <w:shd w:val="clear" w:color="auto" w:fill="auto"/>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附：法定代表人身份证明书及委托代理人有效身份证正反面复印件</w:t>
      </w:r>
    </w:p>
    <w:p w14:paraId="65F2CBCB">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0E122181">
      <w:pPr>
        <w:shd w:val="clear" w:color="auto" w:fill="auto"/>
        <w:spacing w:line="360" w:lineRule="auto"/>
        <w:ind w:firstLine="3120" w:firstLineChars="1300"/>
        <w:contextualSpacing/>
        <w:rPr>
          <w:rFonts w:hint="eastAsia" w:ascii="宋体" w:hAnsi="宋体" w:cs="宋体"/>
          <w:color w:val="auto"/>
          <w:sz w:val="24"/>
          <w:highlight w:val="none"/>
        </w:rPr>
      </w:pPr>
      <w:r>
        <w:rPr>
          <w:rFonts w:hint="eastAsia" w:ascii="宋体" w:hAnsi="宋体" w:cs="宋体"/>
          <w:color w:val="auto"/>
          <w:sz w:val="24"/>
          <w:highlight w:val="none"/>
        </w:rPr>
        <w:t>牵头人（电子签章）：</w:t>
      </w:r>
    </w:p>
    <w:p w14:paraId="27D3D929">
      <w:pPr>
        <w:shd w:val="clear" w:color="auto" w:fill="auto"/>
        <w:spacing w:line="360" w:lineRule="auto"/>
        <w:ind w:firstLine="3840" w:firstLineChars="1600"/>
        <w:contextualSpacing/>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49BF0991">
      <w:pPr>
        <w:shd w:val="clear" w:color="auto" w:fill="auto"/>
        <w:spacing w:line="360" w:lineRule="auto"/>
        <w:contextualSpacing/>
        <w:rPr>
          <w:rFonts w:hint="eastAsia" w:ascii="宋体" w:hAnsi="宋体" w:cs="宋体"/>
          <w:color w:val="auto"/>
          <w:sz w:val="24"/>
          <w:highlight w:val="none"/>
        </w:rPr>
      </w:pPr>
    </w:p>
    <w:p w14:paraId="411F2749">
      <w:pPr>
        <w:shd w:val="clear" w:color="auto" w:fill="auto"/>
        <w:spacing w:line="360" w:lineRule="auto"/>
        <w:ind w:firstLine="3120" w:firstLineChars="1300"/>
        <w:contextualSpacing/>
        <w:rPr>
          <w:rFonts w:hint="eastAsia" w:ascii="宋体" w:hAnsi="宋体" w:cs="宋体"/>
          <w:color w:val="auto"/>
          <w:sz w:val="24"/>
          <w:highlight w:val="none"/>
        </w:rPr>
      </w:pPr>
      <w:r>
        <w:rPr>
          <w:rFonts w:hint="eastAsia" w:ascii="宋体" w:hAnsi="宋体" w:cs="宋体"/>
          <w:color w:val="auto"/>
          <w:sz w:val="24"/>
          <w:highlight w:val="none"/>
        </w:rPr>
        <w:t>被授权人（签字或者电子签名）：</w:t>
      </w:r>
    </w:p>
    <w:p w14:paraId="0C435F2D">
      <w:pPr>
        <w:shd w:val="clear" w:color="auto" w:fill="auto"/>
        <w:spacing w:line="360" w:lineRule="auto"/>
        <w:ind w:firstLine="3840" w:firstLineChars="1600"/>
        <w:contextualSpacing/>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338202CD">
      <w:pPr>
        <w:shd w:val="clear" w:color="auto" w:fill="auto"/>
        <w:spacing w:line="360" w:lineRule="auto"/>
        <w:contextualSpacing/>
        <w:rPr>
          <w:rFonts w:hint="eastAsia" w:ascii="宋体" w:hAnsi="宋体" w:cs="宋体"/>
          <w:color w:val="auto"/>
          <w:sz w:val="24"/>
          <w:highlight w:val="none"/>
        </w:rPr>
      </w:pPr>
    </w:p>
    <w:p w14:paraId="68CAB566">
      <w:pPr>
        <w:shd w:val="clear" w:color="auto" w:fill="auto"/>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7537D1CF">
      <w:pPr>
        <w:shd w:val="clear" w:color="auto" w:fill="auto"/>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2.法人、其他组织竞标时“我方”是指“我单位”，自然人竞标时“我方”是指“本人”。</w:t>
      </w:r>
    </w:p>
    <w:p w14:paraId="79E74670">
      <w:pPr>
        <w:shd w:val="clear" w:color="auto" w:fill="auto"/>
        <w:spacing w:line="500" w:lineRule="exact"/>
        <w:jc w:val="center"/>
        <w:rPr>
          <w:rFonts w:hint="eastAsia" w:ascii="宋体" w:hAnsi="宋体" w:cs="宋体"/>
          <w:bCs/>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Cs/>
          <w:color w:val="auto"/>
          <w:sz w:val="44"/>
          <w:szCs w:val="44"/>
          <w:highlight w:val="none"/>
        </w:rPr>
        <w:t>商务要求偏离表格式</w:t>
      </w:r>
    </w:p>
    <w:p w14:paraId="39EC46A0">
      <w:pPr>
        <w:shd w:val="clear" w:color="auto" w:fill="auto"/>
        <w:spacing w:line="500" w:lineRule="exact"/>
        <w:jc w:val="center"/>
        <w:rPr>
          <w:rFonts w:hint="eastAsia" w:ascii="宋体" w:hAnsi="宋体" w:cs="宋体"/>
          <w:b/>
          <w:i/>
          <w:color w:val="auto"/>
          <w:sz w:val="32"/>
          <w:szCs w:val="32"/>
          <w:highlight w:val="none"/>
        </w:rPr>
      </w:pPr>
      <w:r>
        <w:rPr>
          <w:rFonts w:hint="eastAsia" w:ascii="宋体" w:hAnsi="宋体" w:cs="宋体"/>
          <w:bCs/>
          <w:i/>
          <w:color w:val="auto"/>
          <w:sz w:val="32"/>
          <w:szCs w:val="32"/>
          <w:highlight w:val="none"/>
        </w:rPr>
        <w:t>（注：按采购需求具体条款修改）</w:t>
      </w:r>
    </w:p>
    <w:p w14:paraId="39F53DD6">
      <w:pPr>
        <w:shd w:val="clear" w:color="auto" w:fill="auto"/>
        <w:snapToGrid w:val="0"/>
        <w:spacing w:before="50"/>
        <w:jc w:val="left"/>
        <w:rPr>
          <w:rFonts w:hint="eastAsia" w:ascii="宋体" w:hAnsi="宋体" w:cs="宋体"/>
          <w:color w:val="auto"/>
          <w:sz w:val="24"/>
          <w:highlight w:val="none"/>
        </w:rPr>
      </w:pPr>
    </w:p>
    <w:p w14:paraId="3D10247D">
      <w:pPr>
        <w:pStyle w:val="13"/>
        <w:shd w:val="clear" w:color="auto" w:fill="auto"/>
        <w:spacing w:line="360" w:lineRule="auto"/>
        <w:rPr>
          <w:rFonts w:hint="eastAsia" w:hAnsi="宋体" w:cs="宋体"/>
          <w:color w:val="auto"/>
          <w:sz w:val="24"/>
          <w:szCs w:val="24"/>
          <w:highlight w:val="none"/>
        </w:rPr>
      </w:pPr>
      <w:r>
        <w:rPr>
          <w:rFonts w:hint="eastAsia" w:hAnsi="宋体" w:cs="宋体"/>
          <w:color w:val="auto"/>
          <w:sz w:val="24"/>
          <w:szCs w:val="24"/>
          <w:highlight w:val="none"/>
        </w:rPr>
        <w:t>所竞分标：</w:t>
      </w:r>
    </w:p>
    <w:tbl>
      <w:tblPr>
        <w:tblStyle w:val="24"/>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79326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B838D53">
            <w:pPr>
              <w:shd w:val="clear" w:color="auto" w:fill="auto"/>
              <w:snapToGrid w:val="0"/>
              <w:spacing w:before="120" w:before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A863356">
            <w:pPr>
              <w:shd w:val="clear" w:color="auto" w:fill="auto"/>
              <w:snapToGrid w:val="0"/>
              <w:spacing w:before="120" w:before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DCA2CEF">
            <w:pPr>
              <w:shd w:val="clear" w:color="auto" w:fill="auto"/>
              <w:snapToGrid w:val="0"/>
              <w:spacing w:before="120" w:before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A7CA1D1">
            <w:pPr>
              <w:shd w:val="clear" w:color="auto" w:fill="auto"/>
              <w:snapToGrid w:val="0"/>
              <w:spacing w:before="120" w:before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6F4BE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D5BFF5D">
            <w:pPr>
              <w:shd w:val="clear" w:color="auto" w:fill="auto"/>
              <w:spacing w:line="360" w:lineRule="exact"/>
              <w:ind w:right="97" w:rightChars="46"/>
              <w:jc w:val="center"/>
              <w:rPr>
                <w:rFonts w:hint="eastAsia"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755E148">
            <w:pPr>
              <w:shd w:val="clear" w:color="auto" w:fill="auto"/>
              <w:jc w:val="center"/>
              <w:rPr>
                <w:rFonts w:hint="eastAsia"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D493350">
            <w:pPr>
              <w:shd w:val="clear" w:color="auto" w:fill="auto"/>
              <w:snapToGrid w:val="0"/>
              <w:spacing w:before="120" w:beforeLines="50" w:line="360" w:lineRule="auto"/>
              <w:jc w:val="center"/>
              <w:rPr>
                <w:rFonts w:hint="eastAsia"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8363115">
            <w:pPr>
              <w:shd w:val="clear" w:color="auto" w:fill="auto"/>
              <w:snapToGrid w:val="0"/>
              <w:spacing w:before="120" w:beforeLines="50" w:line="360" w:lineRule="auto"/>
              <w:jc w:val="center"/>
              <w:rPr>
                <w:rFonts w:hint="eastAsia" w:ascii="宋体" w:hAnsi="宋体" w:cs="宋体"/>
                <w:color w:val="auto"/>
                <w:sz w:val="24"/>
                <w:highlight w:val="none"/>
              </w:rPr>
            </w:pPr>
          </w:p>
        </w:tc>
      </w:tr>
      <w:tr w14:paraId="181BB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6819186">
            <w:pPr>
              <w:shd w:val="clear" w:color="auto" w:fill="auto"/>
              <w:spacing w:line="360" w:lineRule="exact"/>
              <w:ind w:right="97" w:rightChars="46"/>
              <w:jc w:val="center"/>
              <w:rPr>
                <w:rFonts w:hint="eastAsia"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9807C8C">
            <w:pPr>
              <w:shd w:val="clear" w:color="auto" w:fill="auto"/>
              <w:jc w:val="center"/>
              <w:rPr>
                <w:rFonts w:hint="eastAsia"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D29EE62">
            <w:pPr>
              <w:shd w:val="clear" w:color="auto" w:fill="auto"/>
              <w:snapToGrid w:val="0"/>
              <w:spacing w:before="120" w:beforeLines="50" w:line="360" w:lineRule="auto"/>
              <w:ind w:left="43"/>
              <w:jc w:val="center"/>
              <w:rPr>
                <w:rFonts w:hint="eastAsia"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6153367">
            <w:pPr>
              <w:shd w:val="clear" w:color="auto" w:fill="auto"/>
              <w:snapToGrid w:val="0"/>
              <w:spacing w:before="120" w:beforeLines="50" w:line="360" w:lineRule="auto"/>
              <w:ind w:left="43"/>
              <w:jc w:val="center"/>
              <w:rPr>
                <w:rFonts w:hint="eastAsia" w:ascii="宋体" w:hAnsi="宋体" w:cs="宋体"/>
                <w:color w:val="auto"/>
                <w:sz w:val="24"/>
                <w:highlight w:val="none"/>
              </w:rPr>
            </w:pPr>
          </w:p>
        </w:tc>
      </w:tr>
      <w:tr w14:paraId="39B55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E1EC715">
            <w:pPr>
              <w:widowControl/>
              <w:shd w:val="clear" w:color="auto" w:fill="auto"/>
              <w:spacing w:line="360" w:lineRule="exact"/>
              <w:jc w:val="center"/>
              <w:rPr>
                <w:rFonts w:hint="eastAsia"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EE5CE26">
            <w:pPr>
              <w:shd w:val="clear" w:color="auto" w:fill="auto"/>
              <w:jc w:val="center"/>
              <w:rPr>
                <w:rFonts w:hint="eastAsia"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7305022C">
            <w:pPr>
              <w:shd w:val="clear" w:color="auto" w:fill="auto"/>
              <w:snapToGrid w:val="0"/>
              <w:spacing w:before="120" w:beforeLines="50" w:line="360" w:lineRule="auto"/>
              <w:ind w:left="43"/>
              <w:jc w:val="center"/>
              <w:rPr>
                <w:rFonts w:hint="eastAsia"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434022F">
            <w:pPr>
              <w:shd w:val="clear" w:color="auto" w:fill="auto"/>
              <w:snapToGrid w:val="0"/>
              <w:spacing w:before="120" w:beforeLines="50" w:line="360" w:lineRule="auto"/>
              <w:ind w:left="43"/>
              <w:jc w:val="center"/>
              <w:rPr>
                <w:rFonts w:hint="eastAsia" w:ascii="宋体" w:hAnsi="宋体" w:cs="宋体"/>
                <w:color w:val="auto"/>
                <w:sz w:val="24"/>
                <w:highlight w:val="none"/>
              </w:rPr>
            </w:pPr>
          </w:p>
        </w:tc>
      </w:tr>
      <w:tr w14:paraId="12408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4D115F7">
            <w:pPr>
              <w:shd w:val="clear" w:color="auto" w:fill="auto"/>
              <w:spacing w:line="360" w:lineRule="exact"/>
              <w:ind w:right="97" w:rightChars="46"/>
              <w:jc w:val="center"/>
              <w:rPr>
                <w:rFonts w:hint="eastAsia"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E036A2C">
            <w:pPr>
              <w:shd w:val="clear" w:color="auto" w:fill="auto"/>
              <w:jc w:val="center"/>
              <w:rPr>
                <w:rFonts w:hint="eastAsia"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5277560">
            <w:pPr>
              <w:shd w:val="clear" w:color="auto" w:fill="auto"/>
              <w:snapToGrid w:val="0"/>
              <w:spacing w:before="120" w:beforeLines="50" w:line="360" w:lineRule="auto"/>
              <w:ind w:left="43"/>
              <w:jc w:val="center"/>
              <w:rPr>
                <w:rFonts w:hint="eastAsia"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B61642C">
            <w:pPr>
              <w:shd w:val="clear" w:color="auto" w:fill="auto"/>
              <w:snapToGrid w:val="0"/>
              <w:spacing w:before="120" w:beforeLines="50" w:line="360" w:lineRule="auto"/>
              <w:ind w:left="43"/>
              <w:jc w:val="center"/>
              <w:rPr>
                <w:rFonts w:hint="eastAsia" w:ascii="宋体" w:hAnsi="宋体" w:cs="宋体"/>
                <w:color w:val="auto"/>
                <w:sz w:val="24"/>
                <w:highlight w:val="none"/>
              </w:rPr>
            </w:pPr>
          </w:p>
        </w:tc>
      </w:tr>
      <w:tr w14:paraId="4E2FB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5EFFC01">
            <w:pPr>
              <w:shd w:val="clear" w:color="auto" w:fill="auto"/>
              <w:snapToGrid w:val="0"/>
              <w:spacing w:line="400" w:lineRule="exact"/>
              <w:jc w:val="center"/>
              <w:rPr>
                <w:rFonts w:hint="eastAsia"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7FDB79C">
            <w:pPr>
              <w:shd w:val="clear" w:color="auto" w:fill="auto"/>
              <w:jc w:val="center"/>
              <w:rPr>
                <w:rFonts w:hint="eastAsia"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7E8936D2">
            <w:pPr>
              <w:shd w:val="clear" w:color="auto" w:fill="auto"/>
              <w:snapToGrid w:val="0"/>
              <w:spacing w:before="120" w:beforeLines="50" w:line="360" w:lineRule="auto"/>
              <w:ind w:left="43"/>
              <w:jc w:val="center"/>
              <w:rPr>
                <w:rFonts w:hint="eastAsia"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9291500">
            <w:pPr>
              <w:shd w:val="clear" w:color="auto" w:fill="auto"/>
              <w:snapToGrid w:val="0"/>
              <w:spacing w:before="120" w:beforeLines="50" w:line="360" w:lineRule="auto"/>
              <w:ind w:left="43"/>
              <w:jc w:val="center"/>
              <w:rPr>
                <w:rFonts w:hint="eastAsia" w:ascii="宋体" w:hAnsi="宋体" w:cs="宋体"/>
                <w:color w:val="auto"/>
                <w:sz w:val="24"/>
                <w:highlight w:val="none"/>
              </w:rPr>
            </w:pPr>
          </w:p>
        </w:tc>
      </w:tr>
      <w:tr w14:paraId="03446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9A96EB4">
            <w:pPr>
              <w:shd w:val="clear" w:color="auto" w:fill="auto"/>
              <w:spacing w:line="360" w:lineRule="exact"/>
              <w:jc w:val="center"/>
              <w:rPr>
                <w:rFonts w:hint="eastAsia"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C4BC424">
            <w:pPr>
              <w:shd w:val="clear" w:color="auto" w:fill="auto"/>
              <w:jc w:val="center"/>
              <w:rPr>
                <w:rFonts w:hint="eastAsia"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184BF09">
            <w:pPr>
              <w:shd w:val="clear" w:color="auto" w:fill="auto"/>
              <w:snapToGrid w:val="0"/>
              <w:spacing w:before="120" w:beforeLines="50" w:line="360" w:lineRule="auto"/>
              <w:ind w:left="43"/>
              <w:jc w:val="center"/>
              <w:rPr>
                <w:rFonts w:hint="eastAsia"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2AEBD1E">
            <w:pPr>
              <w:shd w:val="clear" w:color="auto" w:fill="auto"/>
              <w:snapToGrid w:val="0"/>
              <w:spacing w:before="120" w:beforeLines="50" w:line="360" w:lineRule="auto"/>
              <w:ind w:left="43"/>
              <w:jc w:val="center"/>
              <w:rPr>
                <w:rFonts w:hint="eastAsia" w:ascii="宋体" w:hAnsi="宋体" w:cs="宋体"/>
                <w:color w:val="auto"/>
                <w:sz w:val="24"/>
                <w:highlight w:val="none"/>
              </w:rPr>
            </w:pPr>
          </w:p>
        </w:tc>
      </w:tr>
      <w:tr w14:paraId="0FA93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A4E2A15">
            <w:pPr>
              <w:shd w:val="clear" w:color="auto" w:fill="auto"/>
              <w:spacing w:line="360" w:lineRule="exact"/>
              <w:jc w:val="center"/>
              <w:rPr>
                <w:rFonts w:hint="eastAsia"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87F5443">
            <w:pPr>
              <w:shd w:val="clear" w:color="auto" w:fill="auto"/>
              <w:jc w:val="center"/>
              <w:rPr>
                <w:rFonts w:hint="eastAsia"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673321B">
            <w:pPr>
              <w:shd w:val="clear" w:color="auto" w:fill="auto"/>
              <w:snapToGrid w:val="0"/>
              <w:spacing w:before="120" w:beforeLines="50" w:line="360" w:lineRule="auto"/>
              <w:ind w:left="43"/>
              <w:jc w:val="center"/>
              <w:rPr>
                <w:rFonts w:hint="eastAsia"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FF86261">
            <w:pPr>
              <w:shd w:val="clear" w:color="auto" w:fill="auto"/>
              <w:snapToGrid w:val="0"/>
              <w:spacing w:before="120" w:beforeLines="50" w:line="360" w:lineRule="auto"/>
              <w:ind w:left="43"/>
              <w:jc w:val="center"/>
              <w:rPr>
                <w:rFonts w:hint="eastAsia" w:ascii="宋体" w:hAnsi="宋体" w:cs="宋体"/>
                <w:color w:val="auto"/>
                <w:sz w:val="24"/>
                <w:highlight w:val="none"/>
              </w:rPr>
            </w:pPr>
          </w:p>
        </w:tc>
      </w:tr>
    </w:tbl>
    <w:p w14:paraId="0C49B47B">
      <w:pPr>
        <w:pStyle w:val="9"/>
        <w:shd w:val="clear" w:color="auto" w:fill="auto"/>
        <w:spacing w:after="0" w:line="360" w:lineRule="auto"/>
        <w:contextualSpacing/>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6A356F33">
      <w:pPr>
        <w:pStyle w:val="9"/>
        <w:shd w:val="clear" w:color="auto" w:fill="auto"/>
        <w:spacing w:after="0" w:line="360" w:lineRule="auto"/>
        <w:contextualSpacing/>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 说明：应对照谈判文件“第三章 采购需求”中的商务要求逐条明确响应，并作出偏离说明。</w:t>
      </w:r>
    </w:p>
    <w:p w14:paraId="5D029404">
      <w:pPr>
        <w:pStyle w:val="9"/>
        <w:shd w:val="clear" w:color="auto" w:fill="auto"/>
        <w:spacing w:after="0" w:line="360" w:lineRule="auto"/>
        <w:contextualSpacing/>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2.供应商应根据自身的承诺，对照谈判文件要求在“偏离说明”中注明“正偏离”、“负偏离”或者“无偏离”。既不属于“正偏离”也不属于“负偏离”即为“无偏离”。</w:t>
      </w:r>
    </w:p>
    <w:p w14:paraId="04A36C58">
      <w:pPr>
        <w:shd w:val="clear" w:color="auto" w:fill="auto"/>
        <w:spacing w:line="360" w:lineRule="auto"/>
        <w:contextualSpacing/>
        <w:jc w:val="left"/>
        <w:rPr>
          <w:rFonts w:hint="eastAsia" w:ascii="宋体" w:hAnsi="宋体" w:cs="宋体"/>
          <w:color w:val="auto"/>
          <w:sz w:val="24"/>
          <w:highlight w:val="none"/>
          <w:u w:val="single"/>
        </w:rPr>
      </w:pPr>
    </w:p>
    <w:p w14:paraId="38367746">
      <w:pPr>
        <w:shd w:val="clear" w:color="auto" w:fill="auto"/>
        <w:spacing w:line="360" w:lineRule="auto"/>
        <w:contextualSpacing/>
        <w:jc w:val="left"/>
        <w:rPr>
          <w:rFonts w:hint="eastAsia" w:ascii="宋体" w:hAnsi="宋体" w:cs="宋体"/>
          <w:color w:val="auto"/>
          <w:sz w:val="24"/>
          <w:highlight w:val="none"/>
          <w:u w:val="single"/>
        </w:rPr>
      </w:pPr>
    </w:p>
    <w:p w14:paraId="7CF37556">
      <w:pPr>
        <w:shd w:val="clear" w:color="auto" w:fill="auto"/>
        <w:spacing w:line="360" w:lineRule="auto"/>
        <w:ind w:right="-817" w:rightChars="-389"/>
        <w:contextualSpacing/>
        <w:rPr>
          <w:rFonts w:hint="eastAsia" w:ascii="宋体" w:hAnsi="宋体" w:cs="宋体"/>
          <w:color w:val="auto"/>
          <w:sz w:val="24"/>
          <w:highlight w:val="none"/>
        </w:rPr>
      </w:pPr>
    </w:p>
    <w:p w14:paraId="01B9C4AF">
      <w:pPr>
        <w:shd w:val="clear" w:color="auto" w:fill="auto"/>
        <w:spacing w:line="360" w:lineRule="auto"/>
        <w:ind w:right="-817" w:rightChars="-389"/>
        <w:contextualSpacing/>
        <w:jc w:val="center"/>
        <w:rPr>
          <w:rFonts w:hint="eastAsia"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1DA24D74">
      <w:pPr>
        <w:shd w:val="clear" w:color="auto" w:fill="auto"/>
        <w:spacing w:line="360" w:lineRule="auto"/>
        <w:ind w:right="-817" w:rightChars="-389" w:firstLine="2880" w:firstLineChars="12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1BEB8CE1">
      <w:pPr>
        <w:shd w:val="clear" w:color="auto" w:fill="auto"/>
        <w:spacing w:line="360" w:lineRule="auto"/>
        <w:ind w:right="-817" w:rightChars="-389" w:firstLine="2880" w:firstLineChars="1200"/>
        <w:contextualSpacing/>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34851AE9">
      <w:pPr>
        <w:shd w:val="clear" w:color="auto" w:fill="auto"/>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1FBD588A">
      <w:pPr>
        <w:shd w:val="clear" w:color="auto" w:fill="auto"/>
        <w:adjustRightInd w:val="0"/>
        <w:snapToGrid w:val="0"/>
        <w:spacing w:line="520" w:lineRule="exact"/>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货物配置清单</w:t>
      </w:r>
    </w:p>
    <w:p w14:paraId="014BB538">
      <w:pPr>
        <w:shd w:val="clear" w:color="auto" w:fill="auto"/>
        <w:spacing w:line="300" w:lineRule="auto"/>
        <w:rPr>
          <w:rFonts w:hint="eastAsia" w:ascii="宋体" w:hAnsi="宋体" w:cs="宋体"/>
          <w:color w:val="auto"/>
          <w:szCs w:val="21"/>
          <w:highlight w:val="none"/>
        </w:rPr>
      </w:pPr>
    </w:p>
    <w:p w14:paraId="36F6B7CB">
      <w:pPr>
        <w:shd w:val="clear" w:color="auto" w:fill="auto"/>
        <w:spacing w:line="360" w:lineRule="auto"/>
        <w:rPr>
          <w:rFonts w:hint="eastAsia" w:ascii="宋体" w:hAnsi="宋体" w:cs="宋体"/>
          <w:color w:val="auto"/>
          <w:sz w:val="24"/>
          <w:highlight w:val="none"/>
        </w:rPr>
      </w:pPr>
      <w:r>
        <w:rPr>
          <w:rFonts w:hint="eastAsia" w:ascii="宋体" w:hAnsi="宋体" w:cs="宋体"/>
          <w:color w:val="auto"/>
          <w:sz w:val="24"/>
          <w:highlight w:val="none"/>
        </w:rPr>
        <w:t>项目编号：</w:t>
      </w:r>
    </w:p>
    <w:p w14:paraId="79EC562A">
      <w:pPr>
        <w:shd w:val="clear" w:color="auto" w:fill="auto"/>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p>
    <w:p w14:paraId="404FF4CA">
      <w:pPr>
        <w:shd w:val="clear" w:color="auto" w:fill="auto"/>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所竞分标：</w:t>
      </w:r>
    </w:p>
    <w:tbl>
      <w:tblPr>
        <w:tblStyle w:val="2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4"/>
        <w:gridCol w:w="1124"/>
        <w:gridCol w:w="945"/>
        <w:gridCol w:w="1414"/>
        <w:gridCol w:w="1244"/>
        <w:gridCol w:w="838"/>
        <w:gridCol w:w="1398"/>
      </w:tblGrid>
      <w:tr w14:paraId="6D32B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5AB2628E">
            <w:pPr>
              <w:shd w:val="clear" w:color="auto" w:fill="auto"/>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695" w:type="pct"/>
            <w:tcBorders>
              <w:top w:val="single" w:color="auto" w:sz="4" w:space="0"/>
              <w:left w:val="single" w:color="auto" w:sz="4" w:space="0"/>
              <w:bottom w:val="single" w:color="auto" w:sz="4" w:space="0"/>
              <w:right w:val="single" w:color="auto" w:sz="4" w:space="0"/>
            </w:tcBorders>
            <w:noWrap w:val="0"/>
            <w:vAlign w:val="center"/>
          </w:tcPr>
          <w:p w14:paraId="74DB2FFC">
            <w:pPr>
              <w:shd w:val="clear" w:color="auto" w:fill="auto"/>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货物名称</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353BC13E">
            <w:pPr>
              <w:shd w:val="clear" w:color="auto" w:fill="auto"/>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数量及单位</w:t>
            </w:r>
          </w:p>
        </w:tc>
        <w:tc>
          <w:tcPr>
            <w:tcW w:w="528" w:type="pct"/>
            <w:tcBorders>
              <w:top w:val="single" w:color="auto" w:sz="4" w:space="0"/>
              <w:left w:val="single" w:color="auto" w:sz="4" w:space="0"/>
              <w:bottom w:val="single" w:color="auto" w:sz="4" w:space="0"/>
              <w:right w:val="single" w:color="auto" w:sz="4" w:space="0"/>
            </w:tcBorders>
            <w:noWrap w:val="0"/>
            <w:vAlign w:val="center"/>
          </w:tcPr>
          <w:p w14:paraId="5E269D70">
            <w:pPr>
              <w:shd w:val="clear" w:color="auto" w:fill="auto"/>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品牌</w:t>
            </w:r>
          </w:p>
        </w:tc>
        <w:tc>
          <w:tcPr>
            <w:tcW w:w="790" w:type="pct"/>
            <w:tcBorders>
              <w:top w:val="single" w:color="auto" w:sz="4" w:space="0"/>
              <w:left w:val="single" w:color="auto" w:sz="4" w:space="0"/>
              <w:bottom w:val="single" w:color="auto" w:sz="4" w:space="0"/>
              <w:right w:val="single" w:color="auto" w:sz="4" w:space="0"/>
            </w:tcBorders>
            <w:noWrap w:val="0"/>
            <w:vAlign w:val="top"/>
          </w:tcPr>
          <w:p w14:paraId="0D3DFD73">
            <w:pPr>
              <w:shd w:val="clear" w:color="auto" w:fill="auto"/>
              <w:snapToGrid w:val="0"/>
              <w:spacing w:before="50" w:after="50"/>
              <w:jc w:val="center"/>
              <w:rPr>
                <w:rFonts w:hint="eastAsia" w:ascii="宋体" w:hAnsi="宋体" w:cs="宋体"/>
                <w:color w:val="auto"/>
                <w:sz w:val="24"/>
                <w:highlight w:val="none"/>
              </w:rPr>
            </w:pPr>
          </w:p>
          <w:p w14:paraId="60F5659D">
            <w:pPr>
              <w:shd w:val="clear" w:color="auto" w:fill="auto"/>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695" w:type="pct"/>
            <w:tcBorders>
              <w:top w:val="single" w:color="auto" w:sz="4" w:space="0"/>
              <w:left w:val="single" w:color="auto" w:sz="4" w:space="0"/>
              <w:bottom w:val="single" w:color="auto" w:sz="4" w:space="0"/>
              <w:right w:val="single" w:color="auto" w:sz="4" w:space="0"/>
            </w:tcBorders>
            <w:noWrap w:val="0"/>
            <w:vAlign w:val="center"/>
          </w:tcPr>
          <w:p w14:paraId="318CBAD9">
            <w:pPr>
              <w:shd w:val="clear" w:color="auto" w:fill="auto"/>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制造商</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52B04E87">
            <w:pPr>
              <w:shd w:val="clear" w:color="auto" w:fill="auto"/>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原产地</w:t>
            </w:r>
          </w:p>
        </w:tc>
        <w:tc>
          <w:tcPr>
            <w:tcW w:w="781" w:type="pct"/>
            <w:tcBorders>
              <w:top w:val="single" w:color="auto" w:sz="4" w:space="0"/>
              <w:left w:val="single" w:color="auto" w:sz="4" w:space="0"/>
              <w:bottom w:val="single" w:color="auto" w:sz="4" w:space="0"/>
              <w:right w:val="single" w:color="auto" w:sz="4" w:space="0"/>
            </w:tcBorders>
            <w:noWrap w:val="0"/>
            <w:vAlign w:val="center"/>
          </w:tcPr>
          <w:p w14:paraId="1B710EA8">
            <w:pPr>
              <w:shd w:val="clear" w:color="auto" w:fill="auto"/>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参数性能、指标及配置</w:t>
            </w:r>
          </w:p>
        </w:tc>
      </w:tr>
      <w:tr w14:paraId="1328C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07A2C601">
            <w:pPr>
              <w:shd w:val="clear" w:color="auto" w:fill="auto"/>
              <w:snapToGrid w:val="0"/>
              <w:spacing w:before="50" w:after="50"/>
              <w:jc w:val="center"/>
              <w:rPr>
                <w:rFonts w:hint="eastAsia" w:ascii="宋体" w:hAnsi="宋体" w:cs="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2E4B4F3C">
            <w:pPr>
              <w:shd w:val="clear" w:color="auto" w:fill="auto"/>
              <w:snapToGrid w:val="0"/>
              <w:spacing w:before="50" w:after="50"/>
              <w:jc w:val="center"/>
              <w:rPr>
                <w:rFonts w:hint="eastAsia" w:ascii="宋体" w:hAnsi="宋体" w:cs="宋体"/>
                <w:color w:val="auto"/>
                <w:sz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4A989A39">
            <w:pPr>
              <w:shd w:val="clear" w:color="auto" w:fill="auto"/>
              <w:snapToGrid w:val="0"/>
              <w:spacing w:before="50" w:after="50"/>
              <w:jc w:val="center"/>
              <w:rPr>
                <w:rFonts w:hint="eastAsia" w:ascii="宋体" w:hAnsi="宋体" w:cs="宋体"/>
                <w:color w:val="auto"/>
                <w:sz w:val="24"/>
                <w:highlight w:val="none"/>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35691C8A">
            <w:pPr>
              <w:shd w:val="clear" w:color="auto" w:fill="auto"/>
              <w:snapToGrid w:val="0"/>
              <w:spacing w:before="50" w:after="50"/>
              <w:jc w:val="center"/>
              <w:rPr>
                <w:rFonts w:hint="eastAsia" w:ascii="宋体" w:hAnsi="宋体" w:cs="宋体"/>
                <w:color w:val="auto"/>
                <w:sz w:val="24"/>
                <w:highlight w:val="none"/>
              </w:rPr>
            </w:pPr>
          </w:p>
        </w:tc>
        <w:tc>
          <w:tcPr>
            <w:tcW w:w="790" w:type="pct"/>
            <w:tcBorders>
              <w:top w:val="single" w:color="auto" w:sz="4" w:space="0"/>
              <w:left w:val="single" w:color="auto" w:sz="4" w:space="0"/>
              <w:bottom w:val="single" w:color="auto" w:sz="4" w:space="0"/>
              <w:right w:val="single" w:color="auto" w:sz="4" w:space="0"/>
            </w:tcBorders>
            <w:noWrap w:val="0"/>
            <w:vAlign w:val="top"/>
          </w:tcPr>
          <w:p w14:paraId="7EB8E3BD">
            <w:pPr>
              <w:shd w:val="clear" w:color="auto" w:fill="auto"/>
              <w:snapToGrid w:val="0"/>
              <w:spacing w:before="50" w:after="50"/>
              <w:jc w:val="center"/>
              <w:rPr>
                <w:rFonts w:hint="eastAsia" w:ascii="宋体" w:hAnsi="宋体" w:cs="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0DEFBC2D">
            <w:pPr>
              <w:shd w:val="clear" w:color="auto" w:fill="auto"/>
              <w:snapToGrid w:val="0"/>
              <w:spacing w:before="50" w:after="50"/>
              <w:jc w:val="center"/>
              <w:rPr>
                <w:rFonts w:hint="eastAsia" w:ascii="宋体" w:hAnsi="宋体" w:cs="宋体"/>
                <w:color w:val="auto"/>
                <w:sz w:val="24"/>
                <w:highlight w:val="none"/>
              </w:rPr>
            </w:pPr>
          </w:p>
        </w:tc>
        <w:tc>
          <w:tcPr>
            <w:tcW w:w="468" w:type="pct"/>
            <w:tcBorders>
              <w:top w:val="single" w:color="auto" w:sz="4" w:space="0"/>
              <w:left w:val="single" w:color="auto" w:sz="4" w:space="0"/>
              <w:bottom w:val="single" w:color="auto" w:sz="4" w:space="0"/>
              <w:right w:val="single" w:color="auto" w:sz="4" w:space="0"/>
            </w:tcBorders>
            <w:noWrap w:val="0"/>
            <w:vAlign w:val="center"/>
          </w:tcPr>
          <w:p w14:paraId="0EAB98B2">
            <w:pPr>
              <w:shd w:val="clear" w:color="auto" w:fill="auto"/>
              <w:snapToGrid w:val="0"/>
              <w:spacing w:before="50" w:after="50"/>
              <w:jc w:val="center"/>
              <w:rPr>
                <w:rFonts w:hint="eastAsia" w:ascii="宋体" w:hAnsi="宋体" w:cs="宋体"/>
                <w:color w:val="auto"/>
                <w:sz w:val="24"/>
                <w:highlight w:val="none"/>
              </w:rPr>
            </w:pPr>
          </w:p>
        </w:tc>
        <w:tc>
          <w:tcPr>
            <w:tcW w:w="781" w:type="pct"/>
            <w:tcBorders>
              <w:top w:val="single" w:color="auto" w:sz="4" w:space="0"/>
              <w:left w:val="single" w:color="auto" w:sz="4" w:space="0"/>
              <w:bottom w:val="single" w:color="auto" w:sz="4" w:space="0"/>
              <w:right w:val="single" w:color="auto" w:sz="4" w:space="0"/>
            </w:tcBorders>
            <w:noWrap w:val="0"/>
            <w:vAlign w:val="center"/>
          </w:tcPr>
          <w:p w14:paraId="76E46FD4">
            <w:pPr>
              <w:shd w:val="clear" w:color="auto" w:fill="auto"/>
              <w:snapToGrid w:val="0"/>
              <w:spacing w:before="50" w:after="50"/>
              <w:jc w:val="center"/>
              <w:rPr>
                <w:rFonts w:hint="eastAsia" w:ascii="宋体" w:hAnsi="宋体" w:cs="宋体"/>
                <w:color w:val="auto"/>
                <w:sz w:val="24"/>
                <w:highlight w:val="none"/>
              </w:rPr>
            </w:pPr>
          </w:p>
        </w:tc>
      </w:tr>
      <w:tr w14:paraId="1D108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361B5923">
            <w:pPr>
              <w:shd w:val="clear" w:color="auto" w:fill="auto"/>
              <w:snapToGrid w:val="0"/>
              <w:spacing w:before="50" w:after="50"/>
              <w:jc w:val="center"/>
              <w:rPr>
                <w:rFonts w:hint="eastAsia" w:ascii="宋体" w:hAnsi="宋体" w:cs="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33E156D1">
            <w:pPr>
              <w:shd w:val="clear" w:color="auto" w:fill="auto"/>
              <w:snapToGrid w:val="0"/>
              <w:spacing w:before="50" w:after="50"/>
              <w:jc w:val="center"/>
              <w:rPr>
                <w:rFonts w:hint="eastAsia" w:ascii="宋体" w:hAnsi="宋体" w:cs="宋体"/>
                <w:color w:val="auto"/>
                <w:sz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7010C521">
            <w:pPr>
              <w:shd w:val="clear" w:color="auto" w:fill="auto"/>
              <w:snapToGrid w:val="0"/>
              <w:spacing w:before="50" w:after="50"/>
              <w:jc w:val="center"/>
              <w:rPr>
                <w:rFonts w:hint="eastAsia" w:ascii="宋体" w:hAnsi="宋体" w:cs="宋体"/>
                <w:color w:val="auto"/>
                <w:sz w:val="24"/>
                <w:highlight w:val="none"/>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6815F2AF">
            <w:pPr>
              <w:shd w:val="clear" w:color="auto" w:fill="auto"/>
              <w:snapToGrid w:val="0"/>
              <w:spacing w:before="50" w:after="50"/>
              <w:jc w:val="center"/>
              <w:rPr>
                <w:rFonts w:hint="eastAsia" w:ascii="宋体" w:hAnsi="宋体" w:cs="宋体"/>
                <w:color w:val="auto"/>
                <w:sz w:val="24"/>
                <w:highlight w:val="none"/>
              </w:rPr>
            </w:pPr>
          </w:p>
        </w:tc>
        <w:tc>
          <w:tcPr>
            <w:tcW w:w="790" w:type="pct"/>
            <w:tcBorders>
              <w:top w:val="single" w:color="auto" w:sz="4" w:space="0"/>
              <w:left w:val="single" w:color="auto" w:sz="4" w:space="0"/>
              <w:bottom w:val="single" w:color="auto" w:sz="4" w:space="0"/>
              <w:right w:val="single" w:color="auto" w:sz="4" w:space="0"/>
            </w:tcBorders>
            <w:noWrap w:val="0"/>
            <w:vAlign w:val="top"/>
          </w:tcPr>
          <w:p w14:paraId="1ABCA01C">
            <w:pPr>
              <w:shd w:val="clear" w:color="auto" w:fill="auto"/>
              <w:snapToGrid w:val="0"/>
              <w:spacing w:before="50" w:after="50"/>
              <w:jc w:val="center"/>
              <w:rPr>
                <w:rFonts w:hint="eastAsia" w:ascii="宋体" w:hAnsi="宋体" w:cs="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224FEB17">
            <w:pPr>
              <w:shd w:val="clear" w:color="auto" w:fill="auto"/>
              <w:snapToGrid w:val="0"/>
              <w:spacing w:before="50" w:after="50"/>
              <w:jc w:val="center"/>
              <w:rPr>
                <w:rFonts w:hint="eastAsia" w:ascii="宋体" w:hAnsi="宋体" w:cs="宋体"/>
                <w:color w:val="auto"/>
                <w:sz w:val="24"/>
                <w:highlight w:val="none"/>
              </w:rPr>
            </w:pPr>
          </w:p>
        </w:tc>
        <w:tc>
          <w:tcPr>
            <w:tcW w:w="468" w:type="pct"/>
            <w:tcBorders>
              <w:top w:val="single" w:color="auto" w:sz="4" w:space="0"/>
              <w:left w:val="single" w:color="auto" w:sz="4" w:space="0"/>
              <w:bottom w:val="single" w:color="auto" w:sz="4" w:space="0"/>
              <w:right w:val="single" w:color="auto" w:sz="4" w:space="0"/>
            </w:tcBorders>
            <w:noWrap w:val="0"/>
            <w:vAlign w:val="center"/>
          </w:tcPr>
          <w:p w14:paraId="0BD95690">
            <w:pPr>
              <w:shd w:val="clear" w:color="auto" w:fill="auto"/>
              <w:snapToGrid w:val="0"/>
              <w:spacing w:before="50" w:after="50"/>
              <w:jc w:val="center"/>
              <w:rPr>
                <w:rFonts w:hint="eastAsia" w:ascii="宋体" w:hAnsi="宋体" w:cs="宋体"/>
                <w:color w:val="auto"/>
                <w:sz w:val="24"/>
                <w:highlight w:val="none"/>
              </w:rPr>
            </w:pPr>
          </w:p>
        </w:tc>
        <w:tc>
          <w:tcPr>
            <w:tcW w:w="781" w:type="pct"/>
            <w:tcBorders>
              <w:top w:val="single" w:color="auto" w:sz="4" w:space="0"/>
              <w:left w:val="single" w:color="auto" w:sz="4" w:space="0"/>
              <w:bottom w:val="single" w:color="auto" w:sz="4" w:space="0"/>
              <w:right w:val="single" w:color="auto" w:sz="4" w:space="0"/>
            </w:tcBorders>
            <w:noWrap w:val="0"/>
            <w:vAlign w:val="center"/>
          </w:tcPr>
          <w:p w14:paraId="01FD6355">
            <w:pPr>
              <w:shd w:val="clear" w:color="auto" w:fill="auto"/>
              <w:snapToGrid w:val="0"/>
              <w:spacing w:before="50" w:after="50"/>
              <w:jc w:val="center"/>
              <w:rPr>
                <w:rFonts w:hint="eastAsia" w:ascii="宋体" w:hAnsi="宋体" w:cs="宋体"/>
                <w:color w:val="auto"/>
                <w:sz w:val="24"/>
                <w:highlight w:val="none"/>
              </w:rPr>
            </w:pPr>
          </w:p>
        </w:tc>
      </w:tr>
      <w:tr w14:paraId="7CEF4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73EBF7C2">
            <w:pPr>
              <w:shd w:val="clear" w:color="auto" w:fill="auto"/>
              <w:snapToGrid w:val="0"/>
              <w:spacing w:before="50" w:after="50"/>
              <w:jc w:val="center"/>
              <w:rPr>
                <w:rFonts w:hint="eastAsia" w:ascii="宋体" w:hAnsi="宋体" w:cs="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15643080">
            <w:pPr>
              <w:shd w:val="clear" w:color="auto" w:fill="auto"/>
              <w:snapToGrid w:val="0"/>
              <w:spacing w:before="50" w:after="50"/>
              <w:jc w:val="center"/>
              <w:rPr>
                <w:rFonts w:hint="eastAsia" w:ascii="宋体" w:hAnsi="宋体" w:cs="宋体"/>
                <w:color w:val="auto"/>
                <w:sz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4E506E41">
            <w:pPr>
              <w:shd w:val="clear" w:color="auto" w:fill="auto"/>
              <w:snapToGrid w:val="0"/>
              <w:spacing w:before="50" w:after="50"/>
              <w:jc w:val="center"/>
              <w:rPr>
                <w:rFonts w:hint="eastAsia" w:ascii="宋体" w:hAnsi="宋体" w:cs="宋体"/>
                <w:color w:val="auto"/>
                <w:sz w:val="24"/>
                <w:highlight w:val="none"/>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7144CDA2">
            <w:pPr>
              <w:shd w:val="clear" w:color="auto" w:fill="auto"/>
              <w:snapToGrid w:val="0"/>
              <w:spacing w:before="50" w:after="50"/>
              <w:jc w:val="center"/>
              <w:rPr>
                <w:rFonts w:hint="eastAsia" w:ascii="宋体" w:hAnsi="宋体" w:cs="宋体"/>
                <w:color w:val="auto"/>
                <w:sz w:val="24"/>
                <w:highlight w:val="none"/>
              </w:rPr>
            </w:pPr>
          </w:p>
        </w:tc>
        <w:tc>
          <w:tcPr>
            <w:tcW w:w="790" w:type="pct"/>
            <w:tcBorders>
              <w:top w:val="single" w:color="auto" w:sz="4" w:space="0"/>
              <w:left w:val="single" w:color="auto" w:sz="4" w:space="0"/>
              <w:bottom w:val="single" w:color="auto" w:sz="4" w:space="0"/>
              <w:right w:val="single" w:color="auto" w:sz="4" w:space="0"/>
            </w:tcBorders>
            <w:noWrap w:val="0"/>
            <w:vAlign w:val="top"/>
          </w:tcPr>
          <w:p w14:paraId="04AF2F15">
            <w:pPr>
              <w:shd w:val="clear" w:color="auto" w:fill="auto"/>
              <w:snapToGrid w:val="0"/>
              <w:spacing w:before="50" w:after="50"/>
              <w:jc w:val="center"/>
              <w:rPr>
                <w:rFonts w:hint="eastAsia" w:ascii="宋体" w:hAnsi="宋体" w:cs="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25E0FCCD">
            <w:pPr>
              <w:shd w:val="clear" w:color="auto" w:fill="auto"/>
              <w:snapToGrid w:val="0"/>
              <w:spacing w:before="50" w:after="50"/>
              <w:jc w:val="center"/>
              <w:rPr>
                <w:rFonts w:hint="eastAsia" w:ascii="宋体" w:hAnsi="宋体" w:cs="宋体"/>
                <w:color w:val="auto"/>
                <w:sz w:val="24"/>
                <w:highlight w:val="none"/>
              </w:rPr>
            </w:pPr>
          </w:p>
        </w:tc>
        <w:tc>
          <w:tcPr>
            <w:tcW w:w="468" w:type="pct"/>
            <w:tcBorders>
              <w:top w:val="single" w:color="auto" w:sz="4" w:space="0"/>
              <w:left w:val="single" w:color="auto" w:sz="4" w:space="0"/>
              <w:bottom w:val="single" w:color="auto" w:sz="4" w:space="0"/>
              <w:right w:val="single" w:color="auto" w:sz="4" w:space="0"/>
            </w:tcBorders>
            <w:noWrap w:val="0"/>
            <w:vAlign w:val="center"/>
          </w:tcPr>
          <w:p w14:paraId="27C0A5AE">
            <w:pPr>
              <w:shd w:val="clear" w:color="auto" w:fill="auto"/>
              <w:snapToGrid w:val="0"/>
              <w:spacing w:before="50" w:after="50"/>
              <w:jc w:val="center"/>
              <w:rPr>
                <w:rFonts w:hint="eastAsia" w:ascii="宋体" w:hAnsi="宋体" w:cs="宋体"/>
                <w:color w:val="auto"/>
                <w:sz w:val="24"/>
                <w:highlight w:val="none"/>
              </w:rPr>
            </w:pPr>
          </w:p>
        </w:tc>
        <w:tc>
          <w:tcPr>
            <w:tcW w:w="781" w:type="pct"/>
            <w:tcBorders>
              <w:top w:val="single" w:color="auto" w:sz="4" w:space="0"/>
              <w:left w:val="single" w:color="auto" w:sz="4" w:space="0"/>
              <w:bottom w:val="single" w:color="auto" w:sz="4" w:space="0"/>
              <w:right w:val="single" w:color="auto" w:sz="4" w:space="0"/>
            </w:tcBorders>
            <w:noWrap w:val="0"/>
            <w:vAlign w:val="center"/>
          </w:tcPr>
          <w:p w14:paraId="72AE90FE">
            <w:pPr>
              <w:shd w:val="clear" w:color="auto" w:fill="auto"/>
              <w:snapToGrid w:val="0"/>
              <w:spacing w:before="50" w:after="50"/>
              <w:jc w:val="center"/>
              <w:rPr>
                <w:rFonts w:hint="eastAsia" w:ascii="宋体" w:hAnsi="宋体" w:cs="宋体"/>
                <w:color w:val="auto"/>
                <w:sz w:val="24"/>
                <w:highlight w:val="none"/>
              </w:rPr>
            </w:pPr>
          </w:p>
        </w:tc>
      </w:tr>
    </w:tbl>
    <w:p w14:paraId="233851C9">
      <w:pPr>
        <w:shd w:val="clear" w:color="auto" w:fill="auto"/>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备注：</w:t>
      </w:r>
    </w:p>
    <w:p w14:paraId="2B30600A">
      <w:pPr>
        <w:shd w:val="clear" w:color="auto" w:fill="auto"/>
        <w:tabs>
          <w:tab w:val="left" w:pos="1065"/>
        </w:tabs>
        <w:adjustRightInd w:val="0"/>
        <w:spacing w:line="360" w:lineRule="auto"/>
        <w:contextualSpacing/>
        <w:rPr>
          <w:rFonts w:hint="eastAsia" w:ascii="宋体" w:hAnsi="宋体" w:cs="宋体"/>
          <w:color w:val="auto"/>
          <w:sz w:val="24"/>
          <w:highlight w:val="none"/>
        </w:rPr>
      </w:pPr>
      <w:r>
        <w:rPr>
          <w:rFonts w:hint="eastAsia" w:ascii="宋体" w:hAnsi="宋体" w:cs="宋体"/>
          <w:b/>
          <w:bCs/>
          <w:color w:val="auto"/>
          <w:sz w:val="24"/>
          <w:highlight w:val="none"/>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cs="宋体"/>
          <w:b/>
          <w:color w:val="auto"/>
          <w:sz w:val="24"/>
          <w:highlight w:val="none"/>
        </w:rPr>
        <w:t>。</w:t>
      </w:r>
      <w:r>
        <w:rPr>
          <w:rFonts w:hint="eastAsia" w:ascii="宋体" w:hAnsi="宋体" w:cs="宋体"/>
          <w:color w:val="auto"/>
          <w:sz w:val="24"/>
          <w:highlight w:val="none"/>
        </w:rPr>
        <w:t>货物名称、数量及单位、品牌必须与“竞标报价表”一致，</w:t>
      </w:r>
      <w:r>
        <w:rPr>
          <w:rFonts w:hint="eastAsia" w:ascii="宋体" w:hAnsi="宋体" w:cs="宋体"/>
          <w:bCs/>
          <w:color w:val="auto"/>
          <w:sz w:val="24"/>
          <w:highlight w:val="none"/>
        </w:rPr>
        <w:t>否则响应文件按无效处理</w:t>
      </w:r>
      <w:r>
        <w:rPr>
          <w:rFonts w:hint="eastAsia" w:ascii="宋体" w:hAnsi="宋体" w:cs="宋体"/>
          <w:b/>
          <w:color w:val="auto"/>
          <w:sz w:val="24"/>
          <w:highlight w:val="none"/>
        </w:rPr>
        <w:t>。</w:t>
      </w:r>
      <w:r>
        <w:rPr>
          <w:rFonts w:hint="eastAsia" w:ascii="宋体" w:hAnsi="宋体" w:cs="宋体"/>
          <w:color w:val="auto"/>
          <w:sz w:val="24"/>
          <w:highlight w:val="none"/>
        </w:rPr>
        <w:tab/>
      </w:r>
    </w:p>
    <w:p w14:paraId="59835AD3">
      <w:pPr>
        <w:shd w:val="clear" w:color="auto" w:fill="auto"/>
        <w:adjustRightInd w:val="0"/>
        <w:spacing w:line="360" w:lineRule="auto"/>
        <w:contextualSpacing/>
        <w:jc w:val="left"/>
        <w:rPr>
          <w:rFonts w:hint="eastAsia" w:ascii="宋体" w:hAnsi="宋体" w:cs="宋体"/>
          <w:color w:val="auto"/>
          <w:sz w:val="24"/>
          <w:highlight w:val="none"/>
        </w:rPr>
      </w:pPr>
    </w:p>
    <w:p w14:paraId="012FFF98">
      <w:pPr>
        <w:shd w:val="clear" w:color="auto" w:fill="auto"/>
        <w:adjustRightInd w:val="0"/>
        <w:spacing w:line="360" w:lineRule="auto"/>
        <w:contextualSpacing/>
        <w:jc w:val="left"/>
        <w:rPr>
          <w:rFonts w:hint="eastAsia" w:ascii="宋体" w:hAnsi="宋体" w:cs="宋体"/>
          <w:color w:val="auto"/>
          <w:sz w:val="24"/>
          <w:highlight w:val="none"/>
        </w:rPr>
      </w:pPr>
    </w:p>
    <w:p w14:paraId="5A6A7453">
      <w:pPr>
        <w:shd w:val="clear" w:color="auto" w:fill="auto"/>
        <w:adjustRightInd w:val="0"/>
        <w:spacing w:line="360" w:lineRule="auto"/>
        <w:contextualSpacing/>
        <w:jc w:val="left"/>
        <w:rPr>
          <w:rFonts w:hint="eastAsia" w:ascii="宋体" w:hAnsi="宋体" w:cs="宋体"/>
          <w:color w:val="auto"/>
          <w:sz w:val="24"/>
          <w:highlight w:val="none"/>
        </w:rPr>
      </w:pPr>
    </w:p>
    <w:p w14:paraId="0BC4D3FB">
      <w:pPr>
        <w:shd w:val="clear" w:color="auto" w:fill="auto"/>
        <w:spacing w:line="360" w:lineRule="auto"/>
        <w:ind w:right="-817" w:rightChars="-389"/>
        <w:contextualSpacing/>
        <w:jc w:val="center"/>
        <w:rPr>
          <w:rFonts w:hint="eastAsia"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3FC8F905">
      <w:pPr>
        <w:shd w:val="clear" w:color="auto" w:fill="auto"/>
        <w:spacing w:line="360" w:lineRule="auto"/>
        <w:ind w:right="-817" w:rightChars="-389" w:firstLine="2880" w:firstLineChars="12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23A5FE9C">
      <w:pPr>
        <w:shd w:val="clear" w:color="auto" w:fill="auto"/>
        <w:spacing w:line="360" w:lineRule="auto"/>
        <w:ind w:right="-817" w:rightChars="-389" w:firstLine="2880" w:firstLineChars="1200"/>
        <w:contextualSpacing/>
        <w:rPr>
          <w:rFonts w:hint="eastAsia" w:ascii="宋体" w:hAnsi="宋体" w:cs="宋体"/>
          <w:b/>
          <w:color w:val="auto"/>
          <w:sz w:val="32"/>
          <w:szCs w:val="32"/>
          <w:highlight w:val="none"/>
        </w:rPr>
      </w:pPr>
      <w:r>
        <w:rPr>
          <w:rFonts w:hint="eastAsia" w:ascii="宋体" w:hAnsi="宋体" w:cs="宋体"/>
          <w:color w:val="auto"/>
          <w:sz w:val="24"/>
          <w:highlight w:val="none"/>
        </w:rPr>
        <w:t>日期：   年   月   日</w:t>
      </w:r>
    </w:p>
    <w:p w14:paraId="7064C5CB">
      <w:pPr>
        <w:shd w:val="clear" w:color="auto" w:fill="auto"/>
        <w:adjustRightInd w:val="0"/>
        <w:snapToGrid w:val="0"/>
        <w:spacing w:line="300" w:lineRule="auto"/>
        <w:rPr>
          <w:rFonts w:hint="eastAsia" w:ascii="宋体" w:hAnsi="宋体" w:cs="宋体"/>
          <w:color w:val="auto"/>
          <w:szCs w:val="21"/>
          <w:highlight w:val="none"/>
          <w:u w:val="single"/>
        </w:rPr>
      </w:pPr>
    </w:p>
    <w:p w14:paraId="43601BC2">
      <w:pPr>
        <w:shd w:val="clear" w:color="auto" w:fill="auto"/>
        <w:adjustRightInd w:val="0"/>
        <w:snapToGrid w:val="0"/>
        <w:spacing w:line="300" w:lineRule="auto"/>
        <w:rPr>
          <w:rFonts w:hint="eastAsia" w:ascii="宋体" w:hAnsi="宋体" w:cs="宋体"/>
          <w:color w:val="auto"/>
          <w:szCs w:val="21"/>
          <w:highlight w:val="none"/>
          <w:u w:val="single"/>
        </w:rPr>
      </w:pPr>
    </w:p>
    <w:p w14:paraId="2E0C22B6">
      <w:pPr>
        <w:shd w:val="clear" w:color="auto" w:fill="auto"/>
        <w:adjustRightInd w:val="0"/>
        <w:snapToGrid w:val="0"/>
        <w:spacing w:line="300" w:lineRule="auto"/>
        <w:rPr>
          <w:rFonts w:hint="eastAsia" w:ascii="宋体" w:hAnsi="宋体" w:cs="宋体"/>
          <w:color w:val="auto"/>
          <w:szCs w:val="21"/>
          <w:highlight w:val="none"/>
          <w:u w:val="single"/>
        </w:rPr>
      </w:pPr>
    </w:p>
    <w:p w14:paraId="12C24A77">
      <w:pPr>
        <w:shd w:val="clear" w:color="auto" w:fill="auto"/>
        <w:adjustRightInd w:val="0"/>
        <w:snapToGrid w:val="0"/>
        <w:spacing w:line="300" w:lineRule="auto"/>
        <w:rPr>
          <w:rFonts w:hint="eastAsia" w:ascii="宋体" w:hAnsi="宋体" w:cs="宋体"/>
          <w:color w:val="auto"/>
          <w:szCs w:val="21"/>
          <w:highlight w:val="none"/>
          <w:u w:val="single"/>
        </w:rPr>
      </w:pPr>
    </w:p>
    <w:p w14:paraId="4AD9CD7F">
      <w:pPr>
        <w:shd w:val="clear" w:color="auto" w:fill="auto"/>
        <w:adjustRightInd w:val="0"/>
        <w:snapToGrid w:val="0"/>
        <w:spacing w:line="300" w:lineRule="auto"/>
        <w:rPr>
          <w:rFonts w:hint="eastAsia" w:ascii="宋体" w:hAnsi="宋体" w:cs="宋体"/>
          <w:color w:val="auto"/>
          <w:szCs w:val="21"/>
          <w:highlight w:val="none"/>
          <w:u w:val="single"/>
        </w:rPr>
      </w:pPr>
    </w:p>
    <w:p w14:paraId="7D4017E2">
      <w:pPr>
        <w:shd w:val="clear" w:color="auto" w:fill="auto"/>
        <w:adjustRightInd w:val="0"/>
        <w:snapToGrid w:val="0"/>
        <w:spacing w:line="300" w:lineRule="auto"/>
        <w:rPr>
          <w:rFonts w:hint="eastAsia" w:ascii="宋体" w:hAnsi="宋体" w:cs="宋体"/>
          <w:color w:val="auto"/>
          <w:szCs w:val="21"/>
          <w:highlight w:val="none"/>
          <w:u w:val="single"/>
        </w:rPr>
      </w:pPr>
    </w:p>
    <w:p w14:paraId="46D5E6A5">
      <w:pPr>
        <w:shd w:val="clear" w:color="auto" w:fill="auto"/>
        <w:adjustRightInd w:val="0"/>
        <w:snapToGrid w:val="0"/>
        <w:spacing w:line="300" w:lineRule="auto"/>
        <w:rPr>
          <w:rFonts w:hint="eastAsia" w:ascii="宋体" w:hAnsi="宋体" w:cs="宋体"/>
          <w:color w:val="auto"/>
          <w:szCs w:val="21"/>
          <w:highlight w:val="none"/>
          <w:u w:val="single"/>
        </w:rPr>
      </w:pPr>
    </w:p>
    <w:p w14:paraId="77110DF7">
      <w:pPr>
        <w:shd w:val="clear" w:color="auto" w:fill="auto"/>
        <w:adjustRightInd w:val="0"/>
        <w:snapToGrid w:val="0"/>
        <w:spacing w:line="300" w:lineRule="auto"/>
        <w:rPr>
          <w:rFonts w:hint="eastAsia" w:ascii="宋体" w:hAnsi="宋体" w:cs="宋体"/>
          <w:color w:val="auto"/>
          <w:szCs w:val="21"/>
          <w:highlight w:val="none"/>
          <w:u w:val="single"/>
        </w:rPr>
      </w:pPr>
    </w:p>
    <w:p w14:paraId="6EDA42BD">
      <w:pPr>
        <w:shd w:val="clear" w:color="auto" w:fill="auto"/>
        <w:adjustRightInd w:val="0"/>
        <w:snapToGrid w:val="0"/>
        <w:spacing w:line="30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技术要求偏离表</w:t>
      </w:r>
    </w:p>
    <w:p w14:paraId="390534B2">
      <w:pPr>
        <w:shd w:val="clear" w:color="auto" w:fill="auto"/>
        <w:spacing w:line="520" w:lineRule="exact"/>
        <w:rPr>
          <w:rFonts w:hint="eastAsia" w:ascii="宋体" w:hAnsi="宋体" w:cs="宋体"/>
          <w:color w:val="auto"/>
          <w:sz w:val="32"/>
          <w:szCs w:val="32"/>
          <w:highlight w:val="none"/>
        </w:rPr>
      </w:pPr>
    </w:p>
    <w:p w14:paraId="195E7E6C">
      <w:pPr>
        <w:shd w:val="clear" w:color="auto" w:fill="auto"/>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p>
    <w:p w14:paraId="3A0EC1C3">
      <w:pPr>
        <w:shd w:val="clear" w:color="auto" w:fill="auto"/>
        <w:spacing w:line="360" w:lineRule="auto"/>
        <w:rPr>
          <w:rFonts w:hint="eastAsia" w:ascii="宋体" w:hAnsi="宋体" w:cs="宋体"/>
          <w:color w:val="auto"/>
          <w:sz w:val="24"/>
          <w:highlight w:val="none"/>
        </w:rPr>
      </w:pPr>
      <w:r>
        <w:rPr>
          <w:rFonts w:hint="eastAsia" w:ascii="宋体" w:hAnsi="宋体" w:cs="宋体"/>
          <w:color w:val="auto"/>
          <w:sz w:val="24"/>
          <w:highlight w:val="none"/>
        </w:rPr>
        <w:t>采购项目名称：</w:t>
      </w:r>
    </w:p>
    <w:p w14:paraId="1E4D1850">
      <w:pPr>
        <w:shd w:val="clear" w:color="auto" w:fill="auto"/>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分标号：</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0"/>
        <w:gridCol w:w="1244"/>
        <w:gridCol w:w="2644"/>
        <w:gridCol w:w="2691"/>
        <w:gridCol w:w="1467"/>
      </w:tblGrid>
      <w:tr w14:paraId="108250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503" w:type="pct"/>
            <w:noWrap w:val="0"/>
            <w:vAlign w:val="center"/>
          </w:tcPr>
          <w:p w14:paraId="471FF097">
            <w:pPr>
              <w:pStyle w:val="11"/>
              <w:shd w:val="clear" w:color="auto" w:fill="auto"/>
              <w:spacing w:line="240" w:lineRule="auto"/>
              <w:ind w:firstLine="0" w:firstLineChars="0"/>
              <w:jc w:val="cente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序号</w:t>
            </w:r>
          </w:p>
        </w:tc>
        <w:tc>
          <w:tcPr>
            <w:tcW w:w="695" w:type="pct"/>
            <w:tcBorders>
              <w:right w:val="single" w:color="auto" w:sz="4" w:space="0"/>
            </w:tcBorders>
            <w:noWrap w:val="0"/>
            <w:vAlign w:val="center"/>
          </w:tcPr>
          <w:p w14:paraId="1C5E9C8D">
            <w:pPr>
              <w:pStyle w:val="11"/>
              <w:shd w:val="clear" w:color="auto" w:fill="auto"/>
              <w:spacing w:line="240" w:lineRule="auto"/>
              <w:ind w:firstLine="0" w:firstLineChars="0"/>
              <w:jc w:val="cente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名称</w:t>
            </w:r>
          </w:p>
        </w:tc>
        <w:tc>
          <w:tcPr>
            <w:tcW w:w="1477" w:type="pct"/>
            <w:tcBorders>
              <w:left w:val="single" w:color="auto" w:sz="4" w:space="0"/>
            </w:tcBorders>
            <w:noWrap w:val="0"/>
            <w:vAlign w:val="center"/>
          </w:tcPr>
          <w:p w14:paraId="51D46A0E">
            <w:pPr>
              <w:pStyle w:val="11"/>
              <w:shd w:val="clear" w:color="auto" w:fill="auto"/>
              <w:spacing w:line="240" w:lineRule="auto"/>
              <w:ind w:firstLine="0" w:firstLineChars="0"/>
              <w:jc w:val="cente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谈判文件要求</w:t>
            </w:r>
          </w:p>
        </w:tc>
        <w:tc>
          <w:tcPr>
            <w:tcW w:w="1503" w:type="pct"/>
            <w:noWrap w:val="0"/>
            <w:vAlign w:val="center"/>
          </w:tcPr>
          <w:p w14:paraId="3D9794D8">
            <w:pPr>
              <w:pStyle w:val="11"/>
              <w:shd w:val="clear" w:color="auto" w:fill="auto"/>
              <w:spacing w:line="240" w:lineRule="auto"/>
              <w:ind w:firstLine="0" w:firstLineChars="0"/>
              <w:jc w:val="cente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竞标响应</w:t>
            </w:r>
          </w:p>
        </w:tc>
        <w:tc>
          <w:tcPr>
            <w:tcW w:w="819" w:type="pct"/>
            <w:noWrap w:val="0"/>
            <w:vAlign w:val="center"/>
          </w:tcPr>
          <w:p w14:paraId="4B069325">
            <w:pPr>
              <w:pStyle w:val="11"/>
              <w:shd w:val="clear" w:color="auto" w:fill="auto"/>
              <w:spacing w:line="240" w:lineRule="auto"/>
              <w:ind w:firstLine="0" w:firstLineChars="0"/>
              <w:jc w:val="cente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偏离说明</w:t>
            </w:r>
          </w:p>
        </w:tc>
      </w:tr>
      <w:tr w14:paraId="0E8280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0F7D5623">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w:t>
            </w:r>
          </w:p>
        </w:tc>
        <w:tc>
          <w:tcPr>
            <w:tcW w:w="695" w:type="pct"/>
            <w:tcBorders>
              <w:right w:val="single" w:color="auto" w:sz="4" w:space="0"/>
            </w:tcBorders>
            <w:noWrap w:val="0"/>
            <w:vAlign w:val="center"/>
          </w:tcPr>
          <w:p w14:paraId="20A3AC00">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477" w:type="pct"/>
            <w:tcBorders>
              <w:left w:val="single" w:color="auto" w:sz="4" w:space="0"/>
            </w:tcBorders>
            <w:noWrap w:val="0"/>
            <w:vAlign w:val="center"/>
          </w:tcPr>
          <w:p w14:paraId="35660332">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14:paraId="73AEB7C3">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819" w:type="pct"/>
            <w:noWrap w:val="0"/>
            <w:vAlign w:val="center"/>
          </w:tcPr>
          <w:p w14:paraId="720FAD50">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r>
      <w:tr w14:paraId="7B001E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72C199B">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p>
        </w:tc>
        <w:tc>
          <w:tcPr>
            <w:tcW w:w="695" w:type="pct"/>
            <w:tcBorders>
              <w:right w:val="single" w:color="auto" w:sz="4" w:space="0"/>
            </w:tcBorders>
            <w:noWrap w:val="0"/>
            <w:vAlign w:val="center"/>
          </w:tcPr>
          <w:p w14:paraId="1D884D16">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477" w:type="pct"/>
            <w:tcBorders>
              <w:left w:val="single" w:color="auto" w:sz="4" w:space="0"/>
            </w:tcBorders>
            <w:noWrap w:val="0"/>
            <w:vAlign w:val="center"/>
          </w:tcPr>
          <w:p w14:paraId="398904F3">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14:paraId="578D56B2">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819" w:type="pct"/>
            <w:noWrap w:val="0"/>
            <w:vAlign w:val="center"/>
          </w:tcPr>
          <w:p w14:paraId="76D78010">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r>
      <w:tr w14:paraId="52FEC9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2A48C175">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p>
        </w:tc>
        <w:tc>
          <w:tcPr>
            <w:tcW w:w="695" w:type="pct"/>
            <w:tcBorders>
              <w:right w:val="single" w:color="auto" w:sz="4" w:space="0"/>
            </w:tcBorders>
            <w:noWrap w:val="0"/>
            <w:vAlign w:val="center"/>
          </w:tcPr>
          <w:p w14:paraId="3B986081">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477" w:type="pct"/>
            <w:tcBorders>
              <w:left w:val="single" w:color="auto" w:sz="4" w:space="0"/>
            </w:tcBorders>
            <w:noWrap w:val="0"/>
            <w:vAlign w:val="center"/>
          </w:tcPr>
          <w:p w14:paraId="1512607C">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14:paraId="24BB2CB7">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819" w:type="pct"/>
            <w:noWrap w:val="0"/>
            <w:vAlign w:val="center"/>
          </w:tcPr>
          <w:p w14:paraId="46E68441">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r>
      <w:tr w14:paraId="319C79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11FE6F50">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695" w:type="pct"/>
            <w:tcBorders>
              <w:right w:val="single" w:color="auto" w:sz="4" w:space="0"/>
            </w:tcBorders>
            <w:noWrap w:val="0"/>
            <w:vAlign w:val="center"/>
          </w:tcPr>
          <w:p w14:paraId="485728CA">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477" w:type="pct"/>
            <w:tcBorders>
              <w:left w:val="single" w:color="auto" w:sz="4" w:space="0"/>
            </w:tcBorders>
            <w:noWrap w:val="0"/>
            <w:vAlign w:val="center"/>
          </w:tcPr>
          <w:p w14:paraId="34E191D3">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14:paraId="7ADEA2F9">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819" w:type="pct"/>
            <w:noWrap w:val="0"/>
            <w:vAlign w:val="center"/>
          </w:tcPr>
          <w:p w14:paraId="51E3ABE9">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r>
      <w:tr w14:paraId="0AE741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6ED5AF4C">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w:t>
            </w:r>
          </w:p>
        </w:tc>
        <w:tc>
          <w:tcPr>
            <w:tcW w:w="695" w:type="pct"/>
            <w:tcBorders>
              <w:right w:val="single" w:color="auto" w:sz="4" w:space="0"/>
            </w:tcBorders>
            <w:noWrap w:val="0"/>
            <w:vAlign w:val="center"/>
          </w:tcPr>
          <w:p w14:paraId="1D672970">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477" w:type="pct"/>
            <w:tcBorders>
              <w:left w:val="single" w:color="auto" w:sz="4" w:space="0"/>
            </w:tcBorders>
            <w:noWrap w:val="0"/>
            <w:vAlign w:val="center"/>
          </w:tcPr>
          <w:p w14:paraId="36B42C89">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14:paraId="4FD8B6A8">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819" w:type="pct"/>
            <w:noWrap w:val="0"/>
            <w:vAlign w:val="center"/>
          </w:tcPr>
          <w:p w14:paraId="78F678DD">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r>
      <w:tr w14:paraId="0FDF66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0"/>
            <w:vAlign w:val="center"/>
          </w:tcPr>
          <w:p w14:paraId="017CC34B">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p>
        </w:tc>
        <w:tc>
          <w:tcPr>
            <w:tcW w:w="695" w:type="pct"/>
            <w:tcBorders>
              <w:right w:val="single" w:color="auto" w:sz="4" w:space="0"/>
            </w:tcBorders>
            <w:noWrap w:val="0"/>
            <w:vAlign w:val="center"/>
          </w:tcPr>
          <w:p w14:paraId="2A4A9FCD">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477" w:type="pct"/>
            <w:tcBorders>
              <w:left w:val="single" w:color="auto" w:sz="4" w:space="0"/>
            </w:tcBorders>
            <w:noWrap w:val="0"/>
            <w:vAlign w:val="center"/>
          </w:tcPr>
          <w:p w14:paraId="7493D49B">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14:paraId="6C751D64">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819" w:type="pct"/>
            <w:tcBorders>
              <w:right w:val="single" w:color="auto" w:sz="4" w:space="0"/>
            </w:tcBorders>
            <w:noWrap w:val="0"/>
            <w:vAlign w:val="center"/>
          </w:tcPr>
          <w:p w14:paraId="07889F28">
            <w:pPr>
              <w:pStyle w:val="11"/>
              <w:shd w:val="clear" w:color="auto" w:fill="auto"/>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r>
    </w:tbl>
    <w:p w14:paraId="651CA5CC">
      <w:pPr>
        <w:pStyle w:val="11"/>
        <w:shd w:val="clear" w:color="auto" w:fill="auto"/>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31CF1C7">
      <w:pPr>
        <w:pStyle w:val="11"/>
        <w:shd w:val="clear" w:color="auto" w:fill="auto"/>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说明：应对照谈判文件“第三章 采购需求”中的技术要求逐条实质性响应，并作出偏离说明。</w:t>
      </w:r>
    </w:p>
    <w:p w14:paraId="56BB1CAB">
      <w:pPr>
        <w:pStyle w:val="11"/>
        <w:shd w:val="clear" w:color="auto" w:fill="auto"/>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2.供应商应根据竞标设备的性能指标，对照谈判文件要求，在“偏离说明”中注明“正偏离”、“负偏离”或者“无偏离”。既不属于“正偏离”也不属于“负偏离”即为“无偏离”。</w:t>
      </w:r>
    </w:p>
    <w:p w14:paraId="11FD508C">
      <w:pPr>
        <w:pStyle w:val="11"/>
        <w:shd w:val="clear" w:color="auto" w:fill="auto"/>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14:paraId="38263162">
      <w:pPr>
        <w:pStyle w:val="11"/>
        <w:shd w:val="clear" w:color="auto" w:fill="auto"/>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如技术要求偏离表中的竞标响应与佐证材料不一致的，以佐证材料为准。</w:t>
      </w:r>
    </w:p>
    <w:p w14:paraId="1DAA90C4">
      <w:pPr>
        <w:pStyle w:val="11"/>
        <w:shd w:val="clear" w:color="auto" w:fill="auto"/>
        <w:spacing w:line="360" w:lineRule="auto"/>
        <w:ind w:firstLine="0" w:firstLineChars="0"/>
        <w:contextualSpacing/>
        <w:rPr>
          <w:rFonts w:hint="eastAsia" w:ascii="宋体" w:hAnsi="宋体" w:eastAsia="宋体" w:cs="宋体"/>
          <w:color w:val="auto"/>
          <w:sz w:val="24"/>
          <w:szCs w:val="24"/>
          <w:highlight w:val="none"/>
        </w:rPr>
      </w:pPr>
    </w:p>
    <w:p w14:paraId="192E7B00">
      <w:pPr>
        <w:shd w:val="clear" w:color="auto" w:fill="auto"/>
        <w:spacing w:line="360" w:lineRule="auto"/>
        <w:ind w:right="-817" w:rightChars="-389"/>
        <w:contextualSpacing/>
        <w:rPr>
          <w:rFonts w:hint="eastAsia" w:ascii="宋体" w:hAnsi="宋体" w:cs="宋体"/>
          <w:color w:val="auto"/>
          <w:sz w:val="24"/>
          <w:highlight w:val="none"/>
        </w:rPr>
      </w:pPr>
    </w:p>
    <w:p w14:paraId="0594E4B4">
      <w:pPr>
        <w:shd w:val="clear" w:color="auto" w:fill="auto"/>
        <w:spacing w:line="360" w:lineRule="auto"/>
        <w:ind w:right="-817" w:rightChars="-389"/>
        <w:contextualSpacing/>
        <w:jc w:val="center"/>
        <w:rPr>
          <w:rFonts w:hint="eastAsia"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31DCFF51">
      <w:pPr>
        <w:shd w:val="clear" w:color="auto" w:fill="auto"/>
        <w:spacing w:line="360" w:lineRule="auto"/>
        <w:ind w:right="-817" w:rightChars="-389" w:firstLine="2880" w:firstLineChars="12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4E8C1A1B">
      <w:pPr>
        <w:shd w:val="clear" w:color="auto" w:fill="auto"/>
        <w:spacing w:line="360" w:lineRule="auto"/>
        <w:ind w:right="-817" w:rightChars="-389" w:firstLine="2880" w:firstLineChars="1200"/>
        <w:contextualSpacing/>
        <w:rPr>
          <w:rFonts w:hint="eastAsia" w:ascii="宋体" w:hAnsi="宋体" w:cs="宋体"/>
          <w:color w:val="auto"/>
          <w:sz w:val="32"/>
          <w:szCs w:val="32"/>
          <w:highlight w:val="none"/>
        </w:rPr>
      </w:pPr>
      <w:r>
        <w:rPr>
          <w:rFonts w:hint="eastAsia" w:ascii="宋体" w:hAnsi="宋体" w:cs="宋体"/>
          <w:color w:val="auto"/>
          <w:sz w:val="24"/>
          <w:highlight w:val="none"/>
        </w:rPr>
        <w:t>日期：   年   月   日</w:t>
      </w:r>
    </w:p>
    <w:p w14:paraId="5371AC57">
      <w:pPr>
        <w:autoSpaceDE w:val="0"/>
        <w:autoSpaceDN w:val="0"/>
        <w:spacing w:line="360" w:lineRule="auto"/>
        <w:jc w:val="center"/>
        <w:rPr>
          <w:rFonts w:hint="eastAsia" w:ascii="宋体" w:hAnsi="宋体" w:cs="仿宋_GB2312"/>
          <w:b/>
          <w:color w:val="000000"/>
          <w:sz w:val="24"/>
        </w:rPr>
      </w:pPr>
      <w:r>
        <w:rPr>
          <w:rFonts w:hint="eastAsia" w:ascii="宋体" w:hAnsi="宋体" w:cs="宋体"/>
          <w:b/>
          <w:bCs/>
          <w:color w:val="auto"/>
          <w:sz w:val="24"/>
          <w:highlight w:val="none"/>
        </w:rPr>
        <w:br w:type="page"/>
      </w:r>
      <w:r>
        <w:rPr>
          <w:rFonts w:hint="eastAsia" w:ascii="宋体" w:hAnsi="宋体" w:cs="仿宋_GB2312"/>
          <w:b/>
          <w:color w:val="000000"/>
          <w:sz w:val="30"/>
          <w:szCs w:val="30"/>
        </w:rPr>
        <w:t>项目实施人员一览表</w:t>
      </w:r>
    </w:p>
    <w:tbl>
      <w:tblPr>
        <w:tblStyle w:val="24"/>
        <w:tblW w:w="0" w:type="auto"/>
        <w:jc w:val="center"/>
        <w:tblLayout w:type="fixed"/>
        <w:tblCellMar>
          <w:top w:w="0" w:type="dxa"/>
          <w:left w:w="108" w:type="dxa"/>
          <w:bottom w:w="0" w:type="dxa"/>
          <w:right w:w="108" w:type="dxa"/>
        </w:tblCellMar>
      </w:tblPr>
      <w:tblGrid>
        <w:gridCol w:w="705"/>
        <w:gridCol w:w="787"/>
        <w:gridCol w:w="758"/>
        <w:gridCol w:w="855"/>
        <w:gridCol w:w="795"/>
        <w:gridCol w:w="1035"/>
        <w:gridCol w:w="1087"/>
        <w:gridCol w:w="1343"/>
        <w:gridCol w:w="1297"/>
      </w:tblGrid>
      <w:tr w14:paraId="0E9270B0">
        <w:tblPrEx>
          <w:tblCellMar>
            <w:top w:w="0" w:type="dxa"/>
            <w:left w:w="108" w:type="dxa"/>
            <w:bottom w:w="0" w:type="dxa"/>
            <w:right w:w="108" w:type="dxa"/>
          </w:tblCellMar>
        </w:tblPrEx>
        <w:trPr>
          <w:jc w:val="center"/>
        </w:trPr>
        <w:tc>
          <w:tcPr>
            <w:tcW w:w="705" w:type="dxa"/>
            <w:tcBorders>
              <w:top w:val="single" w:color="auto" w:sz="6" w:space="0"/>
              <w:left w:val="single" w:color="auto" w:sz="6" w:space="0"/>
              <w:bottom w:val="single" w:color="auto" w:sz="6" w:space="0"/>
              <w:right w:val="single" w:color="auto" w:sz="6" w:space="0"/>
            </w:tcBorders>
            <w:noWrap w:val="0"/>
            <w:vAlign w:val="center"/>
          </w:tcPr>
          <w:p w14:paraId="21A710F0">
            <w:pPr>
              <w:autoSpaceDE w:val="0"/>
              <w:autoSpaceDN w:val="0"/>
              <w:spacing w:line="360" w:lineRule="auto"/>
              <w:jc w:val="center"/>
              <w:rPr>
                <w:rFonts w:hint="eastAsia" w:ascii="宋体" w:hAnsi="宋体" w:cs="仿宋_GB2312"/>
                <w:color w:val="000000"/>
                <w:sz w:val="24"/>
              </w:rPr>
            </w:pPr>
            <w:r>
              <w:rPr>
                <w:rFonts w:hint="eastAsia" w:ascii="宋体" w:hAnsi="宋体" w:cs="仿宋_GB2312"/>
                <w:color w:val="000000"/>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6C6E987B">
            <w:pPr>
              <w:autoSpaceDE w:val="0"/>
              <w:autoSpaceDN w:val="0"/>
              <w:spacing w:line="360" w:lineRule="auto"/>
              <w:jc w:val="center"/>
              <w:rPr>
                <w:rFonts w:hint="eastAsia" w:ascii="宋体" w:hAnsi="宋体" w:cs="仿宋_GB2312"/>
                <w:color w:val="000000"/>
                <w:sz w:val="24"/>
              </w:rPr>
            </w:pPr>
            <w:r>
              <w:rPr>
                <w:rFonts w:hint="eastAsia" w:ascii="宋体" w:hAnsi="宋体" w:cs="仿宋_GB2312"/>
                <w:color w:val="000000"/>
                <w:sz w:val="24"/>
              </w:rPr>
              <w:t>姓名</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61DDCE99">
            <w:pPr>
              <w:autoSpaceDE w:val="0"/>
              <w:autoSpaceDN w:val="0"/>
              <w:spacing w:line="360" w:lineRule="auto"/>
              <w:jc w:val="center"/>
              <w:rPr>
                <w:rFonts w:hint="eastAsia" w:ascii="宋体" w:hAnsi="宋体" w:cs="仿宋_GB2312"/>
                <w:color w:val="000000"/>
                <w:sz w:val="24"/>
              </w:rPr>
            </w:pPr>
            <w:r>
              <w:rPr>
                <w:rFonts w:hint="eastAsia" w:ascii="宋体" w:hAnsi="宋体" w:cs="仿宋_GB2312"/>
                <w:color w:val="000000"/>
                <w:sz w:val="24"/>
              </w:rPr>
              <w:t>性别</w:t>
            </w:r>
          </w:p>
        </w:tc>
        <w:tc>
          <w:tcPr>
            <w:tcW w:w="855" w:type="dxa"/>
            <w:tcBorders>
              <w:top w:val="single" w:color="auto" w:sz="6" w:space="0"/>
              <w:left w:val="single" w:color="auto" w:sz="6" w:space="0"/>
              <w:bottom w:val="single" w:color="auto" w:sz="6" w:space="0"/>
              <w:right w:val="single" w:color="auto" w:sz="6" w:space="0"/>
            </w:tcBorders>
            <w:noWrap w:val="0"/>
            <w:vAlign w:val="center"/>
          </w:tcPr>
          <w:p w14:paraId="6DBCD138">
            <w:pPr>
              <w:autoSpaceDE w:val="0"/>
              <w:autoSpaceDN w:val="0"/>
              <w:spacing w:line="360" w:lineRule="auto"/>
              <w:jc w:val="center"/>
              <w:rPr>
                <w:rFonts w:hint="eastAsia" w:ascii="宋体" w:hAnsi="宋体" w:cs="仿宋_GB2312"/>
                <w:color w:val="000000"/>
                <w:sz w:val="24"/>
              </w:rPr>
            </w:pPr>
            <w:r>
              <w:rPr>
                <w:rFonts w:hint="eastAsia" w:ascii="宋体" w:hAnsi="宋体" w:cs="仿宋_GB2312"/>
                <w:color w:val="000000"/>
                <w:sz w:val="24"/>
              </w:rPr>
              <w:t>年龄</w:t>
            </w:r>
          </w:p>
        </w:tc>
        <w:tc>
          <w:tcPr>
            <w:tcW w:w="795" w:type="dxa"/>
            <w:tcBorders>
              <w:top w:val="single" w:color="auto" w:sz="6" w:space="0"/>
              <w:left w:val="single" w:color="auto" w:sz="6" w:space="0"/>
              <w:bottom w:val="single" w:color="auto" w:sz="6" w:space="0"/>
              <w:right w:val="single" w:color="auto" w:sz="6" w:space="0"/>
            </w:tcBorders>
            <w:noWrap w:val="0"/>
            <w:vAlign w:val="center"/>
          </w:tcPr>
          <w:p w14:paraId="4E8B370D">
            <w:pPr>
              <w:autoSpaceDE w:val="0"/>
              <w:autoSpaceDN w:val="0"/>
              <w:spacing w:line="360" w:lineRule="auto"/>
              <w:jc w:val="center"/>
              <w:rPr>
                <w:rFonts w:hint="eastAsia" w:ascii="宋体" w:hAnsi="宋体" w:cs="仿宋_GB2312"/>
                <w:color w:val="000000"/>
                <w:sz w:val="24"/>
              </w:rPr>
            </w:pPr>
            <w:r>
              <w:rPr>
                <w:rFonts w:hint="eastAsia" w:ascii="宋体" w:hAnsi="宋体" w:cs="仿宋_GB2312"/>
                <w:color w:val="000000"/>
                <w:sz w:val="24"/>
              </w:rPr>
              <w:t>学历</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59AF88AE">
            <w:pPr>
              <w:autoSpaceDE w:val="0"/>
              <w:autoSpaceDN w:val="0"/>
              <w:spacing w:line="360" w:lineRule="auto"/>
              <w:jc w:val="center"/>
              <w:rPr>
                <w:rFonts w:hint="eastAsia" w:ascii="宋体" w:hAnsi="宋体" w:cs="仿宋_GB2312"/>
                <w:color w:val="000000"/>
                <w:sz w:val="24"/>
              </w:rPr>
            </w:pPr>
            <w:r>
              <w:rPr>
                <w:rFonts w:hint="eastAsia" w:ascii="宋体" w:hAnsi="宋体" w:cs="仿宋_GB2312"/>
                <w:color w:val="000000"/>
                <w:sz w:val="24"/>
              </w:rPr>
              <w:t>专业</w:t>
            </w:r>
          </w:p>
        </w:tc>
        <w:tc>
          <w:tcPr>
            <w:tcW w:w="1087" w:type="dxa"/>
            <w:tcBorders>
              <w:top w:val="single" w:color="auto" w:sz="6" w:space="0"/>
              <w:left w:val="single" w:color="auto" w:sz="6" w:space="0"/>
              <w:bottom w:val="single" w:color="auto" w:sz="6" w:space="0"/>
              <w:right w:val="single" w:color="auto" w:sz="6" w:space="0"/>
            </w:tcBorders>
            <w:noWrap w:val="0"/>
            <w:vAlign w:val="center"/>
          </w:tcPr>
          <w:p w14:paraId="5880A35E">
            <w:pPr>
              <w:autoSpaceDE w:val="0"/>
              <w:autoSpaceDN w:val="0"/>
              <w:spacing w:line="360" w:lineRule="auto"/>
              <w:jc w:val="center"/>
              <w:rPr>
                <w:rFonts w:hint="eastAsia" w:ascii="宋体" w:hAnsi="宋体" w:cs="仿宋_GB2312"/>
                <w:color w:val="000000"/>
                <w:sz w:val="24"/>
              </w:rPr>
            </w:pPr>
            <w:r>
              <w:rPr>
                <w:rFonts w:hint="eastAsia" w:ascii="宋体" w:hAnsi="宋体" w:cs="仿宋_GB2312"/>
                <w:color w:val="000000"/>
                <w:sz w:val="24"/>
              </w:rPr>
              <w:t>职称</w:t>
            </w:r>
          </w:p>
        </w:tc>
        <w:tc>
          <w:tcPr>
            <w:tcW w:w="1343" w:type="dxa"/>
            <w:tcBorders>
              <w:top w:val="single" w:color="auto" w:sz="6" w:space="0"/>
              <w:left w:val="single" w:color="auto" w:sz="6" w:space="0"/>
              <w:bottom w:val="single" w:color="auto" w:sz="6" w:space="0"/>
              <w:right w:val="single" w:color="auto" w:sz="6" w:space="0"/>
            </w:tcBorders>
            <w:noWrap w:val="0"/>
            <w:vAlign w:val="center"/>
          </w:tcPr>
          <w:p w14:paraId="542A7E47">
            <w:pPr>
              <w:autoSpaceDE w:val="0"/>
              <w:autoSpaceDN w:val="0"/>
              <w:spacing w:line="360" w:lineRule="auto"/>
              <w:jc w:val="center"/>
              <w:rPr>
                <w:rFonts w:hint="eastAsia" w:ascii="宋体" w:hAnsi="宋体" w:cs="仿宋_GB2312"/>
                <w:color w:val="000000"/>
                <w:sz w:val="24"/>
              </w:rPr>
            </w:pPr>
            <w:r>
              <w:rPr>
                <w:rFonts w:hint="eastAsia" w:ascii="宋体" w:hAnsi="宋体" w:cs="仿宋_GB2312"/>
                <w:color w:val="000000"/>
                <w:sz w:val="24"/>
              </w:rPr>
              <w:t>本项目中的职责</w:t>
            </w:r>
          </w:p>
        </w:tc>
        <w:tc>
          <w:tcPr>
            <w:tcW w:w="1297" w:type="dxa"/>
            <w:tcBorders>
              <w:top w:val="single" w:color="auto" w:sz="6" w:space="0"/>
              <w:left w:val="single" w:color="auto" w:sz="6" w:space="0"/>
              <w:bottom w:val="single" w:color="auto" w:sz="6" w:space="0"/>
              <w:right w:val="single" w:color="auto" w:sz="6" w:space="0"/>
            </w:tcBorders>
            <w:noWrap w:val="0"/>
            <w:vAlign w:val="center"/>
          </w:tcPr>
          <w:p w14:paraId="4E2AF93F">
            <w:pPr>
              <w:autoSpaceDE w:val="0"/>
              <w:autoSpaceDN w:val="0"/>
              <w:spacing w:line="360" w:lineRule="auto"/>
              <w:jc w:val="center"/>
              <w:rPr>
                <w:rFonts w:hint="eastAsia" w:ascii="宋体" w:hAnsi="宋体" w:cs="仿宋_GB2312"/>
                <w:color w:val="000000"/>
                <w:sz w:val="24"/>
              </w:rPr>
            </w:pPr>
            <w:r>
              <w:rPr>
                <w:rFonts w:hint="eastAsia" w:ascii="宋体" w:hAnsi="宋体" w:cs="仿宋_GB2312"/>
                <w:color w:val="000000"/>
                <w:sz w:val="24"/>
              </w:rPr>
              <w:t>项目经历</w:t>
            </w:r>
          </w:p>
        </w:tc>
      </w:tr>
      <w:tr w14:paraId="76112418">
        <w:tblPrEx>
          <w:tblCellMar>
            <w:top w:w="0" w:type="dxa"/>
            <w:left w:w="108" w:type="dxa"/>
            <w:bottom w:w="0" w:type="dxa"/>
            <w:right w:w="108" w:type="dxa"/>
          </w:tblCellMar>
        </w:tblPrEx>
        <w:trPr>
          <w:trHeight w:val="479" w:hRule="atLeast"/>
          <w:jc w:val="center"/>
        </w:trPr>
        <w:tc>
          <w:tcPr>
            <w:tcW w:w="705" w:type="dxa"/>
            <w:tcBorders>
              <w:top w:val="single" w:color="auto" w:sz="6" w:space="0"/>
              <w:left w:val="single" w:color="auto" w:sz="6" w:space="0"/>
              <w:bottom w:val="single" w:color="auto" w:sz="6" w:space="0"/>
              <w:right w:val="single" w:color="auto" w:sz="6" w:space="0"/>
            </w:tcBorders>
            <w:noWrap w:val="0"/>
            <w:vAlign w:val="top"/>
          </w:tcPr>
          <w:p w14:paraId="688DB868">
            <w:pPr>
              <w:autoSpaceDE w:val="0"/>
              <w:autoSpaceDN w:val="0"/>
              <w:spacing w:line="360" w:lineRule="auto"/>
              <w:jc w:val="center"/>
              <w:rPr>
                <w:rFonts w:hint="eastAsia" w:ascii="宋体" w:hAnsi="宋体" w:cs="仿宋_GB2312"/>
                <w:color w:val="000000"/>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C586588">
            <w:pPr>
              <w:autoSpaceDE w:val="0"/>
              <w:autoSpaceDN w:val="0"/>
              <w:spacing w:line="360" w:lineRule="auto"/>
              <w:rPr>
                <w:rFonts w:hint="eastAsia" w:ascii="宋体" w:hAnsi="宋体" w:cs="仿宋_GB2312"/>
                <w:color w:val="000000"/>
                <w:sz w:val="24"/>
              </w:rPr>
            </w:pPr>
          </w:p>
        </w:tc>
        <w:tc>
          <w:tcPr>
            <w:tcW w:w="758" w:type="dxa"/>
            <w:tcBorders>
              <w:top w:val="single" w:color="auto" w:sz="6" w:space="0"/>
              <w:left w:val="single" w:color="auto" w:sz="6" w:space="0"/>
              <w:bottom w:val="single" w:color="auto" w:sz="6" w:space="0"/>
              <w:right w:val="single" w:color="auto" w:sz="6" w:space="0"/>
            </w:tcBorders>
            <w:noWrap w:val="0"/>
            <w:vAlign w:val="top"/>
          </w:tcPr>
          <w:p w14:paraId="352F9077">
            <w:pPr>
              <w:autoSpaceDE w:val="0"/>
              <w:autoSpaceDN w:val="0"/>
              <w:spacing w:line="360" w:lineRule="auto"/>
              <w:rPr>
                <w:rFonts w:hint="eastAsia" w:ascii="宋体" w:hAnsi="宋体" w:cs="仿宋_GB2312"/>
                <w:color w:val="000000"/>
                <w:sz w:val="24"/>
              </w:rPr>
            </w:pPr>
          </w:p>
        </w:tc>
        <w:tc>
          <w:tcPr>
            <w:tcW w:w="855" w:type="dxa"/>
            <w:tcBorders>
              <w:top w:val="single" w:color="auto" w:sz="6" w:space="0"/>
              <w:left w:val="single" w:color="auto" w:sz="6" w:space="0"/>
              <w:bottom w:val="single" w:color="auto" w:sz="6" w:space="0"/>
              <w:right w:val="single" w:color="auto" w:sz="6" w:space="0"/>
            </w:tcBorders>
            <w:noWrap w:val="0"/>
            <w:vAlign w:val="top"/>
          </w:tcPr>
          <w:p w14:paraId="533EBFBF">
            <w:pPr>
              <w:autoSpaceDE w:val="0"/>
              <w:autoSpaceDN w:val="0"/>
              <w:spacing w:line="360" w:lineRule="auto"/>
              <w:rPr>
                <w:rFonts w:hint="eastAsia" w:ascii="宋体" w:hAnsi="宋体" w:cs="仿宋_GB2312"/>
                <w:color w:val="000000"/>
                <w:sz w:val="24"/>
              </w:rPr>
            </w:pPr>
          </w:p>
        </w:tc>
        <w:tc>
          <w:tcPr>
            <w:tcW w:w="795" w:type="dxa"/>
            <w:tcBorders>
              <w:top w:val="single" w:color="auto" w:sz="6" w:space="0"/>
              <w:left w:val="single" w:color="auto" w:sz="6" w:space="0"/>
              <w:bottom w:val="single" w:color="auto" w:sz="6" w:space="0"/>
              <w:right w:val="single" w:color="auto" w:sz="6" w:space="0"/>
            </w:tcBorders>
            <w:noWrap w:val="0"/>
            <w:vAlign w:val="top"/>
          </w:tcPr>
          <w:p w14:paraId="4E8D8AE7">
            <w:pPr>
              <w:autoSpaceDE w:val="0"/>
              <w:autoSpaceDN w:val="0"/>
              <w:spacing w:line="360" w:lineRule="auto"/>
              <w:rPr>
                <w:rFonts w:hint="eastAsia" w:ascii="宋体" w:hAnsi="宋体" w:cs="仿宋_GB2312"/>
                <w:color w:val="000000"/>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39C954AA">
            <w:pPr>
              <w:autoSpaceDE w:val="0"/>
              <w:autoSpaceDN w:val="0"/>
              <w:spacing w:line="360" w:lineRule="auto"/>
              <w:rPr>
                <w:rFonts w:hint="eastAsia" w:ascii="宋体" w:hAnsi="宋体" w:cs="仿宋_GB2312"/>
                <w:color w:val="000000"/>
                <w:sz w:val="24"/>
              </w:rPr>
            </w:pPr>
          </w:p>
        </w:tc>
        <w:tc>
          <w:tcPr>
            <w:tcW w:w="1087" w:type="dxa"/>
            <w:tcBorders>
              <w:top w:val="single" w:color="auto" w:sz="6" w:space="0"/>
              <w:left w:val="single" w:color="auto" w:sz="6" w:space="0"/>
              <w:bottom w:val="single" w:color="auto" w:sz="6" w:space="0"/>
              <w:right w:val="single" w:color="auto" w:sz="6" w:space="0"/>
            </w:tcBorders>
            <w:noWrap w:val="0"/>
            <w:vAlign w:val="top"/>
          </w:tcPr>
          <w:p w14:paraId="2275BD66">
            <w:pPr>
              <w:autoSpaceDE w:val="0"/>
              <w:autoSpaceDN w:val="0"/>
              <w:spacing w:line="360" w:lineRule="auto"/>
              <w:rPr>
                <w:rFonts w:hint="eastAsia" w:ascii="宋体" w:hAnsi="宋体" w:cs="仿宋_GB2312"/>
                <w:color w:val="000000"/>
                <w:sz w:val="24"/>
              </w:rPr>
            </w:pPr>
          </w:p>
        </w:tc>
        <w:tc>
          <w:tcPr>
            <w:tcW w:w="1343" w:type="dxa"/>
            <w:tcBorders>
              <w:top w:val="single" w:color="auto" w:sz="6" w:space="0"/>
              <w:left w:val="single" w:color="auto" w:sz="6" w:space="0"/>
              <w:bottom w:val="single" w:color="auto" w:sz="6" w:space="0"/>
              <w:right w:val="single" w:color="auto" w:sz="6" w:space="0"/>
            </w:tcBorders>
            <w:noWrap w:val="0"/>
            <w:vAlign w:val="top"/>
          </w:tcPr>
          <w:p w14:paraId="57B62FC4">
            <w:pPr>
              <w:autoSpaceDE w:val="0"/>
              <w:autoSpaceDN w:val="0"/>
              <w:spacing w:line="360" w:lineRule="auto"/>
              <w:rPr>
                <w:rFonts w:hint="eastAsia" w:ascii="宋体" w:hAnsi="宋体" w:cs="仿宋_GB2312"/>
                <w:color w:val="000000"/>
                <w:sz w:val="24"/>
              </w:rPr>
            </w:pPr>
          </w:p>
        </w:tc>
        <w:tc>
          <w:tcPr>
            <w:tcW w:w="1297" w:type="dxa"/>
            <w:tcBorders>
              <w:top w:val="single" w:color="auto" w:sz="6" w:space="0"/>
              <w:left w:val="single" w:color="auto" w:sz="6" w:space="0"/>
              <w:bottom w:val="single" w:color="auto" w:sz="6" w:space="0"/>
              <w:right w:val="single" w:color="auto" w:sz="6" w:space="0"/>
            </w:tcBorders>
            <w:noWrap w:val="0"/>
            <w:vAlign w:val="top"/>
          </w:tcPr>
          <w:p w14:paraId="237EFE73">
            <w:pPr>
              <w:autoSpaceDE w:val="0"/>
              <w:autoSpaceDN w:val="0"/>
              <w:spacing w:line="360" w:lineRule="auto"/>
              <w:rPr>
                <w:rFonts w:hint="eastAsia" w:ascii="宋体" w:hAnsi="宋体" w:cs="仿宋_GB2312"/>
                <w:color w:val="000000"/>
                <w:sz w:val="24"/>
              </w:rPr>
            </w:pPr>
          </w:p>
        </w:tc>
      </w:tr>
      <w:tr w14:paraId="4BE930BE">
        <w:tblPrEx>
          <w:tblCellMar>
            <w:top w:w="0" w:type="dxa"/>
            <w:left w:w="108" w:type="dxa"/>
            <w:bottom w:w="0" w:type="dxa"/>
            <w:right w:w="108" w:type="dxa"/>
          </w:tblCellMar>
        </w:tblPrEx>
        <w:trPr>
          <w:trHeight w:val="473" w:hRule="atLeast"/>
          <w:jc w:val="center"/>
        </w:trPr>
        <w:tc>
          <w:tcPr>
            <w:tcW w:w="705" w:type="dxa"/>
            <w:tcBorders>
              <w:top w:val="single" w:color="auto" w:sz="6" w:space="0"/>
              <w:left w:val="single" w:color="auto" w:sz="6" w:space="0"/>
              <w:bottom w:val="single" w:color="auto" w:sz="6" w:space="0"/>
              <w:right w:val="single" w:color="auto" w:sz="6" w:space="0"/>
            </w:tcBorders>
            <w:noWrap w:val="0"/>
            <w:vAlign w:val="top"/>
          </w:tcPr>
          <w:p w14:paraId="1D778D23">
            <w:pPr>
              <w:autoSpaceDE w:val="0"/>
              <w:autoSpaceDN w:val="0"/>
              <w:spacing w:line="360" w:lineRule="auto"/>
              <w:jc w:val="center"/>
              <w:rPr>
                <w:rFonts w:hint="eastAsia" w:ascii="宋体" w:hAnsi="宋体" w:cs="仿宋_GB2312"/>
                <w:color w:val="000000"/>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B0B9E07">
            <w:pPr>
              <w:autoSpaceDE w:val="0"/>
              <w:autoSpaceDN w:val="0"/>
              <w:spacing w:line="360" w:lineRule="auto"/>
              <w:rPr>
                <w:rFonts w:hint="eastAsia" w:ascii="宋体" w:hAnsi="宋体" w:cs="仿宋_GB2312"/>
                <w:color w:val="000000"/>
                <w:sz w:val="24"/>
              </w:rPr>
            </w:pPr>
          </w:p>
        </w:tc>
        <w:tc>
          <w:tcPr>
            <w:tcW w:w="758" w:type="dxa"/>
            <w:tcBorders>
              <w:top w:val="single" w:color="auto" w:sz="6" w:space="0"/>
              <w:left w:val="single" w:color="auto" w:sz="6" w:space="0"/>
              <w:bottom w:val="single" w:color="auto" w:sz="6" w:space="0"/>
              <w:right w:val="single" w:color="auto" w:sz="6" w:space="0"/>
            </w:tcBorders>
            <w:noWrap w:val="0"/>
            <w:vAlign w:val="top"/>
          </w:tcPr>
          <w:p w14:paraId="44E6DAC0">
            <w:pPr>
              <w:autoSpaceDE w:val="0"/>
              <w:autoSpaceDN w:val="0"/>
              <w:spacing w:line="360" w:lineRule="auto"/>
              <w:rPr>
                <w:rFonts w:hint="eastAsia" w:ascii="宋体" w:hAnsi="宋体" w:cs="仿宋_GB2312"/>
                <w:color w:val="000000"/>
                <w:sz w:val="24"/>
              </w:rPr>
            </w:pPr>
          </w:p>
        </w:tc>
        <w:tc>
          <w:tcPr>
            <w:tcW w:w="855" w:type="dxa"/>
            <w:tcBorders>
              <w:top w:val="single" w:color="auto" w:sz="6" w:space="0"/>
              <w:left w:val="single" w:color="auto" w:sz="6" w:space="0"/>
              <w:bottom w:val="single" w:color="auto" w:sz="6" w:space="0"/>
              <w:right w:val="single" w:color="auto" w:sz="6" w:space="0"/>
            </w:tcBorders>
            <w:noWrap w:val="0"/>
            <w:vAlign w:val="top"/>
          </w:tcPr>
          <w:p w14:paraId="0BE088F4">
            <w:pPr>
              <w:autoSpaceDE w:val="0"/>
              <w:autoSpaceDN w:val="0"/>
              <w:spacing w:line="360" w:lineRule="auto"/>
              <w:rPr>
                <w:rFonts w:hint="eastAsia" w:ascii="宋体" w:hAnsi="宋体" w:cs="仿宋_GB2312"/>
                <w:color w:val="000000"/>
                <w:sz w:val="24"/>
              </w:rPr>
            </w:pPr>
          </w:p>
        </w:tc>
        <w:tc>
          <w:tcPr>
            <w:tcW w:w="795" w:type="dxa"/>
            <w:tcBorders>
              <w:top w:val="single" w:color="auto" w:sz="6" w:space="0"/>
              <w:left w:val="single" w:color="auto" w:sz="6" w:space="0"/>
              <w:bottom w:val="single" w:color="auto" w:sz="6" w:space="0"/>
              <w:right w:val="single" w:color="auto" w:sz="6" w:space="0"/>
            </w:tcBorders>
            <w:noWrap w:val="0"/>
            <w:vAlign w:val="top"/>
          </w:tcPr>
          <w:p w14:paraId="00EA6F2B">
            <w:pPr>
              <w:autoSpaceDE w:val="0"/>
              <w:autoSpaceDN w:val="0"/>
              <w:spacing w:line="360" w:lineRule="auto"/>
              <w:rPr>
                <w:rFonts w:hint="eastAsia" w:ascii="宋体" w:hAnsi="宋体" w:cs="仿宋_GB2312"/>
                <w:color w:val="000000"/>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3BE3B81">
            <w:pPr>
              <w:autoSpaceDE w:val="0"/>
              <w:autoSpaceDN w:val="0"/>
              <w:spacing w:line="360" w:lineRule="auto"/>
              <w:rPr>
                <w:rFonts w:hint="eastAsia" w:ascii="宋体" w:hAnsi="宋体" w:cs="仿宋_GB2312"/>
                <w:color w:val="000000"/>
                <w:sz w:val="24"/>
              </w:rPr>
            </w:pPr>
          </w:p>
        </w:tc>
        <w:tc>
          <w:tcPr>
            <w:tcW w:w="1087" w:type="dxa"/>
            <w:tcBorders>
              <w:top w:val="single" w:color="auto" w:sz="6" w:space="0"/>
              <w:left w:val="single" w:color="auto" w:sz="6" w:space="0"/>
              <w:bottom w:val="single" w:color="auto" w:sz="6" w:space="0"/>
              <w:right w:val="single" w:color="auto" w:sz="6" w:space="0"/>
            </w:tcBorders>
            <w:noWrap w:val="0"/>
            <w:vAlign w:val="top"/>
          </w:tcPr>
          <w:p w14:paraId="283C425B">
            <w:pPr>
              <w:autoSpaceDE w:val="0"/>
              <w:autoSpaceDN w:val="0"/>
              <w:spacing w:line="360" w:lineRule="auto"/>
              <w:rPr>
                <w:rFonts w:hint="eastAsia" w:ascii="宋体" w:hAnsi="宋体" w:cs="仿宋_GB2312"/>
                <w:color w:val="000000"/>
                <w:sz w:val="24"/>
              </w:rPr>
            </w:pPr>
          </w:p>
        </w:tc>
        <w:tc>
          <w:tcPr>
            <w:tcW w:w="1343" w:type="dxa"/>
            <w:tcBorders>
              <w:top w:val="single" w:color="auto" w:sz="6" w:space="0"/>
              <w:left w:val="single" w:color="auto" w:sz="6" w:space="0"/>
              <w:bottom w:val="single" w:color="auto" w:sz="6" w:space="0"/>
              <w:right w:val="single" w:color="auto" w:sz="6" w:space="0"/>
            </w:tcBorders>
            <w:noWrap w:val="0"/>
            <w:vAlign w:val="top"/>
          </w:tcPr>
          <w:p w14:paraId="4E9F03BD">
            <w:pPr>
              <w:autoSpaceDE w:val="0"/>
              <w:autoSpaceDN w:val="0"/>
              <w:spacing w:line="360" w:lineRule="auto"/>
              <w:rPr>
                <w:rFonts w:hint="eastAsia" w:ascii="宋体" w:hAnsi="宋体" w:cs="仿宋_GB2312"/>
                <w:color w:val="000000"/>
                <w:sz w:val="24"/>
              </w:rPr>
            </w:pPr>
          </w:p>
        </w:tc>
        <w:tc>
          <w:tcPr>
            <w:tcW w:w="1297" w:type="dxa"/>
            <w:tcBorders>
              <w:top w:val="single" w:color="auto" w:sz="6" w:space="0"/>
              <w:left w:val="single" w:color="auto" w:sz="6" w:space="0"/>
              <w:bottom w:val="single" w:color="auto" w:sz="6" w:space="0"/>
              <w:right w:val="single" w:color="auto" w:sz="6" w:space="0"/>
            </w:tcBorders>
            <w:noWrap w:val="0"/>
            <w:vAlign w:val="top"/>
          </w:tcPr>
          <w:p w14:paraId="0489AF71">
            <w:pPr>
              <w:autoSpaceDE w:val="0"/>
              <w:autoSpaceDN w:val="0"/>
              <w:spacing w:line="360" w:lineRule="auto"/>
              <w:rPr>
                <w:rFonts w:hint="eastAsia" w:ascii="宋体" w:hAnsi="宋体" w:cs="仿宋_GB2312"/>
                <w:color w:val="000000"/>
                <w:sz w:val="24"/>
              </w:rPr>
            </w:pPr>
          </w:p>
        </w:tc>
      </w:tr>
    </w:tbl>
    <w:p w14:paraId="6D4D8D4C">
      <w:pPr>
        <w:tabs>
          <w:tab w:val="left" w:pos="435"/>
        </w:tabs>
        <w:autoSpaceDE w:val="0"/>
        <w:autoSpaceDN w:val="0"/>
        <w:spacing w:line="360" w:lineRule="auto"/>
        <w:rPr>
          <w:rFonts w:hint="eastAsia" w:ascii="宋体" w:hAnsi="宋体" w:cs="仿宋_GB2312"/>
          <w:color w:val="000000"/>
          <w:kern w:val="0"/>
          <w:sz w:val="24"/>
        </w:rPr>
      </w:pPr>
    </w:p>
    <w:p w14:paraId="676D7D52">
      <w:pPr>
        <w:tabs>
          <w:tab w:val="left" w:pos="435"/>
        </w:tabs>
        <w:autoSpaceDE w:val="0"/>
        <w:autoSpaceDN w:val="0"/>
        <w:spacing w:line="360" w:lineRule="auto"/>
        <w:rPr>
          <w:rFonts w:hint="eastAsia" w:ascii="宋体" w:hAnsi="宋体" w:cs="仿宋_GB2312"/>
          <w:color w:val="000000"/>
          <w:kern w:val="0"/>
          <w:sz w:val="24"/>
        </w:rPr>
      </w:pPr>
    </w:p>
    <w:p w14:paraId="1E2057C8">
      <w:pPr>
        <w:autoSpaceDE w:val="0"/>
        <w:autoSpaceDN w:val="0"/>
        <w:spacing w:line="360" w:lineRule="auto"/>
        <w:ind w:left="4334" w:leftChars="2064" w:firstLine="720" w:firstLineChars="300"/>
        <w:rPr>
          <w:rFonts w:ascii="宋体" w:hAnsi="宋体" w:cs="仿宋_GB2312"/>
          <w:color w:val="000000"/>
          <w:kern w:val="0"/>
          <w:sz w:val="24"/>
        </w:rPr>
      </w:pPr>
      <w:r>
        <w:rPr>
          <w:rFonts w:hint="eastAsia" w:ascii="宋体" w:hAnsi="宋体" w:cs="仿宋_GB2312"/>
          <w:color w:val="000000"/>
          <w:kern w:val="0"/>
          <w:sz w:val="24"/>
        </w:rPr>
        <w:t>供应商名称（电子签章）：</w:t>
      </w:r>
    </w:p>
    <w:p w14:paraId="4680FB11">
      <w:pPr>
        <w:autoSpaceDE w:val="0"/>
        <w:autoSpaceDN w:val="0"/>
        <w:spacing w:line="360" w:lineRule="auto"/>
        <w:ind w:firstLine="5040" w:firstLineChars="2100"/>
        <w:rPr>
          <w:rFonts w:hint="eastAsia" w:ascii="宋体" w:hAnsi="宋体" w:cs="仿宋_GB2312"/>
          <w:color w:val="000000"/>
          <w:kern w:val="0"/>
          <w:sz w:val="24"/>
          <w:lang w:val="zh-CN"/>
        </w:rPr>
      </w:pPr>
      <w:r>
        <w:rPr>
          <w:rFonts w:hint="eastAsia" w:ascii="宋体" w:hAnsi="宋体" w:cs="仿宋_GB2312"/>
          <w:color w:val="000000"/>
          <w:kern w:val="0"/>
          <w:sz w:val="24"/>
          <w:lang w:val="zh-CN"/>
        </w:rPr>
        <w:t>日期：  年  月   日</w:t>
      </w:r>
    </w:p>
    <w:p w14:paraId="191B3B97">
      <w:pPr>
        <w:shd w:val="clear" w:color="auto" w:fill="auto"/>
        <w:spacing w:line="300" w:lineRule="auto"/>
        <w:rPr>
          <w:rFonts w:hint="eastAsia"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520269AB">
      <w:pPr>
        <w:shd w:val="clear" w:color="auto" w:fill="auto"/>
        <w:adjustRightInd w:val="0"/>
        <w:snapToGrid w:val="0"/>
        <w:spacing w:line="360" w:lineRule="auto"/>
        <w:jc w:val="center"/>
        <w:rPr>
          <w:rFonts w:hint="eastAsia" w:ascii="宋体" w:hAnsi="宋体" w:cs="宋体"/>
          <w:bCs/>
          <w:color w:val="auto"/>
          <w:sz w:val="44"/>
          <w:szCs w:val="44"/>
          <w:highlight w:val="none"/>
        </w:rPr>
      </w:pPr>
      <w:bookmarkStart w:id="23" w:name="_Toc71365383"/>
      <w:bookmarkStart w:id="24" w:name="_Toc71366061"/>
    </w:p>
    <w:p w14:paraId="7110200E">
      <w:pPr>
        <w:shd w:val="clear" w:color="auto" w:fill="auto"/>
        <w:adjustRightInd w:val="0"/>
        <w:snapToGrid w:val="0"/>
        <w:spacing w:line="36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中小企业声明函（货物）</w:t>
      </w:r>
      <w:bookmarkEnd w:id="23"/>
      <w:bookmarkEnd w:id="24"/>
    </w:p>
    <w:p w14:paraId="06628329">
      <w:pPr>
        <w:shd w:val="clear" w:color="auto" w:fill="auto"/>
        <w:rPr>
          <w:rFonts w:hint="eastAsia" w:ascii="宋体" w:hAnsi="宋体" w:cs="宋体"/>
          <w:color w:val="auto"/>
          <w:highlight w:val="none"/>
        </w:rPr>
      </w:pPr>
    </w:p>
    <w:p w14:paraId="3963A18B">
      <w:pPr>
        <w:pStyle w:val="10"/>
        <w:shd w:val="clear" w:color="auto" w:fill="auto"/>
        <w:spacing w:after="0" w:line="360" w:lineRule="auto"/>
        <w:ind w:left="-426" w:right="142" w:firstLine="640"/>
        <w:contextualSpacing/>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采购活动，提供的货物全部由符合政策要求的中小企业制造。相关企业（含联合体中的中小企业、签订分包意向协议的中小企业）的具体情况如下：</w:t>
      </w:r>
    </w:p>
    <w:p w14:paraId="3D90FA03">
      <w:pPr>
        <w:shd w:val="clear" w:color="auto" w:fill="auto"/>
        <w:tabs>
          <w:tab w:val="left" w:pos="1384"/>
          <w:tab w:val="left" w:pos="4562"/>
          <w:tab w:val="left" w:pos="6803"/>
        </w:tabs>
        <w:spacing w:line="360" w:lineRule="auto"/>
        <w:ind w:left="-426" w:right="-58" w:firstLine="655"/>
        <w:contextualSpacing/>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79F7CE8F">
      <w:pPr>
        <w:shd w:val="clear" w:color="auto" w:fill="auto"/>
        <w:tabs>
          <w:tab w:val="left" w:pos="1065"/>
          <w:tab w:val="left" w:pos="6477"/>
        </w:tabs>
        <w:spacing w:line="360" w:lineRule="auto"/>
        <w:ind w:left="-426" w:right="-58" w:firstLine="655"/>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3ED3A015">
      <w:pPr>
        <w:pStyle w:val="10"/>
        <w:shd w:val="clear" w:color="auto" w:fill="auto"/>
        <w:spacing w:after="0" w:line="360" w:lineRule="auto"/>
        <w:ind w:left="142" w:right="142"/>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EE74867">
      <w:pPr>
        <w:pStyle w:val="10"/>
        <w:shd w:val="clear" w:color="auto" w:fill="auto"/>
        <w:spacing w:after="0" w:line="360" w:lineRule="auto"/>
        <w:ind w:left="-405" w:leftChars="-193" w:right="142" w:firstLine="453" w:firstLineChars="189"/>
        <w:contextualSpacing/>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28827C99">
      <w:pPr>
        <w:pStyle w:val="10"/>
        <w:shd w:val="clear" w:color="auto" w:fill="auto"/>
        <w:spacing w:after="0" w:line="360" w:lineRule="auto"/>
        <w:ind w:left="-426" w:right="142" w:firstLine="567"/>
        <w:contextualSpacing/>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F9C68E0">
      <w:pPr>
        <w:pStyle w:val="10"/>
        <w:shd w:val="clear" w:color="auto" w:fill="auto"/>
        <w:spacing w:after="0" w:line="360" w:lineRule="auto"/>
        <w:ind w:left="3960" w:right="1808"/>
        <w:contextualSpacing/>
        <w:rPr>
          <w:rFonts w:hint="eastAsia" w:ascii="宋体" w:hAnsi="宋体" w:cs="宋体"/>
          <w:color w:val="auto"/>
          <w:sz w:val="24"/>
          <w:highlight w:val="none"/>
        </w:rPr>
      </w:pPr>
    </w:p>
    <w:p w14:paraId="09F4AB60">
      <w:pPr>
        <w:pStyle w:val="10"/>
        <w:shd w:val="clear" w:color="auto" w:fill="auto"/>
        <w:spacing w:after="0" w:line="360" w:lineRule="auto"/>
        <w:ind w:left="3960" w:right="1808"/>
        <w:contextualSpacing/>
        <w:rPr>
          <w:rFonts w:hint="eastAsia" w:ascii="宋体" w:hAnsi="宋体" w:cs="宋体"/>
          <w:color w:val="auto"/>
          <w:sz w:val="24"/>
          <w:highlight w:val="none"/>
        </w:rPr>
      </w:pPr>
      <w:r>
        <w:rPr>
          <w:rFonts w:hint="eastAsia" w:ascii="宋体" w:hAnsi="宋体" w:cs="宋体"/>
          <w:color w:val="auto"/>
          <w:sz w:val="24"/>
          <w:highlight w:val="none"/>
        </w:rPr>
        <w:t xml:space="preserve">企业名称（章）： </w:t>
      </w:r>
    </w:p>
    <w:p w14:paraId="7D1E0855">
      <w:pPr>
        <w:pStyle w:val="10"/>
        <w:shd w:val="clear" w:color="auto" w:fill="auto"/>
        <w:spacing w:after="0" w:line="360" w:lineRule="auto"/>
        <w:ind w:left="3960" w:right="1808"/>
        <w:contextualSpacing/>
        <w:rPr>
          <w:rFonts w:hint="eastAsia" w:ascii="宋体" w:hAnsi="宋体" w:cs="宋体"/>
          <w:color w:val="auto"/>
          <w:sz w:val="24"/>
          <w:highlight w:val="none"/>
        </w:rPr>
      </w:pPr>
      <w:r>
        <w:rPr>
          <w:rFonts w:hint="eastAsia" w:ascii="宋体" w:hAnsi="宋体" w:cs="宋体"/>
          <w:color w:val="auto"/>
          <w:sz w:val="24"/>
          <w:highlight w:val="none"/>
        </w:rPr>
        <w:t>日期：</w:t>
      </w:r>
    </w:p>
    <w:p w14:paraId="6BA3E1AD">
      <w:pPr>
        <w:pStyle w:val="10"/>
        <w:shd w:val="clear" w:color="auto" w:fill="auto"/>
        <w:spacing w:after="0" w:line="360" w:lineRule="auto"/>
        <w:ind w:left="3960" w:right="1808"/>
        <w:contextualSpacing/>
        <w:rPr>
          <w:rFonts w:hint="eastAsia" w:ascii="宋体" w:hAnsi="宋体" w:cs="宋体"/>
          <w:color w:val="auto"/>
          <w:highlight w:val="none"/>
        </w:rPr>
      </w:pPr>
    </w:p>
    <w:p w14:paraId="0FF5E839">
      <w:pPr>
        <w:shd w:val="clear" w:color="auto" w:fill="auto"/>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D4005AE">
      <w:pPr>
        <w:shd w:val="clear" w:color="auto" w:fill="auto"/>
        <w:spacing w:line="360" w:lineRule="auto"/>
        <w:contextualSpacing/>
        <w:jc w:val="center"/>
        <w:rPr>
          <w:rFonts w:hint="eastAsia"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18B579ED">
      <w:pPr>
        <w:shd w:val="clear" w:color="auto" w:fill="auto"/>
        <w:spacing w:line="520" w:lineRule="exact"/>
        <w:rPr>
          <w:rFonts w:hint="eastAsia" w:ascii="宋体" w:hAnsi="宋体" w:cs="宋体"/>
          <w:color w:val="auto"/>
          <w:sz w:val="32"/>
          <w:szCs w:val="32"/>
          <w:highlight w:val="none"/>
        </w:rPr>
      </w:pPr>
    </w:p>
    <w:p w14:paraId="3F263935">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D811D22">
      <w:pPr>
        <w:shd w:val="clear" w:color="auto" w:fill="auto"/>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1C35D6A">
      <w:pPr>
        <w:shd w:val="clear" w:color="auto" w:fill="auto"/>
        <w:spacing w:line="360" w:lineRule="auto"/>
        <w:contextualSpacing/>
        <w:rPr>
          <w:rFonts w:hint="eastAsia" w:ascii="宋体" w:hAnsi="宋体" w:cs="宋体"/>
          <w:color w:val="auto"/>
          <w:sz w:val="24"/>
          <w:highlight w:val="none"/>
        </w:rPr>
      </w:pPr>
    </w:p>
    <w:p w14:paraId="185CBF05">
      <w:pPr>
        <w:shd w:val="clear" w:color="auto" w:fill="auto"/>
        <w:spacing w:line="360" w:lineRule="auto"/>
        <w:contextualSpacing/>
        <w:rPr>
          <w:rFonts w:hint="eastAsia" w:ascii="宋体" w:hAnsi="宋体" w:cs="宋体"/>
          <w:color w:val="auto"/>
          <w:sz w:val="24"/>
          <w:highlight w:val="none"/>
        </w:rPr>
      </w:pPr>
    </w:p>
    <w:p w14:paraId="37B2EEB5">
      <w:pPr>
        <w:shd w:val="clear" w:color="auto" w:fill="auto"/>
        <w:spacing w:line="360" w:lineRule="auto"/>
        <w:contextualSpacing/>
        <w:rPr>
          <w:rFonts w:hint="eastAsia" w:ascii="宋体" w:hAnsi="宋体" w:cs="宋体"/>
          <w:color w:val="auto"/>
          <w:sz w:val="24"/>
          <w:highlight w:val="none"/>
        </w:rPr>
      </w:pPr>
    </w:p>
    <w:p w14:paraId="61E91CA9">
      <w:pPr>
        <w:shd w:val="clear" w:color="auto" w:fill="auto"/>
        <w:spacing w:line="360" w:lineRule="auto"/>
        <w:ind w:firstLine="2400" w:firstLineChars="1000"/>
        <w:contextualSpacing/>
        <w:rPr>
          <w:rFonts w:hint="eastAsia" w:ascii="宋体" w:hAnsi="宋体" w:cs="宋体"/>
          <w:color w:val="auto"/>
          <w:sz w:val="24"/>
          <w:highlight w:val="none"/>
        </w:rPr>
      </w:pPr>
      <w:r>
        <w:rPr>
          <w:rFonts w:hint="eastAsia" w:ascii="宋体" w:hAnsi="宋体" w:cs="宋体"/>
          <w:color w:val="auto"/>
          <w:sz w:val="24"/>
          <w:highlight w:val="none"/>
        </w:rPr>
        <w:t>单位名称（盖章）：</w:t>
      </w:r>
    </w:p>
    <w:p w14:paraId="3737A1A4">
      <w:pPr>
        <w:shd w:val="clear" w:color="auto" w:fill="auto"/>
        <w:spacing w:line="360" w:lineRule="auto"/>
        <w:ind w:firstLine="3600" w:firstLineChars="1500"/>
        <w:contextualSpacing/>
        <w:rPr>
          <w:rFonts w:hint="eastAsia" w:ascii="宋体" w:hAnsi="宋体" w:cs="宋体"/>
          <w:color w:val="auto"/>
          <w:sz w:val="24"/>
          <w:highlight w:val="none"/>
        </w:rPr>
      </w:pPr>
      <w:r>
        <w:rPr>
          <w:rFonts w:hint="eastAsia" w:ascii="宋体" w:hAnsi="宋体" w:cs="宋体"/>
          <w:color w:val="auto"/>
          <w:sz w:val="24"/>
          <w:highlight w:val="none"/>
        </w:rPr>
        <w:t>日  期：</w:t>
      </w:r>
    </w:p>
    <w:p w14:paraId="19211CF5">
      <w:pPr>
        <w:shd w:val="clear" w:color="auto" w:fill="auto"/>
        <w:spacing w:line="360" w:lineRule="auto"/>
        <w:contextualSpacing/>
        <w:rPr>
          <w:rFonts w:hint="eastAsia" w:ascii="宋体" w:hAnsi="宋体" w:cs="宋体"/>
          <w:color w:val="auto"/>
          <w:sz w:val="24"/>
          <w:highlight w:val="none"/>
        </w:rPr>
      </w:pPr>
    </w:p>
    <w:p w14:paraId="48F064BA">
      <w:pPr>
        <w:shd w:val="clear" w:color="auto" w:fill="auto"/>
        <w:spacing w:line="360" w:lineRule="auto"/>
        <w:contextualSpacing/>
        <w:rPr>
          <w:rFonts w:hint="eastAsia" w:ascii="宋体" w:hAnsi="宋体" w:cs="宋体"/>
          <w:color w:val="auto"/>
          <w:sz w:val="24"/>
          <w:highlight w:val="none"/>
        </w:rPr>
      </w:pPr>
    </w:p>
    <w:p w14:paraId="279B95D2">
      <w:pPr>
        <w:shd w:val="clear" w:color="auto" w:fill="auto"/>
        <w:spacing w:line="360" w:lineRule="auto"/>
        <w:contextualSpacing/>
        <w:rPr>
          <w:rFonts w:hint="eastAsia" w:ascii="宋体" w:hAnsi="宋体" w:cs="宋体"/>
          <w:color w:val="auto"/>
          <w:sz w:val="24"/>
          <w:highlight w:val="none"/>
        </w:rPr>
      </w:pPr>
    </w:p>
    <w:p w14:paraId="6983E54A">
      <w:pPr>
        <w:shd w:val="clear" w:color="auto" w:fill="auto"/>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w:t>
      </w:r>
      <w:r>
        <w:rPr>
          <w:rFonts w:hint="eastAsia" w:ascii="宋体" w:hAnsi="宋体" w:cs="宋体"/>
          <w:color w:val="auto"/>
          <w:sz w:val="24"/>
          <w:highlight w:val="none"/>
          <w:lang w:eastAsia="zh-CN"/>
        </w:rPr>
        <w:t>成交</w:t>
      </w:r>
      <w:r>
        <w:rPr>
          <w:rFonts w:hint="eastAsia" w:ascii="宋体" w:hAnsi="宋体" w:cs="宋体"/>
          <w:color w:val="auto"/>
          <w:sz w:val="24"/>
          <w:highlight w:val="none"/>
        </w:rPr>
        <w:t>结果时，同时公告其《残疾人福利性单位声明函》，接受社会监督。</w:t>
      </w:r>
    </w:p>
    <w:p w14:paraId="3AD34F6E">
      <w:pPr>
        <w:shd w:val="clear" w:color="auto" w:fill="auto"/>
        <w:spacing w:line="360" w:lineRule="auto"/>
        <w:jc w:val="center"/>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质疑函（格式）</w:t>
      </w:r>
    </w:p>
    <w:p w14:paraId="3382A3BB">
      <w:pPr>
        <w:shd w:val="clear" w:color="auto" w:fill="auto"/>
        <w:spacing w:line="360" w:lineRule="auto"/>
        <w:jc w:val="center"/>
        <w:rPr>
          <w:rFonts w:hint="eastAsia" w:ascii="宋体" w:hAnsi="宋体" w:cs="宋体"/>
          <w:b/>
          <w:bCs/>
          <w:color w:val="auto"/>
          <w:sz w:val="32"/>
          <w:szCs w:val="32"/>
          <w:highlight w:val="none"/>
        </w:rPr>
      </w:pPr>
    </w:p>
    <w:p w14:paraId="42EEBC75">
      <w:pPr>
        <w:pStyle w:val="13"/>
        <w:shd w:val="clear" w:color="auto" w:fill="auto"/>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1A00851D">
      <w:pPr>
        <w:pStyle w:val="13"/>
        <w:shd w:val="clear" w:color="auto" w:fill="auto"/>
        <w:spacing w:line="360" w:lineRule="auto"/>
        <w:ind w:firstLine="480" w:firstLineChars="20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p>
    <w:p w14:paraId="5AA7A6C6">
      <w:pPr>
        <w:pStyle w:val="13"/>
        <w:shd w:val="clear" w:color="auto" w:fill="auto"/>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地址：邮编：</w:t>
      </w:r>
    </w:p>
    <w:p w14:paraId="773AAFD3">
      <w:pPr>
        <w:pStyle w:val="13"/>
        <w:shd w:val="clear" w:color="auto" w:fill="auto"/>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联系人：联系电话：</w:t>
      </w:r>
    </w:p>
    <w:p w14:paraId="7AE2940E">
      <w:pPr>
        <w:pStyle w:val="13"/>
        <w:shd w:val="clear" w:color="auto" w:fill="auto"/>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授权代表：</w:t>
      </w:r>
    </w:p>
    <w:p w14:paraId="60A4B674">
      <w:pPr>
        <w:pStyle w:val="13"/>
        <w:shd w:val="clear" w:color="auto" w:fill="auto"/>
        <w:spacing w:line="360" w:lineRule="auto"/>
        <w:ind w:firstLine="480" w:firstLineChars="20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p>
    <w:p w14:paraId="0C27D38E">
      <w:pPr>
        <w:pStyle w:val="13"/>
        <w:shd w:val="clear" w:color="auto" w:fill="auto"/>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地址：邮编：</w:t>
      </w:r>
    </w:p>
    <w:p w14:paraId="16588161">
      <w:pPr>
        <w:pStyle w:val="13"/>
        <w:shd w:val="clear" w:color="auto" w:fill="auto"/>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0D429B66">
      <w:pPr>
        <w:pStyle w:val="13"/>
        <w:shd w:val="clear" w:color="auto" w:fill="auto"/>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p>
    <w:p w14:paraId="73111109">
      <w:pPr>
        <w:pStyle w:val="13"/>
        <w:shd w:val="clear" w:color="auto" w:fill="auto"/>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p>
    <w:p w14:paraId="60B38CCF">
      <w:pPr>
        <w:pStyle w:val="13"/>
        <w:shd w:val="clear" w:color="auto" w:fill="auto"/>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采购人名称：</w:t>
      </w:r>
    </w:p>
    <w:p w14:paraId="495F0616">
      <w:pPr>
        <w:pStyle w:val="13"/>
        <w:shd w:val="clear" w:color="auto" w:fill="auto"/>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w:t>
      </w:r>
    </w:p>
    <w:p w14:paraId="6F3CA230">
      <w:pPr>
        <w:pStyle w:val="13"/>
        <w:shd w:val="clear" w:color="auto" w:fill="auto"/>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p>
    <w:p w14:paraId="178E74BE">
      <w:pPr>
        <w:pStyle w:val="13"/>
        <w:shd w:val="clear" w:color="auto" w:fill="auto"/>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65E29088">
      <w:pPr>
        <w:pStyle w:val="13"/>
        <w:shd w:val="clear" w:color="auto" w:fill="auto"/>
        <w:spacing w:line="360" w:lineRule="auto"/>
        <w:ind w:left="25" w:leftChars="12" w:firstLine="352" w:firstLineChars="147"/>
        <w:contextualSpacing/>
        <w:rPr>
          <w:rFonts w:hint="eastAsia"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4F9A5771">
      <w:pPr>
        <w:pStyle w:val="13"/>
        <w:shd w:val="clear" w:color="auto" w:fill="auto"/>
        <w:spacing w:line="360" w:lineRule="auto"/>
        <w:ind w:left="25" w:leftChars="12" w:firstLine="472" w:firstLineChars="196"/>
        <w:contextualSpacing/>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48391E56">
      <w:pPr>
        <w:pStyle w:val="13"/>
        <w:shd w:val="clear" w:color="auto" w:fill="auto"/>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质疑事项1：</w:t>
      </w:r>
    </w:p>
    <w:p w14:paraId="500C884B">
      <w:pPr>
        <w:pStyle w:val="13"/>
        <w:shd w:val="clear" w:color="auto" w:fill="auto"/>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事实依据：</w:t>
      </w:r>
    </w:p>
    <w:p w14:paraId="43B71A32">
      <w:pPr>
        <w:pStyle w:val="13"/>
        <w:shd w:val="clear" w:color="auto" w:fill="auto"/>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法律依据：</w:t>
      </w:r>
    </w:p>
    <w:p w14:paraId="59AAAEF3">
      <w:pPr>
        <w:pStyle w:val="13"/>
        <w:shd w:val="clear" w:color="auto" w:fill="auto"/>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质疑事项2</w:t>
      </w:r>
    </w:p>
    <w:p w14:paraId="2BD86097">
      <w:pPr>
        <w:pStyle w:val="13"/>
        <w:shd w:val="clear" w:color="auto" w:fill="auto"/>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w:t>
      </w:r>
    </w:p>
    <w:p w14:paraId="166189F5">
      <w:pPr>
        <w:pStyle w:val="13"/>
        <w:shd w:val="clear" w:color="auto" w:fill="auto"/>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3F41A61A">
      <w:pPr>
        <w:pStyle w:val="13"/>
        <w:shd w:val="clear" w:color="auto" w:fill="auto"/>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请求：</w:t>
      </w:r>
    </w:p>
    <w:p w14:paraId="2B5F9608">
      <w:pPr>
        <w:pStyle w:val="13"/>
        <w:shd w:val="clear" w:color="auto" w:fill="auto"/>
        <w:spacing w:line="360" w:lineRule="auto"/>
        <w:ind w:left="25" w:leftChars="12" w:firstLine="352" w:firstLineChars="147"/>
        <w:contextualSpacing/>
        <w:rPr>
          <w:rFonts w:hint="eastAsia" w:hAnsi="宋体" w:cs="宋体"/>
          <w:color w:val="auto"/>
          <w:sz w:val="24"/>
          <w:szCs w:val="24"/>
          <w:highlight w:val="none"/>
        </w:rPr>
      </w:pPr>
    </w:p>
    <w:p w14:paraId="065DBB9C">
      <w:pPr>
        <w:pStyle w:val="13"/>
        <w:shd w:val="clear" w:color="auto" w:fill="auto"/>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32BA671B">
      <w:pPr>
        <w:pStyle w:val="13"/>
        <w:shd w:val="clear" w:color="auto" w:fill="auto"/>
        <w:spacing w:line="360" w:lineRule="auto"/>
        <w:ind w:left="25" w:leftChars="12" w:firstLine="352" w:firstLineChars="147"/>
        <w:contextualSpacing/>
        <w:rPr>
          <w:rFonts w:hint="eastAsia" w:hAnsi="宋体" w:cs="宋体"/>
          <w:color w:val="auto"/>
          <w:sz w:val="24"/>
          <w:szCs w:val="24"/>
          <w:highlight w:val="none"/>
        </w:rPr>
      </w:pPr>
    </w:p>
    <w:p w14:paraId="3EB882B2">
      <w:pPr>
        <w:pStyle w:val="13"/>
        <w:shd w:val="clear" w:color="auto" w:fill="auto"/>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日期：</w:t>
      </w:r>
    </w:p>
    <w:p w14:paraId="3057654C">
      <w:pPr>
        <w:pStyle w:val="13"/>
        <w:shd w:val="clear" w:color="auto" w:fill="auto"/>
        <w:spacing w:line="360" w:lineRule="auto"/>
        <w:contextualSpacing/>
        <w:rPr>
          <w:rFonts w:hint="eastAsia" w:hAnsi="宋体" w:cs="宋体"/>
          <w:b/>
          <w:color w:val="auto"/>
          <w:sz w:val="24"/>
          <w:szCs w:val="24"/>
          <w:highlight w:val="none"/>
        </w:rPr>
      </w:pPr>
    </w:p>
    <w:p w14:paraId="0048D951">
      <w:pPr>
        <w:pStyle w:val="13"/>
        <w:shd w:val="clear" w:color="auto" w:fill="auto"/>
        <w:spacing w:line="360" w:lineRule="auto"/>
        <w:contextualSpacing/>
        <w:rPr>
          <w:rFonts w:hint="eastAsia" w:hAnsi="宋体" w:cs="宋体"/>
          <w:b/>
          <w:color w:val="auto"/>
          <w:sz w:val="24"/>
          <w:szCs w:val="24"/>
          <w:highlight w:val="none"/>
        </w:rPr>
      </w:pPr>
      <w:r>
        <w:rPr>
          <w:rFonts w:hint="eastAsia" w:hAnsi="宋体" w:cs="宋体"/>
          <w:b/>
          <w:color w:val="auto"/>
          <w:sz w:val="24"/>
          <w:szCs w:val="24"/>
          <w:highlight w:val="none"/>
        </w:rPr>
        <w:t>说明：</w:t>
      </w:r>
    </w:p>
    <w:p w14:paraId="3A212094">
      <w:pPr>
        <w:pStyle w:val="13"/>
        <w:shd w:val="clear" w:color="auto" w:fill="auto"/>
        <w:spacing w:line="360" w:lineRule="auto"/>
        <w:ind w:left="25" w:leftChars="12" w:firstLine="354" w:firstLineChars="147"/>
        <w:contextualSpacing/>
        <w:rPr>
          <w:rFonts w:hint="eastAsia"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7B93F35A">
      <w:pPr>
        <w:pStyle w:val="13"/>
        <w:shd w:val="clear" w:color="auto" w:fill="auto"/>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F442E6">
      <w:pPr>
        <w:pStyle w:val="13"/>
        <w:shd w:val="clear" w:color="auto" w:fill="auto"/>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49BB3249">
      <w:pPr>
        <w:pStyle w:val="13"/>
        <w:shd w:val="clear" w:color="auto" w:fill="auto"/>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4803FE05">
      <w:pPr>
        <w:pStyle w:val="13"/>
        <w:shd w:val="clear" w:color="auto" w:fill="auto"/>
        <w:spacing w:line="360" w:lineRule="auto"/>
        <w:ind w:left="25" w:leftChars="12" w:firstLine="354" w:firstLineChars="147"/>
        <w:contextualSpacing/>
        <w:rPr>
          <w:rFonts w:hint="eastAsia"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276DB589">
      <w:pPr>
        <w:pStyle w:val="13"/>
        <w:shd w:val="clear" w:color="auto" w:fill="auto"/>
        <w:snapToGrid w:val="0"/>
        <w:rPr>
          <w:rFonts w:hint="eastAsia" w:hAnsi="宋体" w:cs="宋体"/>
          <w:b/>
          <w:color w:val="auto"/>
          <w:sz w:val="24"/>
          <w:szCs w:val="24"/>
          <w:highlight w:val="none"/>
        </w:rPr>
      </w:pPr>
    </w:p>
    <w:p w14:paraId="7A0E05FA">
      <w:pPr>
        <w:shd w:val="clear" w:color="auto" w:fill="auto"/>
        <w:rPr>
          <w:rFonts w:hint="eastAsia" w:ascii="宋体" w:hAnsi="宋体" w:cs="宋体"/>
          <w:color w:val="auto"/>
          <w:highlight w:val="none"/>
        </w:rPr>
      </w:pPr>
      <w:r>
        <w:rPr>
          <w:rFonts w:hint="eastAsia" w:ascii="宋体" w:hAnsi="宋体" w:cs="宋体"/>
          <w:color w:val="auto"/>
          <w:highlight w:val="none"/>
        </w:rPr>
        <w:br w:type="page"/>
      </w:r>
    </w:p>
    <w:p w14:paraId="0FC02ADD">
      <w:pPr>
        <w:shd w:val="clear" w:color="auto" w:fill="auto"/>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投诉书（格式）</w:t>
      </w:r>
    </w:p>
    <w:p w14:paraId="4D969479">
      <w:pPr>
        <w:pStyle w:val="13"/>
        <w:shd w:val="clear" w:color="auto" w:fill="auto"/>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33494A70">
      <w:pPr>
        <w:pStyle w:val="13"/>
        <w:shd w:val="clear" w:color="auto" w:fill="auto"/>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供应商：</w:t>
      </w:r>
    </w:p>
    <w:p w14:paraId="521D7250">
      <w:pPr>
        <w:pStyle w:val="13"/>
        <w:shd w:val="clear" w:color="auto" w:fill="auto"/>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地址：邮编：</w:t>
      </w:r>
    </w:p>
    <w:p w14:paraId="71929C46">
      <w:pPr>
        <w:pStyle w:val="13"/>
        <w:shd w:val="clear" w:color="auto" w:fill="auto"/>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p>
    <w:p w14:paraId="08B8E9E4">
      <w:pPr>
        <w:pStyle w:val="13"/>
        <w:shd w:val="clear" w:color="auto" w:fill="auto"/>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联系电话：</w:t>
      </w:r>
    </w:p>
    <w:p w14:paraId="5EABC82A">
      <w:pPr>
        <w:pStyle w:val="13"/>
        <w:shd w:val="clear" w:color="auto" w:fill="auto"/>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授权代表：联系电话：</w:t>
      </w:r>
    </w:p>
    <w:p w14:paraId="73F8539E">
      <w:pPr>
        <w:pStyle w:val="13"/>
        <w:shd w:val="clear" w:color="auto" w:fill="auto"/>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p>
    <w:p w14:paraId="25955409">
      <w:pPr>
        <w:pStyle w:val="13"/>
        <w:shd w:val="clear" w:color="auto" w:fill="auto"/>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p>
    <w:p w14:paraId="43F7C3C4">
      <w:pPr>
        <w:pStyle w:val="13"/>
        <w:shd w:val="clear" w:color="auto" w:fill="auto"/>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542A69AD">
      <w:pPr>
        <w:pStyle w:val="13"/>
        <w:shd w:val="clear" w:color="auto" w:fill="auto"/>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p>
    <w:p w14:paraId="6DFE6048">
      <w:pPr>
        <w:pStyle w:val="13"/>
        <w:shd w:val="clear" w:color="auto" w:fill="auto"/>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p>
    <w:p w14:paraId="0D0EEC65">
      <w:pPr>
        <w:pStyle w:val="13"/>
        <w:shd w:val="clear" w:color="auto" w:fill="auto"/>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联系人：联系电话：</w:t>
      </w:r>
    </w:p>
    <w:p w14:paraId="3985B44A">
      <w:pPr>
        <w:pStyle w:val="13"/>
        <w:shd w:val="clear" w:color="auto" w:fill="auto"/>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0B8F3120">
      <w:pPr>
        <w:pStyle w:val="13"/>
        <w:shd w:val="clear" w:color="auto" w:fill="auto"/>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w:t>
      </w:r>
    </w:p>
    <w:p w14:paraId="106168C4">
      <w:pPr>
        <w:pStyle w:val="13"/>
        <w:shd w:val="clear" w:color="auto" w:fill="auto"/>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p>
    <w:p w14:paraId="467CC80E">
      <w:pPr>
        <w:pStyle w:val="13"/>
        <w:shd w:val="clear" w:color="auto" w:fill="auto"/>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地址：邮编：</w:t>
      </w:r>
    </w:p>
    <w:p w14:paraId="30CDFAE9">
      <w:pPr>
        <w:pStyle w:val="13"/>
        <w:shd w:val="clear" w:color="auto" w:fill="auto"/>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联系人：联系电话：</w:t>
      </w:r>
    </w:p>
    <w:p w14:paraId="11A58BE4">
      <w:pPr>
        <w:pStyle w:val="13"/>
        <w:shd w:val="clear" w:color="auto" w:fill="auto"/>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1403D78C">
      <w:pPr>
        <w:pStyle w:val="13"/>
        <w:shd w:val="clear" w:color="auto" w:fill="auto"/>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p>
    <w:p w14:paraId="273A9457">
      <w:pPr>
        <w:pStyle w:val="13"/>
        <w:shd w:val="clear" w:color="auto" w:fill="auto"/>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p>
    <w:p w14:paraId="6917FB14">
      <w:pPr>
        <w:pStyle w:val="13"/>
        <w:shd w:val="clear" w:color="auto" w:fill="auto"/>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p>
    <w:p w14:paraId="64A12EFC">
      <w:pPr>
        <w:pStyle w:val="13"/>
        <w:shd w:val="clear" w:color="auto" w:fill="auto"/>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p>
    <w:p w14:paraId="0DCF4A04">
      <w:pPr>
        <w:pStyle w:val="13"/>
        <w:shd w:val="clear" w:color="auto" w:fill="auto"/>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p>
    <w:p w14:paraId="4F70F342">
      <w:pPr>
        <w:pStyle w:val="13"/>
        <w:shd w:val="clear" w:color="auto" w:fill="auto"/>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p>
    <w:p w14:paraId="57C29860">
      <w:pPr>
        <w:pStyle w:val="13"/>
        <w:shd w:val="clear" w:color="auto" w:fill="auto"/>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5B445A16">
      <w:pPr>
        <w:pStyle w:val="13"/>
        <w:shd w:val="clear" w:color="auto" w:fill="auto"/>
        <w:spacing w:line="360" w:lineRule="auto"/>
        <w:ind w:left="23" w:leftChars="11" w:firstLine="540" w:firstLineChars="225"/>
        <w:rPr>
          <w:rFonts w:hint="eastAsia"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68CAD1A6">
      <w:pPr>
        <w:pStyle w:val="13"/>
        <w:shd w:val="clear" w:color="auto" w:fill="auto"/>
        <w:spacing w:line="360" w:lineRule="auto"/>
        <w:ind w:left="23" w:leftChars="11" w:firstLine="540" w:firstLineChars="225"/>
        <w:rPr>
          <w:rFonts w:hint="eastAsia" w:hAnsi="宋体" w:cs="宋体"/>
          <w:bCs/>
          <w:color w:val="auto"/>
          <w:sz w:val="24"/>
          <w:szCs w:val="24"/>
          <w:highlight w:val="none"/>
          <w:u w:val="single"/>
        </w:rPr>
      </w:pPr>
    </w:p>
    <w:p w14:paraId="788FB50E">
      <w:pPr>
        <w:pStyle w:val="13"/>
        <w:shd w:val="clear" w:color="auto" w:fill="auto"/>
        <w:spacing w:line="360" w:lineRule="auto"/>
        <w:ind w:left="23" w:leftChars="11" w:firstLine="540" w:firstLineChars="225"/>
        <w:rPr>
          <w:rFonts w:hint="eastAsia" w:hAnsi="宋体" w:cs="宋体"/>
          <w:bCs/>
          <w:color w:val="auto"/>
          <w:sz w:val="24"/>
          <w:szCs w:val="24"/>
          <w:highlight w:val="none"/>
          <w:u w:val="single"/>
        </w:rPr>
      </w:pPr>
    </w:p>
    <w:p w14:paraId="64C1F5EB">
      <w:pPr>
        <w:pStyle w:val="13"/>
        <w:shd w:val="clear" w:color="auto" w:fill="auto"/>
        <w:spacing w:line="360" w:lineRule="auto"/>
        <w:ind w:left="23" w:leftChars="11" w:firstLine="540" w:firstLineChars="225"/>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4410C34A">
      <w:pPr>
        <w:pStyle w:val="13"/>
        <w:shd w:val="clear" w:color="auto" w:fill="auto"/>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6AD9B9D7">
      <w:pPr>
        <w:pStyle w:val="13"/>
        <w:shd w:val="clear" w:color="auto" w:fill="auto"/>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p>
    <w:p w14:paraId="08EF5863">
      <w:pPr>
        <w:pStyle w:val="13"/>
        <w:shd w:val="clear" w:color="auto" w:fill="auto"/>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p>
    <w:p w14:paraId="2A476306">
      <w:pPr>
        <w:pStyle w:val="13"/>
        <w:shd w:val="clear" w:color="auto" w:fill="auto"/>
        <w:spacing w:line="360" w:lineRule="auto"/>
        <w:ind w:left="25" w:leftChars="12" w:firstLine="472" w:firstLineChars="197"/>
        <w:rPr>
          <w:rFonts w:hint="eastAsia" w:hAnsi="宋体" w:cs="宋体"/>
          <w:color w:val="auto"/>
          <w:sz w:val="24"/>
          <w:szCs w:val="24"/>
          <w:highlight w:val="none"/>
        </w:rPr>
      </w:pPr>
    </w:p>
    <w:p w14:paraId="1520D991">
      <w:pPr>
        <w:pStyle w:val="13"/>
        <w:shd w:val="clear" w:color="auto" w:fill="auto"/>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p>
    <w:p w14:paraId="58F3D77D">
      <w:pPr>
        <w:pStyle w:val="13"/>
        <w:shd w:val="clear" w:color="auto" w:fill="auto"/>
        <w:spacing w:line="360" w:lineRule="auto"/>
        <w:ind w:left="25" w:leftChars="12" w:firstLine="352" w:firstLineChars="147"/>
        <w:rPr>
          <w:rFonts w:hint="eastAsia" w:hAnsi="宋体" w:cs="宋体"/>
          <w:bCs/>
          <w:color w:val="auto"/>
          <w:sz w:val="24"/>
          <w:szCs w:val="24"/>
          <w:highlight w:val="none"/>
          <w:u w:val="single"/>
        </w:rPr>
      </w:pPr>
    </w:p>
    <w:p w14:paraId="461E3DCD">
      <w:pPr>
        <w:pStyle w:val="13"/>
        <w:shd w:val="clear" w:color="auto" w:fill="auto"/>
        <w:spacing w:line="360" w:lineRule="auto"/>
        <w:ind w:left="25" w:leftChars="12"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p>
    <w:p w14:paraId="74E00CD7">
      <w:pPr>
        <w:pStyle w:val="13"/>
        <w:shd w:val="clear" w:color="auto" w:fill="auto"/>
        <w:spacing w:line="360" w:lineRule="auto"/>
        <w:ind w:left="25" w:leftChars="12"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310E48CA">
      <w:pPr>
        <w:pStyle w:val="13"/>
        <w:shd w:val="clear" w:color="auto" w:fill="auto"/>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50644814">
      <w:pPr>
        <w:pStyle w:val="13"/>
        <w:shd w:val="clear" w:color="auto" w:fill="auto"/>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p>
    <w:p w14:paraId="38B4EC9B">
      <w:pPr>
        <w:pStyle w:val="13"/>
        <w:shd w:val="clear" w:color="auto" w:fill="auto"/>
        <w:spacing w:line="360" w:lineRule="auto"/>
        <w:ind w:left="25" w:leftChars="12" w:firstLine="352" w:firstLineChars="147"/>
        <w:rPr>
          <w:rFonts w:hint="eastAsia" w:hAnsi="宋体" w:cs="宋体"/>
          <w:color w:val="auto"/>
          <w:sz w:val="24"/>
          <w:szCs w:val="24"/>
          <w:highlight w:val="none"/>
        </w:rPr>
      </w:pPr>
    </w:p>
    <w:p w14:paraId="6309587D">
      <w:pPr>
        <w:pStyle w:val="13"/>
        <w:shd w:val="clear" w:color="auto" w:fill="auto"/>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76D3D368">
      <w:pPr>
        <w:pStyle w:val="13"/>
        <w:shd w:val="clear" w:color="auto" w:fill="auto"/>
        <w:spacing w:line="360" w:lineRule="auto"/>
        <w:ind w:left="25" w:leftChars="12" w:firstLine="352" w:firstLineChars="147"/>
        <w:rPr>
          <w:rFonts w:hint="eastAsia" w:hAnsi="宋体" w:cs="宋体"/>
          <w:color w:val="auto"/>
          <w:sz w:val="24"/>
          <w:szCs w:val="24"/>
          <w:highlight w:val="none"/>
        </w:rPr>
      </w:pPr>
    </w:p>
    <w:p w14:paraId="1B50D3A8">
      <w:pPr>
        <w:pStyle w:val="13"/>
        <w:shd w:val="clear" w:color="auto" w:fill="auto"/>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p>
    <w:p w14:paraId="6BDAC047">
      <w:pPr>
        <w:pStyle w:val="13"/>
        <w:shd w:val="clear" w:color="auto" w:fill="auto"/>
        <w:spacing w:line="360" w:lineRule="auto"/>
        <w:ind w:left="25" w:leftChars="12" w:firstLine="472" w:firstLineChars="197"/>
        <w:rPr>
          <w:rFonts w:hint="eastAsia" w:hAnsi="宋体" w:cs="宋体"/>
          <w:color w:val="auto"/>
          <w:sz w:val="24"/>
          <w:szCs w:val="24"/>
          <w:highlight w:val="none"/>
        </w:rPr>
      </w:pPr>
    </w:p>
    <w:p w14:paraId="7B7F9968">
      <w:pPr>
        <w:pStyle w:val="13"/>
        <w:shd w:val="clear" w:color="auto" w:fill="auto"/>
        <w:snapToGrid w:val="0"/>
        <w:spacing w:line="360" w:lineRule="auto"/>
        <w:rPr>
          <w:rFonts w:hint="eastAsia" w:hAnsi="宋体" w:cs="宋体"/>
          <w:b/>
          <w:color w:val="auto"/>
          <w:sz w:val="24"/>
          <w:szCs w:val="24"/>
          <w:highlight w:val="none"/>
        </w:rPr>
      </w:pPr>
    </w:p>
    <w:p w14:paraId="53F2E767">
      <w:pPr>
        <w:pStyle w:val="13"/>
        <w:shd w:val="clear" w:color="auto" w:fill="auto"/>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5BBC432C">
      <w:pPr>
        <w:pStyle w:val="13"/>
        <w:shd w:val="clear" w:color="auto" w:fill="auto"/>
        <w:spacing w:line="360" w:lineRule="auto"/>
        <w:ind w:left="25" w:leftChars="12" w:firstLine="354" w:firstLineChars="147"/>
        <w:rPr>
          <w:rFonts w:hint="eastAsia"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3C3EEDEB">
      <w:pPr>
        <w:pStyle w:val="13"/>
        <w:shd w:val="clear" w:color="auto" w:fill="auto"/>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CC4FA82">
      <w:pPr>
        <w:pStyle w:val="13"/>
        <w:shd w:val="clear" w:color="auto" w:fill="auto"/>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6351BB72">
      <w:pPr>
        <w:pStyle w:val="13"/>
        <w:shd w:val="clear" w:color="auto" w:fill="auto"/>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39439554">
      <w:pPr>
        <w:pStyle w:val="13"/>
        <w:shd w:val="clear" w:color="auto" w:fill="auto"/>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0CF4CEEA">
      <w:pPr>
        <w:pStyle w:val="13"/>
        <w:shd w:val="clear" w:color="auto" w:fill="auto"/>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4CE4362D">
      <w:pPr>
        <w:shd w:val="clear" w:color="auto" w:fill="auto"/>
        <w:jc w:val="center"/>
        <w:outlineLvl w:val="9"/>
        <w:rPr>
          <w:rFonts w:hint="eastAsia" w:ascii="宋体" w:hAnsi="宋体" w:cs="宋体"/>
          <w:color w:val="auto"/>
          <w:highlight w:val="none"/>
        </w:rPr>
      </w:pPr>
      <w:r>
        <w:rPr>
          <w:rFonts w:hint="eastAsia" w:ascii="宋体" w:hAnsi="宋体" w:cs="宋体"/>
          <w:color w:val="auto"/>
          <w:highlight w:val="none"/>
        </w:rPr>
        <w:br w:type="page"/>
      </w:r>
      <w:bookmarkStart w:id="25" w:name="_Toc74322013"/>
    </w:p>
    <w:p w14:paraId="3D9F88B1">
      <w:pPr>
        <w:shd w:val="clear" w:color="auto" w:fill="auto"/>
        <w:jc w:val="center"/>
        <w:outlineLvl w:val="9"/>
        <w:rPr>
          <w:rFonts w:hint="eastAsia" w:ascii="宋体" w:hAnsi="宋体" w:cs="宋体"/>
          <w:color w:val="auto"/>
          <w:highlight w:val="none"/>
        </w:rPr>
      </w:pPr>
    </w:p>
    <w:p w14:paraId="5C962B40">
      <w:pPr>
        <w:shd w:val="clear" w:color="auto" w:fill="auto"/>
        <w:jc w:val="center"/>
        <w:outlineLvl w:val="9"/>
        <w:rPr>
          <w:rFonts w:hint="eastAsia" w:ascii="宋体" w:hAnsi="宋体" w:cs="宋体"/>
          <w:color w:val="auto"/>
          <w:highlight w:val="none"/>
        </w:rPr>
      </w:pPr>
    </w:p>
    <w:p w14:paraId="3C3E2309">
      <w:pPr>
        <w:shd w:val="clear" w:color="auto" w:fill="auto"/>
        <w:jc w:val="center"/>
        <w:outlineLvl w:val="9"/>
        <w:rPr>
          <w:rFonts w:hint="eastAsia" w:ascii="宋体" w:hAnsi="宋体" w:cs="宋体"/>
          <w:color w:val="auto"/>
          <w:highlight w:val="none"/>
        </w:rPr>
      </w:pPr>
    </w:p>
    <w:p w14:paraId="578D3E07">
      <w:pPr>
        <w:shd w:val="clear" w:color="auto" w:fill="auto"/>
        <w:jc w:val="center"/>
        <w:outlineLvl w:val="9"/>
        <w:rPr>
          <w:rFonts w:hint="eastAsia" w:ascii="宋体" w:hAnsi="宋体" w:cs="宋体"/>
          <w:color w:val="auto"/>
          <w:highlight w:val="none"/>
        </w:rPr>
      </w:pPr>
    </w:p>
    <w:p w14:paraId="5848A035">
      <w:pPr>
        <w:shd w:val="clear" w:color="auto" w:fill="auto"/>
        <w:jc w:val="center"/>
        <w:outlineLvl w:val="9"/>
        <w:rPr>
          <w:rFonts w:hint="eastAsia" w:ascii="宋体" w:hAnsi="宋体" w:cs="宋体"/>
          <w:color w:val="auto"/>
          <w:highlight w:val="none"/>
        </w:rPr>
      </w:pPr>
    </w:p>
    <w:p w14:paraId="2369E1ED">
      <w:pPr>
        <w:shd w:val="clear" w:color="auto" w:fill="auto"/>
        <w:jc w:val="center"/>
        <w:outlineLvl w:val="9"/>
        <w:rPr>
          <w:rFonts w:hint="eastAsia" w:ascii="宋体" w:hAnsi="宋体" w:cs="宋体"/>
          <w:color w:val="auto"/>
          <w:highlight w:val="none"/>
        </w:rPr>
      </w:pPr>
    </w:p>
    <w:p w14:paraId="0A0B64CB">
      <w:pPr>
        <w:shd w:val="clear" w:color="auto" w:fill="auto"/>
        <w:jc w:val="center"/>
        <w:outlineLvl w:val="9"/>
        <w:rPr>
          <w:rFonts w:hint="eastAsia" w:ascii="宋体" w:hAnsi="宋体" w:cs="宋体"/>
          <w:color w:val="auto"/>
          <w:highlight w:val="none"/>
        </w:rPr>
      </w:pPr>
    </w:p>
    <w:p w14:paraId="7EC890F0">
      <w:pPr>
        <w:shd w:val="clear" w:color="auto" w:fill="auto"/>
        <w:jc w:val="center"/>
        <w:outlineLvl w:val="9"/>
        <w:rPr>
          <w:rFonts w:hint="eastAsia" w:ascii="宋体" w:hAnsi="宋体" w:cs="宋体"/>
          <w:color w:val="auto"/>
          <w:highlight w:val="none"/>
        </w:rPr>
      </w:pPr>
    </w:p>
    <w:p w14:paraId="01CCF6DD">
      <w:pPr>
        <w:shd w:val="clear" w:color="auto" w:fill="auto"/>
        <w:jc w:val="center"/>
        <w:outlineLvl w:val="9"/>
        <w:rPr>
          <w:rFonts w:hint="eastAsia" w:ascii="宋体" w:hAnsi="宋体" w:cs="宋体"/>
          <w:color w:val="auto"/>
          <w:highlight w:val="none"/>
        </w:rPr>
      </w:pPr>
    </w:p>
    <w:p w14:paraId="2F9F8312">
      <w:pPr>
        <w:shd w:val="clear" w:color="auto" w:fill="auto"/>
        <w:jc w:val="center"/>
        <w:outlineLvl w:val="9"/>
        <w:rPr>
          <w:rFonts w:hint="eastAsia" w:ascii="宋体" w:hAnsi="宋体" w:cs="宋体"/>
          <w:color w:val="auto"/>
          <w:highlight w:val="none"/>
        </w:rPr>
      </w:pPr>
    </w:p>
    <w:p w14:paraId="717A5FF8">
      <w:pPr>
        <w:shd w:val="clear" w:color="auto" w:fill="auto"/>
        <w:jc w:val="center"/>
        <w:outlineLvl w:val="9"/>
        <w:rPr>
          <w:rFonts w:hint="eastAsia" w:ascii="宋体" w:hAnsi="宋体" w:cs="宋体"/>
          <w:color w:val="auto"/>
          <w:highlight w:val="none"/>
        </w:rPr>
      </w:pPr>
    </w:p>
    <w:p w14:paraId="0A060BDE">
      <w:pPr>
        <w:shd w:val="clear" w:color="auto" w:fill="auto"/>
        <w:jc w:val="center"/>
        <w:outlineLvl w:val="9"/>
        <w:rPr>
          <w:rFonts w:hint="eastAsia" w:ascii="宋体" w:hAnsi="宋体" w:cs="宋体"/>
          <w:color w:val="auto"/>
          <w:highlight w:val="none"/>
        </w:rPr>
      </w:pPr>
    </w:p>
    <w:p w14:paraId="5C7A0DB6">
      <w:pPr>
        <w:shd w:val="clear" w:color="auto" w:fill="auto"/>
        <w:jc w:val="center"/>
        <w:outlineLvl w:val="9"/>
        <w:rPr>
          <w:rFonts w:hint="eastAsia" w:ascii="宋体" w:hAnsi="宋体" w:cs="宋体"/>
          <w:color w:val="auto"/>
          <w:highlight w:val="none"/>
        </w:rPr>
      </w:pPr>
    </w:p>
    <w:p w14:paraId="7BB00BD0">
      <w:pPr>
        <w:shd w:val="clear" w:color="auto" w:fill="auto"/>
        <w:jc w:val="center"/>
        <w:outlineLvl w:val="9"/>
        <w:rPr>
          <w:rFonts w:hint="eastAsia" w:ascii="宋体" w:hAnsi="宋体" w:cs="宋体"/>
          <w:color w:val="auto"/>
          <w:highlight w:val="none"/>
        </w:rPr>
      </w:pPr>
    </w:p>
    <w:p w14:paraId="35CA1F9A">
      <w:pPr>
        <w:shd w:val="clear" w:color="auto" w:fill="auto"/>
        <w:jc w:val="center"/>
        <w:outlineLvl w:val="9"/>
        <w:rPr>
          <w:rFonts w:hint="eastAsia" w:ascii="宋体" w:hAnsi="宋体" w:cs="宋体"/>
          <w:color w:val="auto"/>
          <w:highlight w:val="none"/>
        </w:rPr>
      </w:pPr>
    </w:p>
    <w:p w14:paraId="05B5153A">
      <w:pPr>
        <w:shd w:val="clear" w:color="auto" w:fill="auto"/>
        <w:jc w:val="center"/>
        <w:outlineLvl w:val="9"/>
        <w:rPr>
          <w:rFonts w:hint="eastAsia" w:ascii="宋体" w:hAnsi="宋体" w:cs="宋体"/>
          <w:color w:val="auto"/>
          <w:highlight w:val="none"/>
        </w:rPr>
      </w:pPr>
    </w:p>
    <w:p w14:paraId="2C716F11">
      <w:pPr>
        <w:shd w:val="clear" w:color="auto" w:fill="auto"/>
        <w:jc w:val="center"/>
        <w:outlineLvl w:val="9"/>
        <w:rPr>
          <w:rFonts w:hint="eastAsia" w:ascii="宋体" w:hAnsi="宋体" w:cs="宋体"/>
          <w:color w:val="auto"/>
          <w:highlight w:val="none"/>
        </w:rPr>
      </w:pPr>
    </w:p>
    <w:p w14:paraId="7347DBDF">
      <w:pPr>
        <w:shd w:val="clear" w:color="auto" w:fill="auto"/>
        <w:jc w:val="center"/>
        <w:outlineLvl w:val="9"/>
        <w:rPr>
          <w:rFonts w:hint="eastAsia" w:ascii="宋体" w:hAnsi="宋体" w:cs="宋体"/>
          <w:color w:val="auto"/>
          <w:highlight w:val="none"/>
        </w:rPr>
      </w:pPr>
    </w:p>
    <w:p w14:paraId="22BB1F3A">
      <w:pPr>
        <w:pStyle w:val="2"/>
        <w:shd w:val="clear" w:color="auto" w:fill="auto"/>
        <w:spacing w:before="0" w:after="0" w:line="360" w:lineRule="auto"/>
        <w:jc w:val="center"/>
        <w:rPr>
          <w:rFonts w:hint="eastAsia" w:ascii="宋体" w:hAnsi="宋体" w:cs="宋体"/>
          <w:color w:val="auto"/>
          <w:highlight w:val="none"/>
        </w:rPr>
      </w:pPr>
      <w:r>
        <w:rPr>
          <w:rFonts w:hint="eastAsia" w:ascii="宋体" w:hAnsi="宋体" w:cs="宋体"/>
          <w:color w:val="auto"/>
          <w:highlight w:val="none"/>
        </w:rPr>
        <w:t>第六章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合同文本</w:t>
      </w:r>
      <w:bookmarkEnd w:id="25"/>
    </w:p>
    <w:p w14:paraId="46E10188">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34B8CB7C">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60108229">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56C827ED">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094379EF">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4767CDE8">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49E4EAF2">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322347E9">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570A0C51">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1B656BCE">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2314C44C">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41C07D0F">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7AFB0AC6">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6A1CA7A2">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5351BA37">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1ACB7896">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7AED4730">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291A3991">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13D441E3">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54352C2F">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6160759D">
      <w:pPr>
        <w:shd w:val="clear" w:color="auto" w:fill="auto"/>
        <w:adjustRightInd w:val="0"/>
        <w:snapToGrid w:val="0"/>
        <w:spacing w:line="380" w:lineRule="exact"/>
        <w:ind w:firstLine="420" w:firstLineChars="200"/>
        <w:rPr>
          <w:rFonts w:hint="eastAsia" w:ascii="宋体" w:hAnsi="宋体" w:cs="宋体"/>
          <w:color w:val="auto"/>
          <w:szCs w:val="21"/>
          <w:highlight w:val="none"/>
        </w:rPr>
      </w:pPr>
    </w:p>
    <w:p w14:paraId="6698805D">
      <w:pPr>
        <w:pStyle w:val="10"/>
        <w:shd w:val="clear" w:color="auto" w:fill="auto"/>
        <w:rPr>
          <w:rFonts w:hint="eastAsia" w:ascii="宋体" w:hAnsi="宋体" w:cs="宋体"/>
          <w:color w:val="auto"/>
          <w:highlight w:val="none"/>
        </w:rPr>
        <w:sectPr>
          <w:pgSz w:w="11910" w:h="16840"/>
          <w:pgMar w:top="1340" w:right="1500" w:bottom="1220" w:left="1680" w:header="720" w:footer="720" w:gutter="0"/>
          <w:pgNumType w:fmt="decimal"/>
          <w:cols w:space="720" w:num="1"/>
        </w:sectPr>
      </w:pPr>
    </w:p>
    <w:p w14:paraId="6BE6C763">
      <w:pPr>
        <w:rPr>
          <w:rFonts w:hint="eastAsia"/>
        </w:rPr>
      </w:pPr>
    </w:p>
    <w:p w14:paraId="6C29FC13">
      <w:pPr>
        <w:rPr>
          <w:rFonts w:hint="eastAsia"/>
        </w:rPr>
      </w:pPr>
    </w:p>
    <w:p w14:paraId="0C916E2E">
      <w:pPr>
        <w:jc w:val="center"/>
        <w:rPr>
          <w:rFonts w:hint="default" w:ascii="Times New Roman" w:hAnsi="Times New Roman" w:cs="Times New Roman"/>
          <w:b/>
          <w:kern w:val="44"/>
          <w:sz w:val="44"/>
          <w:szCs w:val="44"/>
        </w:rPr>
      </w:pPr>
    </w:p>
    <w:p w14:paraId="24CF4D71">
      <w:pPr>
        <w:jc w:val="center"/>
        <w:rPr>
          <w:rFonts w:hint="default" w:ascii="Times New Roman" w:hAnsi="Times New Roman" w:cs="Times New Roman"/>
          <w:b/>
          <w:kern w:val="44"/>
          <w:sz w:val="44"/>
          <w:szCs w:val="44"/>
        </w:rPr>
      </w:pPr>
    </w:p>
    <w:p w14:paraId="6EE3B644">
      <w:pPr>
        <w:jc w:val="center"/>
        <w:rPr>
          <w:rFonts w:ascii="Times New Roman" w:hAnsi="Times New Roman" w:cs="Times New Roman"/>
          <w:b/>
          <w:kern w:val="44"/>
          <w:sz w:val="44"/>
          <w:szCs w:val="44"/>
        </w:rPr>
      </w:pPr>
      <w:r>
        <w:rPr>
          <w:rFonts w:hint="default" w:ascii="Times New Roman" w:hAnsi="Times New Roman" w:cs="Times New Roman"/>
          <w:b/>
          <w:kern w:val="44"/>
          <w:sz w:val="44"/>
          <w:szCs w:val="44"/>
        </w:rPr>
        <w:t>政府采购合同</w:t>
      </w:r>
    </w:p>
    <w:p w14:paraId="05C5C146">
      <w:pPr>
        <w:pStyle w:val="13"/>
        <w:spacing w:line="600" w:lineRule="exact"/>
        <w:rPr>
          <w:rFonts w:hAnsi="宋体" w:cs="宋体"/>
        </w:rPr>
      </w:pPr>
    </w:p>
    <w:p w14:paraId="0C418336">
      <w:pPr>
        <w:pStyle w:val="13"/>
        <w:spacing w:line="600" w:lineRule="exact"/>
        <w:rPr>
          <w:rFonts w:hAnsi="宋体" w:cs="宋体"/>
        </w:rPr>
      </w:pPr>
    </w:p>
    <w:p w14:paraId="25BB7E52">
      <w:pPr>
        <w:pStyle w:val="13"/>
        <w:spacing w:line="600" w:lineRule="exact"/>
        <w:rPr>
          <w:rFonts w:hAnsi="宋体" w:cs="宋体"/>
        </w:rPr>
      </w:pPr>
    </w:p>
    <w:p w14:paraId="2D6312CD">
      <w:pPr>
        <w:pStyle w:val="13"/>
        <w:spacing w:line="600" w:lineRule="exact"/>
        <w:rPr>
          <w:rFonts w:hAnsi="宋体" w:cs="宋体"/>
        </w:rPr>
      </w:pPr>
    </w:p>
    <w:p w14:paraId="1FC45D72">
      <w:pPr>
        <w:pStyle w:val="13"/>
        <w:spacing w:line="600" w:lineRule="exact"/>
        <w:rPr>
          <w:rFonts w:hAnsi="宋体" w:cs="宋体"/>
        </w:rPr>
      </w:pPr>
    </w:p>
    <w:p w14:paraId="0EFB7AA2">
      <w:pPr>
        <w:pStyle w:val="13"/>
        <w:spacing w:line="700" w:lineRule="exact"/>
        <w:ind w:firstLine="1124" w:firstLineChars="400"/>
        <w:rPr>
          <w:rFonts w:hint="eastAsia" w:hAnsi="宋体" w:cs="宋体"/>
          <w:b/>
          <w:bCs/>
          <w:sz w:val="28"/>
          <w:szCs w:val="28"/>
          <w:u w:val="single"/>
          <w:lang w:eastAsia="zh-CN"/>
        </w:rPr>
      </w:pPr>
      <w:r>
        <w:rPr>
          <w:rFonts w:hint="eastAsia" w:hAnsi="宋体" w:cs="宋体"/>
          <w:b/>
          <w:sz w:val="28"/>
          <w:szCs w:val="28"/>
        </w:rPr>
        <w:t>合同名称：</w:t>
      </w:r>
      <w:r>
        <w:rPr>
          <w:rFonts w:hint="eastAsia" w:hAnsi="宋体" w:cs="宋体"/>
          <w:b/>
          <w:bCs/>
          <w:sz w:val="28"/>
          <w:szCs w:val="28"/>
          <w:u w:val="single"/>
        </w:rPr>
        <w:t xml:space="preserve"> </w:t>
      </w:r>
      <w:r>
        <w:rPr>
          <w:rFonts w:hint="eastAsia" w:hAnsi="宋体" w:cs="宋体"/>
          <w:b/>
          <w:bCs/>
          <w:sz w:val="28"/>
          <w:szCs w:val="28"/>
          <w:u w:val="single"/>
          <w:lang w:eastAsia="zh-CN"/>
        </w:rPr>
        <w:t>广西医科大学智能医学深度学习建模实践</w:t>
      </w:r>
    </w:p>
    <w:p w14:paraId="1A06AFA3">
      <w:pPr>
        <w:pStyle w:val="13"/>
        <w:spacing w:line="700" w:lineRule="exact"/>
        <w:ind w:firstLine="2530" w:firstLineChars="900"/>
        <w:rPr>
          <w:rFonts w:hAnsi="宋体" w:cs="宋体"/>
          <w:b/>
          <w:sz w:val="28"/>
          <w:szCs w:val="28"/>
          <w:u w:val="single"/>
        </w:rPr>
      </w:pPr>
      <w:r>
        <w:rPr>
          <w:rFonts w:hint="eastAsia" w:hAnsi="宋体" w:cs="宋体"/>
          <w:b/>
          <w:bCs/>
          <w:sz w:val="28"/>
          <w:szCs w:val="28"/>
          <w:u w:val="single"/>
          <w:lang w:eastAsia="zh-CN"/>
        </w:rPr>
        <w:t>平台采购项目</w:t>
      </w:r>
      <w:r>
        <w:rPr>
          <w:rFonts w:hint="eastAsia" w:hAnsi="宋体" w:cs="宋体"/>
          <w:b/>
          <w:sz w:val="28"/>
          <w:szCs w:val="28"/>
          <w:u w:val="single"/>
        </w:rPr>
        <w:t xml:space="preserve">  </w:t>
      </w:r>
    </w:p>
    <w:p w14:paraId="4430FD10">
      <w:pPr>
        <w:pStyle w:val="13"/>
        <w:spacing w:line="700" w:lineRule="exact"/>
        <w:ind w:firstLine="1124" w:firstLineChars="400"/>
        <w:rPr>
          <w:rFonts w:hAnsi="宋体" w:cs="宋体"/>
          <w:b/>
          <w:sz w:val="28"/>
          <w:szCs w:val="28"/>
          <w:u w:val="single"/>
        </w:rPr>
      </w:pPr>
      <w:r>
        <w:rPr>
          <w:rFonts w:hint="eastAsia" w:hAnsi="宋体" w:cs="宋体"/>
          <w:b/>
          <w:sz w:val="28"/>
          <w:szCs w:val="28"/>
        </w:rPr>
        <w:t>合同编号：</w:t>
      </w:r>
      <w:r>
        <w:rPr>
          <w:rFonts w:hint="eastAsia" w:hAnsi="宋体" w:cs="宋体"/>
          <w:b/>
          <w:sz w:val="28"/>
          <w:szCs w:val="28"/>
          <w:u w:val="single"/>
        </w:rPr>
        <w:t xml:space="preserve">                         </w:t>
      </w:r>
    </w:p>
    <w:p w14:paraId="0D10192C">
      <w:pPr>
        <w:pStyle w:val="13"/>
        <w:spacing w:line="700" w:lineRule="exact"/>
        <w:ind w:firstLine="1799" w:firstLineChars="640"/>
        <w:rPr>
          <w:rFonts w:hAnsi="宋体" w:cs="宋体"/>
          <w:b/>
          <w:sz w:val="28"/>
          <w:szCs w:val="28"/>
        </w:rPr>
      </w:pPr>
    </w:p>
    <w:p w14:paraId="09DBF460">
      <w:pPr>
        <w:pStyle w:val="13"/>
        <w:spacing w:line="700" w:lineRule="exact"/>
        <w:ind w:firstLine="1799" w:firstLineChars="640"/>
        <w:rPr>
          <w:rFonts w:hAnsi="宋体" w:cs="宋体"/>
          <w:b/>
          <w:sz w:val="28"/>
          <w:szCs w:val="28"/>
        </w:rPr>
      </w:pPr>
      <w:r>
        <w:rPr>
          <w:rFonts w:hint="eastAsia" w:hAnsi="宋体" w:cs="宋体"/>
          <w:b/>
          <w:sz w:val="28"/>
          <w:szCs w:val="28"/>
        </w:rPr>
        <w:t>采购人（甲方）</w:t>
      </w:r>
      <w:r>
        <w:rPr>
          <w:rFonts w:hint="eastAsia" w:hAnsi="宋体" w:cs="宋体"/>
          <w:b/>
          <w:bCs/>
          <w:sz w:val="28"/>
          <w:szCs w:val="28"/>
          <w:u w:val="single"/>
        </w:rPr>
        <w:t>广西医科大学</w:t>
      </w:r>
    </w:p>
    <w:p w14:paraId="203921E4">
      <w:pPr>
        <w:pStyle w:val="13"/>
        <w:spacing w:line="700" w:lineRule="exact"/>
        <w:ind w:firstLine="1799" w:firstLineChars="640"/>
        <w:rPr>
          <w:rFonts w:hAnsi="宋体" w:cs="宋体"/>
          <w:b/>
          <w:sz w:val="28"/>
          <w:szCs w:val="28"/>
        </w:rPr>
      </w:pPr>
      <w:r>
        <w:rPr>
          <w:rFonts w:hint="eastAsia" w:hAnsi="宋体" w:cs="宋体"/>
          <w:b/>
          <w:sz w:val="28"/>
          <w:szCs w:val="28"/>
        </w:rPr>
        <w:t>供 应 商（乙方）</w:t>
      </w:r>
      <w:r>
        <w:rPr>
          <w:rFonts w:hint="eastAsia" w:hAnsi="宋体" w:cs="宋体"/>
          <w:b/>
          <w:sz w:val="28"/>
          <w:szCs w:val="28"/>
          <w:u w:val="single"/>
        </w:rPr>
        <w:t xml:space="preserve">                    </w:t>
      </w:r>
    </w:p>
    <w:p w14:paraId="23B37BB4">
      <w:pPr>
        <w:pStyle w:val="13"/>
        <w:spacing w:line="700" w:lineRule="exact"/>
        <w:ind w:firstLine="1799" w:firstLineChars="640"/>
        <w:rPr>
          <w:rFonts w:hAnsi="宋体" w:cs="宋体"/>
          <w:b/>
          <w:sz w:val="28"/>
          <w:szCs w:val="28"/>
        </w:rPr>
      </w:pPr>
    </w:p>
    <w:p w14:paraId="65166886">
      <w:pPr>
        <w:pStyle w:val="13"/>
        <w:spacing w:line="700" w:lineRule="exact"/>
        <w:ind w:firstLine="1799" w:firstLineChars="640"/>
        <w:rPr>
          <w:rFonts w:hAnsi="宋体" w:cs="宋体"/>
          <w:b/>
          <w:sz w:val="28"/>
          <w:szCs w:val="28"/>
          <w:u w:val="single"/>
        </w:rPr>
      </w:pPr>
      <w:r>
        <w:rPr>
          <w:rFonts w:hint="eastAsia" w:hAnsi="宋体" w:cs="宋体"/>
          <w:b/>
          <w:sz w:val="28"/>
          <w:szCs w:val="28"/>
        </w:rPr>
        <w:t>签订合同地点：</w:t>
      </w:r>
      <w:r>
        <w:rPr>
          <w:rFonts w:hint="eastAsia" w:hAnsi="宋体" w:cs="宋体"/>
          <w:b/>
          <w:sz w:val="28"/>
          <w:szCs w:val="28"/>
          <w:u w:val="single"/>
        </w:rPr>
        <w:t xml:space="preserve">                      </w:t>
      </w:r>
    </w:p>
    <w:p w14:paraId="693867DD">
      <w:pPr>
        <w:pStyle w:val="13"/>
        <w:spacing w:line="700" w:lineRule="exact"/>
        <w:ind w:firstLine="1799" w:firstLineChars="640"/>
        <w:rPr>
          <w:rFonts w:hAnsi="宋体" w:cs="宋体"/>
          <w:b/>
          <w:sz w:val="28"/>
          <w:szCs w:val="28"/>
        </w:rPr>
      </w:pPr>
      <w:r>
        <w:rPr>
          <w:rFonts w:hint="eastAsia" w:hAnsi="宋体" w:cs="宋体"/>
          <w:b/>
          <w:sz w:val="28"/>
          <w:szCs w:val="28"/>
        </w:rPr>
        <w:t>签订合同时间：</w:t>
      </w:r>
      <w:r>
        <w:rPr>
          <w:rFonts w:hint="eastAsia" w:hAnsi="宋体" w:cs="宋体"/>
          <w:b/>
          <w:sz w:val="28"/>
          <w:szCs w:val="28"/>
          <w:u w:val="single"/>
        </w:rPr>
        <w:t xml:space="preserve">                      </w:t>
      </w:r>
    </w:p>
    <w:p w14:paraId="688BAACA">
      <w:pPr>
        <w:spacing w:line="620" w:lineRule="exact"/>
        <w:rPr>
          <w:rFonts w:ascii="宋体" w:hAnsi="宋体" w:cs="宋体"/>
          <w:bCs/>
          <w:szCs w:val="21"/>
          <w:u w:val="single"/>
        </w:rPr>
      </w:pPr>
      <w:r>
        <w:rPr>
          <w:rFonts w:hint="eastAsia" w:ascii="宋体" w:hAnsi="宋体" w:cs="宋体"/>
          <w:szCs w:val="21"/>
        </w:rPr>
        <w:br w:type="page"/>
      </w:r>
      <w:r>
        <w:rPr>
          <w:rFonts w:hint="eastAsia" w:ascii="宋体" w:hAnsi="宋体" w:cs="宋体"/>
          <w:szCs w:val="21"/>
        </w:rPr>
        <w:t>采购人（甲方）</w:t>
      </w:r>
      <w:r>
        <w:rPr>
          <w:rFonts w:hint="eastAsia" w:ascii="宋体" w:hAnsi="宋体" w:cs="宋体"/>
          <w:szCs w:val="21"/>
          <w:u w:val="single"/>
          <w:lang w:val="en-US" w:eastAsia="zh-CN"/>
        </w:rPr>
        <w:t xml:space="preserve">    </w:t>
      </w:r>
      <w:r>
        <w:rPr>
          <w:rFonts w:hint="eastAsia" w:ascii="宋体" w:hAnsi="宋体" w:cs="宋体"/>
          <w:bCs/>
          <w:szCs w:val="21"/>
          <w:u w:val="single"/>
        </w:rPr>
        <w:t>广西医科大学</w:t>
      </w:r>
      <w:r>
        <w:rPr>
          <w:rFonts w:hint="eastAsia" w:ascii="宋体" w:hAnsi="宋体" w:cs="宋体"/>
          <w:szCs w:val="21"/>
          <w:u w:val="single"/>
        </w:rPr>
        <w:t xml:space="preserve">  </w:t>
      </w:r>
      <w:r>
        <w:rPr>
          <w:rFonts w:hint="eastAsia" w:ascii="宋体" w:hAnsi="宋体" w:cs="宋体"/>
          <w:szCs w:val="21"/>
        </w:rPr>
        <w:t xml:space="preserve">    </w:t>
      </w:r>
    </w:p>
    <w:p w14:paraId="620701B2">
      <w:pPr>
        <w:snapToGrid w:val="0"/>
        <w:spacing w:line="360" w:lineRule="exact"/>
        <w:rPr>
          <w:rFonts w:ascii="宋体" w:hAnsi="宋体" w:cs="宋体"/>
          <w:szCs w:val="21"/>
        </w:rPr>
      </w:pPr>
      <w:r>
        <w:rPr>
          <w:rFonts w:hint="eastAsia" w:ascii="宋体" w:hAnsi="宋体" w:cs="宋体"/>
          <w:szCs w:val="21"/>
        </w:rPr>
        <w:t>供应商（乙方）</w:t>
      </w:r>
      <w:r>
        <w:rPr>
          <w:rFonts w:hint="eastAsia" w:ascii="宋体" w:hAnsi="宋体" w:cs="宋体"/>
          <w:szCs w:val="21"/>
          <w:u w:val="single"/>
        </w:rPr>
        <w:t xml:space="preserve">                  </w:t>
      </w:r>
      <w:r>
        <w:rPr>
          <w:rFonts w:hint="eastAsia" w:ascii="宋体" w:hAnsi="宋体" w:cs="宋体"/>
          <w:szCs w:val="21"/>
        </w:rPr>
        <w:t xml:space="preserve">  </w:t>
      </w:r>
    </w:p>
    <w:p w14:paraId="1D319449">
      <w:pPr>
        <w:snapToGrid w:val="0"/>
        <w:spacing w:line="360" w:lineRule="exact"/>
        <w:rPr>
          <w:rFonts w:hint="eastAsia" w:ascii="宋体" w:hAnsi="宋体" w:cs="宋体"/>
          <w:bCs/>
          <w:kern w:val="1"/>
          <w:szCs w:val="21"/>
          <w:u w:val="single"/>
          <w:lang w:val="en-US" w:eastAsia="zh-CN"/>
        </w:rPr>
      </w:pPr>
      <w:r>
        <w:rPr>
          <w:rFonts w:hint="eastAsia" w:ascii="宋体" w:hAnsi="宋体" w:cs="宋体"/>
          <w:szCs w:val="21"/>
        </w:rPr>
        <w:t>项目名称和</w:t>
      </w:r>
      <w:r>
        <w:rPr>
          <w:rFonts w:hint="eastAsia" w:ascii="宋体" w:hAnsi="宋体" w:cs="宋体"/>
          <w:spacing w:val="0"/>
          <w:szCs w:val="21"/>
        </w:rPr>
        <w:t>项目编号</w:t>
      </w:r>
      <w:r>
        <w:rPr>
          <w:rFonts w:hint="eastAsia" w:ascii="宋体" w:hAnsi="宋体" w:cs="宋体"/>
          <w:bCs/>
          <w:kern w:val="1"/>
          <w:szCs w:val="21"/>
          <w:u w:val="single"/>
        </w:rPr>
        <w:t xml:space="preserve"> </w:t>
      </w:r>
      <w:r>
        <w:rPr>
          <w:rFonts w:hint="eastAsia" w:ascii="宋体" w:hAnsi="宋体" w:cs="宋体"/>
          <w:bCs/>
          <w:kern w:val="1"/>
          <w:szCs w:val="21"/>
          <w:u w:val="single"/>
          <w:lang w:eastAsia="zh-CN"/>
        </w:rPr>
        <w:t>广西医科大学智能医学深度学习建模实践平台采购项目（GXZC2025-J1-003973-GXDY）</w:t>
      </w:r>
      <w:r>
        <w:rPr>
          <w:rFonts w:hint="eastAsia" w:ascii="宋体" w:hAnsi="宋体" w:cs="宋体"/>
          <w:bCs/>
          <w:kern w:val="1"/>
          <w:szCs w:val="21"/>
          <w:u w:val="single"/>
        </w:rPr>
        <w:t xml:space="preserve"> </w:t>
      </w:r>
    </w:p>
    <w:p w14:paraId="2344F137">
      <w:pPr>
        <w:snapToGrid w:val="0"/>
        <w:spacing w:line="360" w:lineRule="exact"/>
        <w:rPr>
          <w:rFonts w:ascii="宋体" w:hAnsi="宋体" w:cs="宋体"/>
          <w:szCs w:val="21"/>
          <w:u w:val="single"/>
        </w:rPr>
      </w:pPr>
      <w:r>
        <w:rPr>
          <w:rFonts w:hint="eastAsia" w:ascii="宋体" w:hAnsi="宋体" w:cs="宋体"/>
          <w:szCs w:val="21"/>
        </w:rPr>
        <w:t xml:space="preserve">签  订  地  点  </w:t>
      </w:r>
      <w:r>
        <w:rPr>
          <w:rFonts w:hint="eastAsia" w:ascii="宋体" w:hAnsi="宋体" w:cs="宋体"/>
          <w:szCs w:val="21"/>
          <w:u w:val="single"/>
        </w:rPr>
        <w:t xml:space="preserve">                          </w:t>
      </w:r>
      <w:r>
        <w:rPr>
          <w:rFonts w:hint="eastAsia" w:ascii="宋体" w:hAnsi="宋体" w:cs="宋体"/>
          <w:szCs w:val="21"/>
        </w:rPr>
        <w:t xml:space="preserve">  签 订 时 间</w:t>
      </w:r>
      <w:r>
        <w:rPr>
          <w:rFonts w:hint="eastAsia" w:ascii="宋体" w:hAnsi="宋体" w:cs="宋体"/>
          <w:szCs w:val="21"/>
          <w:u w:val="single"/>
        </w:rPr>
        <w:t xml:space="preserve">             </w:t>
      </w:r>
    </w:p>
    <w:p w14:paraId="12FA1408">
      <w:pPr>
        <w:snapToGrid w:val="0"/>
        <w:spacing w:line="360" w:lineRule="exact"/>
        <w:rPr>
          <w:rFonts w:ascii="宋体" w:hAnsi="宋体" w:cs="宋体"/>
          <w:szCs w:val="21"/>
        </w:rPr>
      </w:pPr>
    </w:p>
    <w:p w14:paraId="32491713">
      <w:pPr>
        <w:adjustRightInd w:val="0"/>
        <w:snapToGrid w:val="0"/>
        <w:spacing w:line="360" w:lineRule="exact"/>
        <w:ind w:firstLine="420" w:firstLineChars="200"/>
        <w:rPr>
          <w:rFonts w:ascii="宋体" w:hAnsi="宋体" w:cs="宋体"/>
          <w:szCs w:val="21"/>
        </w:rPr>
      </w:pPr>
      <w:r>
        <w:rPr>
          <w:rFonts w:hint="eastAsia" w:ascii="宋体" w:hAnsi="宋体" w:cs="宋体"/>
          <w:szCs w:val="21"/>
        </w:rPr>
        <w:t>根据《中华人民共和国政府采购法》、《中华人民共和国民法典》等法律、法规规定，按照</w:t>
      </w:r>
      <w:r>
        <w:rPr>
          <w:rFonts w:hint="eastAsia" w:ascii="宋体" w:hAnsi="宋体" w:cs="宋体"/>
          <w:bCs/>
          <w:kern w:val="1"/>
          <w:szCs w:val="21"/>
          <w:u w:val="single"/>
        </w:rPr>
        <w:t xml:space="preserve"> </w:t>
      </w:r>
      <w:r>
        <w:rPr>
          <w:rFonts w:hint="eastAsia" w:ascii="宋体" w:hAnsi="宋体" w:cs="宋体"/>
          <w:bCs/>
          <w:kern w:val="1"/>
          <w:szCs w:val="21"/>
          <w:u w:val="single"/>
          <w:lang w:eastAsia="zh-CN"/>
        </w:rPr>
        <w:t>广西医科大学智能医学深度学习建模实践平台采购项目</w:t>
      </w:r>
      <w:r>
        <w:rPr>
          <w:rFonts w:hint="eastAsia" w:ascii="宋体" w:hAnsi="宋体" w:cs="宋体"/>
          <w:bCs/>
          <w:kern w:val="1"/>
          <w:szCs w:val="21"/>
          <w:u w:val="single"/>
        </w:rPr>
        <w:t>（项目编号：GXZC2025-J1-003973-GXDY</w:t>
      </w:r>
      <w:r>
        <w:rPr>
          <w:rFonts w:hint="eastAsia" w:ascii="宋体" w:hAnsi="宋体" w:cs="宋体"/>
          <w:kern w:val="1"/>
          <w:szCs w:val="21"/>
          <w:u w:val="single"/>
        </w:rPr>
        <w:t>）</w:t>
      </w:r>
      <w:r>
        <w:rPr>
          <w:rFonts w:hint="eastAsia" w:ascii="宋体" w:hAnsi="宋体" w:cs="宋体"/>
          <w:szCs w:val="21"/>
        </w:rPr>
        <w:t>竞争性谈判文件（以下简称“谈判文件”）规定条款和成交供应商竞争性谈判响应文件（以下简称“响应文件”）及其承诺，甲乙双方签订本合同。</w:t>
      </w:r>
    </w:p>
    <w:p w14:paraId="71AF5A05">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第一条　合同标的</w:t>
      </w:r>
    </w:p>
    <w:p w14:paraId="05208BDE">
      <w:pPr>
        <w:adjustRightInd w:val="0"/>
        <w:snapToGrid w:val="0"/>
        <w:spacing w:after="156" w:afterLines="50" w:line="360" w:lineRule="exact"/>
        <w:ind w:firstLine="420" w:firstLineChars="200"/>
        <w:rPr>
          <w:rFonts w:ascii="宋体" w:hAnsi="宋体" w:cs="宋体"/>
          <w:szCs w:val="21"/>
        </w:rPr>
      </w:pPr>
      <w:r>
        <w:rPr>
          <w:rFonts w:hint="eastAsia" w:ascii="宋体" w:hAnsi="宋体" w:cs="宋体"/>
          <w:szCs w:val="21"/>
        </w:rPr>
        <w:t>1.供货一览表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064"/>
        <w:gridCol w:w="1042"/>
        <w:gridCol w:w="1148"/>
        <w:gridCol w:w="1147"/>
        <w:gridCol w:w="657"/>
        <w:gridCol w:w="1041"/>
        <w:gridCol w:w="1066"/>
        <w:gridCol w:w="1405"/>
      </w:tblGrid>
      <w:tr w14:paraId="71BB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810" w:type="dxa"/>
            <w:noWrap w:val="0"/>
            <w:vAlign w:val="center"/>
          </w:tcPr>
          <w:p w14:paraId="6BC93FA7">
            <w:pPr>
              <w:adjustRightInd w:val="0"/>
              <w:snapToGrid w:val="0"/>
              <w:spacing w:line="300" w:lineRule="auto"/>
              <w:jc w:val="center"/>
              <w:rPr>
                <w:rFonts w:ascii="宋体" w:hAnsi="宋体" w:cs="宋体"/>
                <w:szCs w:val="21"/>
              </w:rPr>
            </w:pPr>
            <w:r>
              <w:rPr>
                <w:rFonts w:hint="eastAsia" w:ascii="宋体" w:hAnsi="宋体" w:cs="宋体"/>
                <w:szCs w:val="21"/>
              </w:rPr>
              <w:t>序号</w:t>
            </w:r>
          </w:p>
        </w:tc>
        <w:tc>
          <w:tcPr>
            <w:tcW w:w="1064" w:type="dxa"/>
            <w:noWrap w:val="0"/>
            <w:vAlign w:val="center"/>
          </w:tcPr>
          <w:p w14:paraId="49FDC9A4">
            <w:pPr>
              <w:adjustRightInd w:val="0"/>
              <w:snapToGrid w:val="0"/>
              <w:spacing w:line="300" w:lineRule="auto"/>
              <w:jc w:val="center"/>
              <w:rPr>
                <w:rFonts w:ascii="宋体" w:hAnsi="宋体" w:cs="宋体"/>
                <w:szCs w:val="21"/>
              </w:rPr>
            </w:pPr>
            <w:r>
              <w:rPr>
                <w:rFonts w:hint="eastAsia" w:ascii="宋体" w:hAnsi="宋体" w:cs="宋体"/>
                <w:szCs w:val="21"/>
              </w:rPr>
              <w:t>产品</w:t>
            </w:r>
          </w:p>
          <w:p w14:paraId="31D5F0BB">
            <w:pPr>
              <w:adjustRightInd w:val="0"/>
              <w:snapToGrid w:val="0"/>
              <w:spacing w:line="300" w:lineRule="auto"/>
              <w:jc w:val="center"/>
              <w:rPr>
                <w:rFonts w:ascii="宋体" w:hAnsi="宋体" w:cs="宋体"/>
                <w:szCs w:val="21"/>
              </w:rPr>
            </w:pPr>
            <w:r>
              <w:rPr>
                <w:rFonts w:hint="eastAsia" w:ascii="宋体" w:hAnsi="宋体" w:cs="宋体"/>
                <w:szCs w:val="21"/>
              </w:rPr>
              <w:t>名称</w:t>
            </w:r>
          </w:p>
        </w:tc>
        <w:tc>
          <w:tcPr>
            <w:tcW w:w="1042" w:type="dxa"/>
            <w:noWrap w:val="0"/>
            <w:vAlign w:val="center"/>
          </w:tcPr>
          <w:p w14:paraId="5EF0C570">
            <w:pPr>
              <w:adjustRightInd w:val="0"/>
              <w:snapToGrid w:val="0"/>
              <w:spacing w:line="300" w:lineRule="auto"/>
              <w:jc w:val="center"/>
              <w:rPr>
                <w:rFonts w:ascii="宋体" w:hAnsi="宋体" w:cs="宋体"/>
                <w:szCs w:val="21"/>
              </w:rPr>
            </w:pPr>
            <w:r>
              <w:rPr>
                <w:rFonts w:hint="eastAsia" w:ascii="宋体" w:hAnsi="宋体" w:cs="宋体"/>
                <w:szCs w:val="21"/>
              </w:rPr>
              <w:t>商标</w:t>
            </w:r>
          </w:p>
          <w:p w14:paraId="529C3C23">
            <w:pPr>
              <w:adjustRightInd w:val="0"/>
              <w:snapToGrid w:val="0"/>
              <w:spacing w:line="300" w:lineRule="auto"/>
              <w:jc w:val="center"/>
              <w:rPr>
                <w:rFonts w:ascii="宋体" w:hAnsi="宋体" w:cs="宋体"/>
                <w:szCs w:val="21"/>
              </w:rPr>
            </w:pPr>
            <w:r>
              <w:rPr>
                <w:rFonts w:hint="eastAsia" w:ascii="宋体" w:hAnsi="宋体" w:cs="宋体"/>
                <w:szCs w:val="21"/>
              </w:rPr>
              <w:t>品牌</w:t>
            </w:r>
          </w:p>
        </w:tc>
        <w:tc>
          <w:tcPr>
            <w:tcW w:w="1148" w:type="dxa"/>
            <w:noWrap w:val="0"/>
            <w:vAlign w:val="center"/>
          </w:tcPr>
          <w:p w14:paraId="511F97F7">
            <w:pPr>
              <w:adjustRightInd w:val="0"/>
              <w:snapToGrid w:val="0"/>
              <w:spacing w:line="300" w:lineRule="auto"/>
              <w:jc w:val="center"/>
              <w:rPr>
                <w:rFonts w:ascii="宋体" w:hAnsi="宋体" w:cs="宋体"/>
                <w:szCs w:val="21"/>
              </w:rPr>
            </w:pPr>
            <w:r>
              <w:rPr>
                <w:rFonts w:hint="eastAsia" w:ascii="宋体" w:hAnsi="宋体" w:cs="宋体"/>
                <w:szCs w:val="21"/>
              </w:rPr>
              <w:t>规格</w:t>
            </w:r>
          </w:p>
          <w:p w14:paraId="1273126F">
            <w:pPr>
              <w:adjustRightInd w:val="0"/>
              <w:snapToGrid w:val="0"/>
              <w:spacing w:line="300" w:lineRule="auto"/>
              <w:jc w:val="center"/>
              <w:rPr>
                <w:rFonts w:ascii="宋体" w:hAnsi="宋体" w:cs="宋体"/>
                <w:szCs w:val="21"/>
              </w:rPr>
            </w:pPr>
            <w:r>
              <w:rPr>
                <w:rFonts w:hint="eastAsia" w:ascii="宋体" w:hAnsi="宋体" w:cs="宋体"/>
                <w:szCs w:val="21"/>
              </w:rPr>
              <w:t>型号</w:t>
            </w:r>
          </w:p>
        </w:tc>
        <w:tc>
          <w:tcPr>
            <w:tcW w:w="1147" w:type="dxa"/>
            <w:noWrap w:val="0"/>
            <w:vAlign w:val="center"/>
          </w:tcPr>
          <w:p w14:paraId="43C3BFB4">
            <w:pPr>
              <w:adjustRightInd w:val="0"/>
              <w:snapToGrid w:val="0"/>
              <w:spacing w:line="300" w:lineRule="auto"/>
              <w:jc w:val="center"/>
              <w:rPr>
                <w:rFonts w:ascii="宋体" w:hAnsi="宋体" w:cs="宋体"/>
                <w:szCs w:val="21"/>
              </w:rPr>
            </w:pPr>
            <w:r>
              <w:rPr>
                <w:rFonts w:hint="eastAsia" w:ascii="宋体" w:hAnsi="宋体" w:cs="宋体"/>
                <w:szCs w:val="21"/>
              </w:rPr>
              <w:t>生产</w:t>
            </w:r>
          </w:p>
          <w:p w14:paraId="62ECB9D0">
            <w:pPr>
              <w:adjustRightInd w:val="0"/>
              <w:snapToGrid w:val="0"/>
              <w:spacing w:line="300" w:lineRule="auto"/>
              <w:jc w:val="center"/>
              <w:rPr>
                <w:rFonts w:ascii="宋体" w:hAnsi="宋体" w:cs="宋体"/>
                <w:szCs w:val="21"/>
              </w:rPr>
            </w:pPr>
            <w:r>
              <w:rPr>
                <w:rFonts w:hint="eastAsia" w:ascii="宋体" w:hAnsi="宋体" w:cs="宋体"/>
                <w:szCs w:val="21"/>
              </w:rPr>
              <w:t>厂家</w:t>
            </w:r>
          </w:p>
        </w:tc>
        <w:tc>
          <w:tcPr>
            <w:tcW w:w="657" w:type="dxa"/>
            <w:noWrap w:val="0"/>
            <w:vAlign w:val="center"/>
          </w:tcPr>
          <w:p w14:paraId="5CE70256">
            <w:pPr>
              <w:adjustRightInd w:val="0"/>
              <w:snapToGrid w:val="0"/>
              <w:spacing w:line="300" w:lineRule="auto"/>
              <w:jc w:val="center"/>
              <w:rPr>
                <w:rFonts w:ascii="宋体" w:hAnsi="宋体" w:cs="宋体"/>
                <w:szCs w:val="21"/>
              </w:rPr>
            </w:pPr>
            <w:r>
              <w:rPr>
                <w:rFonts w:hint="eastAsia" w:ascii="宋体" w:hAnsi="宋体" w:cs="宋体"/>
                <w:szCs w:val="21"/>
              </w:rPr>
              <w:t>数  量</w:t>
            </w:r>
          </w:p>
        </w:tc>
        <w:tc>
          <w:tcPr>
            <w:tcW w:w="1041" w:type="dxa"/>
            <w:noWrap w:val="0"/>
            <w:vAlign w:val="center"/>
          </w:tcPr>
          <w:p w14:paraId="68F74E08">
            <w:pPr>
              <w:adjustRightInd w:val="0"/>
              <w:snapToGrid w:val="0"/>
              <w:spacing w:line="300" w:lineRule="auto"/>
              <w:jc w:val="center"/>
              <w:rPr>
                <w:rFonts w:ascii="宋体" w:hAnsi="宋体" w:cs="宋体"/>
                <w:szCs w:val="21"/>
              </w:rPr>
            </w:pPr>
            <w:r>
              <w:rPr>
                <w:rFonts w:hint="eastAsia" w:ascii="宋体" w:hAnsi="宋体" w:cs="宋体"/>
                <w:szCs w:val="21"/>
              </w:rPr>
              <w:t>单位</w:t>
            </w:r>
          </w:p>
        </w:tc>
        <w:tc>
          <w:tcPr>
            <w:tcW w:w="1066" w:type="dxa"/>
            <w:noWrap w:val="0"/>
            <w:vAlign w:val="center"/>
          </w:tcPr>
          <w:p w14:paraId="1679CB33">
            <w:pPr>
              <w:adjustRightInd w:val="0"/>
              <w:snapToGrid w:val="0"/>
              <w:spacing w:line="300" w:lineRule="auto"/>
              <w:jc w:val="center"/>
              <w:rPr>
                <w:rFonts w:ascii="宋体" w:hAnsi="宋体" w:cs="宋体"/>
                <w:szCs w:val="21"/>
              </w:rPr>
            </w:pPr>
            <w:r>
              <w:rPr>
                <w:rFonts w:hint="eastAsia" w:ascii="宋体" w:hAnsi="宋体" w:cs="宋体"/>
                <w:szCs w:val="21"/>
              </w:rPr>
              <w:t>单价</w:t>
            </w:r>
          </w:p>
          <w:p w14:paraId="40E21DE2">
            <w:pPr>
              <w:adjustRightInd w:val="0"/>
              <w:snapToGrid w:val="0"/>
              <w:spacing w:line="300" w:lineRule="auto"/>
              <w:jc w:val="center"/>
              <w:rPr>
                <w:rFonts w:ascii="宋体" w:hAnsi="宋体" w:cs="宋体"/>
                <w:szCs w:val="21"/>
              </w:rPr>
            </w:pPr>
            <w:r>
              <w:rPr>
                <w:rFonts w:hint="eastAsia" w:ascii="宋体" w:hAnsi="宋体" w:cs="宋体"/>
                <w:szCs w:val="21"/>
              </w:rPr>
              <w:t>（元）</w:t>
            </w:r>
          </w:p>
        </w:tc>
        <w:tc>
          <w:tcPr>
            <w:tcW w:w="1405" w:type="dxa"/>
            <w:noWrap w:val="0"/>
            <w:vAlign w:val="center"/>
          </w:tcPr>
          <w:p w14:paraId="50BC42A3">
            <w:pPr>
              <w:adjustRightInd w:val="0"/>
              <w:snapToGrid w:val="0"/>
              <w:spacing w:line="300" w:lineRule="auto"/>
              <w:jc w:val="center"/>
              <w:rPr>
                <w:rFonts w:ascii="宋体" w:hAnsi="宋体" w:cs="宋体"/>
                <w:szCs w:val="21"/>
              </w:rPr>
            </w:pPr>
            <w:r>
              <w:rPr>
                <w:rFonts w:hint="eastAsia" w:ascii="宋体" w:hAnsi="宋体" w:cs="宋体"/>
                <w:szCs w:val="21"/>
              </w:rPr>
              <w:t>金额</w:t>
            </w:r>
          </w:p>
          <w:p w14:paraId="5ECA9CD8">
            <w:pPr>
              <w:adjustRightInd w:val="0"/>
              <w:snapToGrid w:val="0"/>
              <w:spacing w:line="300" w:lineRule="auto"/>
              <w:jc w:val="center"/>
              <w:rPr>
                <w:rFonts w:ascii="宋体" w:hAnsi="宋体" w:cs="宋体"/>
                <w:szCs w:val="21"/>
              </w:rPr>
            </w:pPr>
            <w:r>
              <w:rPr>
                <w:rFonts w:hint="eastAsia" w:ascii="宋体" w:hAnsi="宋体" w:cs="宋体"/>
                <w:szCs w:val="21"/>
              </w:rPr>
              <w:t>（元）</w:t>
            </w:r>
          </w:p>
        </w:tc>
      </w:tr>
      <w:tr w14:paraId="2A67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810" w:type="dxa"/>
            <w:noWrap w:val="0"/>
            <w:vAlign w:val="center"/>
          </w:tcPr>
          <w:p w14:paraId="25F09B20">
            <w:pPr>
              <w:adjustRightInd w:val="0"/>
              <w:snapToGrid w:val="0"/>
              <w:spacing w:line="300" w:lineRule="auto"/>
              <w:jc w:val="center"/>
              <w:rPr>
                <w:rFonts w:ascii="宋体" w:hAnsi="宋体" w:cs="宋体"/>
                <w:szCs w:val="21"/>
              </w:rPr>
            </w:pPr>
            <w:r>
              <w:rPr>
                <w:rFonts w:hint="eastAsia" w:ascii="宋体" w:hAnsi="宋体" w:cs="宋体"/>
                <w:szCs w:val="21"/>
              </w:rPr>
              <w:t>1</w:t>
            </w:r>
          </w:p>
        </w:tc>
        <w:tc>
          <w:tcPr>
            <w:tcW w:w="1064" w:type="dxa"/>
            <w:noWrap w:val="0"/>
            <w:vAlign w:val="center"/>
          </w:tcPr>
          <w:p w14:paraId="7394AA65">
            <w:pPr>
              <w:adjustRightInd w:val="0"/>
              <w:snapToGrid w:val="0"/>
              <w:spacing w:line="300" w:lineRule="auto"/>
              <w:jc w:val="center"/>
              <w:rPr>
                <w:rFonts w:ascii="宋体" w:hAnsi="宋体" w:cs="宋体"/>
                <w:szCs w:val="21"/>
              </w:rPr>
            </w:pPr>
          </w:p>
        </w:tc>
        <w:tc>
          <w:tcPr>
            <w:tcW w:w="1042" w:type="dxa"/>
            <w:noWrap w:val="0"/>
            <w:vAlign w:val="center"/>
          </w:tcPr>
          <w:p w14:paraId="54B6E977">
            <w:pPr>
              <w:adjustRightInd w:val="0"/>
              <w:snapToGrid w:val="0"/>
              <w:spacing w:line="300" w:lineRule="auto"/>
              <w:jc w:val="center"/>
              <w:rPr>
                <w:rFonts w:ascii="宋体" w:hAnsi="宋体" w:cs="宋体"/>
                <w:szCs w:val="21"/>
              </w:rPr>
            </w:pPr>
          </w:p>
        </w:tc>
        <w:tc>
          <w:tcPr>
            <w:tcW w:w="1148" w:type="dxa"/>
            <w:noWrap w:val="0"/>
            <w:vAlign w:val="center"/>
          </w:tcPr>
          <w:p w14:paraId="28DCEFF4">
            <w:pPr>
              <w:adjustRightInd w:val="0"/>
              <w:snapToGrid w:val="0"/>
              <w:spacing w:line="300" w:lineRule="auto"/>
              <w:jc w:val="center"/>
              <w:rPr>
                <w:rFonts w:ascii="宋体" w:hAnsi="宋体" w:cs="宋体"/>
                <w:szCs w:val="21"/>
              </w:rPr>
            </w:pPr>
          </w:p>
        </w:tc>
        <w:tc>
          <w:tcPr>
            <w:tcW w:w="1147" w:type="dxa"/>
            <w:noWrap w:val="0"/>
            <w:vAlign w:val="center"/>
          </w:tcPr>
          <w:p w14:paraId="0943FE07">
            <w:pPr>
              <w:adjustRightInd w:val="0"/>
              <w:snapToGrid w:val="0"/>
              <w:spacing w:line="300" w:lineRule="auto"/>
              <w:jc w:val="center"/>
              <w:rPr>
                <w:rFonts w:ascii="宋体" w:hAnsi="宋体" w:cs="宋体"/>
                <w:szCs w:val="21"/>
              </w:rPr>
            </w:pPr>
          </w:p>
        </w:tc>
        <w:tc>
          <w:tcPr>
            <w:tcW w:w="657" w:type="dxa"/>
            <w:noWrap w:val="0"/>
            <w:vAlign w:val="center"/>
          </w:tcPr>
          <w:p w14:paraId="4AFA8690">
            <w:pPr>
              <w:adjustRightInd w:val="0"/>
              <w:snapToGrid w:val="0"/>
              <w:spacing w:line="300" w:lineRule="auto"/>
              <w:jc w:val="center"/>
              <w:rPr>
                <w:rFonts w:ascii="宋体" w:hAnsi="宋体" w:cs="宋体"/>
                <w:szCs w:val="21"/>
              </w:rPr>
            </w:pPr>
          </w:p>
        </w:tc>
        <w:tc>
          <w:tcPr>
            <w:tcW w:w="1041" w:type="dxa"/>
            <w:noWrap w:val="0"/>
            <w:vAlign w:val="center"/>
          </w:tcPr>
          <w:p w14:paraId="2A90D84A">
            <w:pPr>
              <w:adjustRightInd w:val="0"/>
              <w:snapToGrid w:val="0"/>
              <w:spacing w:line="300" w:lineRule="auto"/>
              <w:jc w:val="center"/>
              <w:rPr>
                <w:rFonts w:ascii="宋体" w:hAnsi="宋体" w:cs="宋体"/>
                <w:szCs w:val="21"/>
              </w:rPr>
            </w:pPr>
          </w:p>
        </w:tc>
        <w:tc>
          <w:tcPr>
            <w:tcW w:w="1066" w:type="dxa"/>
            <w:noWrap w:val="0"/>
            <w:vAlign w:val="center"/>
          </w:tcPr>
          <w:p w14:paraId="069F15B0">
            <w:pPr>
              <w:adjustRightInd w:val="0"/>
              <w:snapToGrid w:val="0"/>
              <w:spacing w:line="300" w:lineRule="auto"/>
              <w:jc w:val="center"/>
              <w:rPr>
                <w:rFonts w:ascii="宋体" w:hAnsi="宋体" w:cs="宋体"/>
                <w:szCs w:val="21"/>
              </w:rPr>
            </w:pPr>
          </w:p>
        </w:tc>
        <w:tc>
          <w:tcPr>
            <w:tcW w:w="1405" w:type="dxa"/>
            <w:noWrap w:val="0"/>
            <w:vAlign w:val="center"/>
          </w:tcPr>
          <w:p w14:paraId="0C044246">
            <w:pPr>
              <w:adjustRightInd w:val="0"/>
              <w:snapToGrid w:val="0"/>
              <w:spacing w:line="300" w:lineRule="auto"/>
              <w:jc w:val="center"/>
              <w:rPr>
                <w:rFonts w:ascii="宋体" w:hAnsi="宋体" w:cs="宋体"/>
                <w:szCs w:val="21"/>
              </w:rPr>
            </w:pPr>
          </w:p>
        </w:tc>
      </w:tr>
      <w:tr w14:paraId="54E3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810" w:type="dxa"/>
            <w:noWrap w:val="0"/>
            <w:vAlign w:val="center"/>
          </w:tcPr>
          <w:p w14:paraId="2E18330A">
            <w:pPr>
              <w:adjustRightInd w:val="0"/>
              <w:snapToGrid w:val="0"/>
              <w:spacing w:line="300" w:lineRule="auto"/>
              <w:jc w:val="center"/>
              <w:rPr>
                <w:rFonts w:ascii="宋体" w:hAnsi="宋体" w:cs="宋体"/>
                <w:szCs w:val="21"/>
              </w:rPr>
            </w:pPr>
            <w:r>
              <w:rPr>
                <w:rFonts w:hint="eastAsia" w:ascii="宋体" w:hAnsi="宋体" w:cs="宋体"/>
                <w:szCs w:val="21"/>
              </w:rPr>
              <w:t>2</w:t>
            </w:r>
          </w:p>
        </w:tc>
        <w:tc>
          <w:tcPr>
            <w:tcW w:w="1064" w:type="dxa"/>
            <w:noWrap w:val="0"/>
            <w:vAlign w:val="center"/>
          </w:tcPr>
          <w:p w14:paraId="0D65AAD7">
            <w:pPr>
              <w:adjustRightInd w:val="0"/>
              <w:snapToGrid w:val="0"/>
              <w:spacing w:line="300" w:lineRule="auto"/>
              <w:jc w:val="center"/>
              <w:rPr>
                <w:rFonts w:ascii="宋体" w:hAnsi="宋体" w:cs="宋体"/>
                <w:szCs w:val="21"/>
              </w:rPr>
            </w:pPr>
          </w:p>
        </w:tc>
        <w:tc>
          <w:tcPr>
            <w:tcW w:w="1042" w:type="dxa"/>
            <w:noWrap w:val="0"/>
            <w:vAlign w:val="center"/>
          </w:tcPr>
          <w:p w14:paraId="46DE0509">
            <w:pPr>
              <w:adjustRightInd w:val="0"/>
              <w:snapToGrid w:val="0"/>
              <w:spacing w:line="300" w:lineRule="auto"/>
              <w:jc w:val="center"/>
              <w:rPr>
                <w:rFonts w:ascii="宋体" w:hAnsi="宋体" w:cs="宋体"/>
                <w:szCs w:val="21"/>
              </w:rPr>
            </w:pPr>
          </w:p>
        </w:tc>
        <w:tc>
          <w:tcPr>
            <w:tcW w:w="1148" w:type="dxa"/>
            <w:noWrap w:val="0"/>
            <w:vAlign w:val="center"/>
          </w:tcPr>
          <w:p w14:paraId="53F60F18">
            <w:pPr>
              <w:adjustRightInd w:val="0"/>
              <w:snapToGrid w:val="0"/>
              <w:spacing w:line="300" w:lineRule="auto"/>
              <w:jc w:val="center"/>
              <w:rPr>
                <w:rFonts w:ascii="宋体" w:hAnsi="宋体" w:cs="宋体"/>
                <w:szCs w:val="21"/>
              </w:rPr>
            </w:pPr>
          </w:p>
        </w:tc>
        <w:tc>
          <w:tcPr>
            <w:tcW w:w="1147" w:type="dxa"/>
            <w:noWrap w:val="0"/>
            <w:vAlign w:val="center"/>
          </w:tcPr>
          <w:p w14:paraId="57BE8598">
            <w:pPr>
              <w:adjustRightInd w:val="0"/>
              <w:snapToGrid w:val="0"/>
              <w:spacing w:line="300" w:lineRule="auto"/>
              <w:jc w:val="center"/>
              <w:rPr>
                <w:rFonts w:ascii="宋体" w:hAnsi="宋体" w:cs="宋体"/>
                <w:szCs w:val="21"/>
              </w:rPr>
            </w:pPr>
          </w:p>
        </w:tc>
        <w:tc>
          <w:tcPr>
            <w:tcW w:w="657" w:type="dxa"/>
            <w:noWrap w:val="0"/>
            <w:vAlign w:val="center"/>
          </w:tcPr>
          <w:p w14:paraId="0BBAC182">
            <w:pPr>
              <w:adjustRightInd w:val="0"/>
              <w:snapToGrid w:val="0"/>
              <w:spacing w:line="300" w:lineRule="auto"/>
              <w:jc w:val="center"/>
              <w:rPr>
                <w:rFonts w:ascii="宋体" w:hAnsi="宋体" w:cs="宋体"/>
                <w:szCs w:val="21"/>
              </w:rPr>
            </w:pPr>
          </w:p>
        </w:tc>
        <w:tc>
          <w:tcPr>
            <w:tcW w:w="1041" w:type="dxa"/>
            <w:noWrap w:val="0"/>
            <w:vAlign w:val="center"/>
          </w:tcPr>
          <w:p w14:paraId="2B6B4D35">
            <w:pPr>
              <w:adjustRightInd w:val="0"/>
              <w:snapToGrid w:val="0"/>
              <w:spacing w:line="300" w:lineRule="auto"/>
              <w:jc w:val="center"/>
              <w:rPr>
                <w:rFonts w:ascii="宋体" w:hAnsi="宋体" w:cs="宋体"/>
                <w:szCs w:val="21"/>
              </w:rPr>
            </w:pPr>
          </w:p>
        </w:tc>
        <w:tc>
          <w:tcPr>
            <w:tcW w:w="1066" w:type="dxa"/>
            <w:noWrap w:val="0"/>
            <w:vAlign w:val="center"/>
          </w:tcPr>
          <w:p w14:paraId="443F2581">
            <w:pPr>
              <w:adjustRightInd w:val="0"/>
              <w:snapToGrid w:val="0"/>
              <w:spacing w:line="300" w:lineRule="auto"/>
              <w:jc w:val="center"/>
              <w:rPr>
                <w:rFonts w:ascii="宋体" w:hAnsi="宋体" w:cs="宋体"/>
                <w:szCs w:val="21"/>
              </w:rPr>
            </w:pPr>
          </w:p>
        </w:tc>
        <w:tc>
          <w:tcPr>
            <w:tcW w:w="1405" w:type="dxa"/>
            <w:noWrap w:val="0"/>
            <w:vAlign w:val="center"/>
          </w:tcPr>
          <w:p w14:paraId="0269B82B">
            <w:pPr>
              <w:adjustRightInd w:val="0"/>
              <w:snapToGrid w:val="0"/>
              <w:spacing w:line="300" w:lineRule="auto"/>
              <w:jc w:val="center"/>
              <w:rPr>
                <w:rFonts w:ascii="宋体" w:hAnsi="宋体" w:cs="宋体"/>
                <w:szCs w:val="21"/>
              </w:rPr>
            </w:pPr>
          </w:p>
        </w:tc>
      </w:tr>
      <w:tr w14:paraId="0620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810" w:type="dxa"/>
            <w:noWrap w:val="0"/>
            <w:vAlign w:val="center"/>
          </w:tcPr>
          <w:p w14:paraId="79AFB30E">
            <w:pPr>
              <w:adjustRightInd w:val="0"/>
              <w:snapToGrid w:val="0"/>
              <w:spacing w:line="300" w:lineRule="auto"/>
              <w:jc w:val="center"/>
              <w:rPr>
                <w:rFonts w:ascii="宋体" w:hAnsi="宋体" w:cs="宋体"/>
                <w:szCs w:val="21"/>
              </w:rPr>
            </w:pPr>
            <w:r>
              <w:rPr>
                <w:rFonts w:hint="eastAsia" w:ascii="宋体" w:hAnsi="宋体" w:cs="宋体"/>
                <w:szCs w:val="21"/>
              </w:rPr>
              <w:t>3</w:t>
            </w:r>
          </w:p>
        </w:tc>
        <w:tc>
          <w:tcPr>
            <w:tcW w:w="1064" w:type="dxa"/>
            <w:noWrap w:val="0"/>
            <w:vAlign w:val="center"/>
          </w:tcPr>
          <w:p w14:paraId="3F30D586">
            <w:pPr>
              <w:adjustRightInd w:val="0"/>
              <w:snapToGrid w:val="0"/>
              <w:spacing w:line="300" w:lineRule="auto"/>
              <w:jc w:val="center"/>
              <w:rPr>
                <w:rFonts w:ascii="宋体" w:hAnsi="宋体" w:cs="宋体"/>
                <w:szCs w:val="21"/>
              </w:rPr>
            </w:pPr>
          </w:p>
        </w:tc>
        <w:tc>
          <w:tcPr>
            <w:tcW w:w="1042" w:type="dxa"/>
            <w:noWrap w:val="0"/>
            <w:vAlign w:val="center"/>
          </w:tcPr>
          <w:p w14:paraId="6F35125D">
            <w:pPr>
              <w:adjustRightInd w:val="0"/>
              <w:snapToGrid w:val="0"/>
              <w:spacing w:line="300" w:lineRule="auto"/>
              <w:jc w:val="center"/>
              <w:rPr>
                <w:rFonts w:ascii="宋体" w:hAnsi="宋体" w:cs="宋体"/>
                <w:szCs w:val="21"/>
              </w:rPr>
            </w:pPr>
          </w:p>
        </w:tc>
        <w:tc>
          <w:tcPr>
            <w:tcW w:w="1148" w:type="dxa"/>
            <w:noWrap w:val="0"/>
            <w:vAlign w:val="center"/>
          </w:tcPr>
          <w:p w14:paraId="379148B1">
            <w:pPr>
              <w:adjustRightInd w:val="0"/>
              <w:snapToGrid w:val="0"/>
              <w:spacing w:line="300" w:lineRule="auto"/>
              <w:jc w:val="center"/>
              <w:rPr>
                <w:rFonts w:ascii="宋体" w:hAnsi="宋体" w:cs="宋体"/>
                <w:szCs w:val="21"/>
              </w:rPr>
            </w:pPr>
          </w:p>
        </w:tc>
        <w:tc>
          <w:tcPr>
            <w:tcW w:w="1147" w:type="dxa"/>
            <w:noWrap w:val="0"/>
            <w:vAlign w:val="center"/>
          </w:tcPr>
          <w:p w14:paraId="23DF2E98">
            <w:pPr>
              <w:adjustRightInd w:val="0"/>
              <w:snapToGrid w:val="0"/>
              <w:spacing w:line="300" w:lineRule="auto"/>
              <w:jc w:val="center"/>
              <w:rPr>
                <w:rFonts w:ascii="宋体" w:hAnsi="宋体" w:cs="宋体"/>
                <w:szCs w:val="21"/>
              </w:rPr>
            </w:pPr>
          </w:p>
        </w:tc>
        <w:tc>
          <w:tcPr>
            <w:tcW w:w="657" w:type="dxa"/>
            <w:noWrap w:val="0"/>
            <w:vAlign w:val="center"/>
          </w:tcPr>
          <w:p w14:paraId="512B658F">
            <w:pPr>
              <w:adjustRightInd w:val="0"/>
              <w:snapToGrid w:val="0"/>
              <w:spacing w:line="300" w:lineRule="auto"/>
              <w:jc w:val="center"/>
              <w:rPr>
                <w:rFonts w:ascii="宋体" w:hAnsi="宋体" w:cs="宋体"/>
                <w:szCs w:val="21"/>
              </w:rPr>
            </w:pPr>
          </w:p>
        </w:tc>
        <w:tc>
          <w:tcPr>
            <w:tcW w:w="1041" w:type="dxa"/>
            <w:noWrap w:val="0"/>
            <w:vAlign w:val="center"/>
          </w:tcPr>
          <w:p w14:paraId="666A7492">
            <w:pPr>
              <w:adjustRightInd w:val="0"/>
              <w:snapToGrid w:val="0"/>
              <w:spacing w:line="300" w:lineRule="auto"/>
              <w:jc w:val="center"/>
              <w:rPr>
                <w:rFonts w:ascii="宋体" w:hAnsi="宋体" w:cs="宋体"/>
                <w:szCs w:val="21"/>
              </w:rPr>
            </w:pPr>
          </w:p>
        </w:tc>
        <w:tc>
          <w:tcPr>
            <w:tcW w:w="1066" w:type="dxa"/>
            <w:noWrap w:val="0"/>
            <w:vAlign w:val="center"/>
          </w:tcPr>
          <w:p w14:paraId="695DA02F">
            <w:pPr>
              <w:adjustRightInd w:val="0"/>
              <w:snapToGrid w:val="0"/>
              <w:spacing w:line="300" w:lineRule="auto"/>
              <w:jc w:val="center"/>
              <w:rPr>
                <w:rFonts w:ascii="宋体" w:hAnsi="宋体" w:cs="宋体"/>
                <w:szCs w:val="21"/>
              </w:rPr>
            </w:pPr>
          </w:p>
        </w:tc>
        <w:tc>
          <w:tcPr>
            <w:tcW w:w="1405" w:type="dxa"/>
            <w:noWrap w:val="0"/>
            <w:vAlign w:val="center"/>
          </w:tcPr>
          <w:p w14:paraId="422A52AC">
            <w:pPr>
              <w:adjustRightInd w:val="0"/>
              <w:snapToGrid w:val="0"/>
              <w:spacing w:line="300" w:lineRule="auto"/>
              <w:jc w:val="center"/>
              <w:rPr>
                <w:rFonts w:ascii="宋体" w:hAnsi="宋体" w:cs="宋体"/>
                <w:szCs w:val="21"/>
              </w:rPr>
            </w:pPr>
          </w:p>
        </w:tc>
      </w:tr>
      <w:tr w14:paraId="20AA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810" w:type="dxa"/>
            <w:noWrap w:val="0"/>
            <w:vAlign w:val="center"/>
          </w:tcPr>
          <w:p w14:paraId="51DAE9FD">
            <w:pPr>
              <w:adjustRightInd w:val="0"/>
              <w:snapToGrid w:val="0"/>
              <w:spacing w:line="300" w:lineRule="auto"/>
              <w:jc w:val="center"/>
              <w:rPr>
                <w:rFonts w:ascii="宋体" w:hAnsi="宋体" w:cs="宋体"/>
                <w:szCs w:val="21"/>
              </w:rPr>
            </w:pPr>
            <w:r>
              <w:rPr>
                <w:rFonts w:hint="eastAsia" w:ascii="宋体" w:hAnsi="宋体" w:cs="宋体"/>
                <w:szCs w:val="21"/>
              </w:rPr>
              <w:t>…</w:t>
            </w:r>
          </w:p>
        </w:tc>
        <w:tc>
          <w:tcPr>
            <w:tcW w:w="1064" w:type="dxa"/>
            <w:noWrap w:val="0"/>
            <w:vAlign w:val="center"/>
          </w:tcPr>
          <w:p w14:paraId="5BE3C8D6">
            <w:pPr>
              <w:adjustRightInd w:val="0"/>
              <w:snapToGrid w:val="0"/>
              <w:spacing w:line="300" w:lineRule="auto"/>
              <w:jc w:val="center"/>
              <w:rPr>
                <w:rFonts w:ascii="宋体" w:hAnsi="宋体" w:cs="宋体"/>
                <w:szCs w:val="21"/>
              </w:rPr>
            </w:pPr>
          </w:p>
        </w:tc>
        <w:tc>
          <w:tcPr>
            <w:tcW w:w="1042" w:type="dxa"/>
            <w:noWrap w:val="0"/>
            <w:vAlign w:val="center"/>
          </w:tcPr>
          <w:p w14:paraId="3AEA6235">
            <w:pPr>
              <w:adjustRightInd w:val="0"/>
              <w:snapToGrid w:val="0"/>
              <w:spacing w:line="300" w:lineRule="auto"/>
              <w:jc w:val="center"/>
              <w:rPr>
                <w:rFonts w:ascii="宋体" w:hAnsi="宋体" w:cs="宋体"/>
                <w:szCs w:val="21"/>
              </w:rPr>
            </w:pPr>
          </w:p>
        </w:tc>
        <w:tc>
          <w:tcPr>
            <w:tcW w:w="1148" w:type="dxa"/>
            <w:noWrap w:val="0"/>
            <w:vAlign w:val="center"/>
          </w:tcPr>
          <w:p w14:paraId="01F55B91">
            <w:pPr>
              <w:adjustRightInd w:val="0"/>
              <w:snapToGrid w:val="0"/>
              <w:spacing w:line="300" w:lineRule="auto"/>
              <w:jc w:val="center"/>
              <w:rPr>
                <w:rFonts w:ascii="宋体" w:hAnsi="宋体" w:cs="宋体"/>
                <w:szCs w:val="21"/>
              </w:rPr>
            </w:pPr>
          </w:p>
        </w:tc>
        <w:tc>
          <w:tcPr>
            <w:tcW w:w="1147" w:type="dxa"/>
            <w:noWrap w:val="0"/>
            <w:vAlign w:val="center"/>
          </w:tcPr>
          <w:p w14:paraId="3C29F00C">
            <w:pPr>
              <w:adjustRightInd w:val="0"/>
              <w:snapToGrid w:val="0"/>
              <w:spacing w:line="300" w:lineRule="auto"/>
              <w:jc w:val="center"/>
              <w:rPr>
                <w:rFonts w:ascii="宋体" w:hAnsi="宋体" w:cs="宋体"/>
                <w:szCs w:val="21"/>
              </w:rPr>
            </w:pPr>
          </w:p>
        </w:tc>
        <w:tc>
          <w:tcPr>
            <w:tcW w:w="657" w:type="dxa"/>
            <w:noWrap w:val="0"/>
            <w:vAlign w:val="center"/>
          </w:tcPr>
          <w:p w14:paraId="5ED24E82">
            <w:pPr>
              <w:adjustRightInd w:val="0"/>
              <w:snapToGrid w:val="0"/>
              <w:spacing w:line="300" w:lineRule="auto"/>
              <w:jc w:val="center"/>
              <w:rPr>
                <w:rFonts w:ascii="宋体" w:hAnsi="宋体" w:cs="宋体"/>
                <w:szCs w:val="21"/>
              </w:rPr>
            </w:pPr>
          </w:p>
        </w:tc>
        <w:tc>
          <w:tcPr>
            <w:tcW w:w="1041" w:type="dxa"/>
            <w:noWrap w:val="0"/>
            <w:vAlign w:val="center"/>
          </w:tcPr>
          <w:p w14:paraId="12435714">
            <w:pPr>
              <w:adjustRightInd w:val="0"/>
              <w:snapToGrid w:val="0"/>
              <w:spacing w:line="300" w:lineRule="auto"/>
              <w:jc w:val="center"/>
              <w:rPr>
                <w:rFonts w:ascii="宋体" w:hAnsi="宋体" w:cs="宋体"/>
                <w:szCs w:val="21"/>
              </w:rPr>
            </w:pPr>
          </w:p>
        </w:tc>
        <w:tc>
          <w:tcPr>
            <w:tcW w:w="1066" w:type="dxa"/>
            <w:noWrap w:val="0"/>
            <w:vAlign w:val="center"/>
          </w:tcPr>
          <w:p w14:paraId="22171D4B">
            <w:pPr>
              <w:adjustRightInd w:val="0"/>
              <w:snapToGrid w:val="0"/>
              <w:spacing w:line="300" w:lineRule="auto"/>
              <w:jc w:val="center"/>
              <w:rPr>
                <w:rFonts w:ascii="宋体" w:hAnsi="宋体" w:cs="宋体"/>
                <w:szCs w:val="21"/>
              </w:rPr>
            </w:pPr>
          </w:p>
        </w:tc>
        <w:tc>
          <w:tcPr>
            <w:tcW w:w="1405" w:type="dxa"/>
            <w:noWrap w:val="0"/>
            <w:vAlign w:val="center"/>
          </w:tcPr>
          <w:p w14:paraId="3132E8B4">
            <w:pPr>
              <w:adjustRightInd w:val="0"/>
              <w:snapToGrid w:val="0"/>
              <w:spacing w:line="300" w:lineRule="auto"/>
              <w:jc w:val="center"/>
              <w:rPr>
                <w:rFonts w:ascii="宋体" w:hAnsi="宋体" w:cs="宋体"/>
                <w:szCs w:val="21"/>
              </w:rPr>
            </w:pPr>
          </w:p>
        </w:tc>
      </w:tr>
      <w:tr w14:paraId="7B34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80" w:type="dxa"/>
            <w:gridSpan w:val="9"/>
            <w:noWrap w:val="0"/>
            <w:vAlign w:val="center"/>
          </w:tcPr>
          <w:p w14:paraId="7ED6BBED">
            <w:pPr>
              <w:adjustRightInd w:val="0"/>
              <w:snapToGrid w:val="0"/>
              <w:spacing w:line="300" w:lineRule="auto"/>
              <w:rPr>
                <w:rFonts w:ascii="宋体" w:hAnsi="宋体" w:cs="宋体"/>
                <w:szCs w:val="21"/>
              </w:rPr>
            </w:pPr>
            <w:r>
              <w:rPr>
                <w:rFonts w:hint="eastAsia" w:ascii="宋体" w:hAnsi="宋体" w:cs="宋体"/>
                <w:szCs w:val="21"/>
              </w:rPr>
              <w:t xml:space="preserve">人民币合计金额（大写）                          （小写）                 </w:t>
            </w:r>
          </w:p>
        </w:tc>
      </w:tr>
    </w:tbl>
    <w:p w14:paraId="7D2B5524">
      <w:pPr>
        <w:snapToGrid w:val="0"/>
        <w:spacing w:line="360" w:lineRule="auto"/>
        <w:ind w:right="420" w:firstLine="420" w:firstLineChars="200"/>
        <w:rPr>
          <w:rFonts w:ascii="宋体" w:hAnsi="宋体"/>
          <w:szCs w:val="21"/>
        </w:rPr>
      </w:pPr>
      <w:r>
        <w:rPr>
          <w:rFonts w:hint="eastAsia" w:ascii="宋体" w:hAnsi="宋体"/>
          <w:szCs w:val="21"/>
        </w:rPr>
        <w:t>2.</w:t>
      </w:r>
      <w:r>
        <w:rPr>
          <w:rFonts w:hint="eastAsia" w:ascii="宋体" w:hAnsi="宋体"/>
          <w:szCs w:val="21"/>
          <w:lang w:val="en-US" w:eastAsia="zh-CN"/>
        </w:rPr>
        <w:t>合同合计金额应为甲方指定地点的现场交货价，包括：货物的价格、货款、杂配件、安装调试费、验收费、施工水电费等完成本项过程所需的全部费用；货物的标准附件、备品备件、专用工具的价格；运输、装卸、保管、调试、培训、技术支持、售后服务费；保险费和各项税金。</w:t>
      </w:r>
      <w:r>
        <w:rPr>
          <w:rFonts w:hint="eastAsia" w:ascii="宋体" w:hAnsi="宋体"/>
          <w:szCs w:val="21"/>
        </w:rPr>
        <w:t>如采购文件对其另有规定的，从其规定。</w:t>
      </w:r>
    </w:p>
    <w:p w14:paraId="60470D81">
      <w:pPr>
        <w:snapToGrid w:val="0"/>
        <w:spacing w:line="360" w:lineRule="auto"/>
        <w:ind w:firstLine="422" w:firstLineChars="200"/>
        <w:rPr>
          <w:rFonts w:ascii="宋体" w:hAnsi="宋体"/>
          <w:szCs w:val="21"/>
        </w:rPr>
      </w:pPr>
      <w:r>
        <w:rPr>
          <w:rFonts w:hint="eastAsia" w:ascii="宋体" w:hAnsi="宋体"/>
          <w:b/>
          <w:szCs w:val="21"/>
        </w:rPr>
        <w:t>第二条　质量保证</w:t>
      </w:r>
    </w:p>
    <w:p w14:paraId="0ABE85D7">
      <w:pPr>
        <w:snapToGrid w:val="0"/>
        <w:spacing w:line="360" w:lineRule="auto"/>
        <w:ind w:firstLine="420" w:firstLineChars="200"/>
        <w:rPr>
          <w:rFonts w:ascii="宋体" w:hAnsi="宋体"/>
          <w:szCs w:val="21"/>
        </w:rPr>
      </w:pPr>
      <w:r>
        <w:rPr>
          <w:rFonts w:hint="eastAsia" w:ascii="宋体" w:hAnsi="宋体"/>
          <w:szCs w:val="21"/>
        </w:rPr>
        <w:t>1.乙方所提供的货物型号、技术规格、技术参数等质量必须与谈判文件、响应文件和承诺相一致。乙方提供的节能和环保产品必须是列入政府采购品目清单的产品。</w:t>
      </w:r>
    </w:p>
    <w:p w14:paraId="04AA489D">
      <w:pPr>
        <w:snapToGrid w:val="0"/>
        <w:spacing w:line="360" w:lineRule="auto"/>
        <w:ind w:firstLine="420" w:firstLineChars="200"/>
        <w:rPr>
          <w:rFonts w:ascii="宋体" w:hAnsi="宋体"/>
          <w:szCs w:val="21"/>
          <w:u w:val="single"/>
        </w:rPr>
      </w:pPr>
      <w:r>
        <w:rPr>
          <w:rFonts w:hint="eastAsia" w:ascii="宋体" w:hAnsi="宋体"/>
          <w:szCs w:val="21"/>
        </w:rPr>
        <w:t>2.乙方所提供的货物必须是全新、未经使用的原装产品，且在正常安装、使用和保养条件下，其使用寿命期内各项指标均达到质量要求。</w:t>
      </w:r>
    </w:p>
    <w:p w14:paraId="69E7F7E0">
      <w:pPr>
        <w:snapToGrid w:val="0"/>
        <w:spacing w:line="360" w:lineRule="auto"/>
        <w:ind w:firstLine="422" w:firstLineChars="200"/>
        <w:rPr>
          <w:rFonts w:ascii="宋体" w:hAnsi="宋体"/>
          <w:szCs w:val="21"/>
        </w:rPr>
      </w:pPr>
      <w:r>
        <w:rPr>
          <w:rFonts w:hint="eastAsia" w:ascii="宋体" w:hAnsi="宋体"/>
          <w:b/>
          <w:szCs w:val="21"/>
        </w:rPr>
        <w:t>第三条　权利保证</w:t>
      </w:r>
    </w:p>
    <w:p w14:paraId="28F259CF">
      <w:pPr>
        <w:snapToGrid w:val="0"/>
        <w:spacing w:line="360" w:lineRule="auto"/>
        <w:ind w:firstLine="420" w:firstLineChars="200"/>
        <w:rPr>
          <w:rFonts w:ascii="宋体" w:hAnsi="宋体"/>
          <w:szCs w:val="21"/>
        </w:rPr>
      </w:pPr>
      <w:r>
        <w:rPr>
          <w:rFonts w:hint="eastAsia" w:ascii="宋体" w:hAnsi="宋体"/>
          <w:szCs w:val="21"/>
        </w:rPr>
        <w:t>1.乙方应保证所提供货物在使用时不会侵犯任何第三方的专利权、商标权、工业设计权或其他权利。</w:t>
      </w:r>
    </w:p>
    <w:p w14:paraId="2654F7D4">
      <w:pPr>
        <w:snapToGrid w:val="0"/>
        <w:spacing w:line="360" w:lineRule="auto"/>
        <w:ind w:firstLine="420" w:firstLineChars="200"/>
        <w:rPr>
          <w:rFonts w:ascii="宋体" w:hAnsi="宋体"/>
          <w:szCs w:val="21"/>
        </w:rPr>
      </w:pPr>
      <w:r>
        <w:rPr>
          <w:rFonts w:hint="eastAsia" w:ascii="宋体" w:hAnsi="宋体"/>
          <w:szCs w:val="21"/>
        </w:rPr>
        <w:t>2.乙方应按谈判文件规定的时间或响应文件承诺的时间向甲方提供使用货物的有关技术资料。</w:t>
      </w:r>
    </w:p>
    <w:p w14:paraId="4A8D28BE">
      <w:pPr>
        <w:snapToGrid w:val="0"/>
        <w:spacing w:line="360" w:lineRule="auto"/>
        <w:ind w:firstLine="420" w:firstLineChars="200"/>
        <w:rPr>
          <w:rFonts w:ascii="宋体" w:hAnsi="宋体"/>
          <w:szCs w:val="21"/>
        </w:rPr>
      </w:pPr>
      <w:r>
        <w:rPr>
          <w:rFonts w:hint="eastAsia" w:ascii="宋体" w:hAnsi="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BD91394">
      <w:pPr>
        <w:snapToGrid w:val="0"/>
        <w:spacing w:line="360" w:lineRule="auto"/>
        <w:ind w:firstLine="420" w:firstLineChars="200"/>
        <w:rPr>
          <w:rFonts w:ascii="宋体" w:hAnsi="宋体"/>
          <w:szCs w:val="21"/>
        </w:rPr>
      </w:pPr>
      <w:r>
        <w:rPr>
          <w:rFonts w:hint="eastAsia" w:ascii="宋体" w:hAnsi="宋体"/>
          <w:szCs w:val="21"/>
        </w:rPr>
        <w:t>4.乙方保证所交付的货物的所有权完全属于乙方且无任何抵押、质押、查封等产权瑕疵。</w:t>
      </w:r>
    </w:p>
    <w:p w14:paraId="5E31228C">
      <w:pPr>
        <w:snapToGrid w:val="0"/>
        <w:spacing w:line="360" w:lineRule="auto"/>
        <w:ind w:firstLine="422" w:firstLineChars="200"/>
        <w:rPr>
          <w:rFonts w:ascii="宋体" w:hAnsi="宋体"/>
          <w:b/>
          <w:szCs w:val="21"/>
        </w:rPr>
      </w:pPr>
      <w:r>
        <w:rPr>
          <w:rFonts w:hint="eastAsia" w:ascii="宋体" w:hAnsi="宋体"/>
          <w:b/>
          <w:szCs w:val="21"/>
        </w:rPr>
        <w:t>第四条　包装和运输</w:t>
      </w:r>
    </w:p>
    <w:p w14:paraId="5E7F1307">
      <w:pPr>
        <w:snapToGrid w:val="0"/>
        <w:spacing w:line="360" w:lineRule="auto"/>
        <w:ind w:firstLine="420" w:firstLineChars="200"/>
        <w:rPr>
          <w:rFonts w:ascii="宋体" w:hAnsi="宋体"/>
          <w:szCs w:val="21"/>
        </w:rPr>
      </w:pPr>
      <w:r>
        <w:rPr>
          <w:rFonts w:hint="eastAsia" w:ascii="宋体" w:hAnsi="宋体"/>
          <w:szCs w:val="21"/>
        </w:rPr>
        <w:t>1.乙方提供的货物均应按谈判文件、响应文件要求的包装材料、包装标准、包装方式进行包装，每一包装单元内应附详细的装箱单和质量合格证。</w:t>
      </w:r>
    </w:p>
    <w:p w14:paraId="2B4A37B2">
      <w:pPr>
        <w:snapToGrid w:val="0"/>
        <w:spacing w:line="360" w:lineRule="auto"/>
        <w:ind w:firstLine="420" w:firstLineChars="200"/>
        <w:rPr>
          <w:rFonts w:ascii="宋体" w:hAnsi="宋体"/>
          <w:szCs w:val="21"/>
        </w:rPr>
      </w:pPr>
      <w:r>
        <w:rPr>
          <w:rFonts w:hint="eastAsia" w:ascii="宋体" w:hAnsi="宋体"/>
          <w:szCs w:val="21"/>
        </w:rPr>
        <w:t>2.货物的运输方式：</w:t>
      </w:r>
      <w:r>
        <w:rPr>
          <w:rFonts w:hint="eastAsia" w:ascii="宋体" w:hAnsi="宋体"/>
          <w:szCs w:val="21"/>
          <w:u w:val="single"/>
        </w:rPr>
        <w:t xml:space="preserve">             。</w:t>
      </w:r>
    </w:p>
    <w:p w14:paraId="0D953A25">
      <w:pPr>
        <w:snapToGrid w:val="0"/>
        <w:spacing w:line="360" w:lineRule="auto"/>
        <w:ind w:firstLine="420" w:firstLineChars="200"/>
        <w:rPr>
          <w:rFonts w:ascii="宋体" w:hAnsi="宋体"/>
          <w:szCs w:val="21"/>
          <w:u w:val="single"/>
        </w:rPr>
      </w:pPr>
      <w:r>
        <w:rPr>
          <w:rFonts w:hint="eastAsia" w:ascii="宋体" w:hAnsi="宋体"/>
          <w:szCs w:val="21"/>
        </w:rPr>
        <w:t>3.乙方负责货物运输，货物运输合理损耗及计算方法：</w:t>
      </w:r>
      <w:r>
        <w:rPr>
          <w:rFonts w:hint="eastAsia" w:ascii="宋体" w:hAnsi="宋体"/>
          <w:szCs w:val="21"/>
          <w:u w:val="single"/>
        </w:rPr>
        <w:t xml:space="preserve">                 。</w:t>
      </w:r>
    </w:p>
    <w:p w14:paraId="75286928">
      <w:pPr>
        <w:snapToGrid w:val="0"/>
        <w:spacing w:line="360" w:lineRule="auto"/>
        <w:ind w:firstLine="422" w:firstLineChars="200"/>
        <w:rPr>
          <w:rFonts w:ascii="宋体" w:hAnsi="宋体"/>
          <w:szCs w:val="21"/>
        </w:rPr>
      </w:pPr>
      <w:r>
        <w:rPr>
          <w:rFonts w:hint="eastAsia" w:ascii="宋体" w:hAnsi="宋体"/>
          <w:b/>
          <w:szCs w:val="21"/>
        </w:rPr>
        <w:t>第五条　交付和验收</w:t>
      </w:r>
    </w:p>
    <w:p w14:paraId="4E80618A">
      <w:pPr>
        <w:snapToGrid w:val="0"/>
        <w:spacing w:line="360" w:lineRule="auto"/>
        <w:ind w:firstLine="420" w:firstLineChars="200"/>
        <w:rPr>
          <w:rFonts w:ascii="宋体" w:hAnsi="宋体"/>
          <w:szCs w:val="21"/>
        </w:rPr>
      </w:pPr>
      <w:r>
        <w:rPr>
          <w:rFonts w:hint="eastAsia" w:ascii="宋体" w:hAnsi="宋体"/>
          <w:szCs w:val="21"/>
        </w:rPr>
        <w:t>1.交付使用时间：</w:t>
      </w:r>
      <w:r>
        <w:rPr>
          <w:rFonts w:hint="eastAsia" w:ascii="宋体" w:hAnsi="宋体"/>
          <w:szCs w:val="21"/>
          <w:lang w:val="en-US" w:eastAsia="zh-CN"/>
        </w:rPr>
        <w:t>自签订合同之日起30日历日内交货，并安装调试完毕且通过验收</w:t>
      </w:r>
      <w:r>
        <w:rPr>
          <w:rFonts w:hint="eastAsia" w:ascii="宋体" w:hAnsi="宋体"/>
          <w:szCs w:val="21"/>
        </w:rPr>
        <w:t>；</w:t>
      </w:r>
    </w:p>
    <w:p w14:paraId="5DDE508D">
      <w:pPr>
        <w:snapToGrid w:val="0"/>
        <w:spacing w:line="360" w:lineRule="auto"/>
        <w:ind w:firstLine="630" w:firstLineChars="300"/>
        <w:rPr>
          <w:rFonts w:ascii="宋体" w:hAnsi="宋体"/>
          <w:szCs w:val="21"/>
        </w:rPr>
      </w:pPr>
      <w:r>
        <w:rPr>
          <w:rFonts w:hint="eastAsia" w:ascii="宋体" w:hAnsi="宋体"/>
          <w:szCs w:val="21"/>
        </w:rPr>
        <w:t>地点：</w:t>
      </w:r>
      <w:r>
        <w:rPr>
          <w:rFonts w:hint="eastAsia" w:ascii="宋体" w:hAnsi="宋体"/>
          <w:szCs w:val="21"/>
          <w:u w:val="single"/>
          <w:lang w:eastAsia="zh-CN"/>
        </w:rPr>
        <w:t>甲方</w:t>
      </w:r>
      <w:r>
        <w:rPr>
          <w:rFonts w:hint="eastAsia" w:ascii="宋体" w:hAnsi="宋体"/>
          <w:szCs w:val="21"/>
          <w:u w:val="single"/>
        </w:rPr>
        <w:t>指定地点。</w:t>
      </w:r>
    </w:p>
    <w:p w14:paraId="7536DF19">
      <w:pPr>
        <w:snapToGrid w:val="0"/>
        <w:spacing w:line="360" w:lineRule="auto"/>
        <w:ind w:firstLine="420" w:firstLineChars="200"/>
        <w:rPr>
          <w:rFonts w:ascii="宋体" w:hAnsi="宋体"/>
          <w:szCs w:val="21"/>
        </w:rPr>
      </w:pPr>
      <w:r>
        <w:rPr>
          <w:rFonts w:hint="eastAsia" w:ascii="宋体" w:hAnsi="宋体"/>
          <w:szCs w:val="21"/>
        </w:rPr>
        <w:t>2.乙方提供不符合谈判文件、响应文件和本合同规定的货物，甲方有权拒绝接受。</w:t>
      </w:r>
    </w:p>
    <w:p w14:paraId="4CC19BA3">
      <w:pPr>
        <w:snapToGrid w:val="0"/>
        <w:spacing w:line="360" w:lineRule="auto"/>
        <w:ind w:firstLine="420" w:firstLineChars="200"/>
        <w:rPr>
          <w:rFonts w:ascii="宋体" w:hAnsi="宋体"/>
          <w:szCs w:val="21"/>
        </w:rPr>
      </w:pPr>
      <w:r>
        <w:rPr>
          <w:rFonts w:hint="eastAsia" w:ascii="宋体" w:hAnsi="宋体"/>
          <w:szCs w:val="21"/>
        </w:rPr>
        <w:t>3.乙方应将所提供货物的装箱清单、用户手册、原厂保修卡、随机资料、工具和备品、备件等交付给甲方，如有缺失应及时补齐，否则视为逾期交货。</w:t>
      </w:r>
    </w:p>
    <w:p w14:paraId="296E9E1B">
      <w:pPr>
        <w:snapToGrid w:val="0"/>
        <w:spacing w:line="360" w:lineRule="auto"/>
        <w:ind w:firstLine="420" w:firstLineChars="200"/>
        <w:rPr>
          <w:rFonts w:ascii="宋体" w:hAnsi="宋体"/>
          <w:szCs w:val="21"/>
        </w:rPr>
      </w:pPr>
      <w:r>
        <w:rPr>
          <w:rFonts w:hint="eastAsia" w:ascii="宋体" w:hAnsi="宋体"/>
          <w:szCs w:val="21"/>
        </w:rPr>
        <w:t>4.甲方应当在到货（安装、调试完）后七个工作日内进行验收，逾期不验收的，乙方可视同验收合格。验收合格后由甲乙双方签署货物验收单并加盖采购人公章，甲乙双方各执一份。</w:t>
      </w:r>
    </w:p>
    <w:p w14:paraId="4DAEC460">
      <w:pPr>
        <w:snapToGrid w:val="0"/>
        <w:spacing w:line="360" w:lineRule="auto"/>
        <w:ind w:firstLine="420" w:firstLineChars="200"/>
        <w:rPr>
          <w:rFonts w:ascii="宋体" w:hAnsi="宋体"/>
          <w:szCs w:val="21"/>
        </w:rPr>
      </w:pPr>
      <w:r>
        <w:rPr>
          <w:rFonts w:hint="eastAsia" w:ascii="宋体" w:hAnsi="宋体"/>
          <w:szCs w:val="21"/>
        </w:rPr>
        <w:t>5.</w:t>
      </w:r>
      <w:r>
        <w:rPr>
          <w:rFonts w:hint="eastAsia" w:ascii="宋体" w:hAnsi="宋体"/>
          <w:szCs w:val="21"/>
          <w:lang w:eastAsia="zh-CN"/>
        </w:rPr>
        <w:t>甲方</w:t>
      </w:r>
      <w:r>
        <w:rPr>
          <w:rFonts w:hint="eastAsia" w:ascii="宋体" w:hAnsi="宋体"/>
          <w:szCs w:val="21"/>
        </w:rPr>
        <w:t>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1E1E865">
      <w:pPr>
        <w:snapToGrid w:val="0"/>
        <w:spacing w:line="360" w:lineRule="auto"/>
        <w:ind w:firstLine="420" w:firstLineChars="200"/>
        <w:rPr>
          <w:rFonts w:ascii="宋体" w:hAnsi="宋体"/>
          <w:szCs w:val="21"/>
        </w:rPr>
      </w:pPr>
      <w:r>
        <w:rPr>
          <w:rFonts w:hint="eastAsia" w:ascii="宋体" w:hAnsi="宋体"/>
          <w:szCs w:val="21"/>
        </w:rPr>
        <w:t>6.甲方对验收有异议的，在验收后五个工作日内以书面形式向乙方提出，乙方应自收到甲方书面异议后</w:t>
      </w:r>
      <w:r>
        <w:rPr>
          <w:rFonts w:hint="eastAsia" w:ascii="宋体" w:hAnsi="宋体"/>
          <w:szCs w:val="21"/>
          <w:u w:val="single"/>
        </w:rPr>
        <w:t xml:space="preserve">    </w:t>
      </w:r>
      <w:r>
        <w:rPr>
          <w:rFonts w:hint="eastAsia" w:ascii="宋体" w:hAnsi="宋体"/>
          <w:szCs w:val="21"/>
        </w:rPr>
        <w:t>日内及时予以解决。</w:t>
      </w:r>
    </w:p>
    <w:p w14:paraId="4E0F5036">
      <w:pPr>
        <w:snapToGrid w:val="0"/>
        <w:spacing w:line="360" w:lineRule="auto"/>
        <w:ind w:firstLine="422" w:firstLineChars="200"/>
        <w:rPr>
          <w:rFonts w:ascii="宋体" w:hAnsi="宋体"/>
          <w:b/>
          <w:szCs w:val="21"/>
        </w:rPr>
      </w:pPr>
      <w:r>
        <w:rPr>
          <w:rFonts w:hint="eastAsia" w:ascii="宋体" w:hAnsi="宋体"/>
          <w:b/>
          <w:szCs w:val="21"/>
        </w:rPr>
        <w:t>第六条　安装和培训</w:t>
      </w:r>
    </w:p>
    <w:p w14:paraId="33A422D3">
      <w:pPr>
        <w:snapToGrid w:val="0"/>
        <w:spacing w:line="360" w:lineRule="auto"/>
        <w:ind w:firstLine="420" w:firstLineChars="200"/>
        <w:rPr>
          <w:rFonts w:ascii="宋体" w:hAnsi="宋体"/>
          <w:szCs w:val="21"/>
        </w:rPr>
      </w:pPr>
      <w:r>
        <w:rPr>
          <w:rFonts w:hint="eastAsia" w:ascii="宋体" w:hAnsi="宋体"/>
          <w:szCs w:val="21"/>
        </w:rPr>
        <w:t>1.甲方应提供必要安装条件（如场地、电源、水源等）。</w:t>
      </w:r>
    </w:p>
    <w:p w14:paraId="10CC0F46">
      <w:pPr>
        <w:snapToGrid w:val="0"/>
        <w:spacing w:line="360" w:lineRule="auto"/>
        <w:ind w:firstLine="420" w:firstLineChars="200"/>
        <w:rPr>
          <w:rFonts w:ascii="宋体" w:hAnsi="宋体"/>
          <w:szCs w:val="21"/>
          <w:u w:val="single"/>
        </w:rPr>
      </w:pPr>
      <w:r>
        <w:rPr>
          <w:rFonts w:hint="eastAsia" w:ascii="宋体" w:hAnsi="宋体"/>
          <w:szCs w:val="21"/>
        </w:rPr>
        <w:t>2.乙方负责甲方有关人员的培训。培训时间、地点：</w:t>
      </w:r>
      <w:r>
        <w:rPr>
          <w:rFonts w:hint="eastAsia" w:ascii="宋体" w:hAnsi="宋体"/>
          <w:szCs w:val="21"/>
          <w:u w:val="single"/>
        </w:rPr>
        <w:t xml:space="preserve"> </w:t>
      </w:r>
      <w:r>
        <w:rPr>
          <w:rFonts w:hint="eastAsia" w:ascii="宋体" w:hAnsi="宋体"/>
          <w:szCs w:val="21"/>
          <w:u w:val="single"/>
          <w:lang w:val="en-US" w:eastAsia="zh-CN"/>
        </w:rPr>
        <w:t>提供专业化技术培训：乙方在设备安装调试合格后1至6个月内，应安排有经验的技术人员到现场进行技术答疑。装机使用培训≥2天，跟进强化培训：1天，维修保养培训：1天。培训人数不少于2人。响应文件中提供完善的技术培训方案，保证使用人员正常操作设备的各种功能</w:t>
      </w:r>
      <w:r>
        <w:rPr>
          <w:rFonts w:hint="eastAsia" w:ascii="宋体" w:hAnsi="宋体"/>
          <w:szCs w:val="21"/>
          <w:u w:val="single"/>
        </w:rPr>
        <w:t>。</w:t>
      </w:r>
    </w:p>
    <w:p w14:paraId="3A43341F">
      <w:pPr>
        <w:snapToGrid w:val="0"/>
        <w:spacing w:line="360" w:lineRule="auto"/>
        <w:ind w:firstLine="422" w:firstLineChars="200"/>
        <w:rPr>
          <w:rFonts w:ascii="宋体" w:hAnsi="宋体"/>
          <w:b/>
          <w:szCs w:val="21"/>
        </w:rPr>
      </w:pPr>
      <w:r>
        <w:rPr>
          <w:rFonts w:hint="eastAsia" w:ascii="宋体" w:hAnsi="宋体"/>
          <w:b/>
          <w:szCs w:val="21"/>
        </w:rPr>
        <w:t>第七条  售后服务、保修期</w:t>
      </w:r>
    </w:p>
    <w:p w14:paraId="30E25AD1">
      <w:pPr>
        <w:snapToGrid w:val="0"/>
        <w:spacing w:line="360" w:lineRule="auto"/>
        <w:ind w:firstLine="420" w:firstLineChars="200"/>
        <w:rPr>
          <w:rFonts w:ascii="宋体" w:hAnsi="宋体"/>
          <w:szCs w:val="21"/>
        </w:rPr>
      </w:pPr>
      <w:r>
        <w:rPr>
          <w:rFonts w:hint="eastAsia" w:ascii="宋体" w:hAnsi="宋体"/>
          <w:szCs w:val="21"/>
        </w:rPr>
        <w:t>1.乙方应按照国家有关法律法规和“三包”规定以及谈判文件、响应文件和本合同所附的《服务承诺》，为甲方提供售后服务。</w:t>
      </w:r>
    </w:p>
    <w:p w14:paraId="0E5F12C8">
      <w:pPr>
        <w:snapToGrid w:val="0"/>
        <w:spacing w:line="360" w:lineRule="auto"/>
        <w:ind w:firstLine="420" w:firstLineChars="200"/>
        <w:rPr>
          <w:rFonts w:ascii="宋体" w:hAnsi="宋体"/>
          <w:szCs w:val="21"/>
          <w:u w:val="single"/>
        </w:rPr>
      </w:pPr>
      <w:r>
        <w:rPr>
          <w:rFonts w:hint="eastAsia" w:ascii="宋体" w:hAnsi="宋体"/>
          <w:szCs w:val="21"/>
        </w:rPr>
        <w:t>2.货物保修期：</w:t>
      </w:r>
      <w:r>
        <w:rPr>
          <w:rFonts w:hint="eastAsia" w:ascii="宋体" w:hAnsi="宋体"/>
          <w:szCs w:val="21"/>
          <w:u w:val="single"/>
        </w:rPr>
        <w:t xml:space="preserve">                                          。</w:t>
      </w:r>
    </w:p>
    <w:p w14:paraId="1C5A3B4A">
      <w:pPr>
        <w:snapToGrid w:val="0"/>
        <w:spacing w:line="360" w:lineRule="auto"/>
        <w:ind w:firstLine="420" w:firstLineChars="200"/>
        <w:rPr>
          <w:rFonts w:ascii="宋体" w:hAnsi="宋体"/>
          <w:szCs w:val="21"/>
          <w:u w:val="single"/>
        </w:rPr>
      </w:pPr>
      <w:r>
        <w:rPr>
          <w:rFonts w:hint="eastAsia" w:ascii="宋体" w:hAnsi="宋体"/>
          <w:szCs w:val="21"/>
        </w:rPr>
        <w:t>3.乙方提供的服务承诺和售后服务及保修期责任等其它具体约定事项。（见合同附件）</w:t>
      </w:r>
    </w:p>
    <w:p w14:paraId="0FF4E2AA">
      <w:pPr>
        <w:snapToGrid w:val="0"/>
        <w:spacing w:line="360" w:lineRule="auto"/>
        <w:ind w:firstLine="422" w:firstLineChars="200"/>
        <w:rPr>
          <w:rFonts w:ascii="宋体" w:hAnsi="宋体"/>
          <w:szCs w:val="21"/>
        </w:rPr>
      </w:pPr>
      <w:r>
        <w:rPr>
          <w:rFonts w:hint="eastAsia" w:ascii="宋体" w:hAnsi="宋体"/>
          <w:b/>
          <w:szCs w:val="21"/>
        </w:rPr>
        <w:t>第八条　付款方式</w:t>
      </w:r>
    </w:p>
    <w:p w14:paraId="04C2001B">
      <w:pPr>
        <w:pStyle w:val="13"/>
        <w:snapToGrid w:val="0"/>
        <w:spacing w:before="0" w:after="0" w:line="360" w:lineRule="auto"/>
        <w:ind w:firstLine="420" w:firstLineChars="200"/>
        <w:rPr>
          <w:rFonts w:hAnsi="宋体"/>
          <w:sz w:val="21"/>
        </w:rPr>
      </w:pPr>
      <w:r>
        <w:rPr>
          <w:rFonts w:hint="eastAsia" w:ascii="宋体" w:hAnsi="宋体" w:eastAsia="宋体" w:cs="宋体"/>
          <w:bCs/>
          <w:sz w:val="21"/>
        </w:rPr>
        <w:t>1.</w:t>
      </w:r>
      <w:r>
        <w:rPr>
          <w:rFonts w:hint="eastAsia" w:ascii="宋体" w:hAnsi="宋体" w:eastAsia="宋体" w:cs="宋体"/>
          <w:kern w:val="2"/>
          <w:sz w:val="21"/>
          <w:szCs w:val="21"/>
          <w:lang w:val="en-US" w:eastAsia="zh-CN" w:bidi="ar-SA"/>
        </w:rPr>
        <w:t>当采购数量与实际使用数量不一致时，乙方应根据实际使用量供货，合同的最终结算金额按实际使用量乘以成交单价进行计算，但是增加的金额不能超过原合同金额的10%。</w:t>
      </w:r>
    </w:p>
    <w:p w14:paraId="766D3469">
      <w:pPr>
        <w:pStyle w:val="13"/>
        <w:snapToGrid w:val="0"/>
        <w:spacing w:before="0" w:after="0" w:line="360" w:lineRule="auto"/>
        <w:ind w:firstLine="420" w:firstLineChars="200"/>
        <w:rPr>
          <w:rFonts w:hAnsi="宋体"/>
          <w:sz w:val="21"/>
          <w:u w:val="single"/>
        </w:rPr>
      </w:pPr>
      <w:r>
        <w:rPr>
          <w:rFonts w:hint="eastAsia" w:hAnsi="宋体"/>
          <w:sz w:val="21"/>
        </w:rPr>
        <w:t>2.资金性质：</w:t>
      </w:r>
      <w:r>
        <w:rPr>
          <w:rFonts w:hint="eastAsia" w:hAnsi="宋体"/>
          <w:sz w:val="21"/>
          <w:u w:val="single"/>
        </w:rPr>
        <w:t xml:space="preserve">   财政资金 。</w:t>
      </w:r>
    </w:p>
    <w:p w14:paraId="512FC870">
      <w:pPr>
        <w:snapToGrid w:val="0"/>
        <w:spacing w:line="360" w:lineRule="auto"/>
        <w:ind w:right="33" w:firstLine="420" w:firstLineChars="200"/>
        <w:rPr>
          <w:rFonts w:ascii="宋体" w:hAnsi="宋体"/>
          <w:szCs w:val="21"/>
          <w:u w:val="single"/>
        </w:rPr>
      </w:pPr>
      <w:r>
        <w:rPr>
          <w:rFonts w:hint="eastAsia" w:ascii="宋体" w:hAnsi="宋体"/>
          <w:szCs w:val="21"/>
        </w:rPr>
        <w:t>3.付款方式：</w:t>
      </w:r>
      <w:r>
        <w:rPr>
          <w:rFonts w:hint="eastAsia" w:ascii="宋体" w:hAnsi="宋体"/>
          <w:szCs w:val="21"/>
          <w:u w:val="single"/>
        </w:rPr>
        <w:t xml:space="preserve"> 自签订合同之日起十个工作日内，</w:t>
      </w:r>
      <w:r>
        <w:rPr>
          <w:rFonts w:hint="eastAsia" w:ascii="宋体" w:hAnsi="宋体"/>
          <w:szCs w:val="21"/>
          <w:u w:val="single"/>
          <w:lang w:val="en-US" w:eastAsia="zh-CN"/>
        </w:rPr>
        <w:t>甲方</w:t>
      </w:r>
      <w:r>
        <w:rPr>
          <w:rFonts w:hint="eastAsia" w:ascii="宋体" w:hAnsi="宋体"/>
          <w:szCs w:val="21"/>
          <w:u w:val="single"/>
        </w:rPr>
        <w:t>支付合同款总额30%作为预付款，交货验收合格后十个工作日内，</w:t>
      </w:r>
      <w:r>
        <w:rPr>
          <w:rFonts w:hint="eastAsia" w:ascii="宋体" w:hAnsi="宋体"/>
          <w:szCs w:val="21"/>
          <w:u w:val="single"/>
          <w:lang w:val="en-US" w:eastAsia="zh-CN"/>
        </w:rPr>
        <w:t>甲方</w:t>
      </w:r>
      <w:r>
        <w:rPr>
          <w:rFonts w:hint="eastAsia" w:ascii="宋体" w:hAnsi="宋体"/>
          <w:szCs w:val="21"/>
          <w:u w:val="single"/>
        </w:rPr>
        <w:t>支付剩余70%的合同款。</w:t>
      </w:r>
      <w:r>
        <w:rPr>
          <w:rFonts w:hint="eastAsia" w:ascii="宋体" w:hAnsi="宋体"/>
          <w:szCs w:val="21"/>
          <w:u w:val="single"/>
          <w:lang w:val="en-US" w:eastAsia="zh-CN"/>
        </w:rPr>
        <w:t>乙方</w:t>
      </w:r>
      <w:r>
        <w:rPr>
          <w:rFonts w:hint="eastAsia" w:ascii="宋体" w:hAnsi="宋体"/>
          <w:szCs w:val="21"/>
          <w:u w:val="single"/>
        </w:rPr>
        <w:t>在收到每笔合同款后三个工作日内提供相应金额且真实、有效、合法的正式发票给</w:t>
      </w:r>
      <w:r>
        <w:rPr>
          <w:rFonts w:hint="eastAsia" w:ascii="宋体" w:hAnsi="宋体"/>
          <w:szCs w:val="21"/>
          <w:u w:val="single"/>
          <w:lang w:val="en-US" w:eastAsia="zh-CN"/>
        </w:rPr>
        <w:t>甲方</w:t>
      </w:r>
      <w:r>
        <w:rPr>
          <w:rFonts w:hint="eastAsia" w:ascii="宋体" w:hAnsi="宋体"/>
          <w:szCs w:val="21"/>
          <w:u w:val="single"/>
        </w:rPr>
        <w:t>。</w:t>
      </w:r>
    </w:p>
    <w:p w14:paraId="00133417">
      <w:pPr>
        <w:pStyle w:val="13"/>
        <w:snapToGrid w:val="0"/>
        <w:spacing w:line="360" w:lineRule="auto"/>
        <w:ind w:firstLine="413" w:firstLineChars="196"/>
        <w:rPr>
          <w:rFonts w:hint="eastAsia" w:hAnsi="宋体"/>
          <w:b/>
          <w:kern w:val="2"/>
          <w:sz w:val="21"/>
        </w:rPr>
      </w:pPr>
      <w:r>
        <w:rPr>
          <w:rFonts w:hint="eastAsia" w:hAnsi="宋体"/>
          <w:b/>
          <w:kern w:val="2"/>
          <w:sz w:val="21"/>
        </w:rPr>
        <w:t>第九条  履约保证金</w:t>
      </w:r>
    </w:p>
    <w:p w14:paraId="73C491FE">
      <w:pPr>
        <w:snapToGrid w:val="0"/>
        <w:spacing w:line="360" w:lineRule="auto"/>
        <w:ind w:firstLine="420" w:firstLineChars="200"/>
        <w:rPr>
          <w:rFonts w:ascii="宋体" w:hAnsi="宋体" w:cs="Courier New"/>
          <w:szCs w:val="21"/>
        </w:rPr>
      </w:pPr>
      <w:r>
        <w:rPr>
          <w:rFonts w:hint="eastAsia" w:ascii="宋体" w:hAnsi="宋体" w:cs="Courier New"/>
          <w:szCs w:val="21"/>
        </w:rPr>
        <w:t>本项目不收取履约保证金。</w:t>
      </w:r>
    </w:p>
    <w:p w14:paraId="44EC931C">
      <w:pPr>
        <w:snapToGrid w:val="0"/>
        <w:spacing w:line="360" w:lineRule="auto"/>
        <w:ind w:firstLine="422" w:firstLineChars="200"/>
        <w:rPr>
          <w:rFonts w:ascii="宋体" w:hAnsi="宋体"/>
          <w:b/>
          <w:szCs w:val="21"/>
        </w:rPr>
      </w:pPr>
      <w:r>
        <w:rPr>
          <w:rFonts w:hint="eastAsia" w:ascii="宋体" w:hAnsi="宋体"/>
          <w:b/>
          <w:szCs w:val="21"/>
        </w:rPr>
        <w:t>第十条  税费</w:t>
      </w:r>
    </w:p>
    <w:p w14:paraId="66F8D80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本合同执行中相关的一切税费均由乙方负担。</w:t>
      </w:r>
    </w:p>
    <w:p w14:paraId="0ED46056">
      <w:pPr>
        <w:snapToGrid/>
        <w:spacing w:line="360" w:lineRule="auto"/>
        <w:ind w:firstLine="422" w:firstLineChars="200"/>
        <w:rPr>
          <w:rFonts w:hint="eastAsia" w:asciiTheme="minorEastAsia" w:hAnsiTheme="minorEastAsia" w:eastAsiaTheme="minorEastAsia" w:cstheme="minorEastAsia"/>
          <w:b w:val="0"/>
          <w:szCs w:val="24"/>
        </w:rPr>
      </w:pPr>
      <w:r>
        <w:rPr>
          <w:rFonts w:hint="eastAsia" w:asciiTheme="minorEastAsia" w:hAnsiTheme="minorEastAsia" w:eastAsiaTheme="minorEastAsia" w:cstheme="minorEastAsia"/>
          <w:b/>
          <w:bCs/>
          <w:szCs w:val="24"/>
        </w:rPr>
        <w:t>第十一条  质量保证及售后服务</w:t>
      </w:r>
    </w:p>
    <w:p w14:paraId="461B32FF">
      <w:pPr>
        <w:keepNext w:val="0"/>
        <w:keepLines w:val="0"/>
        <w:pageBreakBefore w:val="0"/>
        <w:kinsoku/>
        <w:overflowPunct/>
        <w:topLinePunct w:val="0"/>
        <w:autoSpaceDE/>
        <w:autoSpaceDN/>
        <w:bidi w:val="0"/>
        <w:adjustRightInd/>
        <w:snapToGrid w:val="0"/>
        <w:spacing w:line="360" w:lineRule="auto"/>
        <w:ind w:firstLine="420" w:firstLineChars="200"/>
        <w:jc w:val="left"/>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eastAsia="zh-CN" w:bidi="ar"/>
        </w:rPr>
        <w:t>1、</w:t>
      </w:r>
      <w:r>
        <w:rPr>
          <w:rFonts w:hint="eastAsia" w:ascii="宋体" w:hAnsi="宋体" w:eastAsia="宋体" w:cs="Times New Roman"/>
          <w:kern w:val="2"/>
          <w:sz w:val="21"/>
          <w:szCs w:val="21"/>
          <w:lang w:val="en-US" w:eastAsia="zh-CN" w:bidi="ar"/>
        </w:rPr>
        <w:t>质保期（自交付并验收合格之日起计）：按国家有关产品“三包”规定执行“三包”，所有货物质保期从最终验收合格之日起计算不少于5年（含5年），如在本项目“货物参数”有专项要求的，从其规定。</w:t>
      </w:r>
    </w:p>
    <w:p w14:paraId="3EE3E9C3">
      <w:pPr>
        <w:keepNext w:val="0"/>
        <w:keepLines w:val="0"/>
        <w:pageBreakBefore w:val="0"/>
        <w:kinsoku/>
        <w:overflowPunct/>
        <w:topLinePunct w:val="0"/>
        <w:autoSpaceDE/>
        <w:autoSpaceDN/>
        <w:bidi w:val="0"/>
        <w:adjustRightInd/>
        <w:snapToGrid w:val="0"/>
        <w:spacing w:line="360" w:lineRule="auto"/>
        <w:ind w:firstLine="420" w:firstLineChars="200"/>
        <w:jc w:val="left"/>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2、故障响应时间：质保期内，设备发生故障时接到通知后2小时内响应，24小时内到达现场维修，48小时内解决问题；质保期满后，按照维保期内售后服务内容及标准继续提供维保服务，直至采购人确认更换维保单位。不能因维保期满而出现缓修、拒修等情况，维修所产生费用由</w:t>
      </w:r>
      <w:r>
        <w:rPr>
          <w:rFonts w:hint="eastAsia" w:ascii="宋体" w:hAnsi="宋体" w:eastAsia="宋体" w:cs="Times New Roman"/>
          <w:szCs w:val="21"/>
        </w:rPr>
        <w:t>乙方</w:t>
      </w:r>
      <w:r>
        <w:rPr>
          <w:rFonts w:hint="eastAsia" w:ascii="宋体" w:hAnsi="宋体" w:eastAsia="宋体" w:cs="Times New Roman"/>
          <w:kern w:val="2"/>
          <w:sz w:val="21"/>
          <w:szCs w:val="21"/>
          <w:lang w:val="en-US" w:eastAsia="zh-CN" w:bidi="ar"/>
        </w:rPr>
        <w:t>和甲方另行结算。</w:t>
      </w:r>
    </w:p>
    <w:p w14:paraId="0852F945">
      <w:pPr>
        <w:keepNext w:val="0"/>
        <w:keepLines w:val="0"/>
        <w:pageBreakBefore w:val="0"/>
        <w:kinsoku/>
        <w:overflowPunct/>
        <w:topLinePunct w:val="0"/>
        <w:autoSpaceDE/>
        <w:autoSpaceDN/>
        <w:bidi w:val="0"/>
        <w:adjustRightInd/>
        <w:snapToGrid w:val="0"/>
        <w:spacing w:line="360" w:lineRule="auto"/>
        <w:ind w:firstLine="420" w:firstLineChars="200"/>
        <w:jc w:val="left"/>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3、维修支持：零配件供应时间不少于10年（含10年）；备品备件相关要求：国内应设有备品备件仓库。</w:t>
      </w:r>
    </w:p>
    <w:p w14:paraId="09A2C90F">
      <w:pPr>
        <w:keepNext w:val="0"/>
        <w:keepLines w:val="0"/>
        <w:pageBreakBefore w:val="0"/>
        <w:kinsoku/>
        <w:overflowPunct/>
        <w:topLinePunct w:val="0"/>
        <w:autoSpaceDE/>
        <w:autoSpaceDN/>
        <w:bidi w:val="0"/>
        <w:adjustRightInd/>
        <w:snapToGrid w:val="0"/>
        <w:spacing w:line="360" w:lineRule="auto"/>
        <w:ind w:firstLine="420" w:firstLineChars="200"/>
        <w:jc w:val="left"/>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4、维修中心：国内应设有维修中心，能提供快捷、周到、规范的服务；国内设有服务电话。</w:t>
      </w:r>
    </w:p>
    <w:p w14:paraId="2E7746E6">
      <w:pPr>
        <w:keepNext w:val="0"/>
        <w:keepLines w:val="0"/>
        <w:pageBreakBefore w:val="0"/>
        <w:kinsoku/>
        <w:overflowPunct/>
        <w:topLinePunct w:val="0"/>
        <w:autoSpaceDE/>
        <w:autoSpaceDN/>
        <w:bidi w:val="0"/>
        <w:adjustRightInd/>
        <w:snapToGrid w:val="0"/>
        <w:spacing w:line="360" w:lineRule="auto"/>
        <w:ind w:firstLine="420" w:firstLineChars="200"/>
        <w:jc w:val="left"/>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5、耗材及零配件：提供耗材及主要零配件目录(含报价)。</w:t>
      </w:r>
    </w:p>
    <w:p w14:paraId="4401C123">
      <w:pPr>
        <w:keepNext w:val="0"/>
        <w:keepLines w:val="0"/>
        <w:pageBreakBefore w:val="0"/>
        <w:kinsoku/>
        <w:overflowPunct/>
        <w:topLinePunct w:val="0"/>
        <w:autoSpaceDE/>
        <w:autoSpaceDN/>
        <w:bidi w:val="0"/>
        <w:adjustRightInd/>
        <w:snapToGrid w:val="0"/>
        <w:spacing w:line="360" w:lineRule="auto"/>
        <w:ind w:firstLine="420" w:firstLineChars="200"/>
        <w:jc w:val="left"/>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6、维修资料：提供详细操作手册/使用说明书，维修保养手册及用户维修联络卡，安装手册等。</w:t>
      </w:r>
    </w:p>
    <w:p w14:paraId="38050CDF">
      <w:pPr>
        <w:keepNext w:val="0"/>
        <w:keepLines w:val="0"/>
        <w:pageBreakBefore w:val="0"/>
        <w:kinsoku/>
        <w:overflowPunct/>
        <w:topLinePunct w:val="0"/>
        <w:autoSpaceDE/>
        <w:autoSpaceDN/>
        <w:bidi w:val="0"/>
        <w:adjustRightInd/>
        <w:snapToGrid w:val="0"/>
        <w:spacing w:line="360" w:lineRule="auto"/>
        <w:ind w:firstLine="420" w:firstLineChars="200"/>
        <w:jc w:val="left"/>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7、售后服务技术人员要求：专职人员。</w:t>
      </w:r>
    </w:p>
    <w:p w14:paraId="6EAFE74F">
      <w:pPr>
        <w:keepNext w:val="0"/>
        <w:keepLines w:val="0"/>
        <w:pageBreakBefore w:val="0"/>
        <w:kinsoku/>
        <w:overflowPunct/>
        <w:topLinePunct w:val="0"/>
        <w:autoSpaceDE/>
        <w:autoSpaceDN/>
        <w:bidi w:val="0"/>
        <w:adjustRightInd/>
        <w:snapToGrid w:val="0"/>
        <w:spacing w:line="360" w:lineRule="auto"/>
        <w:ind w:firstLine="420" w:firstLineChars="200"/>
        <w:jc w:val="left"/>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8、维修工具：提供维修专用工具1套。</w:t>
      </w:r>
    </w:p>
    <w:p w14:paraId="68F886FE">
      <w:pPr>
        <w:keepNext w:val="0"/>
        <w:keepLines w:val="0"/>
        <w:pageBreakBefore w:val="0"/>
        <w:kinsoku/>
        <w:overflowPunct/>
        <w:topLinePunct w:val="0"/>
        <w:autoSpaceDE/>
        <w:autoSpaceDN/>
        <w:bidi w:val="0"/>
        <w:adjustRightInd/>
        <w:snapToGrid w:val="0"/>
        <w:spacing w:line="360" w:lineRule="auto"/>
        <w:ind w:firstLine="420" w:firstLineChars="200"/>
        <w:jc w:val="left"/>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9、预防性维修/定期维护保养：保修期内提供定期维护保养服务。</w:t>
      </w:r>
    </w:p>
    <w:p w14:paraId="1F779A55">
      <w:pPr>
        <w:keepNext w:val="0"/>
        <w:keepLines w:val="0"/>
        <w:pageBreakBefore w:val="0"/>
        <w:kinsoku/>
        <w:overflowPunct/>
        <w:topLinePunct w:val="0"/>
        <w:autoSpaceDE/>
        <w:autoSpaceDN/>
        <w:bidi w:val="0"/>
        <w:adjustRightInd/>
        <w:snapToGrid w:val="0"/>
        <w:spacing w:line="360" w:lineRule="auto"/>
        <w:ind w:firstLine="420" w:firstLineChars="200"/>
        <w:jc w:val="left"/>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10、维修密码支持：若有密码，需开放。</w:t>
      </w:r>
    </w:p>
    <w:p w14:paraId="6BF77E3E">
      <w:pPr>
        <w:keepNext w:val="0"/>
        <w:keepLines w:val="0"/>
        <w:pageBreakBefore w:val="0"/>
        <w:kinsoku/>
        <w:overflowPunct/>
        <w:topLinePunct w:val="0"/>
        <w:autoSpaceDE/>
        <w:autoSpaceDN/>
        <w:bidi w:val="0"/>
        <w:adjustRightInd/>
        <w:snapToGrid w:val="0"/>
        <w:spacing w:line="360" w:lineRule="auto"/>
        <w:ind w:firstLine="420" w:firstLineChars="200"/>
        <w:jc w:val="left"/>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11、升级：提供终身软件升级服务，费用包含在报价中。</w:t>
      </w:r>
    </w:p>
    <w:p w14:paraId="43C96667">
      <w:pPr>
        <w:spacing w:line="360" w:lineRule="auto"/>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12、开放接口供其他系统同步数据，及与其他系统接口个性化开发。费用应包含在报价中。</w:t>
      </w:r>
    </w:p>
    <w:p w14:paraId="3DD4137E">
      <w:pPr>
        <w:pStyle w:val="13"/>
        <w:snapToGrid w:val="0"/>
        <w:spacing w:before="0" w:after="0" w:line="360" w:lineRule="auto"/>
        <w:ind w:firstLine="413" w:firstLineChars="196"/>
        <w:rPr>
          <w:rFonts w:hint="eastAsia" w:hAnsi="宋体"/>
          <w:b w:val="0"/>
          <w:kern w:val="2"/>
          <w:sz w:val="21"/>
        </w:rPr>
      </w:pPr>
      <w:r>
        <w:rPr>
          <w:rFonts w:hint="eastAsia" w:hAnsi="宋体"/>
          <w:b/>
          <w:bCs/>
          <w:kern w:val="2"/>
          <w:sz w:val="21"/>
        </w:rPr>
        <w:t>第十二条  验收要求</w:t>
      </w:r>
    </w:p>
    <w:p w14:paraId="1A836CB6">
      <w:pPr>
        <w:pStyle w:val="13"/>
        <w:snapToGrid w:val="0"/>
        <w:spacing w:before="0" w:after="0" w:line="360" w:lineRule="auto"/>
        <w:ind w:firstLine="420" w:firstLineChars="200"/>
        <w:rPr>
          <w:rFonts w:hint="eastAsia" w:hAnsi="宋体"/>
          <w:kern w:val="2"/>
          <w:sz w:val="21"/>
          <w:lang w:eastAsia="zh-CN"/>
        </w:rPr>
      </w:pPr>
      <w:r>
        <w:rPr>
          <w:rFonts w:hint="eastAsia" w:hAnsi="宋体"/>
          <w:kern w:val="2"/>
          <w:sz w:val="21"/>
        </w:rPr>
        <w:t>1</w:t>
      </w:r>
      <w:r>
        <w:rPr>
          <w:rFonts w:hint="eastAsia" w:hAnsi="宋体"/>
          <w:kern w:val="2"/>
          <w:sz w:val="21"/>
          <w:lang w:eastAsia="zh-CN"/>
        </w:rPr>
        <w:t>、</w:t>
      </w:r>
      <w:r>
        <w:rPr>
          <w:rFonts w:hint="eastAsia" w:hAnsi="宋体"/>
          <w:kern w:val="2"/>
          <w:sz w:val="21"/>
          <w:lang w:val="en-US" w:eastAsia="zh-CN"/>
        </w:rPr>
        <w:t>乙方</w:t>
      </w:r>
      <w:r>
        <w:rPr>
          <w:rFonts w:hint="eastAsia" w:hAnsi="宋体"/>
          <w:kern w:val="2"/>
          <w:sz w:val="21"/>
          <w:lang w:eastAsia="zh-CN"/>
        </w:rPr>
        <w:t>交付服务成果前应对交付内容作出全面检查和对验收文件进行整理，并列出清单，作为甲方验收和使用的技术条件依据，检验的结果应交甲方。</w:t>
      </w:r>
    </w:p>
    <w:p w14:paraId="688CEEA0">
      <w:pPr>
        <w:pStyle w:val="13"/>
        <w:snapToGrid w:val="0"/>
        <w:spacing w:before="0" w:after="0" w:line="360" w:lineRule="auto"/>
        <w:ind w:firstLine="420" w:firstLineChars="200"/>
        <w:rPr>
          <w:rFonts w:hint="eastAsia" w:hAnsi="宋体"/>
          <w:kern w:val="2"/>
          <w:sz w:val="21"/>
          <w:lang w:eastAsia="zh-CN"/>
        </w:rPr>
      </w:pPr>
      <w:r>
        <w:rPr>
          <w:rFonts w:hint="eastAsia" w:hAnsi="宋体"/>
          <w:kern w:val="2"/>
          <w:sz w:val="21"/>
          <w:lang w:val="en-US" w:eastAsia="zh-CN"/>
        </w:rPr>
        <w:t>2、</w:t>
      </w:r>
      <w:r>
        <w:rPr>
          <w:rFonts w:hint="eastAsia" w:hAnsi="宋体"/>
          <w:kern w:val="2"/>
          <w:sz w:val="21"/>
          <w:lang w:eastAsia="zh-CN"/>
        </w:rPr>
        <w:t>甲方应当在服务成果提交并安装、测试、检验、试运行完后 7 个工作日内进行验收。甲方</w:t>
      </w:r>
      <w:r>
        <w:rPr>
          <w:rFonts w:hint="eastAsia" w:hAnsi="宋体"/>
          <w:kern w:val="2"/>
          <w:sz w:val="21"/>
          <w:lang w:val="en-US" w:eastAsia="zh-CN"/>
        </w:rPr>
        <w:t>无故</w:t>
      </w:r>
      <w:r>
        <w:rPr>
          <w:rFonts w:hint="eastAsia" w:hAnsi="宋体"/>
          <w:kern w:val="2"/>
          <w:sz w:val="21"/>
          <w:lang w:eastAsia="zh-CN"/>
        </w:rPr>
        <w:t>逾期不验收的，</w:t>
      </w:r>
      <w:r>
        <w:rPr>
          <w:rFonts w:hint="eastAsia" w:hAnsi="宋体"/>
          <w:kern w:val="2"/>
          <w:sz w:val="21"/>
          <w:lang w:val="en-US" w:eastAsia="zh-CN"/>
        </w:rPr>
        <w:t>乙方</w:t>
      </w:r>
      <w:r>
        <w:rPr>
          <w:rFonts w:hint="eastAsia" w:hAnsi="宋体"/>
          <w:kern w:val="2"/>
          <w:sz w:val="21"/>
          <w:lang w:eastAsia="zh-CN"/>
        </w:rPr>
        <w:t>可视同验收合格（但在合同验收期内难以发现的服务问题除外）。验收合格后由甲</w:t>
      </w:r>
      <w:r>
        <w:rPr>
          <w:rFonts w:hint="eastAsia" w:hAnsi="宋体"/>
          <w:kern w:val="2"/>
          <w:sz w:val="21"/>
          <w:lang w:val="en-US" w:eastAsia="zh-CN"/>
        </w:rPr>
        <w:t>乙</w:t>
      </w:r>
      <w:r>
        <w:rPr>
          <w:rFonts w:hint="eastAsia" w:hAnsi="宋体"/>
          <w:kern w:val="2"/>
          <w:sz w:val="21"/>
          <w:lang w:eastAsia="zh-CN"/>
        </w:rPr>
        <w:t>双方签署验收单，在验收过程中发现</w:t>
      </w:r>
      <w:r>
        <w:rPr>
          <w:rFonts w:hint="eastAsia" w:hAnsi="宋体"/>
          <w:kern w:val="2"/>
          <w:sz w:val="21"/>
          <w:lang w:val="en-US" w:eastAsia="zh-CN"/>
        </w:rPr>
        <w:t>乙方</w:t>
      </w:r>
      <w:r>
        <w:rPr>
          <w:rFonts w:hint="eastAsia" w:hAnsi="宋体"/>
          <w:kern w:val="2"/>
          <w:sz w:val="21"/>
          <w:lang w:eastAsia="zh-CN"/>
        </w:rPr>
        <w:t>有违约问题，</w:t>
      </w:r>
      <w:r>
        <w:rPr>
          <w:rFonts w:hint="eastAsia" w:hAnsi="宋体"/>
          <w:kern w:val="2"/>
          <w:sz w:val="21"/>
          <w:lang w:val="en-US" w:eastAsia="zh-CN"/>
        </w:rPr>
        <w:t>乙方</w:t>
      </w:r>
      <w:r>
        <w:rPr>
          <w:rFonts w:hint="eastAsia" w:hAnsi="宋体"/>
          <w:kern w:val="2"/>
          <w:sz w:val="21"/>
          <w:lang w:eastAsia="zh-CN"/>
        </w:rPr>
        <w:t>须承担违约责任，甲方可暂缓资金结算，待违约问题解决后，方可办理资金结算事宜。</w:t>
      </w:r>
    </w:p>
    <w:p w14:paraId="2A589435">
      <w:pPr>
        <w:pStyle w:val="13"/>
        <w:snapToGrid w:val="0"/>
        <w:spacing w:before="0" w:after="0" w:line="360" w:lineRule="auto"/>
        <w:ind w:firstLine="420" w:firstLineChars="200"/>
        <w:rPr>
          <w:rFonts w:hint="eastAsia" w:hAnsi="宋体"/>
          <w:kern w:val="2"/>
          <w:sz w:val="21"/>
        </w:rPr>
      </w:pPr>
      <w:r>
        <w:rPr>
          <w:rFonts w:hint="eastAsia" w:hAnsi="宋体"/>
          <w:kern w:val="2"/>
          <w:sz w:val="21"/>
          <w:lang w:val="en-US" w:eastAsia="zh-CN"/>
        </w:rPr>
        <w:t>3、甲方</w:t>
      </w:r>
      <w:r>
        <w:rPr>
          <w:rFonts w:hint="eastAsia" w:hAnsi="宋体"/>
          <w:kern w:val="2"/>
          <w:sz w:val="21"/>
          <w:lang w:eastAsia="zh-CN"/>
        </w:rPr>
        <w:t>对验收有异议的，在验收后5个工作日内以书面形式向</w:t>
      </w:r>
      <w:r>
        <w:rPr>
          <w:rFonts w:hint="eastAsia" w:hAnsi="宋体"/>
          <w:kern w:val="2"/>
          <w:sz w:val="21"/>
          <w:lang w:val="en-US" w:eastAsia="zh-CN"/>
        </w:rPr>
        <w:t>乙方</w:t>
      </w:r>
      <w:r>
        <w:rPr>
          <w:rFonts w:hint="eastAsia" w:hAnsi="宋体"/>
          <w:kern w:val="2"/>
          <w:sz w:val="21"/>
          <w:lang w:eastAsia="zh-CN"/>
        </w:rPr>
        <w:t>提出，</w:t>
      </w:r>
      <w:r>
        <w:rPr>
          <w:rFonts w:hint="eastAsia" w:hAnsi="宋体"/>
          <w:kern w:val="2"/>
          <w:sz w:val="21"/>
          <w:lang w:val="en-US" w:eastAsia="zh-CN"/>
        </w:rPr>
        <w:t>乙方</w:t>
      </w:r>
      <w:r>
        <w:rPr>
          <w:rFonts w:hint="eastAsia" w:hAnsi="宋体"/>
          <w:kern w:val="2"/>
          <w:sz w:val="21"/>
          <w:lang w:eastAsia="zh-CN"/>
        </w:rPr>
        <w:t>应自收到甲方书面异议后10日内及时予以解决</w:t>
      </w:r>
      <w:r>
        <w:rPr>
          <w:rFonts w:hint="eastAsia" w:hAnsi="宋体"/>
          <w:kern w:val="2"/>
          <w:sz w:val="21"/>
        </w:rPr>
        <w:t>。</w:t>
      </w:r>
    </w:p>
    <w:p w14:paraId="4248FA77">
      <w:pPr>
        <w:pStyle w:val="13"/>
        <w:snapToGrid w:val="0"/>
        <w:spacing w:before="0" w:after="0" w:line="360" w:lineRule="auto"/>
        <w:ind w:firstLine="413" w:firstLineChars="196"/>
        <w:rPr>
          <w:rFonts w:hint="eastAsia" w:hAnsi="宋体"/>
          <w:b/>
          <w:kern w:val="2"/>
          <w:sz w:val="21"/>
        </w:rPr>
      </w:pPr>
      <w:r>
        <w:rPr>
          <w:rFonts w:hint="eastAsia" w:hAnsi="宋体"/>
          <w:b/>
          <w:kern w:val="2"/>
          <w:sz w:val="21"/>
        </w:rPr>
        <w:t>第十三条  货物包装、发运及运输</w:t>
      </w:r>
    </w:p>
    <w:p w14:paraId="591A54C5">
      <w:pPr>
        <w:pStyle w:val="13"/>
        <w:snapToGrid w:val="0"/>
        <w:spacing w:before="0" w:after="0" w:line="360" w:lineRule="auto"/>
        <w:ind w:left="0" w:leftChars="0" w:firstLine="420" w:firstLineChars="200"/>
        <w:rPr>
          <w:rFonts w:hint="eastAsia" w:hAnsi="宋体"/>
          <w:kern w:val="2"/>
          <w:sz w:val="21"/>
        </w:rPr>
      </w:pPr>
      <w:r>
        <w:rPr>
          <w:rFonts w:hint="eastAsia" w:hAnsi="宋体"/>
          <w:kern w:val="2"/>
          <w:sz w:val="21"/>
        </w:rPr>
        <w:t>1</w:t>
      </w:r>
      <w:r>
        <w:rPr>
          <w:rFonts w:hint="eastAsia" w:hAnsi="宋体"/>
          <w:kern w:val="2"/>
          <w:sz w:val="21"/>
          <w:lang w:eastAsia="zh-CN"/>
        </w:rPr>
        <w:t>、</w:t>
      </w:r>
      <w:r>
        <w:rPr>
          <w:rFonts w:hint="eastAsia" w:hAnsi="宋体"/>
          <w:kern w:val="2"/>
          <w:sz w:val="21"/>
        </w:rPr>
        <w:t>使用说明书、质量检验证明书、随配附件和工具以及清单一并附于货物内。</w:t>
      </w:r>
    </w:p>
    <w:p w14:paraId="4A6849C8">
      <w:pPr>
        <w:pStyle w:val="13"/>
        <w:snapToGrid w:val="0"/>
        <w:spacing w:line="360" w:lineRule="auto"/>
        <w:ind w:left="0" w:leftChars="0" w:right="0" w:firstLine="420" w:firstLineChars="200"/>
        <w:rPr>
          <w:rFonts w:hint="eastAsia" w:hAnsi="宋体"/>
          <w:spacing w:val="0"/>
          <w:kern w:val="2"/>
          <w:sz w:val="21"/>
        </w:rPr>
      </w:pPr>
      <w:r>
        <w:rPr>
          <w:rFonts w:hint="eastAsia" w:hAnsi="宋体"/>
          <w:kern w:val="2"/>
          <w:sz w:val="21"/>
          <w:lang w:val="en-US" w:eastAsia="zh-CN"/>
        </w:rPr>
        <w:t>2、</w:t>
      </w:r>
      <w:r>
        <w:rPr>
          <w:rFonts w:hint="eastAsia" w:hAnsi="宋体"/>
          <w:kern w:val="2"/>
          <w:sz w:val="21"/>
        </w:rPr>
        <w:t>货</w:t>
      </w:r>
      <w:r>
        <w:rPr>
          <w:rFonts w:hint="eastAsia" w:hAnsi="宋体"/>
          <w:spacing w:val="0"/>
          <w:kern w:val="2"/>
          <w:sz w:val="21"/>
        </w:rPr>
        <w:t>物在规定的交付期限内由乙方送达甲方指定的地点视为交付，乙方同时需通知甲方货物已送达。</w:t>
      </w:r>
    </w:p>
    <w:p w14:paraId="39E79EE7">
      <w:pPr>
        <w:snapToGrid w:val="0"/>
        <w:spacing w:line="360" w:lineRule="auto"/>
        <w:ind w:firstLine="422" w:firstLineChars="200"/>
        <w:rPr>
          <w:rFonts w:ascii="宋体" w:hAnsi="宋体"/>
          <w:b/>
          <w:szCs w:val="21"/>
        </w:rPr>
      </w:pPr>
      <w:r>
        <w:rPr>
          <w:rFonts w:hint="eastAsia" w:ascii="宋体" w:hAnsi="宋体"/>
          <w:b/>
          <w:szCs w:val="21"/>
        </w:rPr>
        <w:t>第十四条　违约责任</w:t>
      </w:r>
    </w:p>
    <w:p w14:paraId="7AA95385">
      <w:pPr>
        <w:snapToGrid w:val="0"/>
        <w:spacing w:line="360" w:lineRule="auto"/>
        <w:ind w:firstLine="525" w:firstLineChars="250"/>
        <w:rPr>
          <w:rFonts w:ascii="宋体" w:hAnsi="宋体"/>
          <w:szCs w:val="21"/>
        </w:rPr>
      </w:pPr>
      <w:r>
        <w:rPr>
          <w:rFonts w:hint="eastAsia" w:ascii="宋体" w:hAns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2ED430CF">
      <w:pPr>
        <w:snapToGrid w:val="0"/>
        <w:spacing w:line="360" w:lineRule="auto"/>
        <w:ind w:firstLine="472" w:firstLineChars="225"/>
        <w:rPr>
          <w:rFonts w:ascii="宋体" w:hAnsi="宋体"/>
          <w:szCs w:val="21"/>
        </w:rPr>
      </w:pPr>
      <w:r>
        <w:rPr>
          <w:rFonts w:hint="eastAsia" w:ascii="宋体" w:hAnsi="宋体"/>
          <w:szCs w:val="21"/>
        </w:rPr>
        <w:t>2.乙方提供的货物如侵犯了第三方合法权益而引发的任何纠纷或诉讼，均由乙方负责交涉并承担全部责任。</w:t>
      </w:r>
    </w:p>
    <w:p w14:paraId="7E104B29">
      <w:pPr>
        <w:snapToGrid w:val="0"/>
        <w:spacing w:line="360" w:lineRule="auto"/>
        <w:ind w:firstLine="420" w:firstLineChars="200"/>
        <w:rPr>
          <w:rFonts w:ascii="宋体" w:hAnsi="宋体"/>
          <w:szCs w:val="21"/>
        </w:rPr>
      </w:pPr>
      <w:r>
        <w:rPr>
          <w:rFonts w:hint="eastAsia" w:ascii="宋体" w:hAnsi="宋体"/>
          <w:szCs w:val="21"/>
        </w:rPr>
        <w:t>3.因包装、运输引起的货物损坏，按质量不合格处罚。</w:t>
      </w:r>
    </w:p>
    <w:p w14:paraId="766D3DD5">
      <w:pPr>
        <w:snapToGrid w:val="0"/>
        <w:spacing w:line="360" w:lineRule="auto"/>
        <w:ind w:firstLine="420" w:firstLineChars="200"/>
        <w:rPr>
          <w:rFonts w:ascii="宋体" w:hAnsi="宋体"/>
          <w:szCs w:val="21"/>
        </w:rPr>
      </w:pPr>
      <w:r>
        <w:rPr>
          <w:rFonts w:hint="eastAsia" w:ascii="宋体" w:hAnsi="宋体"/>
          <w:szCs w:val="21"/>
        </w:rPr>
        <w:t>4.甲方无故延期接收货物、乙方逾期交货的，每天向对方偿付违约货款额3‰违约金，但违约金累计不得超过违约货款额</w:t>
      </w:r>
      <w:r>
        <w:rPr>
          <w:rFonts w:hint="eastAsia" w:ascii="宋体" w:hAnsi="宋体"/>
          <w:szCs w:val="21"/>
          <w:u w:val="single"/>
        </w:rPr>
        <w:t>5%</w:t>
      </w:r>
      <w:r>
        <w:rPr>
          <w:rFonts w:hint="eastAsia" w:ascii="宋体" w:hAnsi="宋体"/>
          <w:szCs w:val="21"/>
        </w:rPr>
        <w:t>，超过</w:t>
      </w:r>
      <w:r>
        <w:rPr>
          <w:rFonts w:hint="eastAsia" w:ascii="宋体" w:hAnsi="宋体"/>
          <w:szCs w:val="21"/>
          <w:u w:val="single"/>
        </w:rPr>
        <w:t xml:space="preserve">   </w:t>
      </w:r>
      <w:r>
        <w:rPr>
          <w:rFonts w:hint="eastAsia" w:ascii="宋体" w:hAnsi="宋体"/>
          <w:szCs w:val="21"/>
        </w:rPr>
        <w:t>天对方有权解除合同，违约方承担因此给对方造成经济损失；</w:t>
      </w:r>
      <w:r>
        <w:rPr>
          <w:rFonts w:hint="eastAsia" w:ascii="宋体" w:hAnsi="宋体"/>
          <w:szCs w:val="21"/>
          <w:lang w:eastAsia="zh-CN"/>
        </w:rPr>
        <w:t>若为甲方解除合同的，乙方应在合同解除之日起五日内全额无息退还甲方已付款项；若为乙方解除合同的，乙方有权收回已交付的货物，运费由甲方承担，应在合同解除之日起五日内全额无息退还甲方已付款项；</w:t>
      </w:r>
      <w:r>
        <w:rPr>
          <w:rFonts w:hint="eastAsia" w:ascii="宋体" w:hAnsi="宋体"/>
          <w:szCs w:val="21"/>
        </w:rPr>
        <w:t>甲方延期付货款的，每天向乙方偿付延期货款额</w:t>
      </w:r>
      <w:r>
        <w:rPr>
          <w:rFonts w:hint="eastAsia" w:ascii="宋体" w:hAnsi="宋体"/>
          <w:szCs w:val="21"/>
          <w:u w:val="single"/>
        </w:rPr>
        <w:t xml:space="preserve">3‰ </w:t>
      </w:r>
      <w:r>
        <w:rPr>
          <w:rFonts w:hint="eastAsia" w:ascii="宋体" w:hAnsi="宋体"/>
          <w:szCs w:val="21"/>
        </w:rPr>
        <w:t>滞纳金，但滞纳金累计不得超过延期货款额</w:t>
      </w:r>
      <w:r>
        <w:rPr>
          <w:rFonts w:hint="eastAsia" w:ascii="宋体" w:hAnsi="宋体"/>
          <w:szCs w:val="21"/>
          <w:u w:val="single"/>
        </w:rPr>
        <w:t>5%</w:t>
      </w:r>
      <w:r>
        <w:rPr>
          <w:rFonts w:hint="eastAsia" w:ascii="宋体" w:hAnsi="宋体"/>
          <w:szCs w:val="21"/>
        </w:rPr>
        <w:t>。</w:t>
      </w:r>
    </w:p>
    <w:p w14:paraId="482ECABD">
      <w:pPr>
        <w:snapToGrid w:val="0"/>
        <w:spacing w:line="360" w:lineRule="auto"/>
        <w:ind w:firstLine="420" w:firstLineChars="200"/>
        <w:rPr>
          <w:rFonts w:ascii="宋体" w:hAnsi="宋体"/>
          <w:szCs w:val="21"/>
        </w:rPr>
      </w:pPr>
      <w:r>
        <w:rPr>
          <w:rFonts w:hint="eastAsia" w:ascii="宋体" w:hAnsi="宋体"/>
          <w:szCs w:val="21"/>
        </w:rPr>
        <w:t>5.乙方未按本合同和响应文件中规定的服务承诺提供售后服务的，乙方应按本合同合计金额</w:t>
      </w:r>
      <w:r>
        <w:rPr>
          <w:rFonts w:hint="eastAsia" w:ascii="宋体" w:hAnsi="宋体"/>
          <w:szCs w:val="21"/>
          <w:u w:val="single"/>
        </w:rPr>
        <w:t xml:space="preserve"> 5%</w:t>
      </w:r>
      <w:r>
        <w:rPr>
          <w:rFonts w:hint="eastAsia" w:ascii="宋体" w:hAnsi="宋体"/>
          <w:szCs w:val="21"/>
        </w:rPr>
        <w:t>向甲方支付违约金。</w:t>
      </w:r>
    </w:p>
    <w:p w14:paraId="08E6A1FE">
      <w:pPr>
        <w:snapToGrid w:val="0"/>
        <w:spacing w:line="360" w:lineRule="auto"/>
        <w:ind w:firstLine="420" w:firstLineChars="200"/>
        <w:rPr>
          <w:rFonts w:ascii="宋体" w:hAnsi="宋体"/>
          <w:szCs w:val="21"/>
        </w:rPr>
      </w:pPr>
      <w:r>
        <w:rPr>
          <w:rFonts w:hint="eastAsia" w:ascii="宋体" w:hAnsi="宋体"/>
          <w:szCs w:val="21"/>
        </w:rPr>
        <w:t>6.乙方提供的货物在质量保证期内，因设计、工艺或材料的缺陷和其它质量原因造成的问题，由乙方负责。</w:t>
      </w:r>
    </w:p>
    <w:p w14:paraId="2C2197A1">
      <w:pPr>
        <w:snapToGrid w:val="0"/>
        <w:spacing w:line="360" w:lineRule="auto"/>
        <w:ind w:firstLine="420" w:firstLineChars="200"/>
        <w:rPr>
          <w:rFonts w:ascii="宋体" w:hAnsi="宋体"/>
          <w:szCs w:val="21"/>
        </w:rPr>
      </w:pPr>
      <w:r>
        <w:rPr>
          <w:rFonts w:hint="eastAsia" w:ascii="宋体" w:hAnsi="宋体"/>
          <w:szCs w:val="21"/>
        </w:rPr>
        <w:t>7.其它违约行为按违约货款额5%收取违约金并赔偿经济损失。</w:t>
      </w:r>
    </w:p>
    <w:p w14:paraId="0C59B3C8">
      <w:pPr>
        <w:pStyle w:val="13"/>
        <w:snapToGrid w:val="0"/>
        <w:spacing w:before="0" w:after="0" w:line="360" w:lineRule="auto"/>
        <w:ind w:firstLine="422" w:firstLineChars="200"/>
        <w:rPr>
          <w:rFonts w:hint="eastAsia" w:hAnsi="宋体"/>
          <w:b/>
          <w:kern w:val="2"/>
          <w:sz w:val="21"/>
        </w:rPr>
      </w:pPr>
      <w:r>
        <w:rPr>
          <w:rFonts w:hint="eastAsia" w:hAnsi="宋体"/>
          <w:b/>
          <w:kern w:val="2"/>
          <w:sz w:val="21"/>
        </w:rPr>
        <w:t>第十五条  不可抗力事件处理</w:t>
      </w:r>
    </w:p>
    <w:p w14:paraId="12306C7D">
      <w:pPr>
        <w:pStyle w:val="13"/>
        <w:snapToGrid w:val="0"/>
        <w:spacing w:before="0" w:after="0" w:line="360" w:lineRule="auto"/>
        <w:ind w:firstLine="420" w:firstLineChars="200"/>
        <w:rPr>
          <w:rFonts w:hint="eastAsia" w:hAnsi="宋体"/>
          <w:kern w:val="2"/>
          <w:sz w:val="21"/>
        </w:rPr>
      </w:pPr>
      <w:r>
        <w:rPr>
          <w:rFonts w:hint="eastAsia" w:hAnsi="宋体"/>
          <w:kern w:val="2"/>
          <w:sz w:val="21"/>
        </w:rPr>
        <w:t>1. 在合同有效期内，任何一方因不可抗力事件导致不能履行合同，则合同履行期可延长，其延长期与不可抗力影响期相同。</w:t>
      </w:r>
    </w:p>
    <w:p w14:paraId="4BAFECDA">
      <w:pPr>
        <w:pStyle w:val="13"/>
        <w:snapToGrid w:val="0"/>
        <w:spacing w:before="0" w:after="0" w:line="360" w:lineRule="auto"/>
        <w:ind w:firstLine="420" w:firstLineChars="200"/>
        <w:rPr>
          <w:rFonts w:hint="eastAsia" w:hAnsi="宋体"/>
          <w:kern w:val="2"/>
          <w:sz w:val="21"/>
        </w:rPr>
      </w:pPr>
      <w:r>
        <w:rPr>
          <w:rFonts w:hint="eastAsia" w:hAnsi="宋体"/>
          <w:kern w:val="2"/>
          <w:sz w:val="21"/>
        </w:rPr>
        <w:t>2. 不可抗力事件发生后，应立即通知对方，并寄送有关权威机构出具的证明。</w:t>
      </w:r>
    </w:p>
    <w:p w14:paraId="188342D1">
      <w:pPr>
        <w:pStyle w:val="13"/>
        <w:snapToGrid w:val="0"/>
        <w:spacing w:before="0" w:after="0" w:line="360" w:lineRule="auto"/>
        <w:ind w:firstLine="420" w:firstLineChars="200"/>
        <w:rPr>
          <w:rFonts w:hint="eastAsia" w:hAnsi="宋体"/>
          <w:kern w:val="2"/>
          <w:sz w:val="21"/>
        </w:rPr>
      </w:pPr>
      <w:r>
        <w:rPr>
          <w:rFonts w:hint="eastAsia" w:hAnsi="宋体"/>
          <w:kern w:val="2"/>
          <w:sz w:val="21"/>
        </w:rPr>
        <w:t>3. 不可抗力事件延续一百二十天以上，双方应通过友好协商，确定是否继续履行合同。</w:t>
      </w:r>
    </w:p>
    <w:p w14:paraId="4ED2DF62">
      <w:pPr>
        <w:snapToGrid w:val="0"/>
        <w:spacing w:line="360" w:lineRule="auto"/>
        <w:ind w:firstLine="422" w:firstLineChars="200"/>
        <w:rPr>
          <w:rFonts w:ascii="宋体" w:hAnsi="宋体"/>
          <w:szCs w:val="21"/>
        </w:rPr>
      </w:pPr>
      <w:r>
        <w:rPr>
          <w:rFonts w:hint="eastAsia" w:ascii="宋体" w:hAnsi="宋体"/>
          <w:b/>
          <w:szCs w:val="21"/>
        </w:rPr>
        <w:t>第十六条  合同争议解决</w:t>
      </w:r>
    </w:p>
    <w:p w14:paraId="683B459E">
      <w:pPr>
        <w:snapToGrid w:val="0"/>
        <w:spacing w:line="360" w:lineRule="auto"/>
        <w:ind w:firstLine="420" w:firstLineChars="200"/>
        <w:rPr>
          <w:rFonts w:ascii="宋体" w:hAnsi="宋体"/>
          <w:szCs w:val="21"/>
        </w:rPr>
      </w:pPr>
      <w:r>
        <w:rPr>
          <w:rFonts w:hint="eastAsia" w:ascii="宋体" w:hAnsi="宋体"/>
          <w:szCs w:val="21"/>
        </w:rPr>
        <w:t>1.因货物质量问题发生争议的，应邀请国家认可的质量检测机构对货物质量进行鉴定。货物符合标准的，鉴定费由甲方承担；货物不符合标准的，鉴定费由乙方承担。</w:t>
      </w:r>
    </w:p>
    <w:p w14:paraId="2079B343">
      <w:pPr>
        <w:snapToGrid w:val="0"/>
        <w:spacing w:line="360" w:lineRule="auto"/>
        <w:ind w:firstLine="420" w:firstLineChars="200"/>
        <w:rPr>
          <w:rFonts w:ascii="宋体" w:hAnsi="宋体"/>
          <w:szCs w:val="21"/>
        </w:rPr>
      </w:pPr>
      <w:r>
        <w:rPr>
          <w:rFonts w:hint="eastAsia" w:ascii="宋体" w:hAnsi="宋体"/>
          <w:szCs w:val="21"/>
        </w:rPr>
        <w:t>2.因履行本合同引起的或与本合同有关的争议，甲乙双方应首先通过友好协商解决，如果协商不能解决，可向甲方所在地的</w:t>
      </w:r>
      <w:r>
        <w:rPr>
          <w:rFonts w:hint="eastAsia" w:ascii="宋体" w:hAnsi="宋体"/>
          <w:szCs w:val="21"/>
          <w:u w:val="single"/>
        </w:rPr>
        <w:t xml:space="preserve">                          </w:t>
      </w:r>
      <w:r>
        <w:rPr>
          <w:rFonts w:hint="eastAsia" w:ascii="宋体" w:hAnsi="宋体"/>
          <w:szCs w:val="21"/>
        </w:rPr>
        <w:t>。</w:t>
      </w:r>
      <w:r>
        <w:rPr>
          <w:rFonts w:hint="eastAsia" w:ascii="宋体" w:hAnsi="宋体"/>
          <w:b/>
          <w:szCs w:val="21"/>
        </w:rPr>
        <w:t>（注：由甲乙双方约定选择向仲裁委员会申请仲裁或者向人民法院提起诉讼的其中一种方式处理合同争议）</w:t>
      </w:r>
      <w:r>
        <w:rPr>
          <w:rFonts w:hint="eastAsia" w:ascii="宋体" w:hAnsi="宋体"/>
          <w:szCs w:val="21"/>
        </w:rPr>
        <w:t>。</w:t>
      </w:r>
    </w:p>
    <w:p w14:paraId="36870B47">
      <w:pPr>
        <w:snapToGrid w:val="0"/>
        <w:spacing w:line="360" w:lineRule="auto"/>
        <w:ind w:firstLine="420" w:firstLineChars="200"/>
        <w:rPr>
          <w:rFonts w:ascii="宋体" w:hAnsi="宋体"/>
          <w:szCs w:val="21"/>
        </w:rPr>
      </w:pPr>
      <w:r>
        <w:rPr>
          <w:rFonts w:hint="eastAsia" w:ascii="宋体" w:hAnsi="宋体"/>
          <w:szCs w:val="21"/>
        </w:rPr>
        <w:t>3.仲裁或诉讼期间，本合同继续履行。</w:t>
      </w:r>
    </w:p>
    <w:p w14:paraId="56FFF502">
      <w:pPr>
        <w:pStyle w:val="13"/>
        <w:snapToGrid w:val="0"/>
        <w:spacing w:before="0" w:after="0" w:line="360" w:lineRule="auto"/>
        <w:ind w:firstLine="402" w:firstLineChars="200"/>
        <w:rPr>
          <w:rFonts w:hAnsi="宋体"/>
          <w:b/>
        </w:rPr>
      </w:pPr>
      <w:r>
        <w:rPr>
          <w:rFonts w:hint="eastAsia" w:hAnsi="宋体"/>
          <w:b/>
        </w:rPr>
        <w:t>第十七条  合同生效及其它</w:t>
      </w:r>
    </w:p>
    <w:p w14:paraId="5D350D03">
      <w:pPr>
        <w:pStyle w:val="13"/>
        <w:snapToGrid w:val="0"/>
        <w:spacing w:before="0" w:after="0" w:line="360" w:lineRule="auto"/>
        <w:ind w:firstLine="420" w:firstLineChars="200"/>
        <w:rPr>
          <w:rFonts w:hAnsi="宋体"/>
          <w:sz w:val="21"/>
        </w:rPr>
      </w:pPr>
      <w:r>
        <w:rPr>
          <w:rFonts w:hint="eastAsia" w:hAnsi="宋体"/>
          <w:sz w:val="21"/>
        </w:rPr>
        <w:t>1．合同经双方法定代表人（负责人）或授权代表（委托代理人）签字并加盖单位公章后生效。</w:t>
      </w:r>
    </w:p>
    <w:p w14:paraId="0005CC0F">
      <w:pPr>
        <w:pStyle w:val="13"/>
        <w:snapToGrid w:val="0"/>
        <w:spacing w:before="0" w:after="0" w:line="360" w:lineRule="auto"/>
        <w:ind w:firstLine="420" w:firstLineChars="200"/>
        <w:rPr>
          <w:rFonts w:hAnsi="宋体"/>
          <w:sz w:val="21"/>
        </w:rPr>
      </w:pPr>
      <w:r>
        <w:rPr>
          <w:rFonts w:hint="eastAsia" w:hAnsi="宋体"/>
          <w:sz w:val="21"/>
        </w:rPr>
        <w:t>2．本合同未尽事宜，遵照《民法典》有关条文执行。</w:t>
      </w:r>
    </w:p>
    <w:p w14:paraId="472473D4">
      <w:pPr>
        <w:snapToGrid w:val="0"/>
        <w:spacing w:line="360" w:lineRule="auto"/>
        <w:ind w:firstLine="422" w:firstLineChars="200"/>
        <w:rPr>
          <w:rFonts w:ascii="宋体" w:hAnsi="宋体"/>
          <w:b/>
          <w:szCs w:val="21"/>
        </w:rPr>
      </w:pPr>
      <w:r>
        <w:rPr>
          <w:rFonts w:hint="eastAsia" w:ascii="宋体" w:hAnsi="宋体"/>
          <w:b/>
          <w:szCs w:val="21"/>
        </w:rPr>
        <w:t>第十八条　合同的变更、终止与转让</w:t>
      </w:r>
    </w:p>
    <w:p w14:paraId="343B8F9E">
      <w:pPr>
        <w:snapToGrid w:val="0"/>
        <w:spacing w:line="360" w:lineRule="auto"/>
        <w:ind w:firstLine="420" w:firstLineChars="200"/>
        <w:rPr>
          <w:rFonts w:ascii="宋体" w:hAnsi="宋体"/>
          <w:szCs w:val="21"/>
        </w:rPr>
      </w:pPr>
      <w:r>
        <w:rPr>
          <w:rFonts w:hint="eastAsia" w:ascii="宋体" w:hAnsi="宋体"/>
          <w:szCs w:val="21"/>
        </w:rPr>
        <w:t>1.除《中华人民共和国政府采购法》第五十条规定的情形外，本合同一经签订，甲乙双方不得擅自变更、中止或终止。</w:t>
      </w:r>
    </w:p>
    <w:p w14:paraId="1C382CF2">
      <w:pPr>
        <w:snapToGrid w:val="0"/>
        <w:spacing w:line="360" w:lineRule="auto"/>
        <w:ind w:firstLine="420" w:firstLineChars="200"/>
        <w:rPr>
          <w:rFonts w:ascii="宋体" w:hAnsi="宋体"/>
          <w:szCs w:val="21"/>
        </w:rPr>
      </w:pPr>
      <w:r>
        <w:rPr>
          <w:rFonts w:hint="eastAsia" w:ascii="宋体" w:hAnsi="宋体"/>
          <w:szCs w:val="21"/>
        </w:rPr>
        <w:t>2.乙方不得擅自转让（无进口资格的供应商委托进口货物除外）其应履行的合同义务。</w:t>
      </w:r>
    </w:p>
    <w:p w14:paraId="56517573">
      <w:pPr>
        <w:snapToGrid w:val="0"/>
        <w:spacing w:line="360" w:lineRule="auto"/>
        <w:ind w:firstLine="422" w:firstLineChars="200"/>
        <w:rPr>
          <w:rFonts w:ascii="宋体" w:hAnsi="宋体"/>
          <w:b/>
          <w:szCs w:val="21"/>
        </w:rPr>
      </w:pPr>
      <w:r>
        <w:rPr>
          <w:rFonts w:hint="eastAsia" w:ascii="宋体" w:hAnsi="宋体"/>
          <w:b/>
          <w:szCs w:val="21"/>
        </w:rPr>
        <w:t>第十九条　签订本合同依据</w:t>
      </w:r>
    </w:p>
    <w:p w14:paraId="2378465D">
      <w:pPr>
        <w:snapToGrid w:val="0"/>
        <w:spacing w:line="360" w:lineRule="auto"/>
        <w:ind w:firstLine="420" w:firstLineChars="200"/>
        <w:rPr>
          <w:rFonts w:ascii="宋体" w:hAnsi="宋体"/>
          <w:szCs w:val="21"/>
        </w:rPr>
      </w:pPr>
      <w:r>
        <w:rPr>
          <w:rFonts w:hint="eastAsia" w:ascii="宋体" w:hAnsi="宋体"/>
          <w:szCs w:val="21"/>
        </w:rPr>
        <w:t>1.谈判文件；</w:t>
      </w:r>
    </w:p>
    <w:p w14:paraId="70BB6A01">
      <w:pPr>
        <w:snapToGrid w:val="0"/>
        <w:spacing w:line="360" w:lineRule="auto"/>
        <w:ind w:firstLine="420" w:firstLineChars="200"/>
        <w:rPr>
          <w:rFonts w:ascii="宋体" w:hAnsi="宋体"/>
          <w:szCs w:val="21"/>
        </w:rPr>
      </w:pPr>
      <w:r>
        <w:rPr>
          <w:rFonts w:hint="eastAsia" w:ascii="宋体" w:hAnsi="宋体"/>
          <w:szCs w:val="21"/>
        </w:rPr>
        <w:t>2.乙方提供的响应文件；</w:t>
      </w:r>
    </w:p>
    <w:p w14:paraId="2515DD23">
      <w:pPr>
        <w:snapToGrid w:val="0"/>
        <w:spacing w:line="360" w:lineRule="auto"/>
        <w:ind w:firstLine="420" w:firstLineChars="200"/>
        <w:rPr>
          <w:rFonts w:ascii="宋体" w:hAnsi="宋体"/>
          <w:szCs w:val="21"/>
        </w:rPr>
      </w:pPr>
      <w:r>
        <w:rPr>
          <w:rFonts w:hint="eastAsia" w:ascii="宋体" w:hAnsi="宋体"/>
          <w:szCs w:val="21"/>
        </w:rPr>
        <w:t xml:space="preserve">3.谈判记录； </w:t>
      </w:r>
    </w:p>
    <w:p w14:paraId="30DD00B1">
      <w:pPr>
        <w:snapToGrid w:val="0"/>
        <w:spacing w:line="360" w:lineRule="auto"/>
        <w:ind w:firstLine="420" w:firstLineChars="200"/>
        <w:rPr>
          <w:rFonts w:ascii="宋体" w:hAnsi="宋体"/>
          <w:szCs w:val="21"/>
        </w:rPr>
      </w:pPr>
      <w:r>
        <w:rPr>
          <w:rFonts w:hint="eastAsia" w:ascii="宋体" w:hAnsi="宋体"/>
          <w:szCs w:val="21"/>
        </w:rPr>
        <w:t>4.成交通知书。</w:t>
      </w:r>
    </w:p>
    <w:p w14:paraId="45D09C83">
      <w:pPr>
        <w:adjustRightInd w:val="0"/>
        <w:snapToGrid w:val="0"/>
        <w:spacing w:line="360" w:lineRule="auto"/>
        <w:ind w:firstLine="422" w:firstLineChars="200"/>
        <w:rPr>
          <w:rFonts w:ascii="宋体" w:hAnsi="宋体" w:cs="宋体"/>
          <w:szCs w:val="21"/>
        </w:rPr>
      </w:pPr>
      <w:r>
        <w:rPr>
          <w:rFonts w:hint="eastAsia" w:ascii="宋体" w:hAnsi="宋体" w:cs="宋体"/>
          <w:b/>
          <w:szCs w:val="21"/>
        </w:rPr>
        <w:t>第二十条　</w:t>
      </w:r>
      <w:r>
        <w:rPr>
          <w:rFonts w:hint="eastAsia" w:ascii="宋体" w:hAnsi="宋体" w:cs="宋体"/>
          <w:szCs w:val="21"/>
        </w:rPr>
        <w:t>本合同一式</w:t>
      </w:r>
      <w:r>
        <w:rPr>
          <w:rFonts w:hint="eastAsia" w:ascii="宋体" w:hAnsi="宋体" w:cs="宋体"/>
          <w:szCs w:val="21"/>
          <w:lang w:val="en-US" w:eastAsia="zh-CN"/>
        </w:rPr>
        <w:t>伍</w:t>
      </w:r>
      <w:r>
        <w:rPr>
          <w:rFonts w:hint="eastAsia" w:ascii="宋体" w:hAnsi="宋体" w:cs="宋体"/>
          <w:szCs w:val="21"/>
        </w:rPr>
        <w:t>份，具有同等法律效力，甲方执</w:t>
      </w:r>
      <w:r>
        <w:rPr>
          <w:rFonts w:hint="eastAsia" w:ascii="宋体" w:hAnsi="宋体" w:cs="宋体"/>
          <w:szCs w:val="21"/>
          <w:lang w:val="en-US" w:eastAsia="zh-CN"/>
        </w:rPr>
        <w:t>叁</w:t>
      </w:r>
      <w:r>
        <w:rPr>
          <w:rFonts w:hint="eastAsia" w:ascii="宋体" w:hAnsi="宋体" w:cs="宋体"/>
          <w:szCs w:val="21"/>
        </w:rPr>
        <w:t>份，乙方执壹份，采购代理机构壹份（可根据需要另增加）。</w:t>
      </w:r>
    </w:p>
    <w:p w14:paraId="3B90647E">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本合同自甲乙双方签字盖章后生效。</w:t>
      </w:r>
    </w:p>
    <w:p w14:paraId="6ECA1C6B">
      <w:pPr>
        <w:wordWrap w:val="0"/>
        <w:snapToGrid w:val="0"/>
        <w:spacing w:line="360" w:lineRule="auto"/>
        <w:ind w:firstLine="420" w:firstLineChars="200"/>
        <w:rPr>
          <w:rFonts w:hint="eastAsia" w:ascii="宋体" w:hAnsi="宋体" w:eastAsia="宋体" w:cs="宋体"/>
          <w:color w:val="000000"/>
          <w:sz w:val="21"/>
          <w:szCs w:val="21"/>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822"/>
      </w:tblGrid>
      <w:tr w14:paraId="244D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5263BC07">
            <w:pPr>
              <w:snapToGrid w:val="0"/>
              <w:spacing w:before="120" w:line="360" w:lineRule="auto"/>
              <w:rPr>
                <w:rFonts w:hint="eastAsia" w:ascii="宋体" w:hAnsi="宋体" w:eastAsia="宋体" w:cs="宋体"/>
                <w:szCs w:val="21"/>
              </w:rPr>
            </w:pPr>
            <w:r>
              <w:rPr>
                <w:rFonts w:hint="eastAsia" w:ascii="宋体" w:hAnsi="宋体" w:eastAsia="宋体" w:cs="宋体"/>
                <w:b/>
                <w:bCs/>
                <w:szCs w:val="21"/>
              </w:rPr>
              <w:t>甲方</w:t>
            </w:r>
            <w:r>
              <w:rPr>
                <w:rFonts w:hint="eastAsia" w:ascii="宋体" w:hAnsi="宋体" w:cs="宋体"/>
                <w:b/>
                <w:bCs/>
                <w:sz w:val="22"/>
                <w:szCs w:val="22"/>
              </w:rPr>
              <w:t>（章）</w:t>
            </w:r>
            <w:r>
              <w:rPr>
                <w:rFonts w:hint="eastAsia" w:ascii="宋体" w:hAnsi="宋体" w:eastAsia="宋体" w:cs="宋体"/>
                <w:b/>
                <w:bCs/>
                <w:szCs w:val="21"/>
              </w:rPr>
              <w:t xml:space="preserve"> </w:t>
            </w:r>
            <w:r>
              <w:rPr>
                <w:rFonts w:hint="eastAsia" w:ascii="宋体" w:hAnsi="宋体" w:cs="宋体"/>
                <w:b/>
                <w:bCs/>
                <w:szCs w:val="21"/>
                <w:lang w:eastAsia="zh-CN"/>
              </w:rPr>
              <w:t>广西医科大学</w:t>
            </w:r>
            <w:r>
              <w:rPr>
                <w:rFonts w:hint="eastAsia" w:ascii="宋体" w:hAnsi="宋体" w:eastAsia="宋体" w:cs="宋体"/>
                <w:b/>
                <w:bCs/>
                <w:szCs w:val="21"/>
              </w:rPr>
              <w:t xml:space="preserve">    </w:t>
            </w:r>
            <w:r>
              <w:rPr>
                <w:rFonts w:hint="eastAsia" w:ascii="宋体" w:hAnsi="宋体" w:eastAsia="宋体" w:cs="宋体"/>
                <w:szCs w:val="21"/>
              </w:rPr>
              <w:t xml:space="preserve">    </w:t>
            </w:r>
          </w:p>
          <w:p w14:paraId="0F1AAB78">
            <w:pPr>
              <w:snapToGrid w:val="0"/>
              <w:spacing w:before="120" w:line="360" w:lineRule="auto"/>
              <w:ind w:firstLine="945" w:firstLineChars="450"/>
              <w:jc w:val="right"/>
              <w:rPr>
                <w:rFonts w:hint="eastAsia" w:ascii="宋体" w:hAnsi="宋体" w:eastAsia="宋体" w:cs="宋体"/>
                <w:szCs w:val="21"/>
              </w:rPr>
            </w:pPr>
            <w:r>
              <w:rPr>
                <w:rFonts w:hint="eastAsia" w:ascii="宋体" w:hAnsi="宋体" w:eastAsia="宋体" w:cs="宋体"/>
                <w:szCs w:val="21"/>
              </w:rPr>
              <w:t>年   月   日</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63011447">
            <w:pPr>
              <w:snapToGrid w:val="0"/>
              <w:spacing w:before="120" w:line="360" w:lineRule="auto"/>
              <w:rPr>
                <w:rFonts w:hint="eastAsia" w:ascii="宋体" w:hAnsi="宋体" w:eastAsia="宋体" w:cs="宋体"/>
                <w:szCs w:val="21"/>
              </w:rPr>
            </w:pPr>
            <w:r>
              <w:rPr>
                <w:rFonts w:hint="eastAsia" w:ascii="宋体" w:hAnsi="宋体" w:eastAsia="宋体" w:cs="宋体"/>
                <w:b/>
                <w:bCs/>
                <w:szCs w:val="21"/>
              </w:rPr>
              <w:t>乙方</w:t>
            </w:r>
            <w:r>
              <w:rPr>
                <w:rFonts w:hint="eastAsia" w:ascii="宋体" w:hAnsi="宋体" w:cs="宋体"/>
                <w:b/>
                <w:bCs/>
                <w:sz w:val="22"/>
                <w:szCs w:val="22"/>
              </w:rPr>
              <w:t>（章）</w:t>
            </w:r>
            <w:r>
              <w:rPr>
                <w:rFonts w:hint="eastAsia" w:ascii="宋体" w:hAnsi="宋体" w:eastAsia="宋体" w:cs="宋体"/>
                <w:szCs w:val="21"/>
              </w:rPr>
              <w:t xml:space="preserve">              </w:t>
            </w:r>
          </w:p>
          <w:p w14:paraId="6147912E">
            <w:pPr>
              <w:snapToGrid w:val="0"/>
              <w:spacing w:before="120" w:line="360" w:lineRule="auto"/>
              <w:jc w:val="right"/>
              <w:rPr>
                <w:rFonts w:hint="eastAsia" w:ascii="宋体" w:hAnsi="宋体" w:eastAsia="宋体" w:cs="宋体"/>
                <w:szCs w:val="21"/>
              </w:rPr>
            </w:pPr>
            <w:r>
              <w:rPr>
                <w:rFonts w:hint="eastAsia" w:ascii="宋体" w:hAnsi="宋体" w:eastAsia="宋体" w:cs="宋体"/>
                <w:szCs w:val="21"/>
              </w:rPr>
              <w:t xml:space="preserve"> 年   月   日</w:t>
            </w:r>
          </w:p>
        </w:tc>
      </w:tr>
      <w:tr w14:paraId="1C46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1E075FAD">
            <w:pPr>
              <w:snapToGrid w:val="0"/>
              <w:spacing w:before="120" w:line="360" w:lineRule="auto"/>
              <w:rPr>
                <w:rFonts w:hint="eastAsia" w:ascii="宋体" w:hAnsi="宋体" w:eastAsia="宋体" w:cs="宋体"/>
                <w:szCs w:val="21"/>
                <w:lang w:eastAsia="zh-CN"/>
              </w:rPr>
            </w:pPr>
            <w:r>
              <w:rPr>
                <w:rFonts w:hint="eastAsia" w:ascii="宋体" w:hAnsi="宋体" w:eastAsia="宋体" w:cs="宋体"/>
                <w:szCs w:val="21"/>
              </w:rPr>
              <w:t>单位地址：广西南宁市</w:t>
            </w:r>
            <w:r>
              <w:rPr>
                <w:rFonts w:hint="eastAsia" w:ascii="宋体" w:hAnsi="宋体" w:eastAsia="宋体" w:cs="宋体"/>
                <w:szCs w:val="21"/>
                <w:lang w:eastAsia="zh-CN"/>
              </w:rPr>
              <w:t>双拥路22号</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3F8CBA74">
            <w:pPr>
              <w:snapToGrid w:val="0"/>
              <w:spacing w:before="120" w:line="360" w:lineRule="auto"/>
              <w:rPr>
                <w:rFonts w:hint="eastAsia" w:ascii="宋体" w:hAnsi="宋体" w:eastAsia="宋体" w:cs="宋体"/>
                <w:szCs w:val="21"/>
              </w:rPr>
            </w:pPr>
            <w:r>
              <w:rPr>
                <w:rFonts w:hint="eastAsia" w:ascii="宋体" w:hAnsi="宋体" w:eastAsia="宋体" w:cs="宋体"/>
                <w:szCs w:val="21"/>
              </w:rPr>
              <w:t>单位地址：</w:t>
            </w:r>
          </w:p>
        </w:tc>
      </w:tr>
      <w:tr w14:paraId="6333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6B90926D">
            <w:pPr>
              <w:snapToGrid w:val="0"/>
              <w:spacing w:before="120" w:line="360" w:lineRule="auto"/>
              <w:rPr>
                <w:rFonts w:hint="eastAsia" w:ascii="宋体" w:hAnsi="宋体" w:eastAsia="宋体" w:cs="宋体"/>
                <w:szCs w:val="21"/>
              </w:rPr>
            </w:pPr>
            <w:r>
              <w:rPr>
                <w:rFonts w:hint="eastAsia" w:ascii="宋体" w:hAnsi="宋体" w:eastAsia="宋体" w:cs="宋体"/>
                <w:szCs w:val="21"/>
              </w:rPr>
              <w:t>法定代表人：</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159FA2B3">
            <w:pPr>
              <w:snapToGrid w:val="0"/>
              <w:spacing w:before="120" w:line="360" w:lineRule="auto"/>
              <w:rPr>
                <w:rFonts w:hint="eastAsia" w:ascii="宋体" w:hAnsi="宋体" w:eastAsia="宋体" w:cs="宋体"/>
                <w:szCs w:val="21"/>
              </w:rPr>
            </w:pPr>
            <w:r>
              <w:rPr>
                <w:rFonts w:hint="eastAsia" w:ascii="宋体" w:hAnsi="宋体" w:eastAsia="宋体" w:cs="宋体"/>
                <w:szCs w:val="21"/>
              </w:rPr>
              <w:t>法定代表人：</w:t>
            </w:r>
          </w:p>
        </w:tc>
      </w:tr>
      <w:tr w14:paraId="7F2C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0B11D8D2">
            <w:pPr>
              <w:snapToGrid w:val="0"/>
              <w:spacing w:before="120" w:line="360" w:lineRule="auto"/>
              <w:rPr>
                <w:rFonts w:hint="eastAsia" w:ascii="宋体" w:hAnsi="宋体" w:eastAsia="宋体" w:cs="宋体"/>
                <w:szCs w:val="21"/>
              </w:rPr>
            </w:pPr>
            <w:r>
              <w:rPr>
                <w:rFonts w:hint="eastAsia" w:ascii="宋体" w:hAnsi="宋体" w:eastAsia="宋体" w:cs="宋体"/>
                <w:szCs w:val="21"/>
              </w:rPr>
              <w:t>委托代理人：</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7DEAD0F9">
            <w:pPr>
              <w:snapToGrid w:val="0"/>
              <w:spacing w:before="120" w:line="360" w:lineRule="auto"/>
              <w:rPr>
                <w:rFonts w:hint="eastAsia" w:ascii="宋体" w:hAnsi="宋体" w:eastAsia="宋体" w:cs="宋体"/>
                <w:szCs w:val="21"/>
              </w:rPr>
            </w:pPr>
            <w:r>
              <w:rPr>
                <w:rFonts w:hint="eastAsia" w:ascii="宋体" w:hAnsi="宋体" w:eastAsia="宋体" w:cs="宋体"/>
                <w:szCs w:val="21"/>
              </w:rPr>
              <w:t>委托代理人：</w:t>
            </w:r>
          </w:p>
        </w:tc>
      </w:tr>
      <w:tr w14:paraId="5A28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05C434CA">
            <w:pPr>
              <w:snapToGrid w:val="0"/>
              <w:spacing w:before="120" w:line="360" w:lineRule="auto"/>
              <w:rPr>
                <w:rFonts w:hint="eastAsia" w:ascii="宋体" w:hAnsi="宋体" w:eastAsia="宋体" w:cs="宋体"/>
                <w:szCs w:val="21"/>
                <w:lang w:eastAsia="zh-CN"/>
              </w:rPr>
            </w:pPr>
            <w:r>
              <w:rPr>
                <w:rFonts w:hint="eastAsia" w:ascii="宋体" w:hAnsi="宋体" w:eastAsia="宋体" w:cs="宋体"/>
                <w:szCs w:val="21"/>
              </w:rPr>
              <w:t>电话：</w:t>
            </w:r>
            <w:r>
              <w:rPr>
                <w:rFonts w:hint="eastAsia" w:ascii="宋体" w:hAnsi="宋体" w:cs="宋体"/>
                <w:color w:val="auto"/>
                <w:sz w:val="21"/>
                <w:szCs w:val="21"/>
                <w:highlight w:val="none"/>
                <w:lang w:eastAsia="zh-CN"/>
              </w:rPr>
              <w:t>0771-5358884</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03C17002">
            <w:pPr>
              <w:snapToGrid w:val="0"/>
              <w:spacing w:before="120" w:line="360" w:lineRule="auto"/>
              <w:rPr>
                <w:rFonts w:hint="eastAsia" w:ascii="宋体" w:hAnsi="宋体" w:eastAsia="宋体" w:cs="宋体"/>
                <w:szCs w:val="21"/>
              </w:rPr>
            </w:pPr>
            <w:r>
              <w:rPr>
                <w:rFonts w:hint="eastAsia" w:ascii="宋体" w:hAnsi="宋体" w:eastAsia="宋体" w:cs="宋体"/>
                <w:szCs w:val="21"/>
              </w:rPr>
              <w:t>电话：</w:t>
            </w:r>
          </w:p>
        </w:tc>
      </w:tr>
      <w:tr w14:paraId="0066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0D400E87">
            <w:pPr>
              <w:snapToGrid w:val="0"/>
              <w:spacing w:before="120" w:line="360" w:lineRule="auto"/>
              <w:rPr>
                <w:rFonts w:hint="eastAsia" w:ascii="宋体" w:hAnsi="宋体" w:eastAsia="宋体" w:cs="宋体"/>
                <w:szCs w:val="21"/>
              </w:rPr>
            </w:pPr>
            <w:r>
              <w:rPr>
                <w:rFonts w:hint="eastAsia" w:ascii="宋体" w:hAnsi="宋体" w:eastAsia="宋体" w:cs="宋体"/>
                <w:szCs w:val="21"/>
              </w:rPr>
              <w:t>电子邮箱：</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464EBDBF">
            <w:pPr>
              <w:snapToGrid w:val="0"/>
              <w:spacing w:before="120" w:line="360" w:lineRule="auto"/>
              <w:rPr>
                <w:rFonts w:hint="eastAsia" w:ascii="宋体" w:hAnsi="宋体" w:eastAsia="宋体" w:cs="宋体"/>
                <w:szCs w:val="21"/>
              </w:rPr>
            </w:pPr>
            <w:r>
              <w:rPr>
                <w:rFonts w:hint="eastAsia" w:ascii="宋体" w:hAnsi="宋体" w:eastAsia="宋体" w:cs="宋体"/>
                <w:szCs w:val="21"/>
              </w:rPr>
              <w:t>电子邮箱：</w:t>
            </w:r>
          </w:p>
        </w:tc>
      </w:tr>
      <w:tr w14:paraId="10B1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7AB8CA68">
            <w:pPr>
              <w:snapToGrid w:val="0"/>
              <w:spacing w:line="360" w:lineRule="auto"/>
              <w:rPr>
                <w:rFonts w:hint="eastAsia" w:ascii="宋体" w:hAnsi="宋体" w:eastAsia="宋体" w:cs="宋体"/>
                <w:szCs w:val="21"/>
              </w:rPr>
            </w:pPr>
            <w:r>
              <w:rPr>
                <w:rFonts w:hint="eastAsia" w:ascii="宋体" w:hAnsi="宋体" w:cs="宋体"/>
                <w:szCs w:val="21"/>
              </w:rPr>
              <w:t>开户银行：中行医科大支行</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13BEF48F">
            <w:pPr>
              <w:snapToGrid w:val="0"/>
              <w:spacing w:before="120" w:line="360" w:lineRule="auto"/>
              <w:rPr>
                <w:rFonts w:hint="eastAsia" w:ascii="宋体" w:hAnsi="宋体" w:eastAsia="宋体" w:cs="宋体"/>
                <w:szCs w:val="21"/>
              </w:rPr>
            </w:pPr>
            <w:r>
              <w:rPr>
                <w:rFonts w:hint="eastAsia" w:ascii="宋体" w:hAnsi="宋体" w:eastAsia="宋体" w:cs="宋体"/>
                <w:szCs w:val="21"/>
              </w:rPr>
              <w:t>开户银行：</w:t>
            </w:r>
          </w:p>
        </w:tc>
      </w:tr>
      <w:tr w14:paraId="4D3A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522A80CE">
            <w:pPr>
              <w:snapToGrid w:val="0"/>
              <w:spacing w:line="360" w:lineRule="auto"/>
              <w:rPr>
                <w:rFonts w:hint="eastAsia" w:ascii="宋体" w:hAnsi="宋体" w:eastAsia="宋体" w:cs="宋体"/>
                <w:szCs w:val="21"/>
              </w:rPr>
            </w:pPr>
            <w:r>
              <w:rPr>
                <w:rFonts w:hint="eastAsia" w:ascii="宋体" w:hAnsi="宋体" w:cs="宋体"/>
                <w:szCs w:val="21"/>
              </w:rPr>
              <w:t>账号：622357485287</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5AAC3228">
            <w:pPr>
              <w:snapToGrid w:val="0"/>
              <w:spacing w:before="120" w:line="360" w:lineRule="auto"/>
              <w:rPr>
                <w:rFonts w:hint="eastAsia" w:ascii="宋体" w:hAnsi="宋体" w:eastAsia="宋体" w:cs="宋体"/>
                <w:szCs w:val="21"/>
              </w:rPr>
            </w:pPr>
            <w:r>
              <w:rPr>
                <w:rFonts w:hint="eastAsia" w:ascii="宋体" w:hAnsi="宋体" w:eastAsia="宋体" w:cs="宋体"/>
                <w:szCs w:val="21"/>
              </w:rPr>
              <w:t>账号：</w:t>
            </w:r>
          </w:p>
        </w:tc>
      </w:tr>
      <w:tr w14:paraId="27FC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2FD98FAD">
            <w:pPr>
              <w:snapToGrid w:val="0"/>
              <w:spacing w:before="120" w:line="360" w:lineRule="auto"/>
              <w:rPr>
                <w:rFonts w:hint="eastAsia" w:ascii="宋体" w:hAnsi="宋体" w:eastAsia="宋体" w:cs="宋体"/>
                <w:szCs w:val="21"/>
              </w:rPr>
            </w:pPr>
            <w:r>
              <w:rPr>
                <w:rFonts w:hint="eastAsia" w:ascii="宋体" w:hAnsi="宋体" w:eastAsia="宋体" w:cs="宋体"/>
                <w:szCs w:val="21"/>
              </w:rPr>
              <w:t>邮政编码：</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6A1EAF79">
            <w:pPr>
              <w:snapToGrid w:val="0"/>
              <w:spacing w:before="120" w:line="360" w:lineRule="auto"/>
              <w:rPr>
                <w:rFonts w:hint="eastAsia" w:ascii="宋体" w:hAnsi="宋体" w:eastAsia="宋体" w:cs="宋体"/>
                <w:szCs w:val="21"/>
              </w:rPr>
            </w:pPr>
            <w:r>
              <w:rPr>
                <w:rFonts w:hint="eastAsia" w:ascii="宋体" w:hAnsi="宋体" w:eastAsia="宋体" w:cs="宋体"/>
                <w:szCs w:val="21"/>
              </w:rPr>
              <w:t>邮政编码：</w:t>
            </w:r>
          </w:p>
        </w:tc>
      </w:tr>
    </w:tbl>
    <w:p w14:paraId="7A59CC1E">
      <w:pPr>
        <w:pStyle w:val="10"/>
        <w:shd w:val="clear" w:color="auto" w:fill="auto"/>
        <w:rPr>
          <w:rFonts w:hint="eastAsia" w:ascii="宋体" w:hAnsi="宋体" w:cs="宋体"/>
          <w:color w:val="auto"/>
          <w:highlight w:val="none"/>
        </w:rPr>
      </w:pPr>
    </w:p>
    <w:sectPr>
      <w:footerReference r:id="rId11" w:type="default"/>
      <w:pgSz w:w="11906" w:h="16838"/>
      <w:pgMar w:top="1213"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4A6329C3-0939-46AB-994F-94E6E90E28C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4AC89CE-246F-4562-A974-C3034B778761}"/>
  </w:font>
  <w:font w:name="Cambria">
    <w:panose1 w:val="02040503050406030204"/>
    <w:charset w:val="00"/>
    <w:family w:val="roman"/>
    <w:pitch w:val="default"/>
    <w:sig w:usb0="E00006FF" w:usb1="420024FF" w:usb2="02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embedRegular r:id="rId3" w:fontKey="{1AE44BB5-215D-4E24-B66A-133E70104C62}"/>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4C88C6A2-690A-41B4-A8AA-AF45D2DA8488}"/>
  </w:font>
  <w:font w:name="华文中宋">
    <w:panose1 w:val="02010600040101010101"/>
    <w:charset w:val="86"/>
    <w:family w:val="auto"/>
    <w:pitch w:val="default"/>
    <w:sig w:usb0="00000287" w:usb1="080F0000" w:usb2="00000000" w:usb3="00000000" w:csb0="0004009F" w:csb1="DFD70000"/>
    <w:embedRegular r:id="rId5" w:fontKey="{350FE758-DE6D-4741-B4FD-574C6B9FA5C1}"/>
  </w:font>
  <w:font w:name="Wingdings 2">
    <w:panose1 w:val="05020102010507070707"/>
    <w:charset w:val="02"/>
    <w:family w:val="roman"/>
    <w:pitch w:val="default"/>
    <w:sig w:usb0="00000000" w:usb1="00000000" w:usb2="00000000" w:usb3="00000000" w:csb0="80000000" w:csb1="00000000"/>
    <w:embedRegular r:id="rId6" w:fontKey="{AABCAA0C-ACFF-4F9C-BFB4-B4AFBDBAB6E6}"/>
  </w:font>
  <w:font w:name="仿宋_GB2312">
    <w:altName w:val="仿宋"/>
    <w:panose1 w:val="02010609030101010101"/>
    <w:charset w:val="86"/>
    <w:family w:val="modern"/>
    <w:pitch w:val="default"/>
    <w:sig w:usb0="00000000" w:usb1="00000000" w:usb2="00000000" w:usb3="00000000" w:csb0="00040000" w:csb1="00000000"/>
    <w:embedRegular r:id="rId7" w:fontKey="{54107520-ECBC-4136-8530-4539A5FF2F48}"/>
  </w:font>
  <w:font w:name="WPSEMBED2">
    <w:panose1 w:val="02010600040101010101"/>
    <w:charset w:val="86"/>
    <w:family w:val="auto"/>
    <w:pitch w:val="default"/>
    <w:sig w:usb0="00000287" w:usb1="080F0000" w:usb2="00000000" w:usb3="00000000" w:csb0="0004009F" w:csb1="DFD70000"/>
  </w:font>
  <w:font w:name="WPSEMBED1">
    <w:panose1 w:val="02000000000000000000"/>
    <w:charset w:val="86"/>
    <w:family w:val="auto"/>
    <w:pitch w:val="default"/>
    <w:sig w:usb0="00000001" w:usb1="08000000" w:usb2="00000000" w:usb3="00000000" w:csb0="00040000" w:csb1="00000000"/>
  </w:font>
  <w:font w:name="WPSEMBED3">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419B9">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32AF17">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1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eEfjPN8BAADBAwAADgAAAAAA&#10;AAABACAAAAAeAQAAZHJzL2Uyb0RvYy54bWxQSwUGAAAAAAYABgBZAQAAbwUAAAAA&#10;">
              <v:fill on="f" focussize="0,0"/>
              <v:stroke on="f"/>
              <v:imagedata o:title=""/>
              <o:lock v:ext="edit" aspectratio="f"/>
              <v:textbox inset="0mm,0mm,0mm,0mm" style="mso-fit-shape-to-text:t;">
                <w:txbxContent>
                  <w:p w14:paraId="1232AF17">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142B">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86837F">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1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qiluABAADBAwAADgAAAGRycy9lMm9Eb2MueG1srVPNjtMwEL4j8Q6W&#10;7zRpE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p7E5YGvj518/z77/nPz/Y&#10;q/nLeVKoC7CixJtAqdi/9T3tzeQHcibifRNt+hMlRnHS93TRV/XIZLq0XCyXJYUkxaYD4Rd310ME&#10;fK+8ZcmoeKQBZl3F8SPgkDqlpGrOX2tj8hCN+89BmMlTpN6HHpOF/a4fCe18fSI+9BKoTuvjd846&#10;2oOKO1p7zswHRzKnlZmMOBm7yRBO0sWKI2eD+Q6H1TqEqPdtXrbUFIQ3B6ROM4HUxlB77I4mmyUY&#10;tzCtzr/nnHX38ja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J0qopbgAQAAwQMAAA4AAAAA&#10;AAAAAQAgAAAAHgEAAGRycy9lMm9Eb2MueG1sUEsFBgAAAAAGAAYAWQEAAHAFAAAAAA==&#10;">
              <v:fill on="f" focussize="0,0"/>
              <v:stroke on="f"/>
              <v:imagedata o:title=""/>
              <o:lock v:ext="edit" aspectratio="f"/>
              <v:textbox inset="0mm,0mm,0mm,0mm" style="mso-fit-shape-to-text:t;">
                <w:txbxContent>
                  <w:p w14:paraId="2C86837F">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2644F">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16FA73">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13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a0HUu4QEAAMEDAAAOAAAA&#10;AAAAAAEAIAAAAB4BAABkcnMvZTJvRG9jLnhtbFBLBQYAAAAABgAGAFkBAABxBQAAAAA=&#10;">
              <v:fill on="f" focussize="0,0"/>
              <v:stroke on="f"/>
              <v:imagedata o:title=""/>
              <o:lock v:ext="edit" aspectratio="f"/>
              <v:textbox inset="0mm,0mm,0mm,0mm" style="mso-fit-shape-to-text:t;">
                <w:txbxContent>
                  <w:p w14:paraId="5816FA7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A95DA">
    <w:pPr>
      <w:spacing w:line="196" w:lineRule="auto"/>
      <w:ind w:left="444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0C2AA1">
                          <w:pPr>
                            <w:pStyle w:val="16"/>
                          </w:pPr>
                          <w:r>
                            <w:fldChar w:fldCharType="begin"/>
                          </w:r>
                          <w:r>
                            <w:instrText xml:space="preserve"> PAGE  \* MERGEFORMAT </w:instrText>
                          </w:r>
                          <w:r>
                            <w:fldChar w:fldCharType="separate"/>
                          </w:r>
                          <w:r>
                            <w:t>35</w:t>
                          </w:r>
                          <w:r>
                            <w:fldChar w:fldCharType="end"/>
                          </w:r>
                        </w:p>
                      </w:txbxContent>
                    </wps:txbx>
                    <wps:bodyPr vert="horz" wrap="none" lIns="0" tIns="0" rIns="0" bIns="0" anchor="t" anchorCtr="0" upright="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JmvvVHgAQAAwgMAAA4AAAAA&#10;AAAAAQAgAAAAHgEAAGRycy9lMm9Eb2MueG1sUEsFBgAAAAAGAAYAWQEAAHAFAAAAAA==&#10;">
              <v:fill on="f" focussize="0,0"/>
              <v:stroke on="f"/>
              <v:imagedata o:title=""/>
              <o:lock v:ext="edit" aspectratio="f"/>
              <v:textbox inset="0mm,0mm,0mm,0mm" style="mso-fit-shape-to-text:t;">
                <w:txbxContent>
                  <w:p w14:paraId="1C0C2AA1">
                    <w:pPr>
                      <w:pStyle w:val="1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A58E">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444E9">
                          <w:pPr>
                            <w:pStyle w:val="1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MZfMwBAACcAwAADgAAAGRycy9lMm9Eb2MueG1srVNLbtswEN0XyB0I&#10;7mPKAhI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pqa3lFhucODnH9/PP3+ff30j&#10;N8uyTB3qPVSY+OgxNQ7v3IB7M/sBnUn40AaTviiJYBz7e7r0Vw6RiPRoVa5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Esxl8zAEAAJwDAAAOAAAAAAAAAAEAIAAAAB4BAABkcnMvZTJv&#10;RG9jLnhtbFBLBQYAAAAABgAGAFkBAABcBQAAAAA=&#10;">
              <v:fill on="f" focussize="0,0"/>
              <v:stroke on="f"/>
              <v:imagedata o:title=""/>
              <o:lock v:ext="edit" aspectratio="f"/>
              <v:textbox inset="0mm,0mm,0mm,0mm" style="mso-fit-shape-to-text:t;">
                <w:txbxContent>
                  <w:p w14:paraId="513444E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26456">
    <w:pPr>
      <w:pStyle w:val="16"/>
      <w:rPr>
        <w:rFonts w:ascii="宋体" w:hAnsi="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752379">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9BK2j4QEAAMIDAAAOAAAA&#10;AAAAAAEAIAAAAB4BAABkcnMvZTJvRG9jLnhtbFBLBQYAAAAABgAGAFkBAABxBQAAAAA=&#10;">
              <v:fill on="f" focussize="0,0"/>
              <v:stroke on="f"/>
              <v:imagedata o:title=""/>
              <o:lock v:ext="edit" aspectratio="f"/>
              <v:textbox inset="0mm,0mm,0mm,0mm" style="mso-fit-shape-to-text:t;">
                <w:txbxContent>
                  <w:p w14:paraId="4075237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351F2">
    <w:pPr>
      <w:pStyle w:val="76"/>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ADCCE">
    <w:pPr>
      <w:pStyle w:val="17"/>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E699">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36101"/>
    <w:multiLevelType w:val="singleLevel"/>
    <w:tmpl w:val="89D36101"/>
    <w:lvl w:ilvl="0" w:tentative="0">
      <w:start w:val="1"/>
      <w:numFmt w:val="decimal"/>
      <w:suff w:val="nothing"/>
      <w:lvlText w:val="%1、"/>
      <w:lvlJc w:val="left"/>
    </w:lvl>
  </w:abstractNum>
  <w:abstractNum w:abstractNumId="1">
    <w:nsid w:val="339B0E94"/>
    <w:multiLevelType w:val="singleLevel"/>
    <w:tmpl w:val="339B0E94"/>
    <w:lvl w:ilvl="0" w:tentative="0">
      <w:start w:val="1"/>
      <w:numFmt w:val="decimal"/>
      <w:suff w:val="nothing"/>
      <w:lvlText w:val="%1）"/>
      <w:lvlJc w:val="left"/>
    </w:lvl>
  </w:abstractNum>
  <w:abstractNum w:abstractNumId="2">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OThlOTJjNTNmMDY2M2YwMzdhMDEyYzcyNTRjNGMifQ=="/>
  </w:docVars>
  <w:rsids>
    <w:rsidRoot w:val="00F34B14"/>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66C4"/>
    <w:rsid w:val="00016960"/>
    <w:rsid w:val="00017287"/>
    <w:rsid w:val="00017396"/>
    <w:rsid w:val="000177DB"/>
    <w:rsid w:val="00020227"/>
    <w:rsid w:val="000203E4"/>
    <w:rsid w:val="00020455"/>
    <w:rsid w:val="00022731"/>
    <w:rsid w:val="00022792"/>
    <w:rsid w:val="0002392D"/>
    <w:rsid w:val="00024B43"/>
    <w:rsid w:val="00024FEB"/>
    <w:rsid w:val="00025382"/>
    <w:rsid w:val="00025636"/>
    <w:rsid w:val="00025748"/>
    <w:rsid w:val="00025E36"/>
    <w:rsid w:val="00026627"/>
    <w:rsid w:val="00026886"/>
    <w:rsid w:val="00030496"/>
    <w:rsid w:val="000329A1"/>
    <w:rsid w:val="000329E0"/>
    <w:rsid w:val="000333A0"/>
    <w:rsid w:val="000352E9"/>
    <w:rsid w:val="00036A07"/>
    <w:rsid w:val="00036E33"/>
    <w:rsid w:val="00037E2D"/>
    <w:rsid w:val="00040571"/>
    <w:rsid w:val="0004156E"/>
    <w:rsid w:val="00041597"/>
    <w:rsid w:val="0004440C"/>
    <w:rsid w:val="00045880"/>
    <w:rsid w:val="00045F6D"/>
    <w:rsid w:val="000462CB"/>
    <w:rsid w:val="00046B5E"/>
    <w:rsid w:val="0004783A"/>
    <w:rsid w:val="000509D9"/>
    <w:rsid w:val="000552A6"/>
    <w:rsid w:val="00055D41"/>
    <w:rsid w:val="00057CEC"/>
    <w:rsid w:val="00060DCE"/>
    <w:rsid w:val="000623B4"/>
    <w:rsid w:val="000634A7"/>
    <w:rsid w:val="00063E85"/>
    <w:rsid w:val="00063F81"/>
    <w:rsid w:val="00064847"/>
    <w:rsid w:val="0006484B"/>
    <w:rsid w:val="00065BBC"/>
    <w:rsid w:val="000673E2"/>
    <w:rsid w:val="000711E4"/>
    <w:rsid w:val="00072AED"/>
    <w:rsid w:val="00073F47"/>
    <w:rsid w:val="00075B7E"/>
    <w:rsid w:val="00077C70"/>
    <w:rsid w:val="00080B57"/>
    <w:rsid w:val="000817D1"/>
    <w:rsid w:val="00081BA3"/>
    <w:rsid w:val="00081D2E"/>
    <w:rsid w:val="0008267B"/>
    <w:rsid w:val="00082D02"/>
    <w:rsid w:val="00083B91"/>
    <w:rsid w:val="0008520B"/>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398F"/>
    <w:rsid w:val="000A4AEE"/>
    <w:rsid w:val="000A509C"/>
    <w:rsid w:val="000A6007"/>
    <w:rsid w:val="000A65A6"/>
    <w:rsid w:val="000A7275"/>
    <w:rsid w:val="000A7A12"/>
    <w:rsid w:val="000A7CA5"/>
    <w:rsid w:val="000B039A"/>
    <w:rsid w:val="000B1801"/>
    <w:rsid w:val="000B19B3"/>
    <w:rsid w:val="000B1D0C"/>
    <w:rsid w:val="000B2D03"/>
    <w:rsid w:val="000B3815"/>
    <w:rsid w:val="000B3C7B"/>
    <w:rsid w:val="000B6C95"/>
    <w:rsid w:val="000C0C58"/>
    <w:rsid w:val="000C1679"/>
    <w:rsid w:val="000C2898"/>
    <w:rsid w:val="000C2F89"/>
    <w:rsid w:val="000C435F"/>
    <w:rsid w:val="000C4635"/>
    <w:rsid w:val="000C548E"/>
    <w:rsid w:val="000C6DE4"/>
    <w:rsid w:val="000D01EB"/>
    <w:rsid w:val="000D056E"/>
    <w:rsid w:val="000D0675"/>
    <w:rsid w:val="000D0A89"/>
    <w:rsid w:val="000D1389"/>
    <w:rsid w:val="000D1798"/>
    <w:rsid w:val="000D1A2A"/>
    <w:rsid w:val="000D2626"/>
    <w:rsid w:val="000D4A06"/>
    <w:rsid w:val="000D54D4"/>
    <w:rsid w:val="000D73DD"/>
    <w:rsid w:val="000D75B8"/>
    <w:rsid w:val="000D7D9B"/>
    <w:rsid w:val="000E18E2"/>
    <w:rsid w:val="000E28AB"/>
    <w:rsid w:val="000E2E3E"/>
    <w:rsid w:val="000E33C5"/>
    <w:rsid w:val="000E3583"/>
    <w:rsid w:val="000E3AF0"/>
    <w:rsid w:val="000E3D53"/>
    <w:rsid w:val="000E4E04"/>
    <w:rsid w:val="000E6EC9"/>
    <w:rsid w:val="000E70B4"/>
    <w:rsid w:val="000F0E62"/>
    <w:rsid w:val="000F3281"/>
    <w:rsid w:val="000F3733"/>
    <w:rsid w:val="000F4D88"/>
    <w:rsid w:val="000F5B1B"/>
    <w:rsid w:val="000F64AA"/>
    <w:rsid w:val="000F7AF4"/>
    <w:rsid w:val="000F7C33"/>
    <w:rsid w:val="000F7F0C"/>
    <w:rsid w:val="00100246"/>
    <w:rsid w:val="001004D6"/>
    <w:rsid w:val="00100D90"/>
    <w:rsid w:val="00103918"/>
    <w:rsid w:val="00104324"/>
    <w:rsid w:val="00104889"/>
    <w:rsid w:val="00104897"/>
    <w:rsid w:val="00104EDE"/>
    <w:rsid w:val="00105372"/>
    <w:rsid w:val="00106BEE"/>
    <w:rsid w:val="00113134"/>
    <w:rsid w:val="00113AC0"/>
    <w:rsid w:val="00113E75"/>
    <w:rsid w:val="00114851"/>
    <w:rsid w:val="00115E11"/>
    <w:rsid w:val="00115F56"/>
    <w:rsid w:val="001165AA"/>
    <w:rsid w:val="00117CBD"/>
    <w:rsid w:val="0012006A"/>
    <w:rsid w:val="00120990"/>
    <w:rsid w:val="001217B5"/>
    <w:rsid w:val="00121979"/>
    <w:rsid w:val="00122064"/>
    <w:rsid w:val="00125004"/>
    <w:rsid w:val="001263B8"/>
    <w:rsid w:val="00126763"/>
    <w:rsid w:val="00130217"/>
    <w:rsid w:val="00130783"/>
    <w:rsid w:val="00131228"/>
    <w:rsid w:val="001312CB"/>
    <w:rsid w:val="001317DD"/>
    <w:rsid w:val="00131B75"/>
    <w:rsid w:val="00131B78"/>
    <w:rsid w:val="00132B47"/>
    <w:rsid w:val="00132E64"/>
    <w:rsid w:val="001351CB"/>
    <w:rsid w:val="001359A2"/>
    <w:rsid w:val="00135E37"/>
    <w:rsid w:val="00136020"/>
    <w:rsid w:val="00136445"/>
    <w:rsid w:val="00140132"/>
    <w:rsid w:val="00141C9C"/>
    <w:rsid w:val="001429BA"/>
    <w:rsid w:val="001434BE"/>
    <w:rsid w:val="0014479F"/>
    <w:rsid w:val="001452B4"/>
    <w:rsid w:val="0014550E"/>
    <w:rsid w:val="00146EC6"/>
    <w:rsid w:val="001478D2"/>
    <w:rsid w:val="00150CC9"/>
    <w:rsid w:val="00152A87"/>
    <w:rsid w:val="00153562"/>
    <w:rsid w:val="00154486"/>
    <w:rsid w:val="00156D0E"/>
    <w:rsid w:val="0016086E"/>
    <w:rsid w:val="00160D0C"/>
    <w:rsid w:val="00161172"/>
    <w:rsid w:val="0016139E"/>
    <w:rsid w:val="00161E65"/>
    <w:rsid w:val="00162597"/>
    <w:rsid w:val="001629AF"/>
    <w:rsid w:val="001637DD"/>
    <w:rsid w:val="0016428A"/>
    <w:rsid w:val="001647C9"/>
    <w:rsid w:val="001661A3"/>
    <w:rsid w:val="0016782B"/>
    <w:rsid w:val="00173256"/>
    <w:rsid w:val="001733E1"/>
    <w:rsid w:val="00173F74"/>
    <w:rsid w:val="00175086"/>
    <w:rsid w:val="00175BA6"/>
    <w:rsid w:val="00176CA7"/>
    <w:rsid w:val="001778C5"/>
    <w:rsid w:val="00177E56"/>
    <w:rsid w:val="00177F0A"/>
    <w:rsid w:val="00180669"/>
    <w:rsid w:val="00182B6B"/>
    <w:rsid w:val="00183088"/>
    <w:rsid w:val="00185617"/>
    <w:rsid w:val="0019171E"/>
    <w:rsid w:val="00192044"/>
    <w:rsid w:val="0019220F"/>
    <w:rsid w:val="001928B1"/>
    <w:rsid w:val="00194ED5"/>
    <w:rsid w:val="00195424"/>
    <w:rsid w:val="001955FF"/>
    <w:rsid w:val="00197C93"/>
    <w:rsid w:val="00197EDD"/>
    <w:rsid w:val="001A02B3"/>
    <w:rsid w:val="001A04BB"/>
    <w:rsid w:val="001A08D0"/>
    <w:rsid w:val="001A14B1"/>
    <w:rsid w:val="001A1B39"/>
    <w:rsid w:val="001A2492"/>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1AED"/>
    <w:rsid w:val="001C25A7"/>
    <w:rsid w:val="001C318C"/>
    <w:rsid w:val="001C4287"/>
    <w:rsid w:val="001C4479"/>
    <w:rsid w:val="001C76B7"/>
    <w:rsid w:val="001C76FB"/>
    <w:rsid w:val="001D2764"/>
    <w:rsid w:val="001D3697"/>
    <w:rsid w:val="001D51DE"/>
    <w:rsid w:val="001D540E"/>
    <w:rsid w:val="001D58A1"/>
    <w:rsid w:val="001D5A8A"/>
    <w:rsid w:val="001D709B"/>
    <w:rsid w:val="001D735E"/>
    <w:rsid w:val="001D73C8"/>
    <w:rsid w:val="001D74D4"/>
    <w:rsid w:val="001D7E1F"/>
    <w:rsid w:val="001E0756"/>
    <w:rsid w:val="001E0A8D"/>
    <w:rsid w:val="001E0FFB"/>
    <w:rsid w:val="001E129E"/>
    <w:rsid w:val="001E2B9F"/>
    <w:rsid w:val="001E4A8D"/>
    <w:rsid w:val="001E5A94"/>
    <w:rsid w:val="001E7648"/>
    <w:rsid w:val="001F127B"/>
    <w:rsid w:val="001F2A2E"/>
    <w:rsid w:val="001F2E3D"/>
    <w:rsid w:val="001F3B72"/>
    <w:rsid w:val="001F3C63"/>
    <w:rsid w:val="001F4460"/>
    <w:rsid w:val="001F5DAF"/>
    <w:rsid w:val="001F637C"/>
    <w:rsid w:val="001F6A09"/>
    <w:rsid w:val="001F6B6C"/>
    <w:rsid w:val="001F711A"/>
    <w:rsid w:val="001F75B0"/>
    <w:rsid w:val="001F7686"/>
    <w:rsid w:val="00200CE5"/>
    <w:rsid w:val="002014DB"/>
    <w:rsid w:val="00201E12"/>
    <w:rsid w:val="002031E2"/>
    <w:rsid w:val="002033B5"/>
    <w:rsid w:val="0020382C"/>
    <w:rsid w:val="00203CB0"/>
    <w:rsid w:val="0020437A"/>
    <w:rsid w:val="00204B5F"/>
    <w:rsid w:val="0020532C"/>
    <w:rsid w:val="00205A13"/>
    <w:rsid w:val="00205D23"/>
    <w:rsid w:val="0021064F"/>
    <w:rsid w:val="002114C7"/>
    <w:rsid w:val="002118F3"/>
    <w:rsid w:val="00212756"/>
    <w:rsid w:val="0021302C"/>
    <w:rsid w:val="00213045"/>
    <w:rsid w:val="00213483"/>
    <w:rsid w:val="00213B1C"/>
    <w:rsid w:val="00214202"/>
    <w:rsid w:val="002146F3"/>
    <w:rsid w:val="002148E3"/>
    <w:rsid w:val="00215373"/>
    <w:rsid w:val="0021552D"/>
    <w:rsid w:val="002156AE"/>
    <w:rsid w:val="00217861"/>
    <w:rsid w:val="002204C9"/>
    <w:rsid w:val="0022054D"/>
    <w:rsid w:val="0022290A"/>
    <w:rsid w:val="00224DE1"/>
    <w:rsid w:val="00225664"/>
    <w:rsid w:val="002269DC"/>
    <w:rsid w:val="00227F2D"/>
    <w:rsid w:val="0023089D"/>
    <w:rsid w:val="00231851"/>
    <w:rsid w:val="002319FB"/>
    <w:rsid w:val="00231B89"/>
    <w:rsid w:val="002355BE"/>
    <w:rsid w:val="00236DE9"/>
    <w:rsid w:val="00237D5A"/>
    <w:rsid w:val="00237EA9"/>
    <w:rsid w:val="00241300"/>
    <w:rsid w:val="00241D3C"/>
    <w:rsid w:val="0024274D"/>
    <w:rsid w:val="002439AB"/>
    <w:rsid w:val="002450D5"/>
    <w:rsid w:val="00245587"/>
    <w:rsid w:val="00245F2B"/>
    <w:rsid w:val="00246F95"/>
    <w:rsid w:val="00247F3A"/>
    <w:rsid w:val="00250122"/>
    <w:rsid w:val="00250755"/>
    <w:rsid w:val="00250AE3"/>
    <w:rsid w:val="00251C4A"/>
    <w:rsid w:val="0025271C"/>
    <w:rsid w:val="002527ED"/>
    <w:rsid w:val="00252A91"/>
    <w:rsid w:val="002533CD"/>
    <w:rsid w:val="002544C1"/>
    <w:rsid w:val="00254EAB"/>
    <w:rsid w:val="002557AF"/>
    <w:rsid w:val="002561FA"/>
    <w:rsid w:val="00256474"/>
    <w:rsid w:val="002566B1"/>
    <w:rsid w:val="002575E3"/>
    <w:rsid w:val="002603C1"/>
    <w:rsid w:val="002609A1"/>
    <w:rsid w:val="002612B1"/>
    <w:rsid w:val="00266165"/>
    <w:rsid w:val="0027125E"/>
    <w:rsid w:val="00271767"/>
    <w:rsid w:val="00272293"/>
    <w:rsid w:val="002723C8"/>
    <w:rsid w:val="00272676"/>
    <w:rsid w:val="00273CBE"/>
    <w:rsid w:val="00277441"/>
    <w:rsid w:val="00277E44"/>
    <w:rsid w:val="002802D7"/>
    <w:rsid w:val="00281B5A"/>
    <w:rsid w:val="0028232C"/>
    <w:rsid w:val="002827F1"/>
    <w:rsid w:val="00282EC3"/>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5287"/>
    <w:rsid w:val="002952B1"/>
    <w:rsid w:val="00295D11"/>
    <w:rsid w:val="00295FA0"/>
    <w:rsid w:val="00297A7A"/>
    <w:rsid w:val="002A035B"/>
    <w:rsid w:val="002A0C3A"/>
    <w:rsid w:val="002A1130"/>
    <w:rsid w:val="002A14D3"/>
    <w:rsid w:val="002A1880"/>
    <w:rsid w:val="002A1D47"/>
    <w:rsid w:val="002A23B7"/>
    <w:rsid w:val="002A2D3E"/>
    <w:rsid w:val="002A3A57"/>
    <w:rsid w:val="002A6D22"/>
    <w:rsid w:val="002A6DEF"/>
    <w:rsid w:val="002A71AC"/>
    <w:rsid w:val="002A7411"/>
    <w:rsid w:val="002A7C24"/>
    <w:rsid w:val="002B013E"/>
    <w:rsid w:val="002B058D"/>
    <w:rsid w:val="002B0C16"/>
    <w:rsid w:val="002B0FA7"/>
    <w:rsid w:val="002B11C9"/>
    <w:rsid w:val="002B169E"/>
    <w:rsid w:val="002B2621"/>
    <w:rsid w:val="002B2AC5"/>
    <w:rsid w:val="002B3528"/>
    <w:rsid w:val="002B3539"/>
    <w:rsid w:val="002B3B2B"/>
    <w:rsid w:val="002B6D17"/>
    <w:rsid w:val="002B7BBC"/>
    <w:rsid w:val="002C0C1C"/>
    <w:rsid w:val="002C184E"/>
    <w:rsid w:val="002C29C1"/>
    <w:rsid w:val="002C54C2"/>
    <w:rsid w:val="002C58F6"/>
    <w:rsid w:val="002C5D34"/>
    <w:rsid w:val="002C5EA7"/>
    <w:rsid w:val="002C661A"/>
    <w:rsid w:val="002C730C"/>
    <w:rsid w:val="002D01A2"/>
    <w:rsid w:val="002D0AF5"/>
    <w:rsid w:val="002D1C54"/>
    <w:rsid w:val="002D2231"/>
    <w:rsid w:val="002D25ED"/>
    <w:rsid w:val="002D25FC"/>
    <w:rsid w:val="002D318B"/>
    <w:rsid w:val="002D3380"/>
    <w:rsid w:val="002D4925"/>
    <w:rsid w:val="002D4AC6"/>
    <w:rsid w:val="002D5C7B"/>
    <w:rsid w:val="002D6DFC"/>
    <w:rsid w:val="002D71A1"/>
    <w:rsid w:val="002D7648"/>
    <w:rsid w:val="002D7909"/>
    <w:rsid w:val="002D7E56"/>
    <w:rsid w:val="002E109C"/>
    <w:rsid w:val="002E115E"/>
    <w:rsid w:val="002E193E"/>
    <w:rsid w:val="002E1D76"/>
    <w:rsid w:val="002E2245"/>
    <w:rsid w:val="002E243C"/>
    <w:rsid w:val="002E26C4"/>
    <w:rsid w:val="002E4B37"/>
    <w:rsid w:val="002E4BF9"/>
    <w:rsid w:val="002E6F5B"/>
    <w:rsid w:val="002F0631"/>
    <w:rsid w:val="002F16DD"/>
    <w:rsid w:val="002F199D"/>
    <w:rsid w:val="002F2234"/>
    <w:rsid w:val="002F23B2"/>
    <w:rsid w:val="002F2AC5"/>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929"/>
    <w:rsid w:val="00302F0F"/>
    <w:rsid w:val="00303243"/>
    <w:rsid w:val="00303BCC"/>
    <w:rsid w:val="00303F2B"/>
    <w:rsid w:val="00303F8D"/>
    <w:rsid w:val="00304541"/>
    <w:rsid w:val="00304580"/>
    <w:rsid w:val="0030586A"/>
    <w:rsid w:val="003074C5"/>
    <w:rsid w:val="00307A3C"/>
    <w:rsid w:val="00307FA4"/>
    <w:rsid w:val="00310CC1"/>
    <w:rsid w:val="0031202C"/>
    <w:rsid w:val="00313026"/>
    <w:rsid w:val="0031421F"/>
    <w:rsid w:val="00314B31"/>
    <w:rsid w:val="00314B36"/>
    <w:rsid w:val="00315158"/>
    <w:rsid w:val="00315346"/>
    <w:rsid w:val="00315A65"/>
    <w:rsid w:val="00316CEC"/>
    <w:rsid w:val="00317BA7"/>
    <w:rsid w:val="00320BE2"/>
    <w:rsid w:val="00321886"/>
    <w:rsid w:val="00321902"/>
    <w:rsid w:val="00322F03"/>
    <w:rsid w:val="00323694"/>
    <w:rsid w:val="00324D63"/>
    <w:rsid w:val="003255AF"/>
    <w:rsid w:val="003256EB"/>
    <w:rsid w:val="003259DB"/>
    <w:rsid w:val="0032710C"/>
    <w:rsid w:val="003274AD"/>
    <w:rsid w:val="00331060"/>
    <w:rsid w:val="00331A48"/>
    <w:rsid w:val="003330C9"/>
    <w:rsid w:val="0033364C"/>
    <w:rsid w:val="00334415"/>
    <w:rsid w:val="00334F92"/>
    <w:rsid w:val="0033691E"/>
    <w:rsid w:val="00336CCB"/>
    <w:rsid w:val="0033745F"/>
    <w:rsid w:val="00337631"/>
    <w:rsid w:val="00337F44"/>
    <w:rsid w:val="003411D1"/>
    <w:rsid w:val="003416BA"/>
    <w:rsid w:val="00341BD6"/>
    <w:rsid w:val="00342A8A"/>
    <w:rsid w:val="00342F99"/>
    <w:rsid w:val="00344726"/>
    <w:rsid w:val="003454A4"/>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57C88"/>
    <w:rsid w:val="00361B8B"/>
    <w:rsid w:val="00361B95"/>
    <w:rsid w:val="00363F39"/>
    <w:rsid w:val="00364AB0"/>
    <w:rsid w:val="003667B0"/>
    <w:rsid w:val="003667DD"/>
    <w:rsid w:val="00366B48"/>
    <w:rsid w:val="00367764"/>
    <w:rsid w:val="00370316"/>
    <w:rsid w:val="00370429"/>
    <w:rsid w:val="00370DC7"/>
    <w:rsid w:val="0037156C"/>
    <w:rsid w:val="00371CBD"/>
    <w:rsid w:val="00373CBE"/>
    <w:rsid w:val="003740CC"/>
    <w:rsid w:val="0037435E"/>
    <w:rsid w:val="00374E79"/>
    <w:rsid w:val="00375388"/>
    <w:rsid w:val="00375FB9"/>
    <w:rsid w:val="00376851"/>
    <w:rsid w:val="00376FA2"/>
    <w:rsid w:val="00377A3B"/>
    <w:rsid w:val="00377E3C"/>
    <w:rsid w:val="00380BBE"/>
    <w:rsid w:val="00381775"/>
    <w:rsid w:val="00381D70"/>
    <w:rsid w:val="00382128"/>
    <w:rsid w:val="0038235E"/>
    <w:rsid w:val="003829D0"/>
    <w:rsid w:val="00382FBA"/>
    <w:rsid w:val="0038444F"/>
    <w:rsid w:val="00384E83"/>
    <w:rsid w:val="00385FA5"/>
    <w:rsid w:val="00387051"/>
    <w:rsid w:val="00387712"/>
    <w:rsid w:val="00387ECF"/>
    <w:rsid w:val="0039021B"/>
    <w:rsid w:val="00390429"/>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204E"/>
    <w:rsid w:val="003A2799"/>
    <w:rsid w:val="003A2D25"/>
    <w:rsid w:val="003A39B2"/>
    <w:rsid w:val="003A4DDB"/>
    <w:rsid w:val="003A60E7"/>
    <w:rsid w:val="003A6E03"/>
    <w:rsid w:val="003B0B6A"/>
    <w:rsid w:val="003B0F79"/>
    <w:rsid w:val="003B1483"/>
    <w:rsid w:val="003B1CFD"/>
    <w:rsid w:val="003B29CF"/>
    <w:rsid w:val="003B41B5"/>
    <w:rsid w:val="003B54DF"/>
    <w:rsid w:val="003B5F96"/>
    <w:rsid w:val="003B6659"/>
    <w:rsid w:val="003B7733"/>
    <w:rsid w:val="003C0166"/>
    <w:rsid w:val="003C350C"/>
    <w:rsid w:val="003C3903"/>
    <w:rsid w:val="003C3BA0"/>
    <w:rsid w:val="003C4580"/>
    <w:rsid w:val="003C52D8"/>
    <w:rsid w:val="003C5C5E"/>
    <w:rsid w:val="003C6746"/>
    <w:rsid w:val="003C7133"/>
    <w:rsid w:val="003C7555"/>
    <w:rsid w:val="003C7898"/>
    <w:rsid w:val="003D010A"/>
    <w:rsid w:val="003D0FF5"/>
    <w:rsid w:val="003D205F"/>
    <w:rsid w:val="003D2D1B"/>
    <w:rsid w:val="003D30AB"/>
    <w:rsid w:val="003D3D94"/>
    <w:rsid w:val="003D48C7"/>
    <w:rsid w:val="003D4B26"/>
    <w:rsid w:val="003D4C08"/>
    <w:rsid w:val="003D51ED"/>
    <w:rsid w:val="003D5243"/>
    <w:rsid w:val="003D7CE8"/>
    <w:rsid w:val="003E1032"/>
    <w:rsid w:val="003E1904"/>
    <w:rsid w:val="003E285E"/>
    <w:rsid w:val="003E3300"/>
    <w:rsid w:val="003E65AC"/>
    <w:rsid w:val="003E6E24"/>
    <w:rsid w:val="003E72B9"/>
    <w:rsid w:val="003E7ED4"/>
    <w:rsid w:val="003F0E52"/>
    <w:rsid w:val="003F0EF2"/>
    <w:rsid w:val="003F0F6B"/>
    <w:rsid w:val="003F1F40"/>
    <w:rsid w:val="003F1FE3"/>
    <w:rsid w:val="003F3865"/>
    <w:rsid w:val="003F3A0A"/>
    <w:rsid w:val="003F4632"/>
    <w:rsid w:val="003F47BA"/>
    <w:rsid w:val="003F6617"/>
    <w:rsid w:val="00402332"/>
    <w:rsid w:val="004025C2"/>
    <w:rsid w:val="00403E55"/>
    <w:rsid w:val="00404532"/>
    <w:rsid w:val="00404681"/>
    <w:rsid w:val="0040496D"/>
    <w:rsid w:val="00405010"/>
    <w:rsid w:val="0040595A"/>
    <w:rsid w:val="00406923"/>
    <w:rsid w:val="0040713A"/>
    <w:rsid w:val="0040763D"/>
    <w:rsid w:val="004105B0"/>
    <w:rsid w:val="00410624"/>
    <w:rsid w:val="00410EC5"/>
    <w:rsid w:val="0041250F"/>
    <w:rsid w:val="004133A8"/>
    <w:rsid w:val="00413821"/>
    <w:rsid w:val="00413D43"/>
    <w:rsid w:val="004141A3"/>
    <w:rsid w:val="00414909"/>
    <w:rsid w:val="00415E66"/>
    <w:rsid w:val="00416112"/>
    <w:rsid w:val="00416DF0"/>
    <w:rsid w:val="00417AE0"/>
    <w:rsid w:val="00417BAA"/>
    <w:rsid w:val="00420BA9"/>
    <w:rsid w:val="00420D7A"/>
    <w:rsid w:val="004223DE"/>
    <w:rsid w:val="0042293E"/>
    <w:rsid w:val="00422A10"/>
    <w:rsid w:val="00423D86"/>
    <w:rsid w:val="00424D17"/>
    <w:rsid w:val="00425DFD"/>
    <w:rsid w:val="004263A3"/>
    <w:rsid w:val="00427713"/>
    <w:rsid w:val="00427803"/>
    <w:rsid w:val="00427CCC"/>
    <w:rsid w:val="0043013A"/>
    <w:rsid w:val="00430421"/>
    <w:rsid w:val="00430B4F"/>
    <w:rsid w:val="004314B1"/>
    <w:rsid w:val="00431E65"/>
    <w:rsid w:val="004320AB"/>
    <w:rsid w:val="00432589"/>
    <w:rsid w:val="00432A94"/>
    <w:rsid w:val="0043366D"/>
    <w:rsid w:val="00433827"/>
    <w:rsid w:val="004360C8"/>
    <w:rsid w:val="0044006B"/>
    <w:rsid w:val="0044033F"/>
    <w:rsid w:val="00440630"/>
    <w:rsid w:val="0044112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E99"/>
    <w:rsid w:val="004535AE"/>
    <w:rsid w:val="00453C42"/>
    <w:rsid w:val="0045463A"/>
    <w:rsid w:val="00454AC9"/>
    <w:rsid w:val="00454E26"/>
    <w:rsid w:val="004554A3"/>
    <w:rsid w:val="00455A6E"/>
    <w:rsid w:val="00456758"/>
    <w:rsid w:val="004569CD"/>
    <w:rsid w:val="004578EB"/>
    <w:rsid w:val="00460303"/>
    <w:rsid w:val="00460697"/>
    <w:rsid w:val="0046204A"/>
    <w:rsid w:val="00462593"/>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204C"/>
    <w:rsid w:val="004821BB"/>
    <w:rsid w:val="00482233"/>
    <w:rsid w:val="0048261A"/>
    <w:rsid w:val="004826FE"/>
    <w:rsid w:val="004827D5"/>
    <w:rsid w:val="004830C9"/>
    <w:rsid w:val="00483347"/>
    <w:rsid w:val="00483E2E"/>
    <w:rsid w:val="00484B69"/>
    <w:rsid w:val="00485406"/>
    <w:rsid w:val="0048590F"/>
    <w:rsid w:val="004867A5"/>
    <w:rsid w:val="00486D60"/>
    <w:rsid w:val="00487C87"/>
    <w:rsid w:val="00490BB8"/>
    <w:rsid w:val="00492A25"/>
    <w:rsid w:val="0049474A"/>
    <w:rsid w:val="004961EA"/>
    <w:rsid w:val="00496350"/>
    <w:rsid w:val="00496F91"/>
    <w:rsid w:val="00497274"/>
    <w:rsid w:val="00497633"/>
    <w:rsid w:val="00497708"/>
    <w:rsid w:val="0049797C"/>
    <w:rsid w:val="00497C2C"/>
    <w:rsid w:val="00497E9D"/>
    <w:rsid w:val="004A07AC"/>
    <w:rsid w:val="004A120E"/>
    <w:rsid w:val="004A1405"/>
    <w:rsid w:val="004A1FC6"/>
    <w:rsid w:val="004A3C03"/>
    <w:rsid w:val="004A3DB7"/>
    <w:rsid w:val="004A3FB3"/>
    <w:rsid w:val="004A5088"/>
    <w:rsid w:val="004A5255"/>
    <w:rsid w:val="004A6097"/>
    <w:rsid w:val="004A6CB0"/>
    <w:rsid w:val="004A70FF"/>
    <w:rsid w:val="004A7CCC"/>
    <w:rsid w:val="004B1B84"/>
    <w:rsid w:val="004B29AC"/>
    <w:rsid w:val="004B35DF"/>
    <w:rsid w:val="004B3627"/>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86C"/>
    <w:rsid w:val="004C7963"/>
    <w:rsid w:val="004D2F63"/>
    <w:rsid w:val="004D35BA"/>
    <w:rsid w:val="004D4701"/>
    <w:rsid w:val="004D47C7"/>
    <w:rsid w:val="004D618D"/>
    <w:rsid w:val="004D62A9"/>
    <w:rsid w:val="004D6AEE"/>
    <w:rsid w:val="004D6FC3"/>
    <w:rsid w:val="004D71A3"/>
    <w:rsid w:val="004D7476"/>
    <w:rsid w:val="004E0306"/>
    <w:rsid w:val="004E0572"/>
    <w:rsid w:val="004E06B4"/>
    <w:rsid w:val="004E25A8"/>
    <w:rsid w:val="004E2AA0"/>
    <w:rsid w:val="004E3930"/>
    <w:rsid w:val="004E3ED9"/>
    <w:rsid w:val="004E5866"/>
    <w:rsid w:val="004E5D94"/>
    <w:rsid w:val="004E6097"/>
    <w:rsid w:val="004E61EF"/>
    <w:rsid w:val="004E6772"/>
    <w:rsid w:val="004E76A7"/>
    <w:rsid w:val="004E7736"/>
    <w:rsid w:val="004E7B03"/>
    <w:rsid w:val="004F0064"/>
    <w:rsid w:val="004F06AC"/>
    <w:rsid w:val="004F1AE6"/>
    <w:rsid w:val="004F243F"/>
    <w:rsid w:val="004F299A"/>
    <w:rsid w:val="004F3E0C"/>
    <w:rsid w:val="004F581A"/>
    <w:rsid w:val="004F6A2D"/>
    <w:rsid w:val="004F7160"/>
    <w:rsid w:val="004F766E"/>
    <w:rsid w:val="00500258"/>
    <w:rsid w:val="0050175E"/>
    <w:rsid w:val="00501A99"/>
    <w:rsid w:val="00503180"/>
    <w:rsid w:val="0050417C"/>
    <w:rsid w:val="00505450"/>
    <w:rsid w:val="005100B7"/>
    <w:rsid w:val="005113C9"/>
    <w:rsid w:val="0051280C"/>
    <w:rsid w:val="00512842"/>
    <w:rsid w:val="005128BE"/>
    <w:rsid w:val="00512B7B"/>
    <w:rsid w:val="00512E6C"/>
    <w:rsid w:val="0051356F"/>
    <w:rsid w:val="00513E7C"/>
    <w:rsid w:val="005140BB"/>
    <w:rsid w:val="005143C2"/>
    <w:rsid w:val="0051454F"/>
    <w:rsid w:val="00514FD9"/>
    <w:rsid w:val="0051608F"/>
    <w:rsid w:val="005210F7"/>
    <w:rsid w:val="00521753"/>
    <w:rsid w:val="00521A44"/>
    <w:rsid w:val="00521D16"/>
    <w:rsid w:val="005222BE"/>
    <w:rsid w:val="005224EE"/>
    <w:rsid w:val="00523BB1"/>
    <w:rsid w:val="00523EB0"/>
    <w:rsid w:val="0052451A"/>
    <w:rsid w:val="00524737"/>
    <w:rsid w:val="005257EE"/>
    <w:rsid w:val="00526265"/>
    <w:rsid w:val="0052652D"/>
    <w:rsid w:val="0052655D"/>
    <w:rsid w:val="005265E0"/>
    <w:rsid w:val="00526BC3"/>
    <w:rsid w:val="00530856"/>
    <w:rsid w:val="00530F9E"/>
    <w:rsid w:val="0053274E"/>
    <w:rsid w:val="0053358A"/>
    <w:rsid w:val="00534668"/>
    <w:rsid w:val="00534DDD"/>
    <w:rsid w:val="00535291"/>
    <w:rsid w:val="00535A94"/>
    <w:rsid w:val="00537874"/>
    <w:rsid w:val="00540204"/>
    <w:rsid w:val="00540578"/>
    <w:rsid w:val="005407D2"/>
    <w:rsid w:val="00540808"/>
    <w:rsid w:val="0054080E"/>
    <w:rsid w:val="00540EA1"/>
    <w:rsid w:val="00541913"/>
    <w:rsid w:val="00541F62"/>
    <w:rsid w:val="00542AD8"/>
    <w:rsid w:val="0054358E"/>
    <w:rsid w:val="00543AF4"/>
    <w:rsid w:val="00544191"/>
    <w:rsid w:val="00544F39"/>
    <w:rsid w:val="0054515D"/>
    <w:rsid w:val="00547EFB"/>
    <w:rsid w:val="00552563"/>
    <w:rsid w:val="005531DF"/>
    <w:rsid w:val="00553874"/>
    <w:rsid w:val="00553ACC"/>
    <w:rsid w:val="00554AD8"/>
    <w:rsid w:val="00554F78"/>
    <w:rsid w:val="005556A5"/>
    <w:rsid w:val="00556BF7"/>
    <w:rsid w:val="00562149"/>
    <w:rsid w:val="005630D8"/>
    <w:rsid w:val="00563FFD"/>
    <w:rsid w:val="00564CD3"/>
    <w:rsid w:val="00565855"/>
    <w:rsid w:val="005677CE"/>
    <w:rsid w:val="00567B5D"/>
    <w:rsid w:val="00573733"/>
    <w:rsid w:val="00574554"/>
    <w:rsid w:val="00576089"/>
    <w:rsid w:val="005764B1"/>
    <w:rsid w:val="00576A56"/>
    <w:rsid w:val="00576D06"/>
    <w:rsid w:val="005779E4"/>
    <w:rsid w:val="00580AC5"/>
    <w:rsid w:val="00580EB3"/>
    <w:rsid w:val="00581A2A"/>
    <w:rsid w:val="0058289C"/>
    <w:rsid w:val="00582C35"/>
    <w:rsid w:val="00582DC6"/>
    <w:rsid w:val="005836C7"/>
    <w:rsid w:val="00583E30"/>
    <w:rsid w:val="0058408E"/>
    <w:rsid w:val="00585374"/>
    <w:rsid w:val="00586F3C"/>
    <w:rsid w:val="00590B77"/>
    <w:rsid w:val="005913A3"/>
    <w:rsid w:val="00591DCD"/>
    <w:rsid w:val="00591E6C"/>
    <w:rsid w:val="00594A7B"/>
    <w:rsid w:val="00594AFA"/>
    <w:rsid w:val="0059580E"/>
    <w:rsid w:val="00596A6F"/>
    <w:rsid w:val="005976E1"/>
    <w:rsid w:val="005A0541"/>
    <w:rsid w:val="005A1525"/>
    <w:rsid w:val="005A1CA9"/>
    <w:rsid w:val="005A1EC3"/>
    <w:rsid w:val="005A252B"/>
    <w:rsid w:val="005A2A71"/>
    <w:rsid w:val="005A3204"/>
    <w:rsid w:val="005A3341"/>
    <w:rsid w:val="005A3FA1"/>
    <w:rsid w:val="005A46EC"/>
    <w:rsid w:val="005A4847"/>
    <w:rsid w:val="005A494F"/>
    <w:rsid w:val="005B0160"/>
    <w:rsid w:val="005B0185"/>
    <w:rsid w:val="005B07EC"/>
    <w:rsid w:val="005B09D8"/>
    <w:rsid w:val="005B120C"/>
    <w:rsid w:val="005B24F3"/>
    <w:rsid w:val="005B2B11"/>
    <w:rsid w:val="005B2E00"/>
    <w:rsid w:val="005B370E"/>
    <w:rsid w:val="005B4DA3"/>
    <w:rsid w:val="005B5BEE"/>
    <w:rsid w:val="005B77D2"/>
    <w:rsid w:val="005C019B"/>
    <w:rsid w:val="005C144E"/>
    <w:rsid w:val="005C14A8"/>
    <w:rsid w:val="005C30F5"/>
    <w:rsid w:val="005C357E"/>
    <w:rsid w:val="005C3951"/>
    <w:rsid w:val="005C51A5"/>
    <w:rsid w:val="005C557A"/>
    <w:rsid w:val="005C61DD"/>
    <w:rsid w:val="005C6438"/>
    <w:rsid w:val="005C6B8B"/>
    <w:rsid w:val="005D02E3"/>
    <w:rsid w:val="005D0310"/>
    <w:rsid w:val="005D039C"/>
    <w:rsid w:val="005D1F34"/>
    <w:rsid w:val="005D2529"/>
    <w:rsid w:val="005D2C1F"/>
    <w:rsid w:val="005D34B2"/>
    <w:rsid w:val="005D3B54"/>
    <w:rsid w:val="005D40CD"/>
    <w:rsid w:val="005D6B59"/>
    <w:rsid w:val="005D7037"/>
    <w:rsid w:val="005E03E4"/>
    <w:rsid w:val="005E0454"/>
    <w:rsid w:val="005E171D"/>
    <w:rsid w:val="005E2E8F"/>
    <w:rsid w:val="005E34C2"/>
    <w:rsid w:val="005E35C6"/>
    <w:rsid w:val="005E4DD2"/>
    <w:rsid w:val="005E5B01"/>
    <w:rsid w:val="005E7933"/>
    <w:rsid w:val="005E797C"/>
    <w:rsid w:val="005E7E0B"/>
    <w:rsid w:val="005F009E"/>
    <w:rsid w:val="005F0A88"/>
    <w:rsid w:val="005F0DF1"/>
    <w:rsid w:val="005F1516"/>
    <w:rsid w:val="005F1936"/>
    <w:rsid w:val="005F229E"/>
    <w:rsid w:val="005F2564"/>
    <w:rsid w:val="005F3694"/>
    <w:rsid w:val="005F3822"/>
    <w:rsid w:val="005F3E0B"/>
    <w:rsid w:val="005F4D16"/>
    <w:rsid w:val="005F4E52"/>
    <w:rsid w:val="005F5590"/>
    <w:rsid w:val="005F5967"/>
    <w:rsid w:val="005F6A62"/>
    <w:rsid w:val="005F77C8"/>
    <w:rsid w:val="0060058E"/>
    <w:rsid w:val="00602A3C"/>
    <w:rsid w:val="00603EFD"/>
    <w:rsid w:val="006041DF"/>
    <w:rsid w:val="0060475B"/>
    <w:rsid w:val="00604FB6"/>
    <w:rsid w:val="00605387"/>
    <w:rsid w:val="00606302"/>
    <w:rsid w:val="006072EF"/>
    <w:rsid w:val="006076FD"/>
    <w:rsid w:val="00607BA3"/>
    <w:rsid w:val="0061143F"/>
    <w:rsid w:val="006114D8"/>
    <w:rsid w:val="00611585"/>
    <w:rsid w:val="00612931"/>
    <w:rsid w:val="00613601"/>
    <w:rsid w:val="00613791"/>
    <w:rsid w:val="00613AAB"/>
    <w:rsid w:val="00614505"/>
    <w:rsid w:val="006148C7"/>
    <w:rsid w:val="00614CCF"/>
    <w:rsid w:val="006150D6"/>
    <w:rsid w:val="00617EEE"/>
    <w:rsid w:val="006210FE"/>
    <w:rsid w:val="00622811"/>
    <w:rsid w:val="00622894"/>
    <w:rsid w:val="00622BB7"/>
    <w:rsid w:val="00622F3B"/>
    <w:rsid w:val="00623389"/>
    <w:rsid w:val="0062352A"/>
    <w:rsid w:val="0062398A"/>
    <w:rsid w:val="00625E45"/>
    <w:rsid w:val="006265C4"/>
    <w:rsid w:val="00627383"/>
    <w:rsid w:val="00627733"/>
    <w:rsid w:val="006301BB"/>
    <w:rsid w:val="00632605"/>
    <w:rsid w:val="00633F8D"/>
    <w:rsid w:val="006341EF"/>
    <w:rsid w:val="00634BED"/>
    <w:rsid w:val="00635A4A"/>
    <w:rsid w:val="00635FB9"/>
    <w:rsid w:val="00636148"/>
    <w:rsid w:val="00637774"/>
    <w:rsid w:val="0064024C"/>
    <w:rsid w:val="00640291"/>
    <w:rsid w:val="00641FAC"/>
    <w:rsid w:val="006432A5"/>
    <w:rsid w:val="00643664"/>
    <w:rsid w:val="00643CAA"/>
    <w:rsid w:val="006516D9"/>
    <w:rsid w:val="00652137"/>
    <w:rsid w:val="00652680"/>
    <w:rsid w:val="00652A09"/>
    <w:rsid w:val="006530A1"/>
    <w:rsid w:val="00653CDE"/>
    <w:rsid w:val="006540B4"/>
    <w:rsid w:val="0065636A"/>
    <w:rsid w:val="006565BB"/>
    <w:rsid w:val="00656C3C"/>
    <w:rsid w:val="00657003"/>
    <w:rsid w:val="00657126"/>
    <w:rsid w:val="006572C1"/>
    <w:rsid w:val="00657930"/>
    <w:rsid w:val="00660238"/>
    <w:rsid w:val="006602EF"/>
    <w:rsid w:val="00660F41"/>
    <w:rsid w:val="00661277"/>
    <w:rsid w:val="006616FE"/>
    <w:rsid w:val="006619D1"/>
    <w:rsid w:val="00663FEA"/>
    <w:rsid w:val="00664253"/>
    <w:rsid w:val="006647AE"/>
    <w:rsid w:val="00664803"/>
    <w:rsid w:val="006661A4"/>
    <w:rsid w:val="006670E0"/>
    <w:rsid w:val="00667532"/>
    <w:rsid w:val="006704FD"/>
    <w:rsid w:val="00671F65"/>
    <w:rsid w:val="0067294B"/>
    <w:rsid w:val="00673AA4"/>
    <w:rsid w:val="00674187"/>
    <w:rsid w:val="0067508F"/>
    <w:rsid w:val="00675349"/>
    <w:rsid w:val="00675E7E"/>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02"/>
    <w:rsid w:val="006942AE"/>
    <w:rsid w:val="0069483C"/>
    <w:rsid w:val="00695421"/>
    <w:rsid w:val="00696D4B"/>
    <w:rsid w:val="00697BD3"/>
    <w:rsid w:val="00697DFA"/>
    <w:rsid w:val="006A0C53"/>
    <w:rsid w:val="006A10F3"/>
    <w:rsid w:val="006A16D5"/>
    <w:rsid w:val="006A1772"/>
    <w:rsid w:val="006A1780"/>
    <w:rsid w:val="006A25A5"/>
    <w:rsid w:val="006A2790"/>
    <w:rsid w:val="006A3CEC"/>
    <w:rsid w:val="006A3F75"/>
    <w:rsid w:val="006A4170"/>
    <w:rsid w:val="006A4FB3"/>
    <w:rsid w:val="006A5A3E"/>
    <w:rsid w:val="006A6CA7"/>
    <w:rsid w:val="006A703E"/>
    <w:rsid w:val="006A7BE3"/>
    <w:rsid w:val="006B01D1"/>
    <w:rsid w:val="006B16EA"/>
    <w:rsid w:val="006B1780"/>
    <w:rsid w:val="006B224E"/>
    <w:rsid w:val="006B376E"/>
    <w:rsid w:val="006B4589"/>
    <w:rsid w:val="006B6805"/>
    <w:rsid w:val="006B6BBE"/>
    <w:rsid w:val="006B6DE0"/>
    <w:rsid w:val="006B7D5F"/>
    <w:rsid w:val="006C32F4"/>
    <w:rsid w:val="006C3C54"/>
    <w:rsid w:val="006C40F4"/>
    <w:rsid w:val="006C427B"/>
    <w:rsid w:val="006C4D5D"/>
    <w:rsid w:val="006C4E5A"/>
    <w:rsid w:val="006C4F9F"/>
    <w:rsid w:val="006C61AB"/>
    <w:rsid w:val="006C650D"/>
    <w:rsid w:val="006C6B24"/>
    <w:rsid w:val="006C748D"/>
    <w:rsid w:val="006C74E2"/>
    <w:rsid w:val="006D0C1D"/>
    <w:rsid w:val="006D0CE1"/>
    <w:rsid w:val="006D2004"/>
    <w:rsid w:val="006D2A8C"/>
    <w:rsid w:val="006D2E9D"/>
    <w:rsid w:val="006D4C1E"/>
    <w:rsid w:val="006D4C42"/>
    <w:rsid w:val="006D5809"/>
    <w:rsid w:val="006D630A"/>
    <w:rsid w:val="006D668D"/>
    <w:rsid w:val="006D6D1E"/>
    <w:rsid w:val="006D7363"/>
    <w:rsid w:val="006D74F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DE3"/>
    <w:rsid w:val="006F511F"/>
    <w:rsid w:val="006F54B3"/>
    <w:rsid w:val="006F61D8"/>
    <w:rsid w:val="006F62B7"/>
    <w:rsid w:val="006F70BC"/>
    <w:rsid w:val="006F713A"/>
    <w:rsid w:val="006F76BF"/>
    <w:rsid w:val="00700077"/>
    <w:rsid w:val="00703B68"/>
    <w:rsid w:val="007066A4"/>
    <w:rsid w:val="00706F37"/>
    <w:rsid w:val="00707D09"/>
    <w:rsid w:val="00711208"/>
    <w:rsid w:val="00711BA9"/>
    <w:rsid w:val="0071209F"/>
    <w:rsid w:val="007125A2"/>
    <w:rsid w:val="00712DA3"/>
    <w:rsid w:val="00713F79"/>
    <w:rsid w:val="007148A8"/>
    <w:rsid w:val="00714AA4"/>
    <w:rsid w:val="00715DBA"/>
    <w:rsid w:val="007171E0"/>
    <w:rsid w:val="0072033C"/>
    <w:rsid w:val="00720B1B"/>
    <w:rsid w:val="00720EC1"/>
    <w:rsid w:val="00721062"/>
    <w:rsid w:val="00721E5D"/>
    <w:rsid w:val="007229D4"/>
    <w:rsid w:val="00722CD9"/>
    <w:rsid w:val="007230F8"/>
    <w:rsid w:val="007233F4"/>
    <w:rsid w:val="00724044"/>
    <w:rsid w:val="007244E1"/>
    <w:rsid w:val="007248D3"/>
    <w:rsid w:val="00725137"/>
    <w:rsid w:val="007263ED"/>
    <w:rsid w:val="00726C4D"/>
    <w:rsid w:val="00727A43"/>
    <w:rsid w:val="00727FF2"/>
    <w:rsid w:val="007323E0"/>
    <w:rsid w:val="00733791"/>
    <w:rsid w:val="0073391B"/>
    <w:rsid w:val="00733DE2"/>
    <w:rsid w:val="007352EA"/>
    <w:rsid w:val="00735CD2"/>
    <w:rsid w:val="007364E5"/>
    <w:rsid w:val="0073792F"/>
    <w:rsid w:val="00740DA6"/>
    <w:rsid w:val="00741A0E"/>
    <w:rsid w:val="00741D1E"/>
    <w:rsid w:val="00741EE2"/>
    <w:rsid w:val="00742367"/>
    <w:rsid w:val="00742EAA"/>
    <w:rsid w:val="00743818"/>
    <w:rsid w:val="0074394E"/>
    <w:rsid w:val="007439E2"/>
    <w:rsid w:val="00743D6F"/>
    <w:rsid w:val="00743DD8"/>
    <w:rsid w:val="007441FB"/>
    <w:rsid w:val="00744517"/>
    <w:rsid w:val="00744810"/>
    <w:rsid w:val="00747DE2"/>
    <w:rsid w:val="007504BF"/>
    <w:rsid w:val="007506CD"/>
    <w:rsid w:val="0075267F"/>
    <w:rsid w:val="007526EC"/>
    <w:rsid w:val="0075310C"/>
    <w:rsid w:val="00753347"/>
    <w:rsid w:val="00753C48"/>
    <w:rsid w:val="00754C97"/>
    <w:rsid w:val="00754FE4"/>
    <w:rsid w:val="00755538"/>
    <w:rsid w:val="00756236"/>
    <w:rsid w:val="00756271"/>
    <w:rsid w:val="00756521"/>
    <w:rsid w:val="00756AB7"/>
    <w:rsid w:val="00760477"/>
    <w:rsid w:val="00761AF4"/>
    <w:rsid w:val="00761CCC"/>
    <w:rsid w:val="00762071"/>
    <w:rsid w:val="007623FB"/>
    <w:rsid w:val="0076376A"/>
    <w:rsid w:val="0076500F"/>
    <w:rsid w:val="0076504E"/>
    <w:rsid w:val="00765E6A"/>
    <w:rsid w:val="00767EA0"/>
    <w:rsid w:val="0077068F"/>
    <w:rsid w:val="0077408D"/>
    <w:rsid w:val="00774270"/>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9CC"/>
    <w:rsid w:val="00794AD7"/>
    <w:rsid w:val="00796FB8"/>
    <w:rsid w:val="007A03CC"/>
    <w:rsid w:val="007A0A5E"/>
    <w:rsid w:val="007A11C2"/>
    <w:rsid w:val="007A2367"/>
    <w:rsid w:val="007A41BF"/>
    <w:rsid w:val="007A490A"/>
    <w:rsid w:val="007A4DBD"/>
    <w:rsid w:val="007A581D"/>
    <w:rsid w:val="007A7B95"/>
    <w:rsid w:val="007B0297"/>
    <w:rsid w:val="007B0B47"/>
    <w:rsid w:val="007B0F53"/>
    <w:rsid w:val="007B1DD8"/>
    <w:rsid w:val="007B21AE"/>
    <w:rsid w:val="007B2570"/>
    <w:rsid w:val="007B3113"/>
    <w:rsid w:val="007B3304"/>
    <w:rsid w:val="007B332B"/>
    <w:rsid w:val="007B394D"/>
    <w:rsid w:val="007B7490"/>
    <w:rsid w:val="007B774A"/>
    <w:rsid w:val="007C0525"/>
    <w:rsid w:val="007C0B56"/>
    <w:rsid w:val="007C13F7"/>
    <w:rsid w:val="007C218D"/>
    <w:rsid w:val="007C2D28"/>
    <w:rsid w:val="007C3E22"/>
    <w:rsid w:val="007C5153"/>
    <w:rsid w:val="007C67C6"/>
    <w:rsid w:val="007C707A"/>
    <w:rsid w:val="007C7E59"/>
    <w:rsid w:val="007D0B91"/>
    <w:rsid w:val="007D0F53"/>
    <w:rsid w:val="007D1452"/>
    <w:rsid w:val="007D1E29"/>
    <w:rsid w:val="007D460C"/>
    <w:rsid w:val="007D4AD3"/>
    <w:rsid w:val="007D4C8D"/>
    <w:rsid w:val="007D5D19"/>
    <w:rsid w:val="007D5FDC"/>
    <w:rsid w:val="007D6232"/>
    <w:rsid w:val="007D6D68"/>
    <w:rsid w:val="007E01DA"/>
    <w:rsid w:val="007E1603"/>
    <w:rsid w:val="007E32DA"/>
    <w:rsid w:val="007E4998"/>
    <w:rsid w:val="007E4A9C"/>
    <w:rsid w:val="007E68E4"/>
    <w:rsid w:val="007E6914"/>
    <w:rsid w:val="007E7F78"/>
    <w:rsid w:val="007F0C8B"/>
    <w:rsid w:val="007F1517"/>
    <w:rsid w:val="007F1D44"/>
    <w:rsid w:val="007F2C13"/>
    <w:rsid w:val="007F2CEC"/>
    <w:rsid w:val="007F557F"/>
    <w:rsid w:val="007F55DE"/>
    <w:rsid w:val="007F5605"/>
    <w:rsid w:val="007F6147"/>
    <w:rsid w:val="007F6FCD"/>
    <w:rsid w:val="007F78FF"/>
    <w:rsid w:val="00800F6C"/>
    <w:rsid w:val="008025BE"/>
    <w:rsid w:val="00804C86"/>
    <w:rsid w:val="008051FC"/>
    <w:rsid w:val="008055A9"/>
    <w:rsid w:val="008070EB"/>
    <w:rsid w:val="00807376"/>
    <w:rsid w:val="00810E8E"/>
    <w:rsid w:val="0081142D"/>
    <w:rsid w:val="00812462"/>
    <w:rsid w:val="008131C3"/>
    <w:rsid w:val="008140A5"/>
    <w:rsid w:val="0081481D"/>
    <w:rsid w:val="00814BE8"/>
    <w:rsid w:val="00814F6E"/>
    <w:rsid w:val="00815B84"/>
    <w:rsid w:val="00821A3D"/>
    <w:rsid w:val="00821B36"/>
    <w:rsid w:val="00822037"/>
    <w:rsid w:val="00823E0A"/>
    <w:rsid w:val="00823FC6"/>
    <w:rsid w:val="00823FFC"/>
    <w:rsid w:val="00824811"/>
    <w:rsid w:val="00825C74"/>
    <w:rsid w:val="00826AB9"/>
    <w:rsid w:val="00826E0E"/>
    <w:rsid w:val="0082731F"/>
    <w:rsid w:val="00827BC1"/>
    <w:rsid w:val="00827D11"/>
    <w:rsid w:val="00827E0F"/>
    <w:rsid w:val="00827F6E"/>
    <w:rsid w:val="00830401"/>
    <w:rsid w:val="00831758"/>
    <w:rsid w:val="00832364"/>
    <w:rsid w:val="0083279F"/>
    <w:rsid w:val="00833B7F"/>
    <w:rsid w:val="00834906"/>
    <w:rsid w:val="00836075"/>
    <w:rsid w:val="00836417"/>
    <w:rsid w:val="008411F9"/>
    <w:rsid w:val="008413AB"/>
    <w:rsid w:val="00842D10"/>
    <w:rsid w:val="0084322B"/>
    <w:rsid w:val="00843B93"/>
    <w:rsid w:val="00843F81"/>
    <w:rsid w:val="00844087"/>
    <w:rsid w:val="0084519E"/>
    <w:rsid w:val="00846370"/>
    <w:rsid w:val="00847C2B"/>
    <w:rsid w:val="00850C81"/>
    <w:rsid w:val="0085270D"/>
    <w:rsid w:val="008532BF"/>
    <w:rsid w:val="00853BF4"/>
    <w:rsid w:val="00854294"/>
    <w:rsid w:val="0085595B"/>
    <w:rsid w:val="00855F80"/>
    <w:rsid w:val="008566B8"/>
    <w:rsid w:val="0085788B"/>
    <w:rsid w:val="00857A9E"/>
    <w:rsid w:val="00857DE2"/>
    <w:rsid w:val="00863333"/>
    <w:rsid w:val="0086353C"/>
    <w:rsid w:val="0086407F"/>
    <w:rsid w:val="00864E79"/>
    <w:rsid w:val="00865D08"/>
    <w:rsid w:val="00866111"/>
    <w:rsid w:val="0086661F"/>
    <w:rsid w:val="00866A0D"/>
    <w:rsid w:val="00866DB5"/>
    <w:rsid w:val="0086784E"/>
    <w:rsid w:val="00867AF1"/>
    <w:rsid w:val="00870445"/>
    <w:rsid w:val="008718E4"/>
    <w:rsid w:val="00871CC7"/>
    <w:rsid w:val="00872118"/>
    <w:rsid w:val="00872827"/>
    <w:rsid w:val="00872888"/>
    <w:rsid w:val="00872A32"/>
    <w:rsid w:val="00872D92"/>
    <w:rsid w:val="00872E21"/>
    <w:rsid w:val="008737A0"/>
    <w:rsid w:val="00874ECA"/>
    <w:rsid w:val="00876EAE"/>
    <w:rsid w:val="00880F95"/>
    <w:rsid w:val="008819C6"/>
    <w:rsid w:val="00882B44"/>
    <w:rsid w:val="00882FE5"/>
    <w:rsid w:val="008845A4"/>
    <w:rsid w:val="00886138"/>
    <w:rsid w:val="00886E66"/>
    <w:rsid w:val="008871B0"/>
    <w:rsid w:val="0089217C"/>
    <w:rsid w:val="008928A1"/>
    <w:rsid w:val="00893671"/>
    <w:rsid w:val="00895838"/>
    <w:rsid w:val="00895A72"/>
    <w:rsid w:val="00895CDF"/>
    <w:rsid w:val="008968C7"/>
    <w:rsid w:val="00897A55"/>
    <w:rsid w:val="008A0FC9"/>
    <w:rsid w:val="008A1956"/>
    <w:rsid w:val="008A40D3"/>
    <w:rsid w:val="008A469C"/>
    <w:rsid w:val="008A484A"/>
    <w:rsid w:val="008A5877"/>
    <w:rsid w:val="008A6539"/>
    <w:rsid w:val="008A701C"/>
    <w:rsid w:val="008A7593"/>
    <w:rsid w:val="008B05DD"/>
    <w:rsid w:val="008B17E8"/>
    <w:rsid w:val="008B1925"/>
    <w:rsid w:val="008B266C"/>
    <w:rsid w:val="008B2D03"/>
    <w:rsid w:val="008B2E7C"/>
    <w:rsid w:val="008B42EB"/>
    <w:rsid w:val="008B45A7"/>
    <w:rsid w:val="008B4A70"/>
    <w:rsid w:val="008B502F"/>
    <w:rsid w:val="008B5A88"/>
    <w:rsid w:val="008B6AFE"/>
    <w:rsid w:val="008B7034"/>
    <w:rsid w:val="008B7227"/>
    <w:rsid w:val="008C191C"/>
    <w:rsid w:val="008C1DA4"/>
    <w:rsid w:val="008C2CD5"/>
    <w:rsid w:val="008C3618"/>
    <w:rsid w:val="008C37C2"/>
    <w:rsid w:val="008C3F20"/>
    <w:rsid w:val="008C43AD"/>
    <w:rsid w:val="008C59FB"/>
    <w:rsid w:val="008C605A"/>
    <w:rsid w:val="008C6687"/>
    <w:rsid w:val="008C6793"/>
    <w:rsid w:val="008C68F0"/>
    <w:rsid w:val="008C6F92"/>
    <w:rsid w:val="008C731F"/>
    <w:rsid w:val="008C74D9"/>
    <w:rsid w:val="008D01FF"/>
    <w:rsid w:val="008D1052"/>
    <w:rsid w:val="008D124C"/>
    <w:rsid w:val="008D1BB3"/>
    <w:rsid w:val="008D22AE"/>
    <w:rsid w:val="008D234A"/>
    <w:rsid w:val="008D2600"/>
    <w:rsid w:val="008D387A"/>
    <w:rsid w:val="008D566C"/>
    <w:rsid w:val="008D58D9"/>
    <w:rsid w:val="008D6426"/>
    <w:rsid w:val="008D66EA"/>
    <w:rsid w:val="008D6E59"/>
    <w:rsid w:val="008D7155"/>
    <w:rsid w:val="008D7DE4"/>
    <w:rsid w:val="008E09B3"/>
    <w:rsid w:val="008E141A"/>
    <w:rsid w:val="008E1A44"/>
    <w:rsid w:val="008E28E6"/>
    <w:rsid w:val="008E2B60"/>
    <w:rsid w:val="008E3232"/>
    <w:rsid w:val="008E3674"/>
    <w:rsid w:val="008E3B6C"/>
    <w:rsid w:val="008E68BB"/>
    <w:rsid w:val="008E6C9B"/>
    <w:rsid w:val="008E77D4"/>
    <w:rsid w:val="008F0981"/>
    <w:rsid w:val="008F0AFD"/>
    <w:rsid w:val="008F0DDE"/>
    <w:rsid w:val="008F17B2"/>
    <w:rsid w:val="008F28EE"/>
    <w:rsid w:val="008F357B"/>
    <w:rsid w:val="008F44CA"/>
    <w:rsid w:val="008F49B9"/>
    <w:rsid w:val="008F49D3"/>
    <w:rsid w:val="008F6519"/>
    <w:rsid w:val="008F7012"/>
    <w:rsid w:val="008F7B17"/>
    <w:rsid w:val="00900042"/>
    <w:rsid w:val="0090034B"/>
    <w:rsid w:val="00901DFA"/>
    <w:rsid w:val="00902623"/>
    <w:rsid w:val="00902890"/>
    <w:rsid w:val="00904BE4"/>
    <w:rsid w:val="0090504A"/>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BC9"/>
    <w:rsid w:val="00923DB4"/>
    <w:rsid w:val="0092430E"/>
    <w:rsid w:val="009249D7"/>
    <w:rsid w:val="0092625F"/>
    <w:rsid w:val="009268A9"/>
    <w:rsid w:val="00927B37"/>
    <w:rsid w:val="009301B2"/>
    <w:rsid w:val="009313DD"/>
    <w:rsid w:val="00931BDE"/>
    <w:rsid w:val="009321B1"/>
    <w:rsid w:val="00932ED7"/>
    <w:rsid w:val="0093357E"/>
    <w:rsid w:val="0093422D"/>
    <w:rsid w:val="00934325"/>
    <w:rsid w:val="00934DD7"/>
    <w:rsid w:val="009369A9"/>
    <w:rsid w:val="00936CF7"/>
    <w:rsid w:val="00937201"/>
    <w:rsid w:val="0093734A"/>
    <w:rsid w:val="00937783"/>
    <w:rsid w:val="009408AA"/>
    <w:rsid w:val="00940CD1"/>
    <w:rsid w:val="00940FE1"/>
    <w:rsid w:val="00942306"/>
    <w:rsid w:val="009424B8"/>
    <w:rsid w:val="009433A4"/>
    <w:rsid w:val="0094435B"/>
    <w:rsid w:val="00944668"/>
    <w:rsid w:val="00944DC6"/>
    <w:rsid w:val="0094515F"/>
    <w:rsid w:val="0094537D"/>
    <w:rsid w:val="0094573F"/>
    <w:rsid w:val="009458B0"/>
    <w:rsid w:val="00945B52"/>
    <w:rsid w:val="00945DC0"/>
    <w:rsid w:val="00945F05"/>
    <w:rsid w:val="00946348"/>
    <w:rsid w:val="009471AD"/>
    <w:rsid w:val="009478A2"/>
    <w:rsid w:val="00950404"/>
    <w:rsid w:val="00952060"/>
    <w:rsid w:val="00954800"/>
    <w:rsid w:val="00955643"/>
    <w:rsid w:val="00955FBB"/>
    <w:rsid w:val="0095694B"/>
    <w:rsid w:val="00956BD5"/>
    <w:rsid w:val="009574BB"/>
    <w:rsid w:val="009577B5"/>
    <w:rsid w:val="009608E6"/>
    <w:rsid w:val="00961779"/>
    <w:rsid w:val="00962EB1"/>
    <w:rsid w:val="00966522"/>
    <w:rsid w:val="00967D3F"/>
    <w:rsid w:val="00967E78"/>
    <w:rsid w:val="00970500"/>
    <w:rsid w:val="00970D7E"/>
    <w:rsid w:val="00970F18"/>
    <w:rsid w:val="00971CF1"/>
    <w:rsid w:val="009721E9"/>
    <w:rsid w:val="00972A58"/>
    <w:rsid w:val="00973772"/>
    <w:rsid w:val="009738FC"/>
    <w:rsid w:val="00975E1E"/>
    <w:rsid w:val="00975E70"/>
    <w:rsid w:val="00977CD6"/>
    <w:rsid w:val="00982481"/>
    <w:rsid w:val="00982D26"/>
    <w:rsid w:val="0098330E"/>
    <w:rsid w:val="009833DD"/>
    <w:rsid w:val="009840AB"/>
    <w:rsid w:val="009849E9"/>
    <w:rsid w:val="009866F3"/>
    <w:rsid w:val="00986F34"/>
    <w:rsid w:val="00987812"/>
    <w:rsid w:val="00990225"/>
    <w:rsid w:val="0099244B"/>
    <w:rsid w:val="00993186"/>
    <w:rsid w:val="009947B6"/>
    <w:rsid w:val="00994FCC"/>
    <w:rsid w:val="00995150"/>
    <w:rsid w:val="009957F3"/>
    <w:rsid w:val="00995D67"/>
    <w:rsid w:val="009970BF"/>
    <w:rsid w:val="009A013B"/>
    <w:rsid w:val="009A02F4"/>
    <w:rsid w:val="009A1844"/>
    <w:rsid w:val="009A1F12"/>
    <w:rsid w:val="009A2494"/>
    <w:rsid w:val="009A26CA"/>
    <w:rsid w:val="009A36F2"/>
    <w:rsid w:val="009A5749"/>
    <w:rsid w:val="009A57D0"/>
    <w:rsid w:val="009A6559"/>
    <w:rsid w:val="009A68FC"/>
    <w:rsid w:val="009A7514"/>
    <w:rsid w:val="009A7E7A"/>
    <w:rsid w:val="009B1584"/>
    <w:rsid w:val="009B1585"/>
    <w:rsid w:val="009B2469"/>
    <w:rsid w:val="009B314F"/>
    <w:rsid w:val="009B439C"/>
    <w:rsid w:val="009B4A6C"/>
    <w:rsid w:val="009B5777"/>
    <w:rsid w:val="009B5779"/>
    <w:rsid w:val="009B6753"/>
    <w:rsid w:val="009B6A26"/>
    <w:rsid w:val="009C079D"/>
    <w:rsid w:val="009C0D70"/>
    <w:rsid w:val="009C13D1"/>
    <w:rsid w:val="009C2913"/>
    <w:rsid w:val="009C3008"/>
    <w:rsid w:val="009C5AFE"/>
    <w:rsid w:val="009C6606"/>
    <w:rsid w:val="009C6CE5"/>
    <w:rsid w:val="009C6D50"/>
    <w:rsid w:val="009C7547"/>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4FCF"/>
    <w:rsid w:val="009F5DE2"/>
    <w:rsid w:val="009F65F4"/>
    <w:rsid w:val="009F676B"/>
    <w:rsid w:val="009F692B"/>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075CD"/>
    <w:rsid w:val="00A11042"/>
    <w:rsid w:val="00A133D8"/>
    <w:rsid w:val="00A14E97"/>
    <w:rsid w:val="00A20069"/>
    <w:rsid w:val="00A20280"/>
    <w:rsid w:val="00A2244D"/>
    <w:rsid w:val="00A2253D"/>
    <w:rsid w:val="00A22AEC"/>
    <w:rsid w:val="00A2418A"/>
    <w:rsid w:val="00A247B8"/>
    <w:rsid w:val="00A24D39"/>
    <w:rsid w:val="00A24D8F"/>
    <w:rsid w:val="00A252D3"/>
    <w:rsid w:val="00A25B8B"/>
    <w:rsid w:val="00A26130"/>
    <w:rsid w:val="00A269AF"/>
    <w:rsid w:val="00A269C3"/>
    <w:rsid w:val="00A26ECA"/>
    <w:rsid w:val="00A3142C"/>
    <w:rsid w:val="00A318BC"/>
    <w:rsid w:val="00A324C1"/>
    <w:rsid w:val="00A337DB"/>
    <w:rsid w:val="00A3467F"/>
    <w:rsid w:val="00A3551A"/>
    <w:rsid w:val="00A376E8"/>
    <w:rsid w:val="00A37E69"/>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5ACD"/>
    <w:rsid w:val="00A55CFA"/>
    <w:rsid w:val="00A575B8"/>
    <w:rsid w:val="00A647B1"/>
    <w:rsid w:val="00A64DEF"/>
    <w:rsid w:val="00A65E4E"/>
    <w:rsid w:val="00A665DF"/>
    <w:rsid w:val="00A67F1B"/>
    <w:rsid w:val="00A67FCC"/>
    <w:rsid w:val="00A716DC"/>
    <w:rsid w:val="00A71ABE"/>
    <w:rsid w:val="00A7217B"/>
    <w:rsid w:val="00A7293E"/>
    <w:rsid w:val="00A72EE4"/>
    <w:rsid w:val="00A73067"/>
    <w:rsid w:val="00A737C4"/>
    <w:rsid w:val="00A7384D"/>
    <w:rsid w:val="00A739A6"/>
    <w:rsid w:val="00A73BB5"/>
    <w:rsid w:val="00A75EF9"/>
    <w:rsid w:val="00A76BC9"/>
    <w:rsid w:val="00A76FD8"/>
    <w:rsid w:val="00A77566"/>
    <w:rsid w:val="00A80563"/>
    <w:rsid w:val="00A8311C"/>
    <w:rsid w:val="00A84BC8"/>
    <w:rsid w:val="00A84C5F"/>
    <w:rsid w:val="00A86973"/>
    <w:rsid w:val="00A8721F"/>
    <w:rsid w:val="00A8740B"/>
    <w:rsid w:val="00A87519"/>
    <w:rsid w:val="00A90DE4"/>
    <w:rsid w:val="00A91D14"/>
    <w:rsid w:val="00A9246D"/>
    <w:rsid w:val="00A93644"/>
    <w:rsid w:val="00A93BD0"/>
    <w:rsid w:val="00A95D69"/>
    <w:rsid w:val="00A975A4"/>
    <w:rsid w:val="00AA2001"/>
    <w:rsid w:val="00AA2B5C"/>
    <w:rsid w:val="00AA4E59"/>
    <w:rsid w:val="00AA5328"/>
    <w:rsid w:val="00AA5393"/>
    <w:rsid w:val="00AA5771"/>
    <w:rsid w:val="00AA63D4"/>
    <w:rsid w:val="00AA6767"/>
    <w:rsid w:val="00AB03FD"/>
    <w:rsid w:val="00AB38CB"/>
    <w:rsid w:val="00AB3BEC"/>
    <w:rsid w:val="00AB44E4"/>
    <w:rsid w:val="00AB4AEB"/>
    <w:rsid w:val="00AB5352"/>
    <w:rsid w:val="00AB5384"/>
    <w:rsid w:val="00AB56AE"/>
    <w:rsid w:val="00AB62D5"/>
    <w:rsid w:val="00AB65B5"/>
    <w:rsid w:val="00AB6DCD"/>
    <w:rsid w:val="00AB6EE0"/>
    <w:rsid w:val="00AB7D91"/>
    <w:rsid w:val="00AC2DFD"/>
    <w:rsid w:val="00AC352D"/>
    <w:rsid w:val="00AC39B7"/>
    <w:rsid w:val="00AC40B7"/>
    <w:rsid w:val="00AC531F"/>
    <w:rsid w:val="00AC6121"/>
    <w:rsid w:val="00AC626D"/>
    <w:rsid w:val="00AC6CB1"/>
    <w:rsid w:val="00AD0091"/>
    <w:rsid w:val="00AD1D53"/>
    <w:rsid w:val="00AD23D8"/>
    <w:rsid w:val="00AD23EF"/>
    <w:rsid w:val="00AD307B"/>
    <w:rsid w:val="00AD41B3"/>
    <w:rsid w:val="00AD4C48"/>
    <w:rsid w:val="00AD57AF"/>
    <w:rsid w:val="00AD6267"/>
    <w:rsid w:val="00AD7317"/>
    <w:rsid w:val="00AE01A8"/>
    <w:rsid w:val="00AE0CBD"/>
    <w:rsid w:val="00AE123A"/>
    <w:rsid w:val="00AE28A7"/>
    <w:rsid w:val="00AE33A6"/>
    <w:rsid w:val="00AE3446"/>
    <w:rsid w:val="00AE3715"/>
    <w:rsid w:val="00AE3729"/>
    <w:rsid w:val="00AE55B2"/>
    <w:rsid w:val="00AE5C6A"/>
    <w:rsid w:val="00AE65F7"/>
    <w:rsid w:val="00AE7280"/>
    <w:rsid w:val="00AF033A"/>
    <w:rsid w:val="00AF1699"/>
    <w:rsid w:val="00AF3896"/>
    <w:rsid w:val="00AF6C33"/>
    <w:rsid w:val="00B0098A"/>
    <w:rsid w:val="00B00A5F"/>
    <w:rsid w:val="00B0225F"/>
    <w:rsid w:val="00B029B8"/>
    <w:rsid w:val="00B02F60"/>
    <w:rsid w:val="00B032B8"/>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825"/>
    <w:rsid w:val="00B20F18"/>
    <w:rsid w:val="00B21516"/>
    <w:rsid w:val="00B22CE0"/>
    <w:rsid w:val="00B23738"/>
    <w:rsid w:val="00B23BEF"/>
    <w:rsid w:val="00B247BB"/>
    <w:rsid w:val="00B25806"/>
    <w:rsid w:val="00B25C11"/>
    <w:rsid w:val="00B25EDF"/>
    <w:rsid w:val="00B25EE6"/>
    <w:rsid w:val="00B26B53"/>
    <w:rsid w:val="00B3115A"/>
    <w:rsid w:val="00B31A5C"/>
    <w:rsid w:val="00B33C19"/>
    <w:rsid w:val="00B34861"/>
    <w:rsid w:val="00B34BBC"/>
    <w:rsid w:val="00B34CB7"/>
    <w:rsid w:val="00B35800"/>
    <w:rsid w:val="00B35F6E"/>
    <w:rsid w:val="00B363BD"/>
    <w:rsid w:val="00B369F7"/>
    <w:rsid w:val="00B36A99"/>
    <w:rsid w:val="00B37537"/>
    <w:rsid w:val="00B41B81"/>
    <w:rsid w:val="00B42980"/>
    <w:rsid w:val="00B434B2"/>
    <w:rsid w:val="00B434C7"/>
    <w:rsid w:val="00B43D45"/>
    <w:rsid w:val="00B44771"/>
    <w:rsid w:val="00B4650E"/>
    <w:rsid w:val="00B468F2"/>
    <w:rsid w:val="00B46B45"/>
    <w:rsid w:val="00B46F6B"/>
    <w:rsid w:val="00B47286"/>
    <w:rsid w:val="00B47894"/>
    <w:rsid w:val="00B50234"/>
    <w:rsid w:val="00B51794"/>
    <w:rsid w:val="00B51BF4"/>
    <w:rsid w:val="00B52C68"/>
    <w:rsid w:val="00B5414C"/>
    <w:rsid w:val="00B542FE"/>
    <w:rsid w:val="00B55A1B"/>
    <w:rsid w:val="00B561DB"/>
    <w:rsid w:val="00B57494"/>
    <w:rsid w:val="00B61DCE"/>
    <w:rsid w:val="00B62188"/>
    <w:rsid w:val="00B62467"/>
    <w:rsid w:val="00B62F79"/>
    <w:rsid w:val="00B62F82"/>
    <w:rsid w:val="00B6325B"/>
    <w:rsid w:val="00B6348A"/>
    <w:rsid w:val="00B648FA"/>
    <w:rsid w:val="00B662FF"/>
    <w:rsid w:val="00B72C80"/>
    <w:rsid w:val="00B730B4"/>
    <w:rsid w:val="00B74340"/>
    <w:rsid w:val="00B744E0"/>
    <w:rsid w:val="00B7481A"/>
    <w:rsid w:val="00B74F2F"/>
    <w:rsid w:val="00B756FB"/>
    <w:rsid w:val="00B769BC"/>
    <w:rsid w:val="00B77349"/>
    <w:rsid w:val="00B7761E"/>
    <w:rsid w:val="00B80A37"/>
    <w:rsid w:val="00B80A3D"/>
    <w:rsid w:val="00B823E0"/>
    <w:rsid w:val="00B82B78"/>
    <w:rsid w:val="00B83199"/>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31BF"/>
    <w:rsid w:val="00BA43FC"/>
    <w:rsid w:val="00BA478B"/>
    <w:rsid w:val="00BA5224"/>
    <w:rsid w:val="00BA7456"/>
    <w:rsid w:val="00BA7925"/>
    <w:rsid w:val="00BA7B27"/>
    <w:rsid w:val="00BA7E3B"/>
    <w:rsid w:val="00BB079C"/>
    <w:rsid w:val="00BB32A1"/>
    <w:rsid w:val="00BB39C1"/>
    <w:rsid w:val="00BB5555"/>
    <w:rsid w:val="00BB5D16"/>
    <w:rsid w:val="00BB6180"/>
    <w:rsid w:val="00BB69E6"/>
    <w:rsid w:val="00BB7714"/>
    <w:rsid w:val="00BC1B7A"/>
    <w:rsid w:val="00BC2BC7"/>
    <w:rsid w:val="00BC2C17"/>
    <w:rsid w:val="00BC3ACD"/>
    <w:rsid w:val="00BC42D0"/>
    <w:rsid w:val="00BC5C09"/>
    <w:rsid w:val="00BC6E73"/>
    <w:rsid w:val="00BD0014"/>
    <w:rsid w:val="00BD01D8"/>
    <w:rsid w:val="00BD1B17"/>
    <w:rsid w:val="00BD2512"/>
    <w:rsid w:val="00BD255F"/>
    <w:rsid w:val="00BD383D"/>
    <w:rsid w:val="00BD4236"/>
    <w:rsid w:val="00BD5CCA"/>
    <w:rsid w:val="00BD5CD4"/>
    <w:rsid w:val="00BD6EF9"/>
    <w:rsid w:val="00BD77DD"/>
    <w:rsid w:val="00BE0ACB"/>
    <w:rsid w:val="00BE1A90"/>
    <w:rsid w:val="00BE2C0A"/>
    <w:rsid w:val="00BE3537"/>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A78"/>
    <w:rsid w:val="00BF6E19"/>
    <w:rsid w:val="00BF79B4"/>
    <w:rsid w:val="00C0099F"/>
    <w:rsid w:val="00C01427"/>
    <w:rsid w:val="00C016A1"/>
    <w:rsid w:val="00C04AAB"/>
    <w:rsid w:val="00C058AF"/>
    <w:rsid w:val="00C124C1"/>
    <w:rsid w:val="00C128AE"/>
    <w:rsid w:val="00C12B6B"/>
    <w:rsid w:val="00C136D6"/>
    <w:rsid w:val="00C13D5B"/>
    <w:rsid w:val="00C17AE2"/>
    <w:rsid w:val="00C20F27"/>
    <w:rsid w:val="00C215CF"/>
    <w:rsid w:val="00C2244B"/>
    <w:rsid w:val="00C2263D"/>
    <w:rsid w:val="00C22B0D"/>
    <w:rsid w:val="00C22F55"/>
    <w:rsid w:val="00C240C1"/>
    <w:rsid w:val="00C250D0"/>
    <w:rsid w:val="00C251A5"/>
    <w:rsid w:val="00C252AC"/>
    <w:rsid w:val="00C255AB"/>
    <w:rsid w:val="00C27214"/>
    <w:rsid w:val="00C27597"/>
    <w:rsid w:val="00C30382"/>
    <w:rsid w:val="00C30D6F"/>
    <w:rsid w:val="00C31063"/>
    <w:rsid w:val="00C31B7E"/>
    <w:rsid w:val="00C3242A"/>
    <w:rsid w:val="00C32AE2"/>
    <w:rsid w:val="00C33201"/>
    <w:rsid w:val="00C332C4"/>
    <w:rsid w:val="00C360B3"/>
    <w:rsid w:val="00C36363"/>
    <w:rsid w:val="00C3679B"/>
    <w:rsid w:val="00C37027"/>
    <w:rsid w:val="00C3778D"/>
    <w:rsid w:val="00C405A3"/>
    <w:rsid w:val="00C42752"/>
    <w:rsid w:val="00C42973"/>
    <w:rsid w:val="00C44F9C"/>
    <w:rsid w:val="00C46D58"/>
    <w:rsid w:val="00C4730E"/>
    <w:rsid w:val="00C47EE9"/>
    <w:rsid w:val="00C47FC1"/>
    <w:rsid w:val="00C5019C"/>
    <w:rsid w:val="00C5034F"/>
    <w:rsid w:val="00C514D3"/>
    <w:rsid w:val="00C52479"/>
    <w:rsid w:val="00C5291F"/>
    <w:rsid w:val="00C52BC8"/>
    <w:rsid w:val="00C52C59"/>
    <w:rsid w:val="00C5349E"/>
    <w:rsid w:val="00C5354B"/>
    <w:rsid w:val="00C54467"/>
    <w:rsid w:val="00C54D3D"/>
    <w:rsid w:val="00C55116"/>
    <w:rsid w:val="00C55A30"/>
    <w:rsid w:val="00C56430"/>
    <w:rsid w:val="00C57C58"/>
    <w:rsid w:val="00C6028F"/>
    <w:rsid w:val="00C6036D"/>
    <w:rsid w:val="00C608F1"/>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3D3"/>
    <w:rsid w:val="00C71C15"/>
    <w:rsid w:val="00C71F3D"/>
    <w:rsid w:val="00C72F53"/>
    <w:rsid w:val="00C74035"/>
    <w:rsid w:val="00C76FF4"/>
    <w:rsid w:val="00C77818"/>
    <w:rsid w:val="00C77AE3"/>
    <w:rsid w:val="00C8063F"/>
    <w:rsid w:val="00C809CD"/>
    <w:rsid w:val="00C81549"/>
    <w:rsid w:val="00C829A1"/>
    <w:rsid w:val="00C83B36"/>
    <w:rsid w:val="00C84F8A"/>
    <w:rsid w:val="00C85209"/>
    <w:rsid w:val="00C8618F"/>
    <w:rsid w:val="00C90372"/>
    <w:rsid w:val="00C9041F"/>
    <w:rsid w:val="00C9179A"/>
    <w:rsid w:val="00C91A45"/>
    <w:rsid w:val="00C91ED2"/>
    <w:rsid w:val="00C91FB4"/>
    <w:rsid w:val="00C94D41"/>
    <w:rsid w:val="00C95745"/>
    <w:rsid w:val="00C962E3"/>
    <w:rsid w:val="00C965BD"/>
    <w:rsid w:val="00C96717"/>
    <w:rsid w:val="00C97997"/>
    <w:rsid w:val="00CA08FE"/>
    <w:rsid w:val="00CA0FAC"/>
    <w:rsid w:val="00CA2513"/>
    <w:rsid w:val="00CA25C0"/>
    <w:rsid w:val="00CA3451"/>
    <w:rsid w:val="00CA4948"/>
    <w:rsid w:val="00CA52F9"/>
    <w:rsid w:val="00CA568B"/>
    <w:rsid w:val="00CA7500"/>
    <w:rsid w:val="00CB0696"/>
    <w:rsid w:val="00CB1239"/>
    <w:rsid w:val="00CB19FE"/>
    <w:rsid w:val="00CB304C"/>
    <w:rsid w:val="00CB4429"/>
    <w:rsid w:val="00CB53E8"/>
    <w:rsid w:val="00CB594A"/>
    <w:rsid w:val="00CB5CB2"/>
    <w:rsid w:val="00CB6979"/>
    <w:rsid w:val="00CC0A3D"/>
    <w:rsid w:val="00CC13B1"/>
    <w:rsid w:val="00CC2373"/>
    <w:rsid w:val="00CC3D24"/>
    <w:rsid w:val="00CC3F91"/>
    <w:rsid w:val="00CC40B6"/>
    <w:rsid w:val="00CC4B0A"/>
    <w:rsid w:val="00CC544A"/>
    <w:rsid w:val="00CC57EA"/>
    <w:rsid w:val="00CC5954"/>
    <w:rsid w:val="00CC6C4E"/>
    <w:rsid w:val="00CC6DD8"/>
    <w:rsid w:val="00CD05A2"/>
    <w:rsid w:val="00CD19DA"/>
    <w:rsid w:val="00CD29D4"/>
    <w:rsid w:val="00CD38F5"/>
    <w:rsid w:val="00CD437E"/>
    <w:rsid w:val="00CD4AE5"/>
    <w:rsid w:val="00CD5833"/>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0FC"/>
    <w:rsid w:val="00CF1D74"/>
    <w:rsid w:val="00CF2BE2"/>
    <w:rsid w:val="00CF55F9"/>
    <w:rsid w:val="00CF71A6"/>
    <w:rsid w:val="00CF7495"/>
    <w:rsid w:val="00CF7671"/>
    <w:rsid w:val="00CF7C5B"/>
    <w:rsid w:val="00D01CF9"/>
    <w:rsid w:val="00D02246"/>
    <w:rsid w:val="00D0334D"/>
    <w:rsid w:val="00D0374D"/>
    <w:rsid w:val="00D05A76"/>
    <w:rsid w:val="00D07BEF"/>
    <w:rsid w:val="00D07F1D"/>
    <w:rsid w:val="00D10558"/>
    <w:rsid w:val="00D1203E"/>
    <w:rsid w:val="00D13E70"/>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F24"/>
    <w:rsid w:val="00D346B7"/>
    <w:rsid w:val="00D346B8"/>
    <w:rsid w:val="00D35AC8"/>
    <w:rsid w:val="00D35D34"/>
    <w:rsid w:val="00D36F87"/>
    <w:rsid w:val="00D37E4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1F9"/>
    <w:rsid w:val="00D54A6A"/>
    <w:rsid w:val="00D54BF8"/>
    <w:rsid w:val="00D54D7C"/>
    <w:rsid w:val="00D55951"/>
    <w:rsid w:val="00D565BF"/>
    <w:rsid w:val="00D572BE"/>
    <w:rsid w:val="00D57EB6"/>
    <w:rsid w:val="00D60ED7"/>
    <w:rsid w:val="00D63586"/>
    <w:rsid w:val="00D65538"/>
    <w:rsid w:val="00D664BF"/>
    <w:rsid w:val="00D66D8B"/>
    <w:rsid w:val="00D72A1C"/>
    <w:rsid w:val="00D73580"/>
    <w:rsid w:val="00D73802"/>
    <w:rsid w:val="00D73868"/>
    <w:rsid w:val="00D73C2C"/>
    <w:rsid w:val="00D73D52"/>
    <w:rsid w:val="00D74042"/>
    <w:rsid w:val="00D7453F"/>
    <w:rsid w:val="00D745E7"/>
    <w:rsid w:val="00D77495"/>
    <w:rsid w:val="00D774ED"/>
    <w:rsid w:val="00D777F6"/>
    <w:rsid w:val="00D77F88"/>
    <w:rsid w:val="00D8002D"/>
    <w:rsid w:val="00D8047C"/>
    <w:rsid w:val="00D81EAA"/>
    <w:rsid w:val="00D8259F"/>
    <w:rsid w:val="00D825F2"/>
    <w:rsid w:val="00D828B1"/>
    <w:rsid w:val="00D84088"/>
    <w:rsid w:val="00D84F27"/>
    <w:rsid w:val="00D850D4"/>
    <w:rsid w:val="00D862D1"/>
    <w:rsid w:val="00D873C6"/>
    <w:rsid w:val="00D90BD4"/>
    <w:rsid w:val="00D91027"/>
    <w:rsid w:val="00D94C7D"/>
    <w:rsid w:val="00D94CA4"/>
    <w:rsid w:val="00D94FB4"/>
    <w:rsid w:val="00D95E99"/>
    <w:rsid w:val="00DA098C"/>
    <w:rsid w:val="00DA1A3A"/>
    <w:rsid w:val="00DA2712"/>
    <w:rsid w:val="00DA2C65"/>
    <w:rsid w:val="00DA395D"/>
    <w:rsid w:val="00DA6D33"/>
    <w:rsid w:val="00DB16B8"/>
    <w:rsid w:val="00DB1869"/>
    <w:rsid w:val="00DB1D52"/>
    <w:rsid w:val="00DB1F62"/>
    <w:rsid w:val="00DB2E03"/>
    <w:rsid w:val="00DB3369"/>
    <w:rsid w:val="00DB3742"/>
    <w:rsid w:val="00DB3F4B"/>
    <w:rsid w:val="00DB61A4"/>
    <w:rsid w:val="00DB67C1"/>
    <w:rsid w:val="00DB70CD"/>
    <w:rsid w:val="00DB70F4"/>
    <w:rsid w:val="00DB7343"/>
    <w:rsid w:val="00DC1056"/>
    <w:rsid w:val="00DC211E"/>
    <w:rsid w:val="00DC21D8"/>
    <w:rsid w:val="00DC282A"/>
    <w:rsid w:val="00DC34DC"/>
    <w:rsid w:val="00DC3CC6"/>
    <w:rsid w:val="00DC514A"/>
    <w:rsid w:val="00DC64EC"/>
    <w:rsid w:val="00DC67B1"/>
    <w:rsid w:val="00DC7833"/>
    <w:rsid w:val="00DC7CE9"/>
    <w:rsid w:val="00DD132B"/>
    <w:rsid w:val="00DD1725"/>
    <w:rsid w:val="00DD2427"/>
    <w:rsid w:val="00DD2A18"/>
    <w:rsid w:val="00DD36DA"/>
    <w:rsid w:val="00DD5B1A"/>
    <w:rsid w:val="00DD61E8"/>
    <w:rsid w:val="00DD62C0"/>
    <w:rsid w:val="00DD71E5"/>
    <w:rsid w:val="00DD7859"/>
    <w:rsid w:val="00DE03AC"/>
    <w:rsid w:val="00DE0A1D"/>
    <w:rsid w:val="00DE15B2"/>
    <w:rsid w:val="00DE1A9A"/>
    <w:rsid w:val="00DE3D2C"/>
    <w:rsid w:val="00DE59F8"/>
    <w:rsid w:val="00DE5E82"/>
    <w:rsid w:val="00DE5FA6"/>
    <w:rsid w:val="00DE607F"/>
    <w:rsid w:val="00DE6494"/>
    <w:rsid w:val="00DE6AA1"/>
    <w:rsid w:val="00DE74D7"/>
    <w:rsid w:val="00DE7EF7"/>
    <w:rsid w:val="00DF106A"/>
    <w:rsid w:val="00DF1185"/>
    <w:rsid w:val="00DF1299"/>
    <w:rsid w:val="00DF1A70"/>
    <w:rsid w:val="00DF23A8"/>
    <w:rsid w:val="00DF28D9"/>
    <w:rsid w:val="00DF2F27"/>
    <w:rsid w:val="00DF6CCC"/>
    <w:rsid w:val="00DF6D0C"/>
    <w:rsid w:val="00DF6DC2"/>
    <w:rsid w:val="00DF6F64"/>
    <w:rsid w:val="00DF721E"/>
    <w:rsid w:val="00DF7C87"/>
    <w:rsid w:val="00E009B0"/>
    <w:rsid w:val="00E031C0"/>
    <w:rsid w:val="00E03AFE"/>
    <w:rsid w:val="00E03D5C"/>
    <w:rsid w:val="00E046A9"/>
    <w:rsid w:val="00E04C0F"/>
    <w:rsid w:val="00E0570B"/>
    <w:rsid w:val="00E057B2"/>
    <w:rsid w:val="00E05996"/>
    <w:rsid w:val="00E068D9"/>
    <w:rsid w:val="00E10B87"/>
    <w:rsid w:val="00E1478B"/>
    <w:rsid w:val="00E14FAC"/>
    <w:rsid w:val="00E15007"/>
    <w:rsid w:val="00E16EC7"/>
    <w:rsid w:val="00E1714F"/>
    <w:rsid w:val="00E17995"/>
    <w:rsid w:val="00E21576"/>
    <w:rsid w:val="00E21801"/>
    <w:rsid w:val="00E219CE"/>
    <w:rsid w:val="00E23961"/>
    <w:rsid w:val="00E24071"/>
    <w:rsid w:val="00E24EBC"/>
    <w:rsid w:val="00E2522C"/>
    <w:rsid w:val="00E2599B"/>
    <w:rsid w:val="00E27383"/>
    <w:rsid w:val="00E2793D"/>
    <w:rsid w:val="00E31AFA"/>
    <w:rsid w:val="00E324EE"/>
    <w:rsid w:val="00E359FF"/>
    <w:rsid w:val="00E36083"/>
    <w:rsid w:val="00E36AA7"/>
    <w:rsid w:val="00E36E39"/>
    <w:rsid w:val="00E405F1"/>
    <w:rsid w:val="00E414F9"/>
    <w:rsid w:val="00E4218F"/>
    <w:rsid w:val="00E43054"/>
    <w:rsid w:val="00E434C4"/>
    <w:rsid w:val="00E44FE4"/>
    <w:rsid w:val="00E46013"/>
    <w:rsid w:val="00E477C3"/>
    <w:rsid w:val="00E5048D"/>
    <w:rsid w:val="00E50AC4"/>
    <w:rsid w:val="00E51077"/>
    <w:rsid w:val="00E5132D"/>
    <w:rsid w:val="00E51741"/>
    <w:rsid w:val="00E51E16"/>
    <w:rsid w:val="00E52151"/>
    <w:rsid w:val="00E53730"/>
    <w:rsid w:val="00E53C46"/>
    <w:rsid w:val="00E54511"/>
    <w:rsid w:val="00E548BE"/>
    <w:rsid w:val="00E54978"/>
    <w:rsid w:val="00E55DC3"/>
    <w:rsid w:val="00E57577"/>
    <w:rsid w:val="00E62043"/>
    <w:rsid w:val="00E626B9"/>
    <w:rsid w:val="00E627C9"/>
    <w:rsid w:val="00E630F3"/>
    <w:rsid w:val="00E65198"/>
    <w:rsid w:val="00E664FB"/>
    <w:rsid w:val="00E66F0D"/>
    <w:rsid w:val="00E70615"/>
    <w:rsid w:val="00E71A5E"/>
    <w:rsid w:val="00E7207B"/>
    <w:rsid w:val="00E7347A"/>
    <w:rsid w:val="00E746F4"/>
    <w:rsid w:val="00E75325"/>
    <w:rsid w:val="00E75A47"/>
    <w:rsid w:val="00E75D8C"/>
    <w:rsid w:val="00E77771"/>
    <w:rsid w:val="00E777F2"/>
    <w:rsid w:val="00E779ED"/>
    <w:rsid w:val="00E802C9"/>
    <w:rsid w:val="00E80EDD"/>
    <w:rsid w:val="00E80F0A"/>
    <w:rsid w:val="00E81A6A"/>
    <w:rsid w:val="00E8291B"/>
    <w:rsid w:val="00E8395F"/>
    <w:rsid w:val="00E83BAE"/>
    <w:rsid w:val="00E8473F"/>
    <w:rsid w:val="00E857EB"/>
    <w:rsid w:val="00E85E41"/>
    <w:rsid w:val="00E85E76"/>
    <w:rsid w:val="00E85EA1"/>
    <w:rsid w:val="00E8610B"/>
    <w:rsid w:val="00E86C86"/>
    <w:rsid w:val="00E91044"/>
    <w:rsid w:val="00E910D3"/>
    <w:rsid w:val="00E9214B"/>
    <w:rsid w:val="00E923CF"/>
    <w:rsid w:val="00E9335F"/>
    <w:rsid w:val="00E93614"/>
    <w:rsid w:val="00E938D2"/>
    <w:rsid w:val="00E95111"/>
    <w:rsid w:val="00EA061E"/>
    <w:rsid w:val="00EA14C8"/>
    <w:rsid w:val="00EA19D3"/>
    <w:rsid w:val="00EA2358"/>
    <w:rsid w:val="00EA2C8B"/>
    <w:rsid w:val="00EA6649"/>
    <w:rsid w:val="00EB05D0"/>
    <w:rsid w:val="00EB07C5"/>
    <w:rsid w:val="00EB107E"/>
    <w:rsid w:val="00EB1D49"/>
    <w:rsid w:val="00EB42DD"/>
    <w:rsid w:val="00EB559F"/>
    <w:rsid w:val="00EB5F3D"/>
    <w:rsid w:val="00EB6EC2"/>
    <w:rsid w:val="00EC058C"/>
    <w:rsid w:val="00EC1CEB"/>
    <w:rsid w:val="00EC268C"/>
    <w:rsid w:val="00EC3602"/>
    <w:rsid w:val="00EC3753"/>
    <w:rsid w:val="00EC3CB8"/>
    <w:rsid w:val="00EC3D46"/>
    <w:rsid w:val="00EC4E71"/>
    <w:rsid w:val="00EC569A"/>
    <w:rsid w:val="00EC6667"/>
    <w:rsid w:val="00ED0365"/>
    <w:rsid w:val="00ED0865"/>
    <w:rsid w:val="00ED094F"/>
    <w:rsid w:val="00ED16B6"/>
    <w:rsid w:val="00ED1C60"/>
    <w:rsid w:val="00ED2119"/>
    <w:rsid w:val="00ED2EB9"/>
    <w:rsid w:val="00ED4469"/>
    <w:rsid w:val="00ED4FF4"/>
    <w:rsid w:val="00ED5F23"/>
    <w:rsid w:val="00ED6DC0"/>
    <w:rsid w:val="00ED79CE"/>
    <w:rsid w:val="00ED7A7A"/>
    <w:rsid w:val="00EE038C"/>
    <w:rsid w:val="00EE040B"/>
    <w:rsid w:val="00EE47C5"/>
    <w:rsid w:val="00EE490C"/>
    <w:rsid w:val="00EE4E02"/>
    <w:rsid w:val="00EE613B"/>
    <w:rsid w:val="00EE7E17"/>
    <w:rsid w:val="00EF2C8E"/>
    <w:rsid w:val="00EF3A0D"/>
    <w:rsid w:val="00EF3CEB"/>
    <w:rsid w:val="00EF41A8"/>
    <w:rsid w:val="00EF44FB"/>
    <w:rsid w:val="00EF4D3C"/>
    <w:rsid w:val="00EF5554"/>
    <w:rsid w:val="00EF5AD8"/>
    <w:rsid w:val="00EF5D2F"/>
    <w:rsid w:val="00EF63F5"/>
    <w:rsid w:val="00EF6758"/>
    <w:rsid w:val="00EF6B90"/>
    <w:rsid w:val="00EF70AE"/>
    <w:rsid w:val="00EF79F7"/>
    <w:rsid w:val="00F00418"/>
    <w:rsid w:val="00F006C0"/>
    <w:rsid w:val="00F019AA"/>
    <w:rsid w:val="00F0267E"/>
    <w:rsid w:val="00F02686"/>
    <w:rsid w:val="00F0459B"/>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281"/>
    <w:rsid w:val="00F17AD9"/>
    <w:rsid w:val="00F17F74"/>
    <w:rsid w:val="00F202C2"/>
    <w:rsid w:val="00F22756"/>
    <w:rsid w:val="00F23890"/>
    <w:rsid w:val="00F2447A"/>
    <w:rsid w:val="00F24638"/>
    <w:rsid w:val="00F2504D"/>
    <w:rsid w:val="00F25100"/>
    <w:rsid w:val="00F2637F"/>
    <w:rsid w:val="00F263A8"/>
    <w:rsid w:val="00F268F7"/>
    <w:rsid w:val="00F27280"/>
    <w:rsid w:val="00F3053D"/>
    <w:rsid w:val="00F30BDB"/>
    <w:rsid w:val="00F30CF8"/>
    <w:rsid w:val="00F317E3"/>
    <w:rsid w:val="00F31EDF"/>
    <w:rsid w:val="00F32CDE"/>
    <w:rsid w:val="00F32D4C"/>
    <w:rsid w:val="00F34811"/>
    <w:rsid w:val="00F34B14"/>
    <w:rsid w:val="00F36A6A"/>
    <w:rsid w:val="00F40101"/>
    <w:rsid w:val="00F404D5"/>
    <w:rsid w:val="00F404F7"/>
    <w:rsid w:val="00F40CCA"/>
    <w:rsid w:val="00F41521"/>
    <w:rsid w:val="00F41975"/>
    <w:rsid w:val="00F41C0E"/>
    <w:rsid w:val="00F42D97"/>
    <w:rsid w:val="00F43F09"/>
    <w:rsid w:val="00F45A72"/>
    <w:rsid w:val="00F4654B"/>
    <w:rsid w:val="00F46723"/>
    <w:rsid w:val="00F50016"/>
    <w:rsid w:val="00F50647"/>
    <w:rsid w:val="00F5118A"/>
    <w:rsid w:val="00F51A21"/>
    <w:rsid w:val="00F5276E"/>
    <w:rsid w:val="00F529F9"/>
    <w:rsid w:val="00F52E9F"/>
    <w:rsid w:val="00F53304"/>
    <w:rsid w:val="00F53D40"/>
    <w:rsid w:val="00F545ED"/>
    <w:rsid w:val="00F5687F"/>
    <w:rsid w:val="00F575C7"/>
    <w:rsid w:val="00F60305"/>
    <w:rsid w:val="00F61B12"/>
    <w:rsid w:val="00F61CC5"/>
    <w:rsid w:val="00F62398"/>
    <w:rsid w:val="00F631E8"/>
    <w:rsid w:val="00F63223"/>
    <w:rsid w:val="00F63264"/>
    <w:rsid w:val="00F6379E"/>
    <w:rsid w:val="00F64142"/>
    <w:rsid w:val="00F657E9"/>
    <w:rsid w:val="00F70799"/>
    <w:rsid w:val="00F70906"/>
    <w:rsid w:val="00F70A8B"/>
    <w:rsid w:val="00F724FB"/>
    <w:rsid w:val="00F72578"/>
    <w:rsid w:val="00F72A26"/>
    <w:rsid w:val="00F733C3"/>
    <w:rsid w:val="00F756DD"/>
    <w:rsid w:val="00F75DB3"/>
    <w:rsid w:val="00F80047"/>
    <w:rsid w:val="00F8104D"/>
    <w:rsid w:val="00F81587"/>
    <w:rsid w:val="00F82571"/>
    <w:rsid w:val="00F85B72"/>
    <w:rsid w:val="00F86B6D"/>
    <w:rsid w:val="00F8766F"/>
    <w:rsid w:val="00F87867"/>
    <w:rsid w:val="00F9104C"/>
    <w:rsid w:val="00F91082"/>
    <w:rsid w:val="00F91A9A"/>
    <w:rsid w:val="00F93ABB"/>
    <w:rsid w:val="00F94D79"/>
    <w:rsid w:val="00F964DD"/>
    <w:rsid w:val="00F97E7E"/>
    <w:rsid w:val="00FA0A1B"/>
    <w:rsid w:val="00FA118A"/>
    <w:rsid w:val="00FA31C7"/>
    <w:rsid w:val="00FA472D"/>
    <w:rsid w:val="00FA7254"/>
    <w:rsid w:val="00FB0214"/>
    <w:rsid w:val="00FB080C"/>
    <w:rsid w:val="00FB12BC"/>
    <w:rsid w:val="00FB18F6"/>
    <w:rsid w:val="00FB2A52"/>
    <w:rsid w:val="00FB2F13"/>
    <w:rsid w:val="00FB6E19"/>
    <w:rsid w:val="00FB71F6"/>
    <w:rsid w:val="00FB79E9"/>
    <w:rsid w:val="00FC1483"/>
    <w:rsid w:val="00FC1C47"/>
    <w:rsid w:val="00FC39ED"/>
    <w:rsid w:val="00FC4419"/>
    <w:rsid w:val="00FC47E2"/>
    <w:rsid w:val="00FC4AA5"/>
    <w:rsid w:val="00FC5148"/>
    <w:rsid w:val="00FC5528"/>
    <w:rsid w:val="00FC75AC"/>
    <w:rsid w:val="00FD01BF"/>
    <w:rsid w:val="00FD0525"/>
    <w:rsid w:val="00FD297D"/>
    <w:rsid w:val="00FD298C"/>
    <w:rsid w:val="00FD2D13"/>
    <w:rsid w:val="00FD3D26"/>
    <w:rsid w:val="00FD4789"/>
    <w:rsid w:val="00FD4BF2"/>
    <w:rsid w:val="00FD52E0"/>
    <w:rsid w:val="00FD59FE"/>
    <w:rsid w:val="00FD6071"/>
    <w:rsid w:val="00FE0794"/>
    <w:rsid w:val="00FE1041"/>
    <w:rsid w:val="00FE19CD"/>
    <w:rsid w:val="00FE24CB"/>
    <w:rsid w:val="00FE3166"/>
    <w:rsid w:val="00FE3320"/>
    <w:rsid w:val="00FE3473"/>
    <w:rsid w:val="00FE353B"/>
    <w:rsid w:val="00FE3E81"/>
    <w:rsid w:val="00FE4049"/>
    <w:rsid w:val="00FE4794"/>
    <w:rsid w:val="00FE5114"/>
    <w:rsid w:val="00FE5DF7"/>
    <w:rsid w:val="00FE5F72"/>
    <w:rsid w:val="00FF0231"/>
    <w:rsid w:val="00FF1C9B"/>
    <w:rsid w:val="00FF1D49"/>
    <w:rsid w:val="00FF2562"/>
    <w:rsid w:val="00FF2CE1"/>
    <w:rsid w:val="00FF3A41"/>
    <w:rsid w:val="00FF3E5B"/>
    <w:rsid w:val="00FF544F"/>
    <w:rsid w:val="00FF57E4"/>
    <w:rsid w:val="00FF75D9"/>
    <w:rsid w:val="00FF78E5"/>
    <w:rsid w:val="01B91000"/>
    <w:rsid w:val="01D74321"/>
    <w:rsid w:val="01EF6637"/>
    <w:rsid w:val="023B613E"/>
    <w:rsid w:val="02511F9D"/>
    <w:rsid w:val="03056ED3"/>
    <w:rsid w:val="03321FB4"/>
    <w:rsid w:val="03771520"/>
    <w:rsid w:val="037D56E7"/>
    <w:rsid w:val="03A314B8"/>
    <w:rsid w:val="03D82B98"/>
    <w:rsid w:val="03EE2141"/>
    <w:rsid w:val="03F83E8B"/>
    <w:rsid w:val="04BB1529"/>
    <w:rsid w:val="04C755F2"/>
    <w:rsid w:val="04E55A5D"/>
    <w:rsid w:val="051A6F66"/>
    <w:rsid w:val="057D4AFA"/>
    <w:rsid w:val="060E7F21"/>
    <w:rsid w:val="07B72767"/>
    <w:rsid w:val="07E25EDC"/>
    <w:rsid w:val="07E90DF7"/>
    <w:rsid w:val="08077E72"/>
    <w:rsid w:val="08F94B6E"/>
    <w:rsid w:val="09270E73"/>
    <w:rsid w:val="09B45986"/>
    <w:rsid w:val="09C70796"/>
    <w:rsid w:val="09CC2AAC"/>
    <w:rsid w:val="09D820EE"/>
    <w:rsid w:val="09E8566E"/>
    <w:rsid w:val="0A652D3E"/>
    <w:rsid w:val="0A8329B6"/>
    <w:rsid w:val="0B253A7F"/>
    <w:rsid w:val="0B3A48F0"/>
    <w:rsid w:val="0C12030D"/>
    <w:rsid w:val="0C92213C"/>
    <w:rsid w:val="0CC65371"/>
    <w:rsid w:val="0D4F221D"/>
    <w:rsid w:val="0D84032B"/>
    <w:rsid w:val="0ECA33E7"/>
    <w:rsid w:val="0ED317E0"/>
    <w:rsid w:val="0EEB7913"/>
    <w:rsid w:val="0F0A0484"/>
    <w:rsid w:val="0F255297"/>
    <w:rsid w:val="10A27F31"/>
    <w:rsid w:val="10CA487C"/>
    <w:rsid w:val="10EE19D3"/>
    <w:rsid w:val="11405FA6"/>
    <w:rsid w:val="11927058"/>
    <w:rsid w:val="11A774D1"/>
    <w:rsid w:val="126537F7"/>
    <w:rsid w:val="128808C4"/>
    <w:rsid w:val="13227035"/>
    <w:rsid w:val="13850935"/>
    <w:rsid w:val="13AF4F03"/>
    <w:rsid w:val="14736E66"/>
    <w:rsid w:val="149B6AC2"/>
    <w:rsid w:val="14CC25E8"/>
    <w:rsid w:val="14FB2659"/>
    <w:rsid w:val="15293653"/>
    <w:rsid w:val="1534169A"/>
    <w:rsid w:val="15745EB4"/>
    <w:rsid w:val="15C03E03"/>
    <w:rsid w:val="162A25EB"/>
    <w:rsid w:val="16FD2A55"/>
    <w:rsid w:val="17366761"/>
    <w:rsid w:val="177C01F0"/>
    <w:rsid w:val="177C09CC"/>
    <w:rsid w:val="178057B9"/>
    <w:rsid w:val="17905D26"/>
    <w:rsid w:val="179243CF"/>
    <w:rsid w:val="17CE6630"/>
    <w:rsid w:val="19820BA0"/>
    <w:rsid w:val="19857DB5"/>
    <w:rsid w:val="19FB6039"/>
    <w:rsid w:val="1AFA16D5"/>
    <w:rsid w:val="1B4F19F8"/>
    <w:rsid w:val="1BD92184"/>
    <w:rsid w:val="1C5170A2"/>
    <w:rsid w:val="1C6B6096"/>
    <w:rsid w:val="1D1D0831"/>
    <w:rsid w:val="1D4061A8"/>
    <w:rsid w:val="1D5F65A8"/>
    <w:rsid w:val="1E9B4F4B"/>
    <w:rsid w:val="1EDD25BF"/>
    <w:rsid w:val="1EED0108"/>
    <w:rsid w:val="1F063325"/>
    <w:rsid w:val="1F261A9F"/>
    <w:rsid w:val="1FBC5DF5"/>
    <w:rsid w:val="1FC55574"/>
    <w:rsid w:val="203317DD"/>
    <w:rsid w:val="20AA551A"/>
    <w:rsid w:val="21B83F86"/>
    <w:rsid w:val="21E50EF8"/>
    <w:rsid w:val="21E55E66"/>
    <w:rsid w:val="221178A8"/>
    <w:rsid w:val="221213CF"/>
    <w:rsid w:val="22327A92"/>
    <w:rsid w:val="22965435"/>
    <w:rsid w:val="22BD6F35"/>
    <w:rsid w:val="22C609BC"/>
    <w:rsid w:val="231D53A2"/>
    <w:rsid w:val="23B54030"/>
    <w:rsid w:val="23B7504C"/>
    <w:rsid w:val="23DC390D"/>
    <w:rsid w:val="24571307"/>
    <w:rsid w:val="24906546"/>
    <w:rsid w:val="24992779"/>
    <w:rsid w:val="24BA2984"/>
    <w:rsid w:val="24E80AD1"/>
    <w:rsid w:val="24F05004"/>
    <w:rsid w:val="25246333"/>
    <w:rsid w:val="25633013"/>
    <w:rsid w:val="25DD571A"/>
    <w:rsid w:val="2620110D"/>
    <w:rsid w:val="26446DE3"/>
    <w:rsid w:val="264D165B"/>
    <w:rsid w:val="26BF700E"/>
    <w:rsid w:val="26D7699F"/>
    <w:rsid w:val="274A5E17"/>
    <w:rsid w:val="293A3C12"/>
    <w:rsid w:val="29792694"/>
    <w:rsid w:val="29DE03B6"/>
    <w:rsid w:val="2A0B67BD"/>
    <w:rsid w:val="2A2F2642"/>
    <w:rsid w:val="2A3B191E"/>
    <w:rsid w:val="2A6227A1"/>
    <w:rsid w:val="2AF72DA4"/>
    <w:rsid w:val="2B09065E"/>
    <w:rsid w:val="2B774624"/>
    <w:rsid w:val="2BC068DD"/>
    <w:rsid w:val="2BDF11C1"/>
    <w:rsid w:val="2C7A72BE"/>
    <w:rsid w:val="2F401D3C"/>
    <w:rsid w:val="2F6369EC"/>
    <w:rsid w:val="2FA95C88"/>
    <w:rsid w:val="2FB75B42"/>
    <w:rsid w:val="2FE42F17"/>
    <w:rsid w:val="3041370F"/>
    <w:rsid w:val="30BE23DB"/>
    <w:rsid w:val="31083A05"/>
    <w:rsid w:val="32453A27"/>
    <w:rsid w:val="32595E16"/>
    <w:rsid w:val="3263064A"/>
    <w:rsid w:val="328F6A6A"/>
    <w:rsid w:val="32AC0C06"/>
    <w:rsid w:val="32EF7527"/>
    <w:rsid w:val="33454ADA"/>
    <w:rsid w:val="338D4725"/>
    <w:rsid w:val="33EE5A6B"/>
    <w:rsid w:val="3537750C"/>
    <w:rsid w:val="3537798C"/>
    <w:rsid w:val="357F7ED5"/>
    <w:rsid w:val="35C13FC9"/>
    <w:rsid w:val="362E6D87"/>
    <w:rsid w:val="364257B6"/>
    <w:rsid w:val="36DC3D0C"/>
    <w:rsid w:val="36F834D1"/>
    <w:rsid w:val="3727795D"/>
    <w:rsid w:val="374264D3"/>
    <w:rsid w:val="37DB7874"/>
    <w:rsid w:val="37EA5922"/>
    <w:rsid w:val="37FB3EAC"/>
    <w:rsid w:val="38276B93"/>
    <w:rsid w:val="39C663C3"/>
    <w:rsid w:val="3A0B64A7"/>
    <w:rsid w:val="3A43603C"/>
    <w:rsid w:val="3AA75656"/>
    <w:rsid w:val="3AF74C02"/>
    <w:rsid w:val="3BE24BEF"/>
    <w:rsid w:val="3C0059A5"/>
    <w:rsid w:val="3C134E78"/>
    <w:rsid w:val="3C644AC1"/>
    <w:rsid w:val="3CF950D8"/>
    <w:rsid w:val="3D2405DC"/>
    <w:rsid w:val="3DF6345D"/>
    <w:rsid w:val="3EA8452D"/>
    <w:rsid w:val="3EC357A9"/>
    <w:rsid w:val="3EE13701"/>
    <w:rsid w:val="3F1A4BB3"/>
    <w:rsid w:val="3F2628EA"/>
    <w:rsid w:val="40192BA6"/>
    <w:rsid w:val="409F3808"/>
    <w:rsid w:val="40B17754"/>
    <w:rsid w:val="41436921"/>
    <w:rsid w:val="415D2E24"/>
    <w:rsid w:val="423847DF"/>
    <w:rsid w:val="42550A18"/>
    <w:rsid w:val="42B2057E"/>
    <w:rsid w:val="42F473A1"/>
    <w:rsid w:val="441D16AC"/>
    <w:rsid w:val="441E62C0"/>
    <w:rsid w:val="44274ACD"/>
    <w:rsid w:val="44812FCB"/>
    <w:rsid w:val="44890BB6"/>
    <w:rsid w:val="45091A1A"/>
    <w:rsid w:val="450B3A6A"/>
    <w:rsid w:val="45811C7C"/>
    <w:rsid w:val="45B61DB8"/>
    <w:rsid w:val="45DA5C68"/>
    <w:rsid w:val="45F3327A"/>
    <w:rsid w:val="46053138"/>
    <w:rsid w:val="468B3EFB"/>
    <w:rsid w:val="470A6193"/>
    <w:rsid w:val="47767A51"/>
    <w:rsid w:val="47C66AC9"/>
    <w:rsid w:val="47DC4F5C"/>
    <w:rsid w:val="48331AAE"/>
    <w:rsid w:val="48A05028"/>
    <w:rsid w:val="48B40671"/>
    <w:rsid w:val="49015398"/>
    <w:rsid w:val="499B5738"/>
    <w:rsid w:val="499F244D"/>
    <w:rsid w:val="4A02383D"/>
    <w:rsid w:val="4A8F58C2"/>
    <w:rsid w:val="4A92332E"/>
    <w:rsid w:val="4AF96BC7"/>
    <w:rsid w:val="4BFB4050"/>
    <w:rsid w:val="4C0434F1"/>
    <w:rsid w:val="4CB73DAF"/>
    <w:rsid w:val="4CEF36E2"/>
    <w:rsid w:val="4D1F67BF"/>
    <w:rsid w:val="4D3B1120"/>
    <w:rsid w:val="4DF23418"/>
    <w:rsid w:val="4E2E096F"/>
    <w:rsid w:val="4F372FFB"/>
    <w:rsid w:val="4F6F0B61"/>
    <w:rsid w:val="4F987446"/>
    <w:rsid w:val="4FA76FA4"/>
    <w:rsid w:val="4FF878B7"/>
    <w:rsid w:val="509C43E4"/>
    <w:rsid w:val="513344BA"/>
    <w:rsid w:val="513C0AB2"/>
    <w:rsid w:val="513F391C"/>
    <w:rsid w:val="51564E44"/>
    <w:rsid w:val="51F36455"/>
    <w:rsid w:val="52945154"/>
    <w:rsid w:val="52C10D75"/>
    <w:rsid w:val="52CB49C9"/>
    <w:rsid w:val="53087C50"/>
    <w:rsid w:val="532F559A"/>
    <w:rsid w:val="53782C81"/>
    <w:rsid w:val="53E646C3"/>
    <w:rsid w:val="54CE4F6C"/>
    <w:rsid w:val="550C4BD7"/>
    <w:rsid w:val="55572986"/>
    <w:rsid w:val="55652EB2"/>
    <w:rsid w:val="55E95892"/>
    <w:rsid w:val="56537644"/>
    <w:rsid w:val="56FC68E0"/>
    <w:rsid w:val="571903F8"/>
    <w:rsid w:val="57602CFA"/>
    <w:rsid w:val="577B076B"/>
    <w:rsid w:val="57FD0C68"/>
    <w:rsid w:val="58D755D2"/>
    <w:rsid w:val="59965E6F"/>
    <w:rsid w:val="59C7413C"/>
    <w:rsid w:val="5A11672E"/>
    <w:rsid w:val="5A380B96"/>
    <w:rsid w:val="5A957D93"/>
    <w:rsid w:val="5B3760D9"/>
    <w:rsid w:val="5B97412A"/>
    <w:rsid w:val="5C036815"/>
    <w:rsid w:val="5C3C7BE8"/>
    <w:rsid w:val="5C3E7C6B"/>
    <w:rsid w:val="5C4657DE"/>
    <w:rsid w:val="5D2317D1"/>
    <w:rsid w:val="5D934476"/>
    <w:rsid w:val="5D9E7EAE"/>
    <w:rsid w:val="5F2C014E"/>
    <w:rsid w:val="5F58375A"/>
    <w:rsid w:val="5F80710D"/>
    <w:rsid w:val="5F9F2EFA"/>
    <w:rsid w:val="5FAA4A3D"/>
    <w:rsid w:val="606007BB"/>
    <w:rsid w:val="60AC7F66"/>
    <w:rsid w:val="618835DC"/>
    <w:rsid w:val="61BF10D9"/>
    <w:rsid w:val="61C23D41"/>
    <w:rsid w:val="624E6A3A"/>
    <w:rsid w:val="629F7BDB"/>
    <w:rsid w:val="640C7C21"/>
    <w:rsid w:val="64E45EF7"/>
    <w:rsid w:val="65830ECA"/>
    <w:rsid w:val="65F44785"/>
    <w:rsid w:val="668A09CB"/>
    <w:rsid w:val="66A57729"/>
    <w:rsid w:val="67012A29"/>
    <w:rsid w:val="67122D1F"/>
    <w:rsid w:val="677435B2"/>
    <w:rsid w:val="67DA144D"/>
    <w:rsid w:val="67EF75F1"/>
    <w:rsid w:val="683C3F47"/>
    <w:rsid w:val="68F70179"/>
    <w:rsid w:val="69124F16"/>
    <w:rsid w:val="69C31E33"/>
    <w:rsid w:val="69C64B0E"/>
    <w:rsid w:val="69CD5C14"/>
    <w:rsid w:val="69CF0D33"/>
    <w:rsid w:val="6A2255D8"/>
    <w:rsid w:val="6A4627E3"/>
    <w:rsid w:val="6AB24495"/>
    <w:rsid w:val="6B117FCF"/>
    <w:rsid w:val="6B344DF0"/>
    <w:rsid w:val="6B6925B8"/>
    <w:rsid w:val="6B7A6D87"/>
    <w:rsid w:val="6B800797"/>
    <w:rsid w:val="6B9946B3"/>
    <w:rsid w:val="6CC12C6C"/>
    <w:rsid w:val="6D1837C6"/>
    <w:rsid w:val="6D2008D6"/>
    <w:rsid w:val="6DD367E2"/>
    <w:rsid w:val="6DE76850"/>
    <w:rsid w:val="6DF91DE0"/>
    <w:rsid w:val="6E5D71D5"/>
    <w:rsid w:val="6E732636"/>
    <w:rsid w:val="6E9A1018"/>
    <w:rsid w:val="6FB20BD4"/>
    <w:rsid w:val="6FBA59BE"/>
    <w:rsid w:val="6FED7528"/>
    <w:rsid w:val="70161DB6"/>
    <w:rsid w:val="70296B3E"/>
    <w:rsid w:val="70611204"/>
    <w:rsid w:val="709C3F16"/>
    <w:rsid w:val="71045FAF"/>
    <w:rsid w:val="712A31AA"/>
    <w:rsid w:val="713752AB"/>
    <w:rsid w:val="71A37E47"/>
    <w:rsid w:val="71D21478"/>
    <w:rsid w:val="7234593E"/>
    <w:rsid w:val="72371B16"/>
    <w:rsid w:val="723A53FD"/>
    <w:rsid w:val="72606A84"/>
    <w:rsid w:val="72EF4CB6"/>
    <w:rsid w:val="72F84B09"/>
    <w:rsid w:val="731D17F8"/>
    <w:rsid w:val="744915FB"/>
    <w:rsid w:val="74FA2C30"/>
    <w:rsid w:val="75761B0C"/>
    <w:rsid w:val="75E874BC"/>
    <w:rsid w:val="7630661A"/>
    <w:rsid w:val="76BC49EB"/>
    <w:rsid w:val="77000DA2"/>
    <w:rsid w:val="776823B2"/>
    <w:rsid w:val="7778263F"/>
    <w:rsid w:val="781E69D1"/>
    <w:rsid w:val="78340059"/>
    <w:rsid w:val="786624F9"/>
    <w:rsid w:val="788D434B"/>
    <w:rsid w:val="792C226F"/>
    <w:rsid w:val="7A9B2D4F"/>
    <w:rsid w:val="7ADD0453"/>
    <w:rsid w:val="7AF46346"/>
    <w:rsid w:val="7AFD1314"/>
    <w:rsid w:val="7B0F5EBF"/>
    <w:rsid w:val="7B130FB9"/>
    <w:rsid w:val="7BDE0625"/>
    <w:rsid w:val="7BF64EDE"/>
    <w:rsid w:val="7C400C1E"/>
    <w:rsid w:val="7CC3491B"/>
    <w:rsid w:val="7D782899"/>
    <w:rsid w:val="7DC622D8"/>
    <w:rsid w:val="7DD11708"/>
    <w:rsid w:val="7E9070D2"/>
    <w:rsid w:val="7EBC46EA"/>
    <w:rsid w:val="7EC167BD"/>
    <w:rsid w:val="7FAA68F3"/>
    <w:rsid w:val="7FF82C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numPr>
        <w:ilvl w:val="3"/>
        <w:numId w:val="1"/>
      </w:numPr>
      <w:spacing w:before="280" w:after="290" w:line="376" w:lineRule="auto"/>
      <w:outlineLvl w:val="3"/>
    </w:pPr>
    <w:rPr>
      <w:rFonts w:ascii="宋体" w:hAnsi="Arial" w:eastAsia="黑体"/>
      <w:b/>
      <w:sz w:val="24"/>
      <w:szCs w:val="20"/>
    </w:rPr>
  </w:style>
  <w:style w:type="paragraph" w:styleId="5">
    <w:name w:val="heading 5"/>
    <w:basedOn w:val="1"/>
    <w:next w:val="6"/>
    <w:link w:val="36"/>
    <w:qFormat/>
    <w:uiPriority w:val="9"/>
    <w:pPr>
      <w:keepNext/>
      <w:keepLines/>
      <w:spacing w:before="280" w:after="290" w:line="376" w:lineRule="auto"/>
      <w:outlineLvl w:val="4"/>
    </w:pPr>
    <w:rPr>
      <w:b/>
      <w:bCs/>
      <w:sz w:val="28"/>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8">
    <w:name w:val="annotation text"/>
    <w:basedOn w:val="1"/>
    <w:link w:val="37"/>
    <w:qFormat/>
    <w:uiPriority w:val="0"/>
    <w:pPr>
      <w:jc w:val="left"/>
    </w:pPr>
  </w:style>
  <w:style w:type="paragraph" w:styleId="9">
    <w:name w:val="Body Text 3"/>
    <w:basedOn w:val="1"/>
    <w:link w:val="38"/>
    <w:unhideWhenUsed/>
    <w:qFormat/>
    <w:uiPriority w:val="99"/>
    <w:pPr>
      <w:spacing w:after="120"/>
    </w:pPr>
    <w:rPr>
      <w:sz w:val="16"/>
      <w:szCs w:val="16"/>
    </w:rPr>
  </w:style>
  <w:style w:type="paragraph" w:styleId="10">
    <w:name w:val="Body Text"/>
    <w:basedOn w:val="1"/>
    <w:next w:val="1"/>
    <w:link w:val="39"/>
    <w:unhideWhenUsed/>
    <w:qFormat/>
    <w:uiPriority w:val="0"/>
    <w:pPr>
      <w:spacing w:after="120"/>
    </w:pPr>
  </w:style>
  <w:style w:type="paragraph" w:styleId="11">
    <w:name w:val="Body Text Indent"/>
    <w:basedOn w:val="1"/>
    <w:link w:val="40"/>
    <w:qFormat/>
    <w:uiPriority w:val="0"/>
    <w:pPr>
      <w:ind w:firstLine="830" w:firstLineChars="352"/>
    </w:pPr>
    <w:rPr>
      <w:rFonts w:ascii="方正仿宋_GB2312" w:eastAsia="方正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link w:val="41"/>
    <w:qFormat/>
    <w:uiPriority w:val="0"/>
    <w:rPr>
      <w:rFonts w:ascii="宋体" w:hAnsi="Courier New"/>
      <w:kern w:val="0"/>
      <w:sz w:val="20"/>
      <w:szCs w:val="21"/>
    </w:rPr>
  </w:style>
  <w:style w:type="paragraph" w:styleId="14">
    <w:name w:val="Date"/>
    <w:basedOn w:val="1"/>
    <w:next w:val="1"/>
    <w:link w:val="42"/>
    <w:unhideWhenUsed/>
    <w:qFormat/>
    <w:uiPriority w:val="99"/>
    <w:pPr>
      <w:ind w:left="100" w:leftChars="2500"/>
    </w:pPr>
  </w:style>
  <w:style w:type="paragraph" w:styleId="15">
    <w:name w:val="Balloon Text"/>
    <w:basedOn w:val="1"/>
    <w:semiHidden/>
    <w:qFormat/>
    <w:uiPriority w:val="0"/>
    <w:rPr>
      <w:sz w:val="18"/>
      <w:szCs w:val="18"/>
    </w:rPr>
  </w:style>
  <w:style w:type="paragraph" w:styleId="16">
    <w:name w:val="footer"/>
    <w:basedOn w:val="1"/>
    <w:link w:val="43"/>
    <w:unhideWhenUsed/>
    <w:qFormat/>
    <w:uiPriority w:val="99"/>
    <w:pPr>
      <w:tabs>
        <w:tab w:val="center" w:pos="4153"/>
        <w:tab w:val="right" w:pos="8306"/>
      </w:tabs>
      <w:snapToGrid w:val="0"/>
      <w:jc w:val="left"/>
    </w:pPr>
    <w:rPr>
      <w:kern w:val="0"/>
      <w:sz w:val="18"/>
      <w:szCs w:val="18"/>
    </w:rPr>
  </w:style>
  <w:style w:type="paragraph" w:styleId="17">
    <w:name w:val="header"/>
    <w:basedOn w:val="1"/>
    <w:link w:val="4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link w:val="45"/>
    <w:unhideWhenUsed/>
    <w:qFormat/>
    <w:uiPriority w:val="0"/>
    <w:rPr>
      <w:rFonts w:ascii="Calibri" w:hAnsi="Calibri"/>
      <w:kern w:val="0"/>
      <w:sz w:val="24"/>
    </w:rPr>
  </w:style>
  <w:style w:type="paragraph" w:styleId="21">
    <w:name w:val="Title"/>
    <w:basedOn w:val="1"/>
    <w:next w:val="1"/>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2">
    <w:name w:val="annotation subject"/>
    <w:basedOn w:val="8"/>
    <w:next w:val="8"/>
    <w:link w:val="46"/>
    <w:qFormat/>
    <w:uiPriority w:val="99"/>
    <w:rPr>
      <w:b/>
      <w:bCs/>
    </w:rPr>
  </w:style>
  <w:style w:type="paragraph" w:styleId="23">
    <w:name w:val="Body Text First Indent 2"/>
    <w:basedOn w:val="11"/>
    <w:unhideWhenUsed/>
    <w:qFormat/>
    <w:uiPriority w:val="99"/>
    <w:pPr>
      <w:spacing w:after="120"/>
      <w:ind w:left="420" w:leftChars="200" w:firstLine="420" w:firstLineChars="200"/>
    </w:pPr>
    <w:rPr>
      <w:rFonts w:ascii="Times New Roman" w:eastAsia="宋体"/>
      <w:kern w:val="2"/>
      <w:sz w:val="21"/>
      <w:szCs w:val="24"/>
    </w:rPr>
  </w:style>
  <w:style w:type="table" w:styleId="25">
    <w:name w:val="Table Grid"/>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qFormat/>
    <w:uiPriority w:val="22"/>
    <w:rPr>
      <w:b/>
    </w:rPr>
  </w:style>
  <w:style w:type="character" w:styleId="28">
    <w:name w:val="page number"/>
    <w:basedOn w:val="26"/>
    <w:qFormat/>
    <w:uiPriority w:val="0"/>
  </w:style>
  <w:style w:type="character" w:styleId="29">
    <w:name w:val="FollowedHyperlink"/>
    <w:basedOn w:val="26"/>
    <w:qFormat/>
    <w:uiPriority w:val="0"/>
    <w:rPr>
      <w:color w:val="800080"/>
      <w:u w:val="single"/>
    </w:rPr>
  </w:style>
  <w:style w:type="character" w:styleId="30">
    <w:name w:val="Hyperlink"/>
    <w:unhideWhenUsed/>
    <w:qFormat/>
    <w:uiPriority w:val="99"/>
    <w:rPr>
      <w:color w:val="0000FF"/>
      <w:u w:val="single"/>
    </w:rPr>
  </w:style>
  <w:style w:type="character" w:styleId="31">
    <w:name w:val="annotation reference"/>
    <w:qFormat/>
    <w:uiPriority w:val="0"/>
    <w:rPr>
      <w:sz w:val="21"/>
      <w:szCs w:val="21"/>
    </w:rPr>
  </w:style>
  <w:style w:type="character" w:styleId="32">
    <w:name w:val="HTML Sample"/>
    <w:unhideWhenUsed/>
    <w:qFormat/>
    <w:uiPriority w:val="99"/>
    <w:rPr>
      <w:rFonts w:ascii="Courier New" w:hAnsi="Courier New"/>
    </w:rPr>
  </w:style>
  <w:style w:type="character" w:customStyle="1" w:styleId="33">
    <w:name w:val="标题 1 Char"/>
    <w:link w:val="2"/>
    <w:qFormat/>
    <w:uiPriority w:val="0"/>
    <w:rPr>
      <w:b/>
      <w:bCs/>
      <w:kern w:val="44"/>
      <w:sz w:val="44"/>
      <w:szCs w:val="44"/>
    </w:rPr>
  </w:style>
  <w:style w:type="character" w:customStyle="1" w:styleId="34">
    <w:name w:val="标题 2 Char"/>
    <w:link w:val="3"/>
    <w:qFormat/>
    <w:uiPriority w:val="9"/>
    <w:rPr>
      <w:rFonts w:ascii="Cambria" w:hAnsi="Cambria" w:eastAsia="宋体" w:cs="Times New Roman"/>
      <w:b/>
      <w:bCs/>
      <w:kern w:val="2"/>
      <w:sz w:val="32"/>
      <w:szCs w:val="32"/>
    </w:rPr>
  </w:style>
  <w:style w:type="paragraph" w:customStyle="1" w:styleId="3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标题 5 Char"/>
    <w:link w:val="5"/>
    <w:semiHidden/>
    <w:qFormat/>
    <w:uiPriority w:val="9"/>
    <w:rPr>
      <w:rFonts w:ascii="Times New Roman" w:hAnsi="Times New Roman"/>
      <w:b/>
      <w:bCs/>
      <w:kern w:val="2"/>
      <w:sz w:val="28"/>
      <w:szCs w:val="28"/>
    </w:rPr>
  </w:style>
  <w:style w:type="character" w:customStyle="1" w:styleId="37">
    <w:name w:val="批注文字 Char"/>
    <w:link w:val="8"/>
    <w:qFormat/>
    <w:uiPriority w:val="0"/>
    <w:rPr>
      <w:rFonts w:ascii="Times New Roman" w:hAnsi="Times New Roman"/>
      <w:kern w:val="2"/>
      <w:sz w:val="21"/>
      <w:szCs w:val="24"/>
    </w:rPr>
  </w:style>
  <w:style w:type="character" w:customStyle="1" w:styleId="38">
    <w:name w:val="正文文本 3 Char"/>
    <w:link w:val="9"/>
    <w:semiHidden/>
    <w:qFormat/>
    <w:uiPriority w:val="99"/>
    <w:rPr>
      <w:rFonts w:ascii="Times New Roman" w:hAnsi="Times New Roman"/>
      <w:kern w:val="2"/>
      <w:sz w:val="16"/>
      <w:szCs w:val="16"/>
    </w:rPr>
  </w:style>
  <w:style w:type="character" w:customStyle="1" w:styleId="39">
    <w:name w:val="正文文本 Char"/>
    <w:link w:val="10"/>
    <w:qFormat/>
    <w:uiPriority w:val="0"/>
    <w:rPr>
      <w:rFonts w:ascii="Times New Roman" w:hAnsi="Times New Roman"/>
      <w:kern w:val="2"/>
      <w:sz w:val="21"/>
      <w:szCs w:val="24"/>
    </w:rPr>
  </w:style>
  <w:style w:type="character" w:customStyle="1" w:styleId="40">
    <w:name w:val="正文文本缩进 Char"/>
    <w:link w:val="11"/>
    <w:qFormat/>
    <w:uiPriority w:val="0"/>
    <w:rPr>
      <w:rFonts w:ascii="方正仿宋_GB2312" w:hAnsi="Times New Roman" w:eastAsia="方正仿宋_GB2312" w:cs="Times New Roman"/>
      <w:sz w:val="32"/>
      <w:szCs w:val="20"/>
    </w:rPr>
  </w:style>
  <w:style w:type="character" w:customStyle="1" w:styleId="41">
    <w:name w:val="纯文本 Char"/>
    <w:link w:val="13"/>
    <w:qFormat/>
    <w:uiPriority w:val="0"/>
    <w:rPr>
      <w:rFonts w:ascii="宋体" w:hAnsi="Courier New" w:eastAsia="宋体" w:cs="Courier New"/>
      <w:szCs w:val="21"/>
    </w:rPr>
  </w:style>
  <w:style w:type="character" w:customStyle="1" w:styleId="42">
    <w:name w:val="日期 Char"/>
    <w:link w:val="14"/>
    <w:semiHidden/>
    <w:qFormat/>
    <w:uiPriority w:val="99"/>
    <w:rPr>
      <w:rFonts w:ascii="Times New Roman" w:hAnsi="Times New Roman"/>
      <w:kern w:val="2"/>
      <w:sz w:val="21"/>
      <w:szCs w:val="24"/>
    </w:rPr>
  </w:style>
  <w:style w:type="character" w:customStyle="1" w:styleId="43">
    <w:name w:val="页脚 Char1"/>
    <w:link w:val="16"/>
    <w:qFormat/>
    <w:uiPriority w:val="99"/>
    <w:rPr>
      <w:sz w:val="18"/>
      <w:szCs w:val="18"/>
    </w:rPr>
  </w:style>
  <w:style w:type="character" w:customStyle="1" w:styleId="44">
    <w:name w:val="页眉 Char"/>
    <w:link w:val="17"/>
    <w:qFormat/>
    <w:uiPriority w:val="99"/>
    <w:rPr>
      <w:sz w:val="18"/>
      <w:szCs w:val="18"/>
    </w:rPr>
  </w:style>
  <w:style w:type="character" w:customStyle="1" w:styleId="45">
    <w:name w:val="普通(网站) Char"/>
    <w:link w:val="20"/>
    <w:qFormat/>
    <w:locked/>
    <w:uiPriority w:val="0"/>
    <w:rPr>
      <w:rFonts w:ascii="Calibri" w:hAnsi="Calibri"/>
      <w:sz w:val="24"/>
      <w:szCs w:val="24"/>
    </w:rPr>
  </w:style>
  <w:style w:type="character" w:customStyle="1" w:styleId="46">
    <w:name w:val="批注主题 Char"/>
    <w:link w:val="22"/>
    <w:qFormat/>
    <w:uiPriority w:val="99"/>
    <w:rPr>
      <w:rFonts w:ascii="Times New Roman" w:hAnsi="Times New Roman"/>
      <w:b/>
      <w:bCs/>
      <w:kern w:val="2"/>
      <w:sz w:val="21"/>
      <w:szCs w:val="24"/>
    </w:rPr>
  </w:style>
  <w:style w:type="paragraph" w:customStyle="1" w:styleId="47">
    <w:name w:val="表格文字"/>
    <w:basedOn w:val="11"/>
    <w:qFormat/>
    <w:uiPriority w:val="0"/>
    <w:pPr>
      <w:adjustRightInd w:val="0"/>
      <w:spacing w:line="420" w:lineRule="atLeast"/>
      <w:jc w:val="left"/>
      <w:textAlignment w:val="baseline"/>
    </w:pPr>
    <w:rPr>
      <w:kern w:val="0"/>
    </w:rPr>
  </w:style>
  <w:style w:type="character" w:customStyle="1" w:styleId="48">
    <w:name w:val="正文文本缩进 字符1"/>
    <w:qFormat/>
    <w:uiPriority w:val="0"/>
    <w:rPr>
      <w:rFonts w:ascii="方正仿宋_GB2312" w:hAnsi="Times New Roman" w:eastAsia="方正仿宋_GB2312" w:cs="Times New Roman"/>
      <w:sz w:val="32"/>
      <w:szCs w:val="20"/>
    </w:rPr>
  </w:style>
  <w:style w:type="character" w:customStyle="1" w:styleId="49">
    <w:name w:val="apple-style-span"/>
    <w:qFormat/>
    <w:uiPriority w:val="0"/>
  </w:style>
  <w:style w:type="character" w:customStyle="1" w:styleId="50">
    <w:name w:val="标题 1 字符"/>
    <w:qFormat/>
    <w:uiPriority w:val="9"/>
    <w:rPr>
      <w:b/>
      <w:bCs/>
      <w:kern w:val="44"/>
      <w:sz w:val="44"/>
      <w:szCs w:val="44"/>
    </w:rPr>
  </w:style>
  <w:style w:type="character" w:customStyle="1" w:styleId="51">
    <w:name w:val="textcontents"/>
    <w:qFormat/>
    <w:uiPriority w:val="0"/>
  </w:style>
  <w:style w:type="character" w:customStyle="1" w:styleId="52">
    <w:name w:val="纯文本 字符1"/>
    <w:qFormat/>
    <w:uiPriority w:val="0"/>
    <w:rPr>
      <w:rFonts w:ascii="宋体" w:hAnsi="Courier New"/>
    </w:rPr>
  </w:style>
  <w:style w:type="character" w:customStyle="1" w:styleId="53">
    <w:name w:val="批注文字 字符1"/>
    <w:qFormat/>
    <w:uiPriority w:val="99"/>
    <w:rPr>
      <w:kern w:val="2"/>
      <w:sz w:val="21"/>
      <w:szCs w:val="24"/>
    </w:rPr>
  </w:style>
  <w:style w:type="character" w:customStyle="1" w:styleId="54">
    <w:name w:val="纯文本 字符2"/>
    <w:qFormat/>
    <w:uiPriority w:val="0"/>
    <w:rPr>
      <w:rFonts w:ascii="宋体" w:hAnsi="Courier New" w:eastAsia="宋体" w:cs="Courier New"/>
      <w:szCs w:val="21"/>
    </w:rPr>
  </w:style>
  <w:style w:type="character" w:customStyle="1" w:styleId="55">
    <w:name w:val="页脚 Char"/>
    <w:qFormat/>
    <w:uiPriority w:val="99"/>
    <w:rPr>
      <w:lang w:eastAsia="zh-CN"/>
    </w:rPr>
  </w:style>
  <w:style w:type="paragraph" w:customStyle="1" w:styleId="56">
    <w:name w:val="默认段落字体 Para Char Char Char Char Char Char Char Char Char1 Char Char Char Char"/>
    <w:basedOn w:val="1"/>
    <w:qFormat/>
    <w:uiPriority w:val="0"/>
    <w:rPr>
      <w:rFonts w:ascii="Tahoma" w:hAnsi="Tahoma"/>
      <w:sz w:val="24"/>
      <w:szCs w:val="20"/>
    </w:rPr>
  </w:style>
  <w:style w:type="paragraph" w:customStyle="1" w:styleId="57">
    <w:name w:val="表内文字"/>
    <w:basedOn w:val="1"/>
    <w:qFormat/>
    <w:uiPriority w:val="0"/>
    <w:pPr>
      <w:snapToGrid w:val="0"/>
      <w:spacing w:before="50" w:after="50"/>
      <w:jc w:val="center"/>
    </w:pPr>
    <w:rPr>
      <w:rFonts w:ascii="方正仿宋_GB2312" w:hAnsi="宋体" w:eastAsia="方正仿宋_GB2312"/>
      <w:b/>
      <w:color w:val="000000"/>
      <w:sz w:val="32"/>
      <w:szCs w:val="32"/>
    </w:rPr>
  </w:style>
  <w:style w:type="paragraph" w:styleId="58">
    <w:name w:val="List Paragraph"/>
    <w:basedOn w:val="1"/>
    <w:qFormat/>
    <w:uiPriority w:val="34"/>
    <w:pPr>
      <w:ind w:firstLine="420" w:firstLineChars="200"/>
    </w:pPr>
  </w:style>
  <w:style w:type="paragraph" w:customStyle="1" w:styleId="59">
    <w:name w:val="Table Paragraph"/>
    <w:basedOn w:val="1"/>
    <w:qFormat/>
    <w:uiPriority w:val="1"/>
    <w:pPr>
      <w:jc w:val="left"/>
    </w:pPr>
    <w:rPr>
      <w:rFonts w:ascii="Calibri" w:hAnsi="Calibri"/>
      <w:kern w:val="0"/>
      <w:sz w:val="22"/>
      <w:szCs w:val="22"/>
      <w:lang w:eastAsia="en-US"/>
    </w:rPr>
  </w:style>
  <w:style w:type="character" w:customStyle="1" w:styleId="60">
    <w:name w:val="批注文字 Char1"/>
    <w:qFormat/>
    <w:uiPriority w:val="0"/>
    <w:rPr>
      <w:rFonts w:ascii="Times New Roman" w:hAnsi="Times New Roman"/>
      <w:kern w:val="2"/>
      <w:sz w:val="21"/>
      <w:szCs w:val="24"/>
    </w:rPr>
  </w:style>
  <w:style w:type="character" w:customStyle="1" w:styleId="61">
    <w:name w:val="批注文字 字符2"/>
    <w:qFormat/>
    <w:uiPriority w:val="0"/>
    <w:rPr>
      <w:rFonts w:ascii="Times New Roman" w:hAnsi="Times New Roman"/>
      <w:kern w:val="2"/>
      <w:sz w:val="21"/>
      <w:szCs w:val="24"/>
    </w:rPr>
  </w:style>
  <w:style w:type="character" w:customStyle="1" w:styleId="62">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3">
    <w:name w:val="纯文本 Char1"/>
    <w:qFormat/>
    <w:uiPriority w:val="0"/>
    <w:rPr>
      <w:rFonts w:ascii="宋体" w:hAnsi="Courier New" w:eastAsia="宋体" w:cs="Courier New"/>
      <w:szCs w:val="21"/>
    </w:rPr>
  </w:style>
  <w:style w:type="character" w:customStyle="1" w:styleId="64">
    <w:name w:val="批注文字 Char2"/>
    <w:qFormat/>
    <w:uiPriority w:val="0"/>
    <w:rPr>
      <w:rFonts w:ascii="Times New Roman" w:hAnsi="Times New Roman"/>
      <w:kern w:val="2"/>
      <w:sz w:val="21"/>
      <w:szCs w:val="24"/>
    </w:rPr>
  </w:style>
  <w:style w:type="character" w:customStyle="1" w:styleId="65">
    <w:name w:val="正文2 Char Char"/>
    <w:link w:val="66"/>
    <w:qFormat/>
    <w:uiPriority w:val="0"/>
    <w:rPr>
      <w:kern w:val="2"/>
      <w:sz w:val="24"/>
    </w:rPr>
  </w:style>
  <w:style w:type="paragraph" w:customStyle="1" w:styleId="66">
    <w:name w:val="正文2"/>
    <w:basedOn w:val="1"/>
    <w:link w:val="65"/>
    <w:qFormat/>
    <w:uiPriority w:val="0"/>
    <w:pPr>
      <w:adjustRightInd w:val="0"/>
      <w:spacing w:before="156" w:line="360" w:lineRule="auto"/>
      <w:ind w:firstLine="510" w:firstLineChars="200"/>
    </w:pPr>
    <w:rPr>
      <w:sz w:val="24"/>
      <w:szCs w:val="20"/>
    </w:rPr>
  </w:style>
  <w:style w:type="character" w:customStyle="1" w:styleId="67">
    <w:name w:val="批注文字 字符"/>
    <w:semiHidden/>
    <w:qFormat/>
    <w:uiPriority w:val="99"/>
    <w:rPr>
      <w:rFonts w:eastAsia="微软雅黑"/>
      <w:kern w:val="2"/>
      <w:sz w:val="21"/>
      <w:szCs w:val="24"/>
    </w:rPr>
  </w:style>
  <w:style w:type="character" w:customStyle="1" w:styleId="68">
    <w:name w:val="正文文本 字符"/>
    <w:semiHidden/>
    <w:qFormat/>
    <w:uiPriority w:val="99"/>
    <w:rPr>
      <w:kern w:val="2"/>
      <w:sz w:val="21"/>
      <w:szCs w:val="24"/>
    </w:rPr>
  </w:style>
  <w:style w:type="character" w:customStyle="1" w:styleId="69">
    <w:name w:val="eop"/>
    <w:basedOn w:val="26"/>
    <w:qFormat/>
    <w:uiPriority w:val="0"/>
  </w:style>
  <w:style w:type="paragraph" w:styleId="70">
    <w:name w:val="No Spacing"/>
    <w:qFormat/>
    <w:uiPriority w:val="0"/>
    <w:rPr>
      <w:rFonts w:ascii="Calibri" w:hAnsi="Calibri" w:eastAsia="Times New Roman" w:cs="Times New Roman"/>
      <w:sz w:val="22"/>
      <w:szCs w:val="22"/>
      <w:lang w:val="en-US" w:eastAsia="zh-CN" w:bidi="ar-SA"/>
    </w:rPr>
  </w:style>
  <w:style w:type="paragraph" w:customStyle="1" w:styleId="71">
    <w:name w:val="Default"/>
    <w:basedOn w:val="21"/>
    <w:next w:val="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2">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reader-word-layer reader-word-s2-13"/>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75">
    <w:name w:val="正文1"/>
    <w:basedOn w:val="1"/>
    <w:qFormat/>
    <w:uiPriority w:val="0"/>
    <w:pPr>
      <w:adjustRightInd w:val="0"/>
      <w:spacing w:line="318" w:lineRule="atLeast"/>
      <w:ind w:left="369" w:firstLine="369"/>
      <w:textAlignment w:val="baseline"/>
    </w:pPr>
    <w:rPr>
      <w:rFonts w:ascii="宋体"/>
      <w:szCs w:val="20"/>
    </w:rPr>
  </w:style>
  <w:style w:type="paragraph" w:customStyle="1" w:styleId="76">
    <w:name w:val="2"/>
    <w:basedOn w:val="1"/>
    <w:next w:val="13"/>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84</Pages>
  <Words>16255</Words>
  <Characters>17344</Characters>
  <Lines>341</Lines>
  <Paragraphs>96</Paragraphs>
  <TotalTime>17</TotalTime>
  <ScaleCrop>false</ScaleCrop>
  <LinksUpToDate>false</LinksUpToDate>
  <CharactersWithSpaces>17748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2022-07-21T05:25:00Z</dcterms:created>
  <dc:creator>唐冰</dc:creator>
  <cp:lastModifiedBy>LDD</cp:lastModifiedBy>
  <cp:lastPrinted>2024-10-10T08:24:00Z</cp:lastPrinted>
  <dcterms:modified xsi:type="dcterms:W3CDTF">2025-12-25T06:29:44Z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AAF83A11FE524667A2986F3C89608F56_13</vt:lpwstr>
  </property>
  <property fmtid="{D5CDD505-2E9C-101B-9397-08002B2CF9AE}" pid="4" name="KSOTemplateDocerSaveRecord">
    <vt:lpwstr>eyJoZGlkIjoiZDk1ODA3NjM5M2ZmNjlmNjY4NTMwMGI5NzEyZDE3ZDkiLCJ1c2VySWQiOiI1Mjc5MDkyNzEifQ==</vt:lpwstr>
  </property>
</Properties>
</file>