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6B315">
      <w:pPr>
        <w:pStyle w:val="20"/>
        <w:spacing w:line="320" w:lineRule="exact"/>
        <w:ind w:firstLine="5670"/>
        <w:jc w:val="right"/>
        <w:rPr>
          <w:rFonts w:hint="eastAsia" w:hAnsi="宋体"/>
          <w:color w:val="auto"/>
          <w:highlight w:val="none"/>
        </w:rPr>
      </w:pPr>
      <w:bookmarkStart w:id="34" w:name="_GoBack"/>
    </w:p>
    <w:p w14:paraId="6ACFAB86">
      <w:pPr>
        <w:jc w:val="center"/>
        <w:outlineLvl w:val="0"/>
        <w:rPr>
          <w:rFonts w:hint="eastAsia" w:ascii="宋体" w:hAnsi="宋体" w:cs="宋体"/>
          <w:color w:val="auto"/>
          <w:sz w:val="52"/>
          <w:highlight w:val="none"/>
        </w:rPr>
      </w:pPr>
      <w:bookmarkStart w:id="0" w:name="_Toc23012"/>
      <w:bookmarkStart w:id="1" w:name="_Toc4557"/>
    </w:p>
    <w:p w14:paraId="26952B4E">
      <w:pPr>
        <w:jc w:val="center"/>
        <w:outlineLvl w:val="0"/>
        <w:rPr>
          <w:rFonts w:hint="eastAsia" w:ascii="宋体" w:hAnsi="宋体" w:cs="宋体"/>
          <w:color w:val="auto"/>
          <w:sz w:val="84"/>
          <w:highlight w:val="none"/>
        </w:rPr>
      </w:pPr>
      <w:r>
        <w:rPr>
          <w:rFonts w:hint="eastAsia" w:ascii="宋体" w:hAnsi="宋体" w:cs="宋体"/>
          <w:color w:val="auto"/>
          <w:sz w:val="52"/>
          <w:highlight w:val="none"/>
        </w:rPr>
        <w:t>广西德元工程项目管理有限责任公司</w:t>
      </w:r>
      <w:r>
        <w:rPr>
          <w:rFonts w:hint="eastAsia" w:ascii="宋体" w:hAnsi="宋体" w:cs="宋体"/>
          <w:color w:val="auto"/>
          <w:sz w:val="52"/>
          <w:highlight w:val="none"/>
        </w:rPr>
        <w:cr/>
      </w:r>
      <w:bookmarkEnd w:id="0"/>
      <w:bookmarkEnd w:id="1"/>
      <w:r>
        <w:rPr>
          <w:rFonts w:hint="eastAsia" w:ascii="宋体" w:hAnsi="宋体" w:cs="宋体"/>
          <w:color w:val="auto"/>
          <w:sz w:val="84"/>
          <w:highlight w:val="none"/>
        </w:rPr>
        <w:tab/>
      </w:r>
    </w:p>
    <w:p w14:paraId="55FE52BF">
      <w:pPr>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竞争性谈判文件</w:t>
      </w:r>
    </w:p>
    <w:p w14:paraId="450491C0">
      <w:pPr>
        <w:pStyle w:val="20"/>
        <w:rPr>
          <w:rFonts w:hint="eastAsia" w:hAnsi="宋体" w:cs="宋体"/>
          <w:b/>
          <w:color w:val="auto"/>
          <w:sz w:val="21"/>
          <w:szCs w:val="21"/>
          <w:highlight w:val="none"/>
        </w:rPr>
      </w:pPr>
    </w:p>
    <w:p w14:paraId="2282691B">
      <w:pPr>
        <w:pStyle w:val="20"/>
        <w:rPr>
          <w:rFonts w:hint="eastAsia" w:hAnsi="宋体" w:cs="宋体"/>
          <w:b/>
          <w:color w:val="auto"/>
          <w:sz w:val="21"/>
          <w:szCs w:val="21"/>
          <w:highlight w:val="none"/>
        </w:rPr>
      </w:pPr>
    </w:p>
    <w:p w14:paraId="02843DC9">
      <w:pPr>
        <w:pStyle w:val="20"/>
        <w:rPr>
          <w:rFonts w:hint="eastAsia" w:hAnsi="宋体" w:cs="宋体"/>
          <w:b/>
          <w:color w:val="auto"/>
          <w:sz w:val="21"/>
          <w:szCs w:val="21"/>
          <w:highlight w:val="none"/>
        </w:rPr>
      </w:pPr>
    </w:p>
    <w:p w14:paraId="62D6A113">
      <w:pPr>
        <w:pStyle w:val="20"/>
        <w:rPr>
          <w:rFonts w:hint="eastAsia" w:hAnsi="宋体" w:cs="宋体"/>
          <w:b/>
          <w:color w:val="auto"/>
          <w:sz w:val="21"/>
          <w:szCs w:val="21"/>
          <w:highlight w:val="none"/>
        </w:rPr>
      </w:pPr>
    </w:p>
    <w:p w14:paraId="31134B15">
      <w:pPr>
        <w:pStyle w:val="20"/>
        <w:rPr>
          <w:rFonts w:hint="eastAsia" w:hAnsi="宋体" w:cs="宋体"/>
          <w:b/>
          <w:color w:val="auto"/>
          <w:sz w:val="21"/>
          <w:szCs w:val="21"/>
          <w:highlight w:val="none"/>
        </w:rPr>
      </w:pPr>
    </w:p>
    <w:p w14:paraId="42817DF5">
      <w:pPr>
        <w:ind w:left="2202" w:leftChars="284" w:right="913" w:hanging="1606" w:hangingChars="5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2026年警察职工食堂物资采购</w:t>
      </w:r>
      <w:r>
        <w:rPr>
          <w:rFonts w:hint="eastAsia" w:ascii="宋体" w:hAnsi="宋体" w:cs="宋体"/>
          <w:b/>
          <w:color w:val="auto"/>
          <w:sz w:val="32"/>
          <w:szCs w:val="32"/>
          <w:highlight w:val="none"/>
        </w:rPr>
        <w:t xml:space="preserve"> </w:t>
      </w:r>
    </w:p>
    <w:p w14:paraId="38B936DB">
      <w:pPr>
        <w:ind w:right="913" w:firstLine="643" w:firstLineChars="200"/>
        <w:rPr>
          <w:rFonts w:hint="eastAsia" w:ascii="宋体" w:hAnsi="宋体" w:cs="宋体"/>
          <w:b/>
          <w:color w:val="auto"/>
          <w:sz w:val="32"/>
          <w:szCs w:val="32"/>
          <w:highlight w:val="none"/>
        </w:rPr>
      </w:pPr>
    </w:p>
    <w:p w14:paraId="2DD8B695">
      <w:pPr>
        <w:ind w:right="913" w:firstLine="643" w:firstLineChars="200"/>
        <w:rPr>
          <w:rFonts w:hint="eastAsia" w:ascii="宋体" w:hAnsi="宋体" w:cs="宋体"/>
          <w:b/>
          <w:color w:val="auto"/>
          <w:sz w:val="32"/>
          <w:szCs w:val="32"/>
          <w:highlight w:val="none"/>
        </w:rPr>
      </w:pPr>
    </w:p>
    <w:p w14:paraId="2A07793D">
      <w:pPr>
        <w:ind w:right="913" w:firstLine="643" w:firstLineChars="2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GXZC2026-J1-000353-GXDY</w:t>
      </w:r>
    </w:p>
    <w:p w14:paraId="5EDA8CB5">
      <w:pPr>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76D4409C">
      <w:pPr>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 </w:t>
      </w:r>
    </w:p>
    <w:p w14:paraId="31066B51">
      <w:pPr>
        <w:ind w:firstLine="643" w:firstLineChars="200"/>
        <w:outlineLvl w:val="0"/>
        <w:rPr>
          <w:rFonts w:hint="eastAsia" w:ascii="宋体" w:hAnsi="宋体" w:eastAsia="宋体" w:cs="宋体"/>
          <w:b/>
          <w:color w:val="auto"/>
          <w:sz w:val="32"/>
          <w:szCs w:val="32"/>
          <w:highlight w:val="none"/>
          <w:lang w:eastAsia="zh-CN"/>
        </w:rPr>
      </w:pPr>
      <w:bookmarkStart w:id="2" w:name="_Toc19780"/>
      <w:bookmarkStart w:id="3" w:name="_Toc29159"/>
      <w:r>
        <w:rPr>
          <w:rFonts w:hint="eastAsia" w:ascii="宋体" w:hAnsi="宋体" w:cs="宋体"/>
          <w:b/>
          <w:color w:val="auto"/>
          <w:sz w:val="32"/>
          <w:szCs w:val="32"/>
          <w:highlight w:val="none"/>
        </w:rPr>
        <w:t>采购人：</w:t>
      </w:r>
      <w:bookmarkEnd w:id="2"/>
      <w:bookmarkEnd w:id="3"/>
      <w:r>
        <w:rPr>
          <w:rFonts w:hint="eastAsia" w:ascii="宋体" w:hAnsi="宋体" w:cs="宋体"/>
          <w:b/>
          <w:color w:val="auto"/>
          <w:sz w:val="32"/>
          <w:szCs w:val="32"/>
          <w:highlight w:val="none"/>
          <w:lang w:eastAsia="zh-CN"/>
        </w:rPr>
        <w:t>广西壮族自治区柳城监狱</w:t>
      </w:r>
    </w:p>
    <w:p w14:paraId="1BE7D315">
      <w:pPr>
        <w:spacing w:line="560" w:lineRule="exact"/>
        <w:ind w:firstLine="643" w:firstLineChars="200"/>
        <w:jc w:val="center"/>
        <w:rPr>
          <w:rFonts w:hint="eastAsia" w:ascii="宋体" w:hAnsi="宋体" w:cs="宋体"/>
          <w:b/>
          <w:color w:val="auto"/>
          <w:sz w:val="32"/>
          <w:szCs w:val="32"/>
          <w:highlight w:val="none"/>
        </w:rPr>
      </w:pPr>
    </w:p>
    <w:p w14:paraId="726A6F49">
      <w:pPr>
        <w:spacing w:line="560" w:lineRule="exact"/>
        <w:ind w:firstLine="643" w:firstLineChars="200"/>
        <w:jc w:val="center"/>
        <w:rPr>
          <w:rFonts w:hint="eastAsia" w:ascii="宋体" w:hAnsi="宋体" w:cs="宋体"/>
          <w:b/>
          <w:color w:val="auto"/>
          <w:sz w:val="32"/>
          <w:szCs w:val="32"/>
          <w:highlight w:val="none"/>
        </w:rPr>
      </w:pPr>
    </w:p>
    <w:p w14:paraId="1FA4567A">
      <w:pPr>
        <w:ind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采购代理机构：广西德元工程项目管理有限责任公司</w:t>
      </w:r>
    </w:p>
    <w:p w14:paraId="523898A8">
      <w:pPr>
        <w:jc w:val="center"/>
        <w:rPr>
          <w:rFonts w:hint="eastAsia" w:ascii="宋体" w:hAnsi="宋体" w:cs="宋体"/>
          <w:b/>
          <w:color w:val="auto"/>
          <w:sz w:val="32"/>
          <w:szCs w:val="32"/>
          <w:highlight w:val="none"/>
        </w:rPr>
      </w:pPr>
    </w:p>
    <w:p w14:paraId="5DC484AB">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月</w:t>
      </w:r>
    </w:p>
    <w:p w14:paraId="399486D4">
      <w:pPr>
        <w:pStyle w:val="20"/>
        <w:snapToGrid w:val="0"/>
        <w:spacing w:line="360" w:lineRule="auto"/>
        <w:jc w:val="center"/>
        <w:rPr>
          <w:rFonts w:hint="eastAsia" w:hAnsi="宋体" w:cs="Adobe 黑体 Std R"/>
          <w:color w:val="auto"/>
          <w:sz w:val="44"/>
          <w:szCs w:val="24"/>
          <w:highlight w:val="none"/>
        </w:rPr>
      </w:pPr>
      <w:r>
        <w:rPr>
          <w:rFonts w:hAnsi="宋体" w:cs="Adobe 黑体 Std R"/>
          <w:color w:val="auto"/>
          <w:sz w:val="44"/>
          <w:szCs w:val="24"/>
          <w:highlight w:val="none"/>
        </w:rPr>
        <w:br w:type="page"/>
      </w:r>
      <w:r>
        <w:rPr>
          <w:rFonts w:hint="eastAsia" w:hAnsi="宋体" w:cs="Adobe 黑体 Std R"/>
          <w:color w:val="auto"/>
          <w:sz w:val="44"/>
          <w:szCs w:val="24"/>
          <w:highlight w:val="none"/>
        </w:rPr>
        <w:t>目  录</w:t>
      </w:r>
    </w:p>
    <w:p w14:paraId="1FE569E6">
      <w:pPr>
        <w:pStyle w:val="27"/>
        <w:tabs>
          <w:tab w:val="right" w:leader="dot" w:pos="9638"/>
        </w:tabs>
        <w:rPr>
          <w:color w:val="auto"/>
          <w:sz w:val="28"/>
          <w:szCs w:val="28"/>
          <w:highlight w:val="none"/>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TOC \o "1-3" \h \z \u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"_Toc8698" </w:instrText>
      </w:r>
      <w:r>
        <w:rPr>
          <w:color w:val="auto"/>
          <w:highlight w:val="none"/>
        </w:rPr>
        <w:fldChar w:fldCharType="separate"/>
      </w:r>
      <w:r>
        <w:rPr>
          <w:rFonts w:hint="eastAsia" w:ascii="宋体" w:hAnsi="宋体"/>
          <w:color w:val="auto"/>
          <w:sz w:val="28"/>
          <w:szCs w:val="28"/>
          <w:highlight w:val="none"/>
        </w:rPr>
        <w:t>第一章竞争性谈判公告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_Toc8698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14:paraId="2DC3048C">
      <w:pPr>
        <w:pStyle w:val="27"/>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"_Toc13853" </w:instrText>
      </w:r>
      <w:r>
        <w:rPr>
          <w:color w:val="auto"/>
          <w:highlight w:val="none"/>
        </w:rPr>
        <w:fldChar w:fldCharType="separate"/>
      </w:r>
      <w:r>
        <w:rPr>
          <w:rFonts w:hint="eastAsia" w:ascii="宋体" w:hAnsi="宋体"/>
          <w:bCs/>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_Toc13853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1B51A215">
      <w:pPr>
        <w:pStyle w:val="27"/>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"_Toc9868" </w:instrText>
      </w:r>
      <w:r>
        <w:rPr>
          <w:color w:val="auto"/>
          <w:highlight w:val="none"/>
        </w:rPr>
        <w:fldChar w:fldCharType="separate"/>
      </w:r>
      <w:r>
        <w:rPr>
          <w:rFonts w:hint="eastAsia" w:ascii="宋体" w:hAnsi="宋体"/>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_Toc9868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color w:val="auto"/>
          <w:sz w:val="28"/>
          <w:szCs w:val="28"/>
          <w:highlight w:val="none"/>
        </w:rPr>
        <w:fldChar w:fldCharType="end"/>
      </w:r>
    </w:p>
    <w:p w14:paraId="6014DBA0">
      <w:pPr>
        <w:pStyle w:val="27"/>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"_Toc8893" </w:instrText>
      </w:r>
      <w:r>
        <w:rPr>
          <w:color w:val="auto"/>
          <w:highlight w:val="none"/>
        </w:rPr>
        <w:fldChar w:fldCharType="separate"/>
      </w:r>
      <w:r>
        <w:rPr>
          <w:rFonts w:hint="eastAsia" w:ascii="宋体" w:hAnsi="宋体"/>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_Toc8893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color w:val="auto"/>
          <w:sz w:val="28"/>
          <w:szCs w:val="28"/>
          <w:highlight w:val="none"/>
        </w:rPr>
        <w:fldChar w:fldCharType="end"/>
      </w:r>
    </w:p>
    <w:p w14:paraId="4BE38C08">
      <w:pPr>
        <w:pStyle w:val="27"/>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"_Toc19961" </w:instrText>
      </w:r>
      <w:r>
        <w:rPr>
          <w:color w:val="auto"/>
          <w:highlight w:val="none"/>
        </w:rPr>
        <w:fldChar w:fldCharType="separate"/>
      </w:r>
      <w:r>
        <w:rPr>
          <w:rFonts w:hint="eastAsia" w:ascii="宋体" w:hAnsi="宋体"/>
          <w:color w:val="auto"/>
          <w:sz w:val="28"/>
          <w:szCs w:val="28"/>
          <w:highlight w:val="none"/>
        </w:rPr>
        <w:t>第五章 合同主要（基本条款）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_Toc19961 \h </w:instrText>
      </w:r>
      <w:r>
        <w:rPr>
          <w:color w:val="auto"/>
          <w:sz w:val="28"/>
          <w:szCs w:val="28"/>
          <w:highlight w:val="none"/>
        </w:rPr>
        <w:fldChar w:fldCharType="separate"/>
      </w:r>
      <w:r>
        <w:rPr>
          <w:color w:val="auto"/>
          <w:sz w:val="28"/>
          <w:szCs w:val="28"/>
          <w:highlight w:val="none"/>
        </w:rPr>
        <w:t>76</w:t>
      </w:r>
      <w:r>
        <w:rPr>
          <w:color w:val="auto"/>
          <w:sz w:val="28"/>
          <w:szCs w:val="28"/>
          <w:highlight w:val="none"/>
        </w:rPr>
        <w:fldChar w:fldCharType="end"/>
      </w:r>
      <w:r>
        <w:rPr>
          <w:color w:val="auto"/>
          <w:sz w:val="28"/>
          <w:szCs w:val="28"/>
          <w:highlight w:val="none"/>
        </w:rPr>
        <w:fldChar w:fldCharType="end"/>
      </w:r>
    </w:p>
    <w:p w14:paraId="640CB23B">
      <w:pPr>
        <w:pStyle w:val="27"/>
        <w:tabs>
          <w:tab w:val="right" w:leader="dot" w:pos="9638"/>
        </w:tabs>
        <w:rPr>
          <w:color w:val="auto"/>
          <w:sz w:val="28"/>
          <w:szCs w:val="28"/>
          <w:highlight w:val="none"/>
        </w:rPr>
      </w:pPr>
      <w:r>
        <w:rPr>
          <w:color w:val="auto"/>
          <w:highlight w:val="none"/>
        </w:rPr>
        <w:fldChar w:fldCharType="begin"/>
      </w:r>
      <w:r>
        <w:rPr>
          <w:color w:val="auto"/>
          <w:highlight w:val="none"/>
        </w:rPr>
        <w:instrText xml:space="preserve"> HYPERLINK \l "_Toc4437" </w:instrText>
      </w:r>
      <w:r>
        <w:rPr>
          <w:color w:val="auto"/>
          <w:highlight w:val="none"/>
        </w:rPr>
        <w:fldChar w:fldCharType="separate"/>
      </w:r>
      <w:r>
        <w:rPr>
          <w:rFonts w:hint="eastAsia" w:ascii="宋体" w:hAnsi="宋体"/>
          <w:color w:val="auto"/>
          <w:sz w:val="28"/>
          <w:szCs w:val="28"/>
          <w:highlight w:val="none"/>
        </w:rPr>
        <w:t>第六章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_Toc4437 \h </w:instrText>
      </w:r>
      <w:r>
        <w:rPr>
          <w:color w:val="auto"/>
          <w:sz w:val="28"/>
          <w:szCs w:val="28"/>
          <w:highlight w:val="none"/>
        </w:rPr>
        <w:fldChar w:fldCharType="separate"/>
      </w:r>
      <w:r>
        <w:rPr>
          <w:color w:val="auto"/>
          <w:sz w:val="28"/>
          <w:szCs w:val="28"/>
          <w:highlight w:val="none"/>
        </w:rPr>
        <w:t>81</w:t>
      </w:r>
      <w:r>
        <w:rPr>
          <w:color w:val="auto"/>
          <w:sz w:val="28"/>
          <w:szCs w:val="28"/>
          <w:highlight w:val="none"/>
        </w:rPr>
        <w:fldChar w:fldCharType="end"/>
      </w:r>
      <w:r>
        <w:rPr>
          <w:color w:val="auto"/>
          <w:sz w:val="28"/>
          <w:szCs w:val="28"/>
          <w:highlight w:val="none"/>
        </w:rPr>
        <w:fldChar w:fldCharType="end"/>
      </w:r>
    </w:p>
    <w:p w14:paraId="13CF7FCF">
      <w:pPr>
        <w:rPr>
          <w:rFonts w:hint="eastAsia" w:ascii="宋体" w:hAnsi="宋体"/>
          <w:color w:val="auto"/>
          <w:sz w:val="28"/>
          <w:szCs w:val="28"/>
          <w:highlight w:val="none"/>
        </w:rPr>
      </w:pPr>
      <w:r>
        <w:rPr>
          <w:rFonts w:ascii="宋体" w:hAnsi="宋体"/>
          <w:color w:val="auto"/>
          <w:sz w:val="28"/>
          <w:szCs w:val="28"/>
          <w:highlight w:val="none"/>
        </w:rPr>
        <w:fldChar w:fldCharType="end"/>
      </w:r>
    </w:p>
    <w:p w14:paraId="32B6FEC5">
      <w:pPr>
        <w:pStyle w:val="20"/>
        <w:snapToGrid w:val="0"/>
        <w:spacing w:line="360" w:lineRule="auto"/>
        <w:jc w:val="center"/>
        <w:rPr>
          <w:rFonts w:hint="eastAsia" w:hAnsi="宋体" w:cs="Adobe 黑体 Std R"/>
          <w:color w:val="auto"/>
          <w:sz w:val="44"/>
          <w:szCs w:val="24"/>
          <w:highlight w:val="none"/>
        </w:rPr>
      </w:pPr>
    </w:p>
    <w:p w14:paraId="0031AC12">
      <w:pPr>
        <w:ind w:left="-2"/>
        <w:jc w:val="left"/>
        <w:rPr>
          <w:rFonts w:hint="eastAsia" w:ascii="宋体" w:hAnsi="宋体" w:cs="Adobe 黑体 Std R"/>
          <w:color w:val="auto"/>
          <w:sz w:val="32"/>
          <w:highlight w:val="none"/>
        </w:rPr>
      </w:pPr>
    </w:p>
    <w:p w14:paraId="42661606">
      <w:pPr>
        <w:jc w:val="center"/>
        <w:rPr>
          <w:rFonts w:hint="eastAsia" w:ascii="宋体" w:hAnsi="宋体"/>
          <w:b/>
          <w:color w:val="auto"/>
          <w:sz w:val="32"/>
          <w:highlight w:val="none"/>
        </w:rPr>
      </w:pPr>
    </w:p>
    <w:p w14:paraId="641B2941">
      <w:pPr>
        <w:jc w:val="center"/>
        <w:rPr>
          <w:rFonts w:hint="eastAsia" w:ascii="宋体" w:hAnsi="宋体"/>
          <w:b/>
          <w:color w:val="auto"/>
          <w:sz w:val="32"/>
          <w:highlight w:val="none"/>
        </w:rPr>
      </w:pPr>
    </w:p>
    <w:p w14:paraId="12A0C6A6">
      <w:pPr>
        <w:jc w:val="center"/>
        <w:rPr>
          <w:rFonts w:hint="eastAsia" w:ascii="宋体" w:hAnsi="宋体"/>
          <w:b/>
          <w:color w:val="auto"/>
          <w:sz w:val="32"/>
          <w:highlight w:val="none"/>
        </w:rPr>
      </w:pPr>
    </w:p>
    <w:p w14:paraId="5BEA1F35">
      <w:pPr>
        <w:jc w:val="center"/>
        <w:rPr>
          <w:rFonts w:hint="eastAsia" w:ascii="宋体" w:hAnsi="宋体"/>
          <w:b/>
          <w:color w:val="auto"/>
          <w:sz w:val="32"/>
          <w:highlight w:val="none"/>
        </w:rPr>
      </w:pPr>
    </w:p>
    <w:p w14:paraId="48528FCF">
      <w:pPr>
        <w:jc w:val="center"/>
        <w:rPr>
          <w:rFonts w:hint="eastAsia" w:ascii="宋体" w:hAnsi="宋体"/>
          <w:b/>
          <w:color w:val="auto"/>
          <w:sz w:val="32"/>
          <w:highlight w:val="none"/>
        </w:rPr>
      </w:pPr>
    </w:p>
    <w:p w14:paraId="0D04139F">
      <w:pPr>
        <w:jc w:val="center"/>
        <w:rPr>
          <w:rFonts w:hint="eastAsia" w:ascii="宋体" w:hAnsi="宋体"/>
          <w:b/>
          <w:color w:val="auto"/>
          <w:sz w:val="32"/>
          <w:highlight w:val="none"/>
        </w:rPr>
      </w:pPr>
    </w:p>
    <w:p w14:paraId="72C32F97">
      <w:pPr>
        <w:jc w:val="center"/>
        <w:rPr>
          <w:rFonts w:hint="eastAsia" w:ascii="宋体" w:hAnsi="宋体"/>
          <w:b/>
          <w:color w:val="auto"/>
          <w:sz w:val="32"/>
          <w:highlight w:val="none"/>
        </w:rPr>
      </w:pPr>
    </w:p>
    <w:p w14:paraId="0F953F57">
      <w:pPr>
        <w:jc w:val="center"/>
        <w:rPr>
          <w:rFonts w:hint="eastAsia" w:ascii="宋体" w:hAnsi="宋体"/>
          <w:b/>
          <w:color w:val="auto"/>
          <w:sz w:val="32"/>
          <w:highlight w:val="none"/>
        </w:rPr>
      </w:pPr>
    </w:p>
    <w:p w14:paraId="285B6B1B">
      <w:pPr>
        <w:jc w:val="center"/>
        <w:rPr>
          <w:rFonts w:hint="eastAsia" w:ascii="宋体" w:hAnsi="宋体"/>
          <w:b/>
          <w:color w:val="auto"/>
          <w:sz w:val="32"/>
          <w:highlight w:val="none"/>
        </w:rPr>
      </w:pPr>
    </w:p>
    <w:p w14:paraId="01235E70">
      <w:pPr>
        <w:jc w:val="center"/>
        <w:rPr>
          <w:rFonts w:hint="eastAsia" w:ascii="宋体" w:hAnsi="宋体"/>
          <w:b/>
          <w:color w:val="auto"/>
          <w:sz w:val="32"/>
          <w:highlight w:val="none"/>
        </w:rPr>
      </w:pPr>
    </w:p>
    <w:p w14:paraId="034F9E5B">
      <w:pPr>
        <w:jc w:val="center"/>
        <w:rPr>
          <w:rFonts w:hint="eastAsia" w:ascii="宋体" w:hAnsi="宋体"/>
          <w:b/>
          <w:color w:val="auto"/>
          <w:sz w:val="32"/>
          <w:highlight w:val="none"/>
        </w:rPr>
      </w:pPr>
    </w:p>
    <w:p w14:paraId="661FB99F">
      <w:pPr>
        <w:pStyle w:val="2"/>
        <w:spacing w:line="360" w:lineRule="exact"/>
        <w:rPr>
          <w:rFonts w:hint="eastAsia" w:ascii="宋体" w:hAnsi="宋体"/>
          <w:color w:val="auto"/>
          <w:sz w:val="24"/>
          <w:highlight w:val="none"/>
        </w:rPr>
      </w:pPr>
      <w:bookmarkStart w:id="4" w:name="_Toc8698"/>
      <w:r>
        <w:rPr>
          <w:rFonts w:hint="eastAsia" w:ascii="宋体" w:hAnsi="宋体"/>
          <w:color w:val="auto"/>
          <w:highlight w:val="none"/>
        </w:rPr>
        <w:t>第一章</w:t>
      </w:r>
      <w:r>
        <w:rPr>
          <w:rFonts w:hint="eastAsia" w:ascii="宋体" w:hAnsi="宋体"/>
          <w:color w:val="auto"/>
          <w:szCs w:val="32"/>
          <w:highlight w:val="none"/>
        </w:rPr>
        <w:t>竞争性谈判公告</w:t>
      </w:r>
      <w:bookmarkEnd w:id="4"/>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380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9854" w:type="dxa"/>
            <w:vAlign w:val="top"/>
          </w:tcPr>
          <w:p w14:paraId="0EDB77AD">
            <w:pPr>
              <w:pStyle w:val="32"/>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项目概况</w:t>
            </w:r>
          </w:p>
          <w:p w14:paraId="60B6E545">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2026年警察职工食堂物资采购</w:t>
            </w:r>
            <w:r>
              <w:rPr>
                <w:rFonts w:hint="eastAsia" w:ascii="宋体" w:hAnsi="宋体" w:cs="宋体"/>
                <w:color w:val="auto"/>
                <w:sz w:val="21"/>
                <w:szCs w:val="21"/>
                <w:highlight w:val="none"/>
              </w:rPr>
              <w:t>项目的潜在供应商应在广西政府采购云平台（https://www.gcy.zfcg.gxzf.gov.cn/）获取采购文件，并于</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09:</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0（北京时间）前提交响应文件。</w:t>
            </w:r>
          </w:p>
        </w:tc>
      </w:tr>
    </w:tbl>
    <w:p w14:paraId="61981EE3">
      <w:pPr>
        <w:pStyle w:val="32"/>
        <w:widowControl/>
        <w:spacing w:beforeAutospacing="0" w:afterAutospacing="0"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Style w:val="39"/>
          <w:rFonts w:hint="eastAsia" w:ascii="宋体" w:hAnsi="宋体" w:cs="宋体"/>
          <w:color w:val="auto"/>
          <w:sz w:val="21"/>
          <w:szCs w:val="21"/>
          <w:highlight w:val="none"/>
        </w:rPr>
        <w:t>一、项目基本情况</w:t>
      </w:r>
      <w:r>
        <w:rPr>
          <w:rFonts w:hint="eastAsia" w:ascii="宋体" w:hAnsi="宋体" w:cs="宋体"/>
          <w:color w:val="auto"/>
          <w:sz w:val="21"/>
          <w:szCs w:val="21"/>
          <w:highlight w:val="none"/>
        </w:rPr>
        <w:t>                                            </w:t>
      </w:r>
    </w:p>
    <w:p w14:paraId="243D5C7B">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GXZC2026-J1-000353-GXDY</w:t>
      </w:r>
      <w:r>
        <w:rPr>
          <w:rFonts w:hint="eastAsia" w:ascii="宋体" w:hAnsi="宋体" w:eastAsia="宋体" w:cs="宋体"/>
          <w:color w:val="auto"/>
          <w:sz w:val="21"/>
          <w:szCs w:val="21"/>
          <w:highlight w:val="none"/>
        </w:rPr>
        <w:t> </w:t>
      </w:r>
    </w:p>
    <w:p w14:paraId="2B56A46D">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2026年警察职工食堂物资采购</w:t>
      </w:r>
    </w:p>
    <w:p w14:paraId="5D6DF7D5">
      <w:pPr>
        <w:pStyle w:val="32"/>
        <w:widowControl/>
        <w:spacing w:beforeAutospacing="0" w:afterAutospacing="0"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val="en-US" w:eastAsia="zh-CN"/>
        </w:rPr>
        <w:t>2688071.20</w:t>
      </w:r>
    </w:p>
    <w:p w14:paraId="20CB41CE">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36790A97">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标项一</w:t>
      </w:r>
    </w:p>
    <w:p w14:paraId="3E369CF7">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val="en-US" w:eastAsia="zh-CN"/>
        </w:rPr>
        <w:t>警察职工食堂代餐物资采购</w:t>
      </w:r>
    </w:p>
    <w:p w14:paraId="6ED4C724">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数量:23740</w:t>
      </w:r>
    </w:p>
    <w:p w14:paraId="6201D44F">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eastAsia="zh-CN"/>
        </w:rPr>
        <w:t>1137893</w:t>
      </w:r>
    </w:p>
    <w:p w14:paraId="45A42357">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简要规格描述或项目基本概况介绍、用途：具体内容详见第三章《项目采购需求》。</w:t>
      </w:r>
    </w:p>
    <w:p w14:paraId="60B2DFB9">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最高限价（元）：</w:t>
      </w:r>
      <w:r>
        <w:rPr>
          <w:rFonts w:hint="eastAsia" w:ascii="宋体" w:hAnsi="宋体" w:cs="宋体"/>
          <w:color w:val="auto"/>
          <w:sz w:val="21"/>
          <w:szCs w:val="21"/>
          <w:highlight w:val="none"/>
          <w:lang w:eastAsia="zh-CN"/>
        </w:rPr>
        <w:t>1137893</w:t>
      </w:r>
    </w:p>
    <w:p w14:paraId="344377C2">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合同履约期限：自签订合同之日起一年。</w:t>
      </w:r>
    </w:p>
    <w:p w14:paraId="09CEAB6D">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本标项（否）接受联合体投标</w:t>
      </w:r>
    </w:p>
    <w:p w14:paraId="26221D0C">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D263733">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标项二</w:t>
      </w:r>
    </w:p>
    <w:p w14:paraId="5FF21C84">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val="en-US" w:eastAsia="zh-CN"/>
        </w:rPr>
        <w:t>警察职工食堂食材采购</w:t>
      </w:r>
    </w:p>
    <w:p w14:paraId="1BFCF6C1">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数量:113783</w:t>
      </w:r>
    </w:p>
    <w:p w14:paraId="56735C34">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cs="宋体"/>
          <w:color w:val="auto"/>
          <w:sz w:val="21"/>
          <w:szCs w:val="21"/>
          <w:highlight w:val="none"/>
          <w:lang w:eastAsia="zh-CN"/>
        </w:rPr>
        <w:t>1550178.20</w:t>
      </w:r>
    </w:p>
    <w:p w14:paraId="1A875E60">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简要规格描述或项目基本概况介绍、用途：具体内容详见第三章《项目采购需求》。</w:t>
      </w:r>
    </w:p>
    <w:p w14:paraId="1D4E2D11">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最高限价（元）：</w:t>
      </w:r>
      <w:r>
        <w:rPr>
          <w:rFonts w:hint="eastAsia" w:ascii="宋体" w:hAnsi="宋体" w:cs="宋体"/>
          <w:color w:val="auto"/>
          <w:sz w:val="21"/>
          <w:szCs w:val="21"/>
          <w:highlight w:val="none"/>
          <w:lang w:eastAsia="zh-CN"/>
        </w:rPr>
        <w:t>1550178.20</w:t>
      </w:r>
    </w:p>
    <w:p w14:paraId="48B413ED">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合同履约期限：自签订合同之日起一年。</w:t>
      </w:r>
    </w:p>
    <w:p w14:paraId="73DD9F1A">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本标项（否）接受联合体投标</w:t>
      </w:r>
    </w:p>
    <w:p w14:paraId="4C5424CA">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rPr>
        <w:t>备注：</w:t>
      </w:r>
      <w:r>
        <w:rPr>
          <w:rFonts w:hint="eastAsia" w:ascii="宋体" w:hAnsi="宋体" w:cs="宋体"/>
          <w:color w:val="auto"/>
          <w:sz w:val="21"/>
          <w:szCs w:val="21"/>
          <w:highlight w:val="none"/>
          <w:shd w:val="clear" w:color="auto" w:fill="auto"/>
        </w:rPr>
        <w:t>/</w:t>
      </w:r>
    </w:p>
    <w:p w14:paraId="6D5240A7">
      <w:pPr>
        <w:pStyle w:val="32"/>
        <w:widowControl/>
        <w:spacing w:beforeAutospacing="0" w:afterAutospacing="0" w:line="360" w:lineRule="exact"/>
        <w:ind w:firstLine="422" w:firstLineChars="200"/>
        <w:rPr>
          <w:rFonts w:hint="eastAsia" w:ascii="宋体" w:hAnsi="宋体" w:cs="宋体"/>
          <w:color w:val="auto"/>
          <w:sz w:val="21"/>
          <w:szCs w:val="21"/>
          <w:highlight w:val="none"/>
        </w:rPr>
      </w:pPr>
      <w:r>
        <w:rPr>
          <w:rStyle w:val="39"/>
          <w:rFonts w:hint="eastAsia" w:ascii="宋体" w:hAnsi="宋体" w:cs="宋体"/>
          <w:color w:val="auto"/>
          <w:sz w:val="21"/>
          <w:szCs w:val="21"/>
          <w:highlight w:val="none"/>
          <w:shd w:val="clear" w:color="auto" w:fill="auto"/>
        </w:rPr>
        <w:t>二、申请人的资格要求</w:t>
      </w:r>
      <w:r>
        <w:rPr>
          <w:rStyle w:val="39"/>
          <w:rFonts w:hint="eastAsia" w:ascii="宋体" w:hAnsi="宋体" w:cs="宋体"/>
          <w:color w:val="auto"/>
          <w:sz w:val="21"/>
          <w:szCs w:val="21"/>
          <w:highlight w:val="none"/>
        </w:rPr>
        <w:t>：</w:t>
      </w:r>
    </w:p>
    <w:p w14:paraId="70FCAC03">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6485DAA3">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企业，各投标人须为《关于印发中小企业划型标准规定的通知》（工信部联企业〔2011〕300号）规定的批发业的</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eastAsia="宋体" w:cs="宋体"/>
          <w:color w:val="auto"/>
          <w:sz w:val="21"/>
          <w:szCs w:val="21"/>
          <w:highlight w:val="none"/>
        </w:rPr>
        <w:t> </w:t>
      </w:r>
    </w:p>
    <w:p w14:paraId="5A14011C">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 </w:t>
      </w:r>
    </w:p>
    <w:p w14:paraId="6CC9CD73">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【分标1】</w:t>
      </w:r>
    </w:p>
    <w:p w14:paraId="33DAB94B">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分标1投标人须</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有效的《食品经营许可证》，或仅销售预包装食品的食品经营者提供市场监督管理部门备案证明。</w:t>
      </w:r>
    </w:p>
    <w:p w14:paraId="552C8DD8">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【分标2】</w:t>
      </w:r>
    </w:p>
    <w:p w14:paraId="7775FBA0">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分标2投标人须具有有效的《食品经营许可证》。</w:t>
      </w:r>
    </w:p>
    <w:p w14:paraId="0403870A">
      <w:pPr>
        <w:pStyle w:val="32"/>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三、获取采购文件</w:t>
      </w:r>
    </w:p>
    <w:p w14:paraId="56E4590E">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至</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，每天上午08:30至12:00，下午14:30至17:30（北京时间，法定节假日除外）</w:t>
      </w:r>
    </w:p>
    <w:p w14:paraId="642A8D94">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2A5187D7">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方式：本项目为全流程电子化项目，不发放纸质文件，供应商可自行在“广西政府采购云平台”（https://www.gcy.zfcg.gxzf.gov.cn/）下载竞争性谈判文件，实名申请获取竞争性谈判文件，如在操作过程中遇到问题或者需要技术支持，请致电广西政府采购云平台客服热线：95763。供应商登陆“广西政府采购云平台”平台，应进行“申请获取竞争性谈判文件”操作，否则，有可能导致无法在线编制响应文件并参与竞标，其不利后果由供应商自行承担。  </w:t>
      </w:r>
    </w:p>
    <w:p w14:paraId="2CE55BBC">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售价（元）：0 </w:t>
      </w:r>
    </w:p>
    <w:p w14:paraId="14A5A7FD">
      <w:pPr>
        <w:pStyle w:val="32"/>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四、响应文件提交</w:t>
      </w:r>
    </w:p>
    <w:p w14:paraId="2732718F">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截止时间：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3D5D532F">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地点（网址）：广西政府采购云平台（https://www.gcy.zfcg.gxzf.gov.cn/） </w:t>
      </w:r>
    </w:p>
    <w:p w14:paraId="2D42CE77">
      <w:pPr>
        <w:pStyle w:val="32"/>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五、响应文件开启</w:t>
      </w:r>
      <w:r>
        <w:rPr>
          <w:rFonts w:hint="eastAsia" w:ascii="宋体" w:hAnsi="宋体" w:cs="宋体"/>
          <w:color w:val="auto"/>
          <w:sz w:val="21"/>
          <w:szCs w:val="21"/>
          <w:highlight w:val="none"/>
        </w:rPr>
        <w:t> </w:t>
      </w:r>
    </w:p>
    <w:p w14:paraId="771A37DF">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开启时间：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09:30</w:t>
      </w:r>
      <w:r>
        <w:rPr>
          <w:rFonts w:hint="eastAsia" w:ascii="宋体" w:hAnsi="宋体" w:cs="宋体"/>
          <w:color w:val="auto"/>
          <w:sz w:val="21"/>
          <w:szCs w:val="21"/>
          <w:highlight w:val="none"/>
        </w:rPr>
        <w:t>（北京时间）</w:t>
      </w:r>
    </w:p>
    <w:p w14:paraId="5A9FD2B3">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地点：广西政府采购云平台（https://www.gcy.zfcg.gxzf.gov.cn/） </w:t>
      </w:r>
    </w:p>
    <w:p w14:paraId="0A5CAE7B">
      <w:pPr>
        <w:pStyle w:val="32"/>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六、公告期限</w:t>
      </w:r>
      <w:r>
        <w:rPr>
          <w:rFonts w:hint="eastAsia" w:ascii="宋体" w:hAnsi="宋体" w:cs="宋体"/>
          <w:color w:val="auto"/>
          <w:sz w:val="21"/>
          <w:szCs w:val="21"/>
          <w:highlight w:val="none"/>
        </w:rPr>
        <w:t> </w:t>
      </w:r>
    </w:p>
    <w:p w14:paraId="58F1E9B9">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自本公告发布之日起3个工作日。</w:t>
      </w:r>
    </w:p>
    <w:p w14:paraId="47F2AC81">
      <w:pPr>
        <w:pStyle w:val="32"/>
        <w:widowControl/>
        <w:spacing w:beforeAutospacing="0" w:afterAutospacing="0" w:line="360" w:lineRule="exact"/>
        <w:ind w:firstLine="422" w:firstLineChars="200"/>
        <w:jc w:val="both"/>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七、其他补充事宜</w:t>
      </w:r>
      <w:r>
        <w:rPr>
          <w:rFonts w:hint="eastAsia" w:ascii="宋体" w:hAnsi="宋体" w:cs="宋体"/>
          <w:color w:val="auto"/>
          <w:sz w:val="21"/>
          <w:szCs w:val="21"/>
          <w:highlight w:val="none"/>
        </w:rPr>
        <w:t> </w:t>
      </w:r>
    </w:p>
    <w:p w14:paraId="633C95F7">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1.本项目需要落实的政府采购政策：</w:t>
      </w:r>
    </w:p>
    <w:p w14:paraId="7C533BC0">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（1）政府采购促进中小企业发展。</w:t>
      </w:r>
    </w:p>
    <w:p w14:paraId="65C45EBA">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（2）政府采购促进残疾人就业政策。</w:t>
      </w:r>
    </w:p>
    <w:p w14:paraId="2AF69773">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（3）政府采购支持监狱企业发展。</w:t>
      </w:r>
    </w:p>
    <w:p w14:paraId="3862C151">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（4）政府采购支持采用本国产品的政策。</w:t>
      </w:r>
    </w:p>
    <w:p w14:paraId="2B1CBC63">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（5）强制采购节能产品；优先采购节能产品、环境标志产品。</w:t>
      </w:r>
    </w:p>
    <w:p w14:paraId="464F31B6">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32C8BFCB">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3B1013F">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4.公告发布媒介：</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"http://www.ccgp.gov.cn/（中国政府采购网）、http:/zfcg.gxzf.gov.cn（广西壮族自治区政府采购网）"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http://www.ccgp.gov.cn/（中国政府采购网）、http://zfcg.gxzf.gov.cn（广西壮族自治区政府采购网）</w:t>
      </w:r>
      <w:r>
        <w:rPr>
          <w:rFonts w:hint="eastAsia" w:ascii="宋体" w:hAnsi="宋体" w:cs="宋体"/>
          <w:color w:val="auto"/>
          <w:sz w:val="21"/>
          <w:szCs w:val="21"/>
          <w:highlight w:val="none"/>
        </w:rPr>
        <w:fldChar w:fldCharType="end"/>
      </w:r>
    </w:p>
    <w:p w14:paraId="5A61DCE3">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5.“广西政府采购云平台”平台电子投标相关事宜：</w:t>
      </w:r>
    </w:p>
    <w:p w14:paraId="4A5BC2A6">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响应文件提交方式：本项目为全流程电子化项目，通过“广西政府采购云平台”（https://www.gcy.zfcg.gxzf.gov.cn/）实行在线电子投标，并按照本项目竞争性谈判文件和“广西政府采购云平台”的要求编制、加密后在投标截止时间前通过网络上传至“广西政府采购云平台”。</w:t>
      </w:r>
    </w:p>
    <w:p w14:paraId="0F77D7A2">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若对项目采购电子交易系统操作有疑问，可登陆广西政府采购云平台（https://www.gcy.zfcg.gxzf.gov.cn/），点击右侧咨询小采，获取采小蜜智能服务管家帮助，或拨打广西政府采购云平台服务热线95763获取热线服务帮助。</w:t>
      </w:r>
    </w:p>
    <w:p w14:paraId="3189F3E4">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6.政府采购行政监管及投诉受理部门：广西壮族自治区财政厅政府采购监督管理处，联系电话：0771-5331544。  </w:t>
      </w:r>
    </w:p>
    <w:p w14:paraId="51D9FEFB">
      <w:pPr>
        <w:pStyle w:val="32"/>
        <w:widowControl/>
        <w:spacing w:beforeAutospacing="0" w:afterAutospacing="0" w:line="360" w:lineRule="exact"/>
        <w:ind w:firstLine="422" w:firstLineChars="200"/>
        <w:rPr>
          <w:rFonts w:hint="eastAsia" w:ascii="宋体" w:hAnsi="宋体" w:cs="宋体"/>
          <w:color w:val="auto"/>
          <w:sz w:val="21"/>
          <w:szCs w:val="21"/>
          <w:highlight w:val="none"/>
        </w:rPr>
      </w:pPr>
      <w:r>
        <w:rPr>
          <w:rStyle w:val="39"/>
          <w:rFonts w:hint="eastAsia" w:ascii="宋体" w:hAnsi="宋体" w:cs="宋体"/>
          <w:color w:val="auto"/>
          <w:sz w:val="21"/>
          <w:szCs w:val="21"/>
          <w:highlight w:val="none"/>
        </w:rPr>
        <w:t>八、凡对本次招标提出询问，请按以下方式联系</w:t>
      </w:r>
    </w:p>
    <w:p w14:paraId="1CF0C118">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1.采购人信息</w:t>
      </w:r>
    </w:p>
    <w:p w14:paraId="18C4D0AE">
      <w:pPr>
        <w:pStyle w:val="32"/>
        <w:widowControl/>
        <w:spacing w:beforeAutospacing="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广西壮族自治区柳城监狱</w:t>
      </w:r>
    </w:p>
    <w:p w14:paraId="5A84A16E">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址：广西柳州市柳城县大埔镇板桥路125</w:t>
      </w:r>
    </w:p>
    <w:p w14:paraId="6017FAC1">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项目联系人：胡柳丽</w:t>
      </w:r>
    </w:p>
    <w:p w14:paraId="5E4DC307">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项目联系方式：0772-7781108</w:t>
      </w:r>
    </w:p>
    <w:p w14:paraId="4E72085C">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2.采购代理机构信息</w:t>
      </w:r>
    </w:p>
    <w:p w14:paraId="590E5BAD">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名    称：广西德元工程项目管理有限责任公司</w:t>
      </w:r>
    </w:p>
    <w:p w14:paraId="5AD416B0">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址：柳州市跃进路19号天元金都1-410室</w:t>
      </w:r>
    </w:p>
    <w:p w14:paraId="2D0BDD1C">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项目联系人（询问）：李元明、刘倩</w:t>
      </w:r>
    </w:p>
    <w:p w14:paraId="69D66290">
      <w:pPr>
        <w:pStyle w:val="32"/>
        <w:widowControl/>
        <w:spacing w:beforeAutospacing="0" w:afterAutospacing="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项目联系方式（询问）：0772-2805114</w:t>
      </w:r>
    </w:p>
    <w:p w14:paraId="7D9D666F">
      <w:pPr>
        <w:pStyle w:val="32"/>
        <w:widowControl/>
        <w:spacing w:line="360" w:lineRule="exact"/>
        <w:ind w:firstLine="630"/>
        <w:rPr>
          <w:rFonts w:hint="eastAsia" w:ascii="宋体" w:hAnsi="宋体" w:cs="宋体"/>
          <w:color w:val="auto"/>
          <w:sz w:val="21"/>
          <w:szCs w:val="21"/>
          <w:highlight w:val="none"/>
        </w:rPr>
      </w:pPr>
      <w:r>
        <w:rPr>
          <w:rFonts w:hint="eastAsia" w:ascii="宋体" w:hAnsi="宋体" w:cs="宋体"/>
          <w:color w:val="auto"/>
          <w:sz w:val="21"/>
          <w:szCs w:val="21"/>
          <w:highlight w:val="none"/>
        </w:rPr>
        <w:t> </w:t>
      </w:r>
    </w:p>
    <w:p w14:paraId="2E57EA5D">
      <w:pPr>
        <w:pStyle w:val="32"/>
        <w:widowControl/>
        <w:spacing w:line="360" w:lineRule="exact"/>
        <w:ind w:firstLine="630"/>
        <w:rPr>
          <w:rFonts w:hint="eastAsia" w:ascii="宋体" w:hAnsi="宋体" w:cs="宋体"/>
          <w:color w:val="auto"/>
          <w:sz w:val="21"/>
          <w:szCs w:val="21"/>
          <w:highlight w:val="none"/>
        </w:rPr>
      </w:pPr>
    </w:p>
    <w:p w14:paraId="489053AD">
      <w:pPr>
        <w:pStyle w:val="32"/>
        <w:widowControl/>
        <w:spacing w:line="360" w:lineRule="exact"/>
        <w:ind w:firstLine="630"/>
        <w:rPr>
          <w:rFonts w:hint="eastAsia" w:ascii="宋体" w:hAnsi="宋体" w:cs="宋体"/>
          <w:color w:val="auto"/>
          <w:sz w:val="21"/>
          <w:szCs w:val="21"/>
          <w:highlight w:val="none"/>
        </w:rPr>
      </w:pPr>
    </w:p>
    <w:p w14:paraId="0AF27DEB">
      <w:pPr>
        <w:pStyle w:val="32"/>
        <w:widowControl/>
        <w:spacing w:line="360" w:lineRule="exact"/>
        <w:ind w:firstLine="630"/>
        <w:rPr>
          <w:rFonts w:hint="eastAsia" w:ascii="宋体" w:hAnsi="宋体" w:cs="宋体"/>
          <w:color w:val="auto"/>
          <w:sz w:val="21"/>
          <w:szCs w:val="21"/>
          <w:highlight w:val="none"/>
        </w:rPr>
      </w:pPr>
    </w:p>
    <w:p w14:paraId="4D15ACDB">
      <w:pPr>
        <w:pStyle w:val="32"/>
        <w:widowControl/>
        <w:spacing w:line="360" w:lineRule="exact"/>
        <w:ind w:firstLine="630"/>
        <w:rPr>
          <w:rFonts w:hint="eastAsia" w:ascii="宋体" w:hAnsi="宋体" w:cs="宋体"/>
          <w:color w:val="auto"/>
          <w:sz w:val="21"/>
          <w:szCs w:val="21"/>
          <w:highlight w:val="none"/>
        </w:rPr>
      </w:pPr>
    </w:p>
    <w:p w14:paraId="1C80231F">
      <w:pPr>
        <w:pStyle w:val="32"/>
        <w:widowControl/>
        <w:spacing w:line="360" w:lineRule="exact"/>
        <w:ind w:firstLine="630"/>
        <w:rPr>
          <w:rFonts w:hint="eastAsia" w:ascii="宋体" w:hAnsi="宋体" w:cs="宋体"/>
          <w:color w:val="auto"/>
          <w:sz w:val="21"/>
          <w:szCs w:val="21"/>
          <w:highlight w:val="none"/>
        </w:rPr>
      </w:pPr>
    </w:p>
    <w:p w14:paraId="406022EA">
      <w:pPr>
        <w:pStyle w:val="32"/>
        <w:widowControl/>
        <w:spacing w:line="360" w:lineRule="exact"/>
        <w:ind w:firstLine="630"/>
        <w:rPr>
          <w:rFonts w:hint="eastAsia" w:ascii="宋体" w:hAnsi="宋体" w:cs="宋体"/>
          <w:color w:val="auto"/>
          <w:sz w:val="21"/>
          <w:szCs w:val="21"/>
          <w:highlight w:val="none"/>
        </w:rPr>
      </w:pPr>
    </w:p>
    <w:p w14:paraId="09F3D7C0">
      <w:pPr>
        <w:pStyle w:val="32"/>
        <w:widowControl/>
        <w:spacing w:line="360" w:lineRule="exact"/>
        <w:ind w:firstLine="630"/>
        <w:rPr>
          <w:rFonts w:hint="eastAsia" w:ascii="宋体" w:hAnsi="宋体" w:cs="宋体"/>
          <w:color w:val="auto"/>
          <w:sz w:val="21"/>
          <w:szCs w:val="21"/>
          <w:highlight w:val="none"/>
        </w:rPr>
      </w:pPr>
    </w:p>
    <w:p w14:paraId="099E1D41">
      <w:pPr>
        <w:pStyle w:val="32"/>
        <w:widowControl/>
        <w:spacing w:line="360" w:lineRule="exact"/>
        <w:ind w:firstLine="630"/>
        <w:rPr>
          <w:rFonts w:hint="eastAsia" w:ascii="宋体" w:hAnsi="宋体" w:cs="宋体"/>
          <w:color w:val="auto"/>
          <w:sz w:val="21"/>
          <w:szCs w:val="21"/>
          <w:highlight w:val="none"/>
        </w:rPr>
      </w:pPr>
    </w:p>
    <w:p w14:paraId="7B860A96">
      <w:pPr>
        <w:pStyle w:val="32"/>
        <w:widowControl/>
        <w:spacing w:line="360" w:lineRule="exact"/>
        <w:ind w:firstLine="630"/>
        <w:rPr>
          <w:rFonts w:hint="eastAsia" w:ascii="宋体" w:hAnsi="宋体" w:cs="宋体"/>
          <w:color w:val="auto"/>
          <w:sz w:val="21"/>
          <w:szCs w:val="21"/>
          <w:highlight w:val="none"/>
        </w:rPr>
      </w:pPr>
    </w:p>
    <w:p w14:paraId="5ADD8E87">
      <w:pPr>
        <w:pStyle w:val="32"/>
        <w:widowControl/>
        <w:spacing w:line="360" w:lineRule="exact"/>
        <w:ind w:firstLine="630"/>
        <w:rPr>
          <w:rFonts w:hint="eastAsia" w:ascii="宋体" w:hAnsi="宋体" w:cs="宋体"/>
          <w:color w:val="auto"/>
          <w:sz w:val="21"/>
          <w:szCs w:val="21"/>
          <w:highlight w:val="none"/>
        </w:rPr>
      </w:pPr>
    </w:p>
    <w:p w14:paraId="1F0984DB">
      <w:pPr>
        <w:pStyle w:val="32"/>
        <w:widowControl/>
        <w:spacing w:line="360" w:lineRule="exact"/>
        <w:ind w:firstLine="630"/>
        <w:rPr>
          <w:rFonts w:hint="eastAsia" w:ascii="宋体" w:hAnsi="宋体" w:cs="宋体"/>
          <w:color w:val="auto"/>
          <w:sz w:val="21"/>
          <w:szCs w:val="21"/>
          <w:highlight w:val="none"/>
        </w:rPr>
      </w:pPr>
    </w:p>
    <w:p w14:paraId="15C92D06">
      <w:pPr>
        <w:pStyle w:val="32"/>
        <w:widowControl/>
        <w:spacing w:line="360" w:lineRule="exact"/>
        <w:ind w:firstLine="630"/>
        <w:rPr>
          <w:rFonts w:hint="eastAsia" w:ascii="宋体" w:hAnsi="宋体" w:cs="宋体"/>
          <w:color w:val="auto"/>
          <w:sz w:val="21"/>
          <w:szCs w:val="21"/>
          <w:highlight w:val="none"/>
        </w:rPr>
      </w:pPr>
    </w:p>
    <w:p w14:paraId="278FAF42">
      <w:pPr>
        <w:pStyle w:val="32"/>
        <w:widowControl/>
        <w:spacing w:line="360" w:lineRule="exact"/>
        <w:ind w:firstLine="630"/>
        <w:rPr>
          <w:rFonts w:hint="eastAsia" w:ascii="宋体" w:hAnsi="宋体" w:cs="宋体"/>
          <w:color w:val="auto"/>
          <w:sz w:val="21"/>
          <w:szCs w:val="21"/>
          <w:highlight w:val="none"/>
        </w:rPr>
      </w:pPr>
    </w:p>
    <w:p w14:paraId="567B1A9A">
      <w:pPr>
        <w:pStyle w:val="32"/>
        <w:widowControl/>
        <w:spacing w:line="360" w:lineRule="exact"/>
        <w:ind w:firstLine="630"/>
        <w:rPr>
          <w:rFonts w:hint="eastAsia" w:ascii="宋体" w:hAnsi="宋体" w:cs="宋体"/>
          <w:color w:val="auto"/>
          <w:sz w:val="21"/>
          <w:szCs w:val="21"/>
          <w:highlight w:val="none"/>
        </w:rPr>
      </w:pPr>
    </w:p>
    <w:p w14:paraId="049F0C03">
      <w:pPr>
        <w:spacing w:line="360" w:lineRule="exact"/>
        <w:jc w:val="center"/>
        <w:outlineLvl w:val="0"/>
        <w:rPr>
          <w:rFonts w:hint="eastAsia" w:ascii="宋体" w:hAnsi="宋体"/>
          <w:b/>
          <w:bCs/>
          <w:color w:val="auto"/>
          <w:sz w:val="32"/>
          <w:szCs w:val="32"/>
          <w:highlight w:val="none"/>
        </w:rPr>
      </w:pPr>
      <w:bookmarkStart w:id="5" w:name="_Toc13853"/>
      <w:r>
        <w:rPr>
          <w:rFonts w:hint="eastAsia" w:ascii="宋体" w:hAnsi="宋体"/>
          <w:b/>
          <w:bCs/>
          <w:color w:val="auto"/>
          <w:sz w:val="32"/>
          <w:szCs w:val="32"/>
          <w:highlight w:val="none"/>
        </w:rPr>
        <w:t>第二章 供应商须知</w:t>
      </w:r>
      <w:bookmarkEnd w:id="5"/>
    </w:p>
    <w:tbl>
      <w:tblPr>
        <w:tblStyle w:val="3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907"/>
      </w:tblGrid>
      <w:tr w14:paraId="032F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6" w:type="dxa"/>
            <w:vAlign w:val="center"/>
          </w:tcPr>
          <w:p w14:paraId="348AFD4A">
            <w:pPr>
              <w:spacing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8907" w:type="dxa"/>
            <w:vAlign w:val="center"/>
          </w:tcPr>
          <w:p w14:paraId="526D1232">
            <w:pPr>
              <w:spacing w:line="360" w:lineRule="exact"/>
              <w:jc w:val="center"/>
              <w:rPr>
                <w:rFonts w:hint="eastAsia" w:ascii="宋体" w:hAnsi="宋体"/>
                <w:color w:val="auto"/>
                <w:szCs w:val="21"/>
                <w:highlight w:val="none"/>
              </w:rPr>
            </w:pPr>
            <w:r>
              <w:rPr>
                <w:rFonts w:hint="eastAsia" w:ascii="宋体" w:hAnsi="宋体"/>
                <w:color w:val="auto"/>
                <w:szCs w:val="21"/>
                <w:highlight w:val="none"/>
              </w:rPr>
              <w:t>内    容</w:t>
            </w:r>
          </w:p>
        </w:tc>
      </w:tr>
      <w:tr w14:paraId="770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6348BFD5">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8907" w:type="dxa"/>
            <w:vAlign w:val="center"/>
          </w:tcPr>
          <w:p w14:paraId="44C08CDD">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宋体"/>
                <w:color w:val="auto"/>
                <w:szCs w:val="21"/>
                <w:highlight w:val="none"/>
                <w:lang w:eastAsia="zh-CN"/>
              </w:rPr>
              <w:t>2026年警察职工食堂物资采购</w:t>
            </w:r>
          </w:p>
        </w:tc>
      </w:tr>
      <w:tr w14:paraId="2B3E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D075D3A">
            <w:pPr>
              <w:spacing w:line="36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907" w:type="dxa"/>
            <w:vAlign w:val="center"/>
          </w:tcPr>
          <w:p w14:paraId="051924FB">
            <w:pPr>
              <w:spacing w:line="360" w:lineRule="exact"/>
              <w:rPr>
                <w:rFonts w:hint="eastAsia" w:ascii="宋体" w:hAnsi="宋体"/>
                <w:color w:val="auto"/>
                <w:szCs w:val="21"/>
                <w:highlight w:val="none"/>
              </w:rPr>
            </w:pPr>
            <w:r>
              <w:rPr>
                <w:rFonts w:hint="eastAsia" w:ascii="宋体" w:hAnsi="宋体"/>
                <w:color w:val="auto"/>
                <w:szCs w:val="21"/>
                <w:highlight w:val="none"/>
              </w:rPr>
              <w:t>供应商资格要求：</w:t>
            </w:r>
          </w:p>
          <w:p w14:paraId="36C325A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0B97E13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eastAsia="宋体" w:cs="宋体"/>
                <w:color w:val="auto"/>
                <w:sz w:val="21"/>
                <w:szCs w:val="21"/>
                <w:highlight w:val="none"/>
              </w:rPr>
              <w:t>分标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企业，各投标人须为《关于印发中小企业划型标准规定的通知》（工信部联企业〔2011〕300号）规定的批发业的</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rPr>
              <w:t>企业，或者是《关于政府采购支持监狱企业发展有关问题的通知》(财库[2014]68号)规定的监狱企业，或者是《关于促进残疾人就业政府采购政策的通知》（财库〔2017〕141号）规定的残疾人福利性企业。</w:t>
            </w:r>
          </w:p>
          <w:p w14:paraId="0175654C">
            <w:pPr>
              <w:pStyle w:val="2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3.本项目的特定资格要求：分标1投标人须</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有效的《食品经营许可证》，或仅销售预包装食品的食品经营者提供市场监督管理部门备案证明。分标2投标人须具有有效的《食品经营许可证》。</w:t>
            </w:r>
          </w:p>
          <w:p w14:paraId="3C0B6AC1">
            <w:pPr>
              <w:pStyle w:val="20"/>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2AB210B2">
            <w:pPr>
              <w:pStyle w:val="20"/>
              <w:spacing w:line="360" w:lineRule="exact"/>
              <w:ind w:firstLine="420" w:firstLineChars="200"/>
              <w:rPr>
                <w:rFonts w:hint="eastAsia" w:hAnsi="宋体"/>
                <w:color w:val="auto"/>
                <w:sz w:val="21"/>
                <w:szCs w:val="21"/>
                <w:highlight w:val="none"/>
              </w:rPr>
            </w:pPr>
            <w:r>
              <w:rPr>
                <w:rFonts w:hint="eastAsia" w:hAnsi="宋体" w:cs="宋体"/>
                <w:color w:val="auto"/>
                <w:sz w:val="21"/>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63BF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5C64884">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907" w:type="dxa"/>
            <w:vAlign w:val="center"/>
          </w:tcPr>
          <w:p w14:paraId="073558D9">
            <w:pPr>
              <w:pStyle w:val="20"/>
              <w:spacing w:line="36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□本项目</w:t>
            </w:r>
            <w:r>
              <w:rPr>
                <w:rFonts w:hint="eastAsia" w:hAnsi="宋体" w:cs="宋体"/>
                <w:color w:val="auto"/>
                <w:kern w:val="2"/>
                <w:sz w:val="21"/>
                <w:szCs w:val="21"/>
                <w:highlight w:val="none"/>
              </w:rPr>
              <w:t>不收取竞标保</w:t>
            </w:r>
            <w:r>
              <w:rPr>
                <w:rFonts w:hint="eastAsia" w:hAnsi="宋体" w:cs="宋体"/>
                <w:color w:val="auto"/>
                <w:sz w:val="21"/>
                <w:szCs w:val="21"/>
                <w:highlight w:val="none"/>
              </w:rPr>
              <w:t xml:space="preserve">证金。 </w:t>
            </w:r>
          </w:p>
          <w:p w14:paraId="198C08A8">
            <w:pPr>
              <w:spacing w:line="360" w:lineRule="exact"/>
              <w:ind w:firstLine="420" w:firstLineChars="200"/>
              <w:rPr>
                <w:rFonts w:hint="eastAsia" w:ascii="宋体" w:hAnsi="宋体" w:cs="宋体"/>
                <w:color w:val="auto"/>
                <w:szCs w:val="21"/>
                <w:highlight w:val="none"/>
              </w:rPr>
            </w:pPr>
            <w:r>
              <w:rPr>
                <w:rFonts w:hint="eastAsia" w:hAnsi="宋体" w:cs="宋体"/>
                <w:color w:val="auto"/>
                <w:szCs w:val="21"/>
                <w:highlight w:val="none"/>
              </w:rPr>
              <w:t>☑本项目收取</w:t>
            </w:r>
            <w:r>
              <w:rPr>
                <w:rFonts w:hint="eastAsia" w:ascii="宋体" w:hAnsi="宋体" w:cs="宋体"/>
                <w:color w:val="auto"/>
                <w:szCs w:val="21"/>
                <w:highlight w:val="none"/>
              </w:rPr>
              <w:t>竞标</w:t>
            </w:r>
            <w:r>
              <w:rPr>
                <w:rFonts w:hint="eastAsia" w:hAnsi="宋体" w:cs="宋体"/>
                <w:color w:val="auto"/>
                <w:szCs w:val="21"/>
                <w:highlight w:val="none"/>
              </w:rPr>
              <w:t>保证金，具体规定如下：</w:t>
            </w:r>
          </w:p>
          <w:p w14:paraId="692A424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竞标保证金为：</w:t>
            </w:r>
            <w:r>
              <w:rPr>
                <w:rFonts w:hint="eastAsia" w:ascii="宋体" w:hAnsi="宋体" w:eastAsia="宋体" w:cs="宋体"/>
                <w:color w:val="auto"/>
                <w:szCs w:val="21"/>
                <w:highlight w:val="none"/>
                <w:lang w:eastAsia="zh-CN"/>
              </w:rPr>
              <w:t>分标</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eastAsia="zh-CN"/>
              </w:rPr>
              <w:t>壹万元整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0000.00元）</w:t>
            </w:r>
            <w:r>
              <w:rPr>
                <w:rFonts w:hint="eastAsia" w:ascii="宋体" w:hAnsi="宋体" w:eastAsia="宋体" w:cs="宋体"/>
                <w:color w:val="auto"/>
                <w:szCs w:val="21"/>
                <w:highlight w:val="none"/>
                <w:lang w:eastAsia="zh-CN"/>
              </w:rPr>
              <w:t>，分标</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壹万伍仟元整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000.00元）。须足额交纳，不得少于规定金额交纳，否则响应无效。竞标保证金应在响应文件有效期内保持有效。</w:t>
            </w:r>
          </w:p>
          <w:p w14:paraId="0842F0DE">
            <w:pPr>
              <w:spacing w:line="36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竞标</w:t>
            </w:r>
            <w:r>
              <w:rPr>
                <w:rFonts w:hint="eastAsia" w:hAnsi="宋体"/>
                <w:color w:val="auto"/>
                <w:szCs w:val="21"/>
                <w:highlight w:val="none"/>
              </w:rPr>
              <w:t>保证金的交纳方式：转账、电汇、网上银行、支票、汇票、本票或者银行、保险机构出具的保函，禁止采用现钞方式。采用转账、电汇、网上银行方式的，在首次提交响应文件截止时间前交至</w:t>
            </w:r>
            <w:r>
              <w:rPr>
                <w:rFonts w:hint="eastAsia" w:hAnsi="宋体" w:cs="Arial"/>
                <w:color w:val="auto"/>
                <w:szCs w:val="21"/>
                <w:highlight w:val="none"/>
                <w:u w:val="single"/>
              </w:rPr>
              <w:t>广西德元工程项目管理有限责任公司</w:t>
            </w:r>
            <w:r>
              <w:rPr>
                <w:rFonts w:hint="eastAsia" w:hAnsi="宋体" w:cs="Arial"/>
                <w:color w:val="auto"/>
                <w:szCs w:val="21"/>
                <w:highlight w:val="none"/>
              </w:rPr>
              <w:t>（收款单位名称），开户银行：</w:t>
            </w:r>
            <w:r>
              <w:rPr>
                <w:rFonts w:hint="eastAsia" w:hAnsi="宋体" w:cs="Arial"/>
                <w:color w:val="auto"/>
                <w:szCs w:val="21"/>
                <w:highlight w:val="none"/>
                <w:u w:val="single"/>
              </w:rPr>
              <w:t>柳州银行北站支行营业部</w:t>
            </w:r>
            <w:r>
              <w:rPr>
                <w:rFonts w:hint="eastAsia" w:hAnsi="宋体" w:cs="Arial"/>
                <w:color w:val="auto"/>
                <w:szCs w:val="21"/>
                <w:highlight w:val="none"/>
              </w:rPr>
              <w:t>，银行账号：</w:t>
            </w:r>
            <w:r>
              <w:rPr>
                <w:rFonts w:hAnsi="宋体" w:cs="Arial"/>
                <w:color w:val="auto"/>
                <w:szCs w:val="21"/>
                <w:highlight w:val="none"/>
                <w:u w:val="single"/>
              </w:rPr>
              <w:t>707002011010900000108</w:t>
            </w:r>
            <w:r>
              <w:rPr>
                <w:rFonts w:hint="eastAsia" w:hAnsi="宋体" w:cs="Arial"/>
                <w:color w:val="auto"/>
                <w:szCs w:val="21"/>
                <w:highlight w:val="none"/>
              </w:rPr>
              <w:t>；</w:t>
            </w:r>
            <w:r>
              <w:rPr>
                <w:rFonts w:hint="eastAsia" w:hAnsi="宋体"/>
                <w:color w:val="auto"/>
                <w:szCs w:val="21"/>
                <w:highlight w:val="none"/>
              </w:rPr>
              <w:t>采用支票、汇票、本票或者保函等方式的，在首次提交响应文件截止时间前，供应商应当递交单独密封的支票、汇票、本票或者保函原件，</w:t>
            </w:r>
            <w:r>
              <w:rPr>
                <w:rFonts w:hint="eastAsia" w:hAnsi="宋体"/>
                <w:b/>
                <w:bCs/>
                <w:color w:val="auto"/>
                <w:szCs w:val="21"/>
                <w:highlight w:val="none"/>
              </w:rPr>
              <w:t>否则视为无效竞标保证金。</w:t>
            </w:r>
            <w:r>
              <w:rPr>
                <w:rFonts w:hint="eastAsia" w:hAnsi="宋体"/>
                <w:color w:val="auto"/>
                <w:szCs w:val="21"/>
                <w:highlight w:val="none"/>
              </w:rPr>
              <w:t>原件递交的形式可以是在线下开标现场（</w:t>
            </w:r>
            <w:r>
              <w:rPr>
                <w:rFonts w:hint="eastAsia" w:ascii="宋体" w:hAnsi="宋体" w:cs="宋体"/>
                <w:color w:val="auto"/>
                <w:sz w:val="21"/>
                <w:szCs w:val="21"/>
                <w:highlight w:val="none"/>
              </w:rPr>
              <w:t>柳州市跃进路19号天元金都1-41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室</w:t>
            </w:r>
            <w:r>
              <w:rPr>
                <w:rFonts w:hint="eastAsia" w:hAnsi="宋体"/>
                <w:color w:val="auto"/>
                <w:szCs w:val="21"/>
                <w:highlight w:val="none"/>
              </w:rPr>
              <w:t>）递交密封好的原件（原件放入一个密封袋中，并在封口处加盖供应商公章或委托代理人签字，以示密封，在封套上标记“项目名称（项目编号）竞标保证金”字样）；若广西德元工程项目管理有限责任公司在保证金规定递交时间内没有收到上述原件的，</w:t>
            </w:r>
            <w:r>
              <w:rPr>
                <w:rFonts w:hint="eastAsia" w:hAnsi="宋体"/>
                <w:b/>
                <w:color w:val="auto"/>
                <w:szCs w:val="21"/>
                <w:highlight w:val="none"/>
              </w:rPr>
              <w:t>其响应无效</w:t>
            </w:r>
            <w:r>
              <w:rPr>
                <w:rFonts w:hint="eastAsia" w:hAnsi="宋体"/>
                <w:color w:val="auto"/>
                <w:szCs w:val="21"/>
                <w:highlight w:val="none"/>
              </w:rPr>
              <w:t>；因此供应商无论采用现场或者是邮寄递交上述原件时应充分考虑到达时间，以免影响竞标。</w:t>
            </w:r>
          </w:p>
        </w:tc>
      </w:tr>
      <w:tr w14:paraId="3462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1604969">
            <w:pPr>
              <w:spacing w:line="36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8907" w:type="dxa"/>
            <w:vAlign w:val="center"/>
          </w:tcPr>
          <w:p w14:paraId="7132F3E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现场考察或答疑会：</w:t>
            </w:r>
          </w:p>
          <w:p w14:paraId="4B9BC6B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□组织。集中考察时间：</w:t>
            </w:r>
            <w:r>
              <w:rPr>
                <w:rFonts w:hint="eastAsia" w:ascii="宋体" w:hAnsi="宋体"/>
                <w:color w:val="auto"/>
                <w:szCs w:val="21"/>
                <w:highlight w:val="none"/>
                <w:u w:val="single"/>
              </w:rPr>
              <w:t xml:space="preserve">        </w:t>
            </w:r>
            <w:r>
              <w:rPr>
                <w:rFonts w:hint="eastAsia" w:ascii="宋体" w:hAnsi="宋体"/>
                <w:color w:val="auto"/>
                <w:szCs w:val="21"/>
                <w:highlight w:val="none"/>
              </w:rPr>
              <w:t>，集中考察地点：</w:t>
            </w:r>
            <w:r>
              <w:rPr>
                <w:rFonts w:hint="eastAsia" w:ascii="宋体" w:hAnsi="宋体"/>
                <w:color w:val="auto"/>
                <w:szCs w:val="21"/>
                <w:highlight w:val="none"/>
                <w:u w:val="single"/>
              </w:rPr>
              <w:t xml:space="preserve">         </w:t>
            </w: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05126F">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sym w:font="Wingdings 2" w:char="0052"/>
            </w:r>
            <w:r>
              <w:rPr>
                <w:rFonts w:hint="eastAsia" w:ascii="宋体" w:hAnsi="宋体"/>
                <w:color w:val="auto"/>
                <w:szCs w:val="21"/>
                <w:highlight w:val="none"/>
              </w:rPr>
              <w:t>不组织。供应商自行考察现场。</w:t>
            </w:r>
          </w:p>
        </w:tc>
      </w:tr>
      <w:tr w14:paraId="531B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FD09442">
            <w:pPr>
              <w:spacing w:line="36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8907" w:type="dxa"/>
            <w:vAlign w:val="center"/>
          </w:tcPr>
          <w:p w14:paraId="20CA2E3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是否需要演示：</w:t>
            </w:r>
          </w:p>
          <w:p w14:paraId="796934C7">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不需演示。</w:t>
            </w:r>
          </w:p>
          <w:p w14:paraId="7B3E85AF">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需要演示</w:t>
            </w:r>
          </w:p>
          <w:p w14:paraId="17D3CB9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演示时间：</w:t>
            </w:r>
            <w:r>
              <w:rPr>
                <w:rFonts w:hint="eastAsia" w:ascii="宋体" w:hAnsi="宋体"/>
                <w:color w:val="auto"/>
                <w:szCs w:val="21"/>
                <w:highlight w:val="none"/>
                <w:u w:val="single"/>
              </w:rPr>
              <w:t xml:space="preserve">                    </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3A72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0368B68">
            <w:pPr>
              <w:spacing w:line="36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8907" w:type="dxa"/>
            <w:vAlign w:val="center"/>
          </w:tcPr>
          <w:p w14:paraId="698BB85D">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联合体竞标：</w:t>
            </w:r>
          </w:p>
          <w:p w14:paraId="3DA4968A">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接受联合体竞标。</w:t>
            </w:r>
          </w:p>
          <w:p w14:paraId="30FE57FA">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不接受联合体竞标</w:t>
            </w:r>
          </w:p>
        </w:tc>
      </w:tr>
      <w:tr w14:paraId="66F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8BDC9B4">
            <w:pPr>
              <w:spacing w:line="36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8907" w:type="dxa"/>
            <w:vAlign w:val="center"/>
          </w:tcPr>
          <w:p w14:paraId="06B92F60">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是否允许分包：</w:t>
            </w:r>
          </w:p>
          <w:p w14:paraId="5D9BF997">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☑不允许分包</w:t>
            </w:r>
          </w:p>
          <w:p w14:paraId="3BF72FC4">
            <w:pPr>
              <w:spacing w:line="360" w:lineRule="exact"/>
              <w:ind w:firstLine="420" w:firstLineChars="200"/>
              <w:rPr>
                <w:rFonts w:ascii="宋体" w:hAnsi="Calibri" w:cs="宋体"/>
                <w:color w:val="auto"/>
                <w:kern w:val="0"/>
                <w:szCs w:val="21"/>
                <w:highlight w:val="none"/>
              </w:rPr>
            </w:pPr>
            <w:r>
              <w:rPr>
                <w:rFonts w:hint="eastAsia" w:ascii="宋体" w:hAnsi="Calibri" w:cs="宋体"/>
                <w:color w:val="auto"/>
                <w:kern w:val="0"/>
                <w:szCs w:val="21"/>
                <w:highlight w:val="none"/>
              </w:rPr>
              <w:t>□允许分包</w:t>
            </w:r>
          </w:p>
          <w:p w14:paraId="4E732354">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分包内容：</w:t>
            </w:r>
            <w:r>
              <w:rPr>
                <w:rFonts w:hint="eastAsia" w:ascii="宋体" w:hAnsi="Calibri" w:cs="宋体"/>
                <w:color w:val="auto"/>
                <w:kern w:val="0"/>
                <w:szCs w:val="21"/>
                <w:highlight w:val="none"/>
                <w:u w:val="single"/>
              </w:rPr>
              <w:t xml:space="preserve">                       </w:t>
            </w:r>
            <w:r>
              <w:rPr>
                <w:rFonts w:hint="eastAsia" w:ascii="宋体" w:hAnsi="Calibri" w:cs="宋体"/>
                <w:color w:val="auto"/>
                <w:kern w:val="0"/>
                <w:szCs w:val="21"/>
                <w:highlight w:val="none"/>
              </w:rPr>
              <w:t>。</w:t>
            </w:r>
          </w:p>
        </w:tc>
      </w:tr>
      <w:tr w14:paraId="4178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26" w:type="dxa"/>
            <w:vAlign w:val="center"/>
          </w:tcPr>
          <w:p w14:paraId="508DF2E8">
            <w:pPr>
              <w:spacing w:line="36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8907" w:type="dxa"/>
            <w:vAlign w:val="center"/>
          </w:tcPr>
          <w:p w14:paraId="4D658CC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响应文件组成：资格文件、商务和技术文件、报价文件。</w:t>
            </w:r>
          </w:p>
        </w:tc>
      </w:tr>
      <w:tr w14:paraId="1317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7735FEB">
            <w:pPr>
              <w:spacing w:line="36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8907" w:type="dxa"/>
            <w:vAlign w:val="center"/>
          </w:tcPr>
          <w:p w14:paraId="51A3A362">
            <w:pPr>
              <w:spacing w:line="360" w:lineRule="exact"/>
              <w:ind w:firstLine="420" w:firstLineChars="200"/>
              <w:rPr>
                <w:rFonts w:hint="eastAsia" w:hAnsi="宋体" w:cs="Arial"/>
                <w:color w:val="auto"/>
                <w:szCs w:val="21"/>
                <w:highlight w:val="none"/>
              </w:rPr>
            </w:pPr>
            <w:r>
              <w:rPr>
                <w:rFonts w:hint="eastAsia" w:hAnsi="宋体" w:cs="Arial"/>
                <w:color w:val="auto"/>
                <w:szCs w:val="21"/>
                <w:highlight w:val="none"/>
              </w:rPr>
              <w:t>最高限价</w:t>
            </w:r>
            <w:r>
              <w:rPr>
                <w:rFonts w:hint="eastAsia" w:ascii="宋体" w:hAnsi="宋体" w:cs="宋体"/>
                <w:bCs/>
                <w:color w:val="auto"/>
                <w:szCs w:val="21"/>
                <w:highlight w:val="none"/>
              </w:rPr>
              <w:t>：</w:t>
            </w:r>
          </w:p>
          <w:p w14:paraId="32CB0948">
            <w:pPr>
              <w:spacing w:line="360" w:lineRule="auto"/>
              <w:rPr>
                <w:rFonts w:ascii="宋体" w:hAnsi="宋体" w:cs="宋体"/>
                <w:bCs/>
                <w:color w:val="auto"/>
                <w:highlight w:val="none"/>
              </w:rPr>
            </w:pPr>
            <w:r>
              <w:rPr>
                <w:rFonts w:hint="eastAsia" w:ascii="宋体" w:hAnsi="宋体" w:cs="宋体"/>
                <w:bCs/>
                <w:color w:val="auto"/>
                <w:highlight w:val="none"/>
              </w:rPr>
              <w:t>分标1：人民币</w:t>
            </w:r>
            <w:r>
              <w:rPr>
                <w:rFonts w:hint="eastAsia" w:ascii="宋体" w:hAnsi="宋体" w:cs="宋体"/>
                <w:bCs/>
                <w:color w:val="auto"/>
                <w:highlight w:val="none"/>
                <w:lang w:val="en-US" w:eastAsia="zh-CN"/>
              </w:rPr>
              <w:t>壹佰壹拾叁万柒仟捌佰玖拾叁元整</w:t>
            </w:r>
            <w:r>
              <w:rPr>
                <w:rFonts w:hint="eastAsia" w:ascii="宋体" w:hAnsi="宋体" w:cs="宋体"/>
                <w:bCs/>
                <w:color w:val="auto"/>
                <w:highlight w:val="none"/>
              </w:rPr>
              <w:t>（</w:t>
            </w:r>
            <w:r>
              <w:rPr>
                <w:rFonts w:ascii="宋体" w:hAnsi="宋体" w:cs="宋体"/>
                <w:bCs/>
                <w:color w:val="auto"/>
                <w:highlight w:val="none"/>
              </w:rPr>
              <w:t>¥</w:t>
            </w:r>
            <w:r>
              <w:rPr>
                <w:rFonts w:hint="eastAsia" w:ascii="宋体" w:hAnsi="宋体" w:cs="宋体"/>
                <w:bCs/>
                <w:color w:val="auto"/>
                <w:highlight w:val="none"/>
                <w:lang w:eastAsia="zh-CN"/>
              </w:rPr>
              <w:t>1137893</w:t>
            </w:r>
            <w:r>
              <w:rPr>
                <w:rFonts w:hint="eastAsia" w:ascii="宋体" w:hAnsi="宋体" w:cs="宋体"/>
                <w:bCs/>
                <w:color w:val="auto"/>
                <w:highlight w:val="none"/>
              </w:rPr>
              <w:t>.00），</w:t>
            </w:r>
          </w:p>
          <w:p w14:paraId="2F571AF6">
            <w:pPr>
              <w:spacing w:line="360" w:lineRule="auto"/>
              <w:rPr>
                <w:rFonts w:ascii="宋体" w:hAnsi="宋体" w:cs="宋体"/>
                <w:bCs/>
                <w:color w:val="auto"/>
                <w:highlight w:val="none"/>
              </w:rPr>
            </w:pPr>
            <w:r>
              <w:rPr>
                <w:rFonts w:hint="eastAsia" w:ascii="宋体" w:hAnsi="宋体" w:cs="宋体"/>
                <w:bCs/>
                <w:color w:val="auto"/>
                <w:highlight w:val="none"/>
              </w:rPr>
              <w:t>分标2：人民币</w:t>
            </w:r>
            <w:r>
              <w:rPr>
                <w:rFonts w:hint="eastAsia" w:ascii="宋体" w:hAnsi="宋体" w:cs="宋体"/>
                <w:bCs/>
                <w:color w:val="auto"/>
                <w:highlight w:val="none"/>
                <w:lang w:val="en-US" w:eastAsia="zh-CN"/>
              </w:rPr>
              <w:t>壹佰伍拾伍万零壹佰柒拾捌元贰角整</w:t>
            </w:r>
            <w:r>
              <w:rPr>
                <w:rFonts w:hint="eastAsia" w:ascii="宋体" w:hAnsi="宋体" w:cs="宋体"/>
                <w:bCs/>
                <w:color w:val="auto"/>
                <w:highlight w:val="none"/>
              </w:rPr>
              <w:t>（</w:t>
            </w:r>
            <w:r>
              <w:rPr>
                <w:rFonts w:ascii="Arial" w:hAnsi="Arial" w:cs="Arial"/>
                <w:bCs/>
                <w:color w:val="auto"/>
                <w:highlight w:val="none"/>
              </w:rPr>
              <w:t>¥</w:t>
            </w:r>
            <w:r>
              <w:rPr>
                <w:rFonts w:hint="eastAsia" w:ascii="宋体" w:hAnsi="宋体" w:cs="宋体"/>
                <w:bCs/>
                <w:color w:val="auto"/>
                <w:highlight w:val="none"/>
                <w:lang w:eastAsia="zh-CN"/>
              </w:rPr>
              <w:t>1550178.20</w:t>
            </w:r>
            <w:r>
              <w:rPr>
                <w:rFonts w:hint="eastAsia" w:ascii="宋体" w:hAnsi="宋体" w:cs="宋体"/>
                <w:bCs/>
                <w:color w:val="auto"/>
                <w:highlight w:val="none"/>
              </w:rPr>
              <w:t>）。</w:t>
            </w:r>
          </w:p>
          <w:p w14:paraId="41E4F0B3">
            <w:pPr>
              <w:spacing w:line="360" w:lineRule="auto"/>
              <w:rPr>
                <w:rFonts w:hint="eastAsia" w:hAnsi="宋体" w:cs="Arial"/>
                <w:color w:val="auto"/>
                <w:szCs w:val="21"/>
                <w:highlight w:val="none"/>
              </w:rPr>
            </w:pPr>
            <w:r>
              <w:rPr>
                <w:rFonts w:hint="eastAsia" w:ascii="宋体" w:hAnsi="宋体" w:cs="宋体"/>
                <w:bCs/>
                <w:color w:val="auto"/>
                <w:highlight w:val="none"/>
              </w:rPr>
              <w:t>本项目采用</w:t>
            </w:r>
            <w:r>
              <w:rPr>
                <w:rFonts w:hint="eastAsia" w:hAnsi="宋体" w:cs="Courier New"/>
                <w:color w:val="auto"/>
                <w:szCs w:val="21"/>
                <w:highlight w:val="none"/>
              </w:rPr>
              <w:t>优惠率报价，</w:t>
            </w:r>
            <w:r>
              <w:rPr>
                <w:rFonts w:hint="eastAsia" w:ascii="宋体" w:hAnsi="宋体"/>
                <w:color w:val="auto"/>
                <w:highlight w:val="none"/>
              </w:rPr>
              <w:t>预算不等于实际采购金额，合同期限内实际采购金额按采购人实际采购量据实结算。</w:t>
            </w:r>
          </w:p>
        </w:tc>
      </w:tr>
      <w:tr w14:paraId="67F7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C28D254">
            <w:pPr>
              <w:spacing w:line="36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8907" w:type="dxa"/>
            <w:vAlign w:val="center"/>
          </w:tcPr>
          <w:p w14:paraId="1795FE2A">
            <w:pPr>
              <w:spacing w:line="360" w:lineRule="exact"/>
              <w:ind w:firstLine="420" w:firstLineChars="200"/>
              <w:rPr>
                <w:rFonts w:hint="eastAsia" w:hAnsi="宋体" w:cs="Arial"/>
                <w:color w:val="auto"/>
                <w:szCs w:val="21"/>
                <w:highlight w:val="none"/>
              </w:rPr>
            </w:pPr>
            <w:r>
              <w:rPr>
                <w:rFonts w:hint="eastAsia" w:hAnsi="宋体"/>
                <w:color w:val="auto"/>
                <w:szCs w:val="21"/>
                <w:highlight w:val="none"/>
              </w:rPr>
              <w:t>竞标</w:t>
            </w:r>
            <w:r>
              <w:rPr>
                <w:rFonts w:hint="eastAsia" w:ascii="宋体" w:hAnsi="宋体"/>
                <w:color w:val="auto"/>
                <w:szCs w:val="21"/>
                <w:highlight w:val="none"/>
              </w:rPr>
              <w:t>报价及费用：1、本项目竞标应以人民币报价；2、不论竞标结果如何，供应商均应自行承担所有与竞标有关的全部费用；</w:t>
            </w:r>
            <w:r>
              <w:rPr>
                <w:rFonts w:hint="eastAsia" w:ascii="宋体" w:hAnsi="宋体" w:cs="宋体"/>
                <w:color w:val="auto"/>
                <w:szCs w:val="21"/>
                <w:highlight w:val="none"/>
              </w:rPr>
              <w:t>3、</w:t>
            </w:r>
            <w:r>
              <w:rPr>
                <w:rFonts w:hint="eastAsia" w:ascii="宋体" w:hAnsi="宋体"/>
                <w:color w:val="auto"/>
                <w:szCs w:val="21"/>
                <w:highlight w:val="none"/>
                <w:lang w:eastAsia="zh-CN"/>
              </w:rPr>
              <w:t>代理服务费按中标价按国家发展计划委员会文件计价格（2002）1980号“国家计委关于印发《招标代理服务收费管理暂行办法》的通知”规定的</w:t>
            </w:r>
            <w:r>
              <w:rPr>
                <w:rFonts w:hint="eastAsia" w:ascii="宋体" w:hAnsi="宋体"/>
                <w:color w:val="auto"/>
                <w:szCs w:val="21"/>
                <w:highlight w:val="none"/>
                <w:lang w:val="en-US" w:eastAsia="zh-CN"/>
              </w:rPr>
              <w:t>服务</w:t>
            </w:r>
            <w:r>
              <w:rPr>
                <w:rFonts w:hint="eastAsia" w:ascii="宋体" w:hAnsi="宋体"/>
                <w:color w:val="auto"/>
                <w:szCs w:val="21"/>
                <w:highlight w:val="none"/>
                <w:lang w:eastAsia="zh-CN"/>
              </w:rPr>
              <w:t>类标准以采购预算为计算基数向中标人收取</w:t>
            </w:r>
            <w:r>
              <w:rPr>
                <w:rFonts w:hint="eastAsia" w:ascii="宋体" w:hAnsi="宋体"/>
                <w:color w:val="auto"/>
                <w:szCs w:val="21"/>
                <w:highlight w:val="none"/>
              </w:rPr>
              <w:t>。</w:t>
            </w:r>
            <w:r>
              <w:rPr>
                <w:rFonts w:hint="eastAsia" w:ascii="宋体" w:hAnsi="宋体" w:cs="宋体"/>
                <w:color w:val="auto"/>
                <w:szCs w:val="21"/>
                <w:highlight w:val="none"/>
              </w:rPr>
              <w:t>成交</w:t>
            </w:r>
            <w:r>
              <w:rPr>
                <w:rFonts w:hint="eastAsia" w:ascii="宋体" w:hAnsi="宋体"/>
                <w:color w:val="auto"/>
                <w:szCs w:val="21"/>
                <w:highlight w:val="none"/>
              </w:rPr>
              <w:t>供应商</w:t>
            </w:r>
            <w:r>
              <w:rPr>
                <w:rFonts w:hint="eastAsia" w:ascii="宋体" w:hAnsi="宋体" w:cs="宋体"/>
                <w:color w:val="auto"/>
                <w:szCs w:val="21"/>
                <w:highlight w:val="none"/>
              </w:rPr>
              <w:t>在领取成交通知书时，一次性向采购代理机构支付。</w:t>
            </w:r>
          </w:p>
        </w:tc>
      </w:tr>
      <w:tr w14:paraId="78C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2077E827">
            <w:pPr>
              <w:spacing w:line="36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8907" w:type="dxa"/>
            <w:vAlign w:val="center"/>
          </w:tcPr>
          <w:p w14:paraId="27A47B4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（北京时间）</w:t>
            </w:r>
          </w:p>
          <w:p w14:paraId="0981B83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投标地点（网址）：登录广西政府采购云平台（www.gcy.zfcg.gxzf.gov.cn）在线提交。</w:t>
            </w:r>
          </w:p>
          <w:p w14:paraId="6AC8BDF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日09时30分</w:t>
            </w:r>
          </w:p>
          <w:p w14:paraId="7009DDC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开标地点：广西政府采购云平台（https://www.gcy.zfcg.gxzf.gov.cn/）。</w:t>
            </w:r>
          </w:p>
          <w:p w14:paraId="0B277DC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证书在线解密：供应商投标时，需携带制作响应文件时用来加密的有效数字证书（CA 认证）登录广西政府采购云平台电子开标大厅现场按规定时间对加密的响应文件进行解密，否则后果自负。</w:t>
            </w:r>
          </w:p>
          <w:p w14:paraId="4F41269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tc>
      </w:tr>
      <w:tr w14:paraId="5925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4C533C6">
            <w:pPr>
              <w:spacing w:line="36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8907" w:type="dxa"/>
            <w:vAlign w:val="center"/>
          </w:tcPr>
          <w:p w14:paraId="6EA143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首次响应文件开启时间</w:t>
            </w:r>
          </w:p>
          <w:p w14:paraId="211E07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（北京时间）开标后</w:t>
            </w:r>
          </w:p>
          <w:p w14:paraId="06D7EE0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54CDBC2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谈判时间及地点：</w:t>
            </w:r>
          </w:p>
          <w:p w14:paraId="1D2DDAD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日09时30分</w:t>
            </w:r>
            <w:r>
              <w:rPr>
                <w:rFonts w:hint="eastAsia" w:ascii="宋体" w:hAnsi="宋体" w:cs="宋体"/>
                <w:color w:val="auto"/>
                <w:szCs w:val="21"/>
                <w:highlight w:val="none"/>
              </w:rPr>
              <w:t>截标后为与供应商谈判时间，具体时间由采购代理机构另行通知。</w:t>
            </w:r>
          </w:p>
          <w:p w14:paraId="0FFD517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tc>
      </w:tr>
      <w:tr w14:paraId="74D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1F87157">
            <w:pPr>
              <w:spacing w:line="36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8907" w:type="dxa"/>
            <w:vAlign w:val="center"/>
          </w:tcPr>
          <w:p w14:paraId="7E84492F">
            <w:pPr>
              <w:autoSpaceDE w:val="0"/>
              <w:autoSpaceDN w:val="0"/>
              <w:adjustRightInd w:val="0"/>
              <w:spacing w:line="360" w:lineRule="exact"/>
              <w:ind w:firstLine="420" w:firstLineChars="200"/>
              <w:jc w:val="left"/>
              <w:rPr>
                <w:rFonts w:ascii="宋体" w:hAnsi="Calibri" w:cs="宋体"/>
                <w:color w:val="auto"/>
                <w:kern w:val="0"/>
                <w:szCs w:val="21"/>
                <w:highlight w:val="none"/>
              </w:rPr>
            </w:pPr>
            <w:r>
              <w:rPr>
                <w:rFonts w:hint="eastAsia" w:ascii="宋体" w:hAnsi="宋体" w:cs="宋体"/>
                <w:color w:val="auto"/>
                <w:szCs w:val="21"/>
                <w:highlight w:val="none"/>
              </w:rPr>
              <w:t>谈判</w:t>
            </w:r>
            <w:r>
              <w:rPr>
                <w:rFonts w:hint="eastAsia" w:ascii="宋体" w:hAnsi="Calibri" w:cs="宋体"/>
                <w:color w:val="auto"/>
                <w:kern w:val="0"/>
                <w:szCs w:val="21"/>
                <w:highlight w:val="none"/>
              </w:rPr>
              <w:t>的顺序：</w:t>
            </w:r>
          </w:p>
          <w:p w14:paraId="7B3CE383">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系统自动提取的顺序。</w:t>
            </w:r>
          </w:p>
          <w:p w14:paraId="656E0D5E">
            <w:pPr>
              <w:autoSpaceDE w:val="0"/>
              <w:autoSpaceDN w:val="0"/>
              <w:adjustRightInd w:val="0"/>
              <w:spacing w:line="360" w:lineRule="exact"/>
              <w:ind w:firstLine="420" w:firstLineChars="200"/>
              <w:jc w:val="left"/>
              <w:rPr>
                <w:rFonts w:hint="eastAsia" w:ascii="宋体" w:hAnsi="宋体" w:cs="宋体"/>
                <w:color w:val="auto"/>
                <w:szCs w:val="21"/>
                <w:highlight w:val="none"/>
              </w:rPr>
            </w:pPr>
            <w:r>
              <w:rPr>
                <w:rFonts w:hint="eastAsia" w:ascii="宋体" w:cs="宋体"/>
                <w:color w:val="auto"/>
                <w:kern w:val="0"/>
                <w:szCs w:val="21"/>
                <w:highlight w:val="none"/>
              </w:rPr>
              <w:t>参与谈判前，供应商法定代表人或者委托代理人必须通过电脑摄像头向谈判小组出示本人有效证件原件</w:t>
            </w:r>
            <w:r>
              <w:rPr>
                <w:rFonts w:ascii="宋体" w:cs="宋体"/>
                <w:color w:val="auto"/>
                <w:kern w:val="0"/>
                <w:szCs w:val="21"/>
                <w:highlight w:val="none"/>
              </w:rPr>
              <w:t>[</w:t>
            </w:r>
            <w:r>
              <w:rPr>
                <w:rFonts w:hint="eastAsia" w:ascii="宋体" w:cs="宋体"/>
                <w:color w:val="auto"/>
                <w:kern w:val="0"/>
                <w:szCs w:val="21"/>
                <w:highlight w:val="none"/>
              </w:rPr>
              <w:t>有效证件可以是身份证（含临时身份证明）、机动车驾驶证、社会保障卡或者护照的其中一项</w:t>
            </w:r>
            <w:r>
              <w:rPr>
                <w:rFonts w:ascii="宋体" w:cs="宋体"/>
                <w:color w:val="auto"/>
                <w:kern w:val="0"/>
                <w:szCs w:val="21"/>
                <w:highlight w:val="none"/>
              </w:rPr>
              <w:t>]</w:t>
            </w:r>
            <w:r>
              <w:rPr>
                <w:rFonts w:hint="eastAsia" w:ascii="宋体" w:cs="宋体"/>
                <w:color w:val="auto"/>
                <w:kern w:val="0"/>
                <w:szCs w:val="21"/>
                <w:highlight w:val="none"/>
              </w:rPr>
              <w:t>，若参与谈判的委托代理人不是响应文件中授权的委托代理人时，必须同时出示有效的法定代表人授权委托书原件。如无法核实谈判对象有效身份证明的，谈判小组将拒绝其谈判。</w:t>
            </w:r>
          </w:p>
        </w:tc>
      </w:tr>
      <w:tr w14:paraId="6EA5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72BE234">
            <w:pPr>
              <w:spacing w:line="360" w:lineRule="exact"/>
              <w:jc w:val="center"/>
              <w:rPr>
                <w:rFonts w:hint="eastAsia" w:ascii="宋体" w:hAnsi="宋体"/>
                <w:color w:val="auto"/>
                <w:szCs w:val="21"/>
                <w:highlight w:val="none"/>
              </w:rPr>
            </w:pPr>
            <w:r>
              <w:rPr>
                <w:rFonts w:hint="eastAsia" w:ascii="宋体" w:hAnsi="宋体"/>
                <w:color w:val="auto"/>
                <w:szCs w:val="21"/>
                <w:highlight w:val="none"/>
              </w:rPr>
              <w:t>14</w:t>
            </w:r>
          </w:p>
        </w:tc>
        <w:tc>
          <w:tcPr>
            <w:tcW w:w="8907" w:type="dxa"/>
            <w:vAlign w:val="center"/>
          </w:tcPr>
          <w:p w14:paraId="2E5160B0">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发布媒体：</w:t>
            </w:r>
            <w:r>
              <w:rPr>
                <w:rFonts w:hint="eastAsia" w:ascii="宋体" w:hAnsi="宋体" w:cs="宋体"/>
                <w:color w:val="auto"/>
                <w:szCs w:val="21"/>
                <w:highlight w:val="none"/>
              </w:rPr>
              <w:t>http://www.ccgp.gov.cn/（中国政府采购网）、http://zfcg.gxzf.gov.cn（广西壮族自治区政府采购网）。</w:t>
            </w:r>
          </w:p>
        </w:tc>
      </w:tr>
      <w:tr w14:paraId="3DA2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FA43A0D">
            <w:pPr>
              <w:spacing w:line="360" w:lineRule="exact"/>
              <w:jc w:val="center"/>
              <w:rPr>
                <w:rFonts w:hint="eastAsia" w:ascii="宋体" w:hAnsi="宋体"/>
                <w:color w:val="auto"/>
                <w:szCs w:val="21"/>
                <w:highlight w:val="none"/>
              </w:rPr>
            </w:pPr>
            <w:r>
              <w:rPr>
                <w:rFonts w:hint="eastAsia" w:ascii="宋体" w:hAnsi="宋体"/>
                <w:color w:val="auto"/>
                <w:szCs w:val="21"/>
                <w:highlight w:val="none"/>
              </w:rPr>
              <w:t>15</w:t>
            </w:r>
          </w:p>
        </w:tc>
        <w:tc>
          <w:tcPr>
            <w:tcW w:w="8907" w:type="dxa"/>
            <w:vAlign w:val="center"/>
          </w:tcPr>
          <w:p w14:paraId="2A13E496">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成交公告及成交通知书：成交</w:t>
            </w:r>
            <w:r>
              <w:rPr>
                <w:rFonts w:hint="eastAsia" w:hAnsi="宋体"/>
                <w:color w:val="auto"/>
                <w:szCs w:val="21"/>
                <w:highlight w:val="none"/>
              </w:rPr>
              <w:t>供应商确定后，采购代理机构或采购人须在“信用中国”网站（</w:t>
            </w:r>
            <w:r>
              <w:rPr>
                <w:rFonts w:hAnsi="宋体"/>
                <w:color w:val="auto"/>
                <w:szCs w:val="21"/>
                <w:highlight w:val="none"/>
              </w:rPr>
              <w:t>www.creditchina.gov.cn</w:t>
            </w:r>
            <w:r>
              <w:rPr>
                <w:rFonts w:hint="eastAsia" w:hAnsi="宋体"/>
                <w:color w:val="auto"/>
                <w:szCs w:val="21"/>
                <w:highlight w:val="none"/>
              </w:rPr>
              <w:t>）和中国政府采购网（</w:t>
            </w:r>
            <w:r>
              <w:rPr>
                <w:rFonts w:hAnsi="宋体"/>
                <w:color w:val="auto"/>
                <w:szCs w:val="21"/>
                <w:highlight w:val="none"/>
              </w:rPr>
              <w:t>http://www.ccgp.gov.cn/</w:t>
            </w:r>
            <w:r>
              <w:rPr>
                <w:rFonts w:hint="eastAsia" w:hAnsi="宋体"/>
                <w:color w:val="auto"/>
                <w:szCs w:val="21"/>
                <w:highlight w:val="none"/>
              </w:rPr>
              <w:t>）查询中标供应商主体信用记录，如其未被列入失信被执行人、重大税收违法案件当事人名单、政府采购严重违法失信行为记录名单，则采购代理机构在中国政府采购网、广西政府采购网发布成交公告</w:t>
            </w:r>
            <w:r>
              <w:rPr>
                <w:rFonts w:hint="eastAsia"/>
                <w:color w:val="auto"/>
                <w:szCs w:val="21"/>
                <w:highlight w:val="none"/>
              </w:rPr>
              <w:t>同时</w:t>
            </w:r>
            <w:r>
              <w:rPr>
                <w:rFonts w:hint="eastAsia" w:hAnsi="宋体"/>
                <w:color w:val="auto"/>
                <w:szCs w:val="21"/>
                <w:highlight w:val="none"/>
              </w:rPr>
              <w:t>向成交供应商发出成交通知书；如其被列入失信被执行人、重大税收违法案件当事人名单、政府采购严重违法失信行为记录名单，则取消其中标资格，</w:t>
            </w:r>
            <w:r>
              <w:rPr>
                <w:rFonts w:hint="eastAsia"/>
                <w:color w:val="auto"/>
                <w:szCs w:val="21"/>
                <w:highlight w:val="none"/>
              </w:rPr>
              <w:t>并确定排名第二的中标候选人为中标人。排名第二的中标候选人因前款规定的同样原因被取消中标资格的，采购人可以确定排名第三的中标候选人为中标人。以上信息查询记录及相关证据与竞争性谈判文件一并保存。</w:t>
            </w:r>
          </w:p>
        </w:tc>
      </w:tr>
      <w:tr w14:paraId="13B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26" w:type="dxa"/>
            <w:vAlign w:val="center"/>
          </w:tcPr>
          <w:p w14:paraId="68986779">
            <w:pPr>
              <w:spacing w:line="360" w:lineRule="exact"/>
              <w:jc w:val="center"/>
              <w:rPr>
                <w:rFonts w:hint="eastAsia" w:ascii="宋体" w:hAnsi="宋体"/>
                <w:color w:val="auto"/>
                <w:szCs w:val="21"/>
                <w:highlight w:val="none"/>
              </w:rPr>
            </w:pPr>
            <w:r>
              <w:rPr>
                <w:rFonts w:hint="eastAsia" w:ascii="宋体" w:hAnsi="宋体"/>
                <w:color w:val="auto"/>
                <w:szCs w:val="21"/>
                <w:highlight w:val="none"/>
              </w:rPr>
              <w:t>16</w:t>
            </w:r>
          </w:p>
        </w:tc>
        <w:tc>
          <w:tcPr>
            <w:tcW w:w="8907" w:type="dxa"/>
            <w:vAlign w:val="center"/>
          </w:tcPr>
          <w:p w14:paraId="39590B02">
            <w:pPr>
              <w:spacing w:line="36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签订合同时间：</w:t>
            </w:r>
            <w:r>
              <w:rPr>
                <w:rFonts w:hint="eastAsia" w:ascii="宋体" w:hAnsi="宋体" w:cs="宋体"/>
                <w:color w:val="auto"/>
                <w:szCs w:val="21"/>
                <w:highlight w:val="none"/>
              </w:rPr>
              <w:t>成交通知书发出之日起二十五日内</w:t>
            </w:r>
            <w:r>
              <w:rPr>
                <w:rFonts w:hint="eastAsia" w:ascii="宋体" w:hAnsi="宋体"/>
                <w:color w:val="auto"/>
                <w:szCs w:val="21"/>
                <w:highlight w:val="none"/>
              </w:rPr>
              <w:t>。</w:t>
            </w:r>
          </w:p>
        </w:tc>
      </w:tr>
      <w:tr w14:paraId="5370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D6CE36C">
            <w:pPr>
              <w:spacing w:line="360" w:lineRule="exact"/>
              <w:jc w:val="center"/>
              <w:rPr>
                <w:rFonts w:hint="eastAsia" w:ascii="宋体" w:hAnsi="宋体"/>
                <w:color w:val="auto"/>
                <w:szCs w:val="21"/>
                <w:highlight w:val="none"/>
              </w:rPr>
            </w:pPr>
            <w:r>
              <w:rPr>
                <w:rFonts w:hint="eastAsia" w:ascii="宋体" w:hAnsi="宋体"/>
                <w:color w:val="auto"/>
                <w:szCs w:val="21"/>
                <w:highlight w:val="none"/>
              </w:rPr>
              <w:t>17</w:t>
            </w:r>
          </w:p>
        </w:tc>
        <w:tc>
          <w:tcPr>
            <w:tcW w:w="8907" w:type="dxa"/>
            <w:vAlign w:val="center"/>
          </w:tcPr>
          <w:p w14:paraId="392EF3BD">
            <w:pPr>
              <w:spacing w:line="360" w:lineRule="exact"/>
              <w:ind w:firstLine="420" w:firstLineChars="200"/>
              <w:rPr>
                <w:rFonts w:hint="eastAsia" w:ascii="宋体" w:hAnsi="宋体"/>
                <w:color w:val="auto"/>
                <w:szCs w:val="21"/>
                <w:highlight w:val="none"/>
              </w:rPr>
            </w:pPr>
            <w:r>
              <w:rPr>
                <w:rFonts w:hint="eastAsia" w:hAnsi="宋体" w:cs="Courier New"/>
                <w:color w:val="auto"/>
                <w:szCs w:val="21"/>
                <w:highlight w:val="none"/>
              </w:rPr>
              <w:t>政府采购合同公告：根据《中华人民共和国政府采购法实施条例》第五十条规定，采购人应当自政府采购合同签订之日起</w:t>
            </w:r>
            <w:r>
              <w:rPr>
                <w:rFonts w:hAnsi="宋体" w:cs="Courier New"/>
                <w:color w:val="auto"/>
                <w:szCs w:val="21"/>
                <w:highlight w:val="none"/>
              </w:rPr>
              <w:t>2</w:t>
            </w:r>
            <w:r>
              <w:rPr>
                <w:rFonts w:hint="eastAsia" w:hAnsi="宋体" w:cs="Courier New"/>
                <w:color w:val="auto"/>
                <w:szCs w:val="21"/>
                <w:highlight w:val="none"/>
              </w:rPr>
              <w:t>个工作日内，将政府采购合同在省级以上人民政府财政部门指定的媒体上公告，但政府采购合同中涉及国家秘密、商业秘密的内容除外。因此请各供应商应在响应文件中注明投标内容中涉及商业秘密的部分，未注明的视为响应文件中不涉及商业秘密。</w:t>
            </w:r>
          </w:p>
        </w:tc>
      </w:tr>
      <w:tr w14:paraId="28F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14:paraId="183BE369">
            <w:pPr>
              <w:spacing w:line="360" w:lineRule="exact"/>
              <w:jc w:val="center"/>
              <w:rPr>
                <w:rFonts w:hint="eastAsia" w:ascii="宋体" w:hAnsi="宋体"/>
                <w:color w:val="auto"/>
                <w:szCs w:val="21"/>
                <w:highlight w:val="none"/>
              </w:rPr>
            </w:pPr>
            <w:r>
              <w:rPr>
                <w:rFonts w:hint="eastAsia" w:ascii="宋体" w:hAnsi="宋体"/>
                <w:color w:val="auto"/>
                <w:szCs w:val="21"/>
                <w:highlight w:val="none"/>
              </w:rPr>
              <w:t>18</w:t>
            </w:r>
          </w:p>
        </w:tc>
        <w:tc>
          <w:tcPr>
            <w:tcW w:w="8907" w:type="dxa"/>
            <w:vAlign w:val="center"/>
          </w:tcPr>
          <w:p w14:paraId="0090C241">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16184453">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370F9ECF">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需要提交：</w:t>
            </w:r>
          </w:p>
          <w:p w14:paraId="3103F88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5 </w:t>
            </w:r>
            <w:r>
              <w:rPr>
                <w:rFonts w:hint="eastAsia" w:ascii="宋体" w:hAnsi="宋体"/>
                <w:color w:val="auto"/>
                <w:szCs w:val="21"/>
                <w:highlight w:val="none"/>
              </w:rPr>
              <w:t>%做为履约保证金。</w:t>
            </w:r>
            <w:r>
              <w:rPr>
                <w:rFonts w:hint="eastAsia"/>
                <w:color w:val="auto"/>
                <w:highlight w:val="none"/>
              </w:rPr>
              <w:t>若成交供应商是中小企业（提供产品制造商均为中小微企业或残疾人福利企业或监狱企业），则履约保证金按合同价款的2%收取。</w:t>
            </w:r>
          </w:p>
          <w:p w14:paraId="5625AF0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7251B017">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3837DCB8">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79F050EE">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广西壮族自治区柳城监狱</w:t>
            </w:r>
          </w:p>
          <w:p w14:paraId="334E15C0">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账号：2013 6501 0400 0090 7</w:t>
            </w:r>
          </w:p>
          <w:p w14:paraId="5E86B0A9">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银行：农业银行柳城白阳支行</w:t>
            </w:r>
          </w:p>
          <w:p w14:paraId="76405588">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643AF857">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37A46A5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在收到申请书后30个工作日内办理退还手续（不计利息）。</w:t>
            </w:r>
          </w:p>
          <w:p w14:paraId="0550272D">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2B1228D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2EA408DD">
            <w:pPr>
              <w:spacing w:line="360" w:lineRule="exact"/>
              <w:ind w:firstLine="420" w:firstLineChars="200"/>
              <w:rPr>
                <w:rFonts w:hint="eastAsia" w:hAnsi="宋体" w:cs="Courier New"/>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1B12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6" w:type="dxa"/>
            <w:vAlign w:val="center"/>
          </w:tcPr>
          <w:p w14:paraId="237B0D41">
            <w:pPr>
              <w:spacing w:line="360" w:lineRule="exact"/>
              <w:jc w:val="center"/>
              <w:rPr>
                <w:rFonts w:hint="eastAsia" w:ascii="宋体" w:hAnsi="宋体"/>
                <w:color w:val="auto"/>
                <w:szCs w:val="21"/>
                <w:highlight w:val="none"/>
              </w:rPr>
            </w:pPr>
            <w:r>
              <w:rPr>
                <w:rFonts w:hint="eastAsia" w:ascii="宋体" w:hAnsi="宋体"/>
                <w:color w:val="auto"/>
                <w:szCs w:val="21"/>
                <w:highlight w:val="none"/>
              </w:rPr>
              <w:t>19</w:t>
            </w:r>
          </w:p>
        </w:tc>
        <w:tc>
          <w:tcPr>
            <w:tcW w:w="8907" w:type="dxa"/>
            <w:vAlign w:val="center"/>
          </w:tcPr>
          <w:p w14:paraId="10553E95">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响应文件有效期：提交首次响应文件截止之日起60天内。</w:t>
            </w:r>
          </w:p>
        </w:tc>
      </w:tr>
      <w:tr w14:paraId="7F1E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6" w:type="dxa"/>
            <w:vAlign w:val="center"/>
          </w:tcPr>
          <w:p w14:paraId="1B353EB2">
            <w:pPr>
              <w:spacing w:line="36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8907" w:type="dxa"/>
            <w:vAlign w:val="center"/>
          </w:tcPr>
          <w:p w14:paraId="60ED403D">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采购资金来源：</w:t>
            </w:r>
            <w:r>
              <w:rPr>
                <w:rFonts w:hint="eastAsia" w:ascii="Microsoft JhengHei" w:hAnsi="Microsoft JhengHei" w:eastAsia="Microsoft JhengHei"/>
                <w:b/>
                <w:color w:val="auto"/>
                <w:szCs w:val="21"/>
                <w:highlight w:val="none"/>
              </w:rPr>
              <w:t>√</w:t>
            </w:r>
            <w:r>
              <w:rPr>
                <w:rFonts w:hint="eastAsia"/>
                <w:color w:val="auto"/>
                <w:szCs w:val="21"/>
                <w:highlight w:val="none"/>
              </w:rPr>
              <w:t>预算资金、预算外资金、其他资金</w:t>
            </w:r>
          </w:p>
        </w:tc>
      </w:tr>
      <w:tr w14:paraId="3C57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6" w:type="dxa"/>
            <w:vAlign w:val="center"/>
          </w:tcPr>
          <w:p w14:paraId="0F5CA648">
            <w:pPr>
              <w:spacing w:line="360" w:lineRule="exact"/>
              <w:jc w:val="center"/>
              <w:rPr>
                <w:rFonts w:hint="eastAsia" w:ascii="宋体" w:hAnsi="宋体"/>
                <w:color w:val="auto"/>
                <w:szCs w:val="21"/>
                <w:highlight w:val="none"/>
              </w:rPr>
            </w:pPr>
            <w:r>
              <w:rPr>
                <w:rFonts w:hint="eastAsia" w:ascii="宋体" w:hAnsi="宋体"/>
                <w:color w:val="auto"/>
                <w:szCs w:val="21"/>
                <w:highlight w:val="none"/>
              </w:rPr>
              <w:t>21</w:t>
            </w:r>
          </w:p>
        </w:tc>
        <w:tc>
          <w:tcPr>
            <w:tcW w:w="8907" w:type="dxa"/>
            <w:vAlign w:val="center"/>
          </w:tcPr>
          <w:p w14:paraId="378C5E32">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付款方式：</w:t>
            </w:r>
            <w:r>
              <w:rPr>
                <w:rFonts w:hint="eastAsia"/>
                <w:color w:val="auto"/>
                <w:szCs w:val="21"/>
                <w:highlight w:val="none"/>
              </w:rPr>
              <w:t>国库集中支付或采购专户支付、</w:t>
            </w:r>
            <w:r>
              <w:rPr>
                <w:rFonts w:hint="eastAsia" w:ascii="Microsoft JhengHei" w:hAnsi="Microsoft JhengHei" w:eastAsia="Microsoft JhengHei"/>
                <w:b/>
                <w:color w:val="auto"/>
                <w:szCs w:val="21"/>
                <w:highlight w:val="none"/>
              </w:rPr>
              <w:t>√</w:t>
            </w:r>
            <w:r>
              <w:rPr>
                <w:rFonts w:hint="eastAsia"/>
                <w:color w:val="auto"/>
                <w:szCs w:val="21"/>
                <w:highlight w:val="none"/>
              </w:rPr>
              <w:t>采购人自行支付</w:t>
            </w:r>
          </w:p>
        </w:tc>
      </w:tr>
      <w:tr w14:paraId="3BF9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26" w:type="dxa"/>
            <w:vAlign w:val="center"/>
          </w:tcPr>
          <w:p w14:paraId="7B67EE67">
            <w:pPr>
              <w:spacing w:line="360" w:lineRule="exact"/>
              <w:jc w:val="center"/>
              <w:rPr>
                <w:rFonts w:hint="eastAsia" w:ascii="宋体" w:hAnsi="宋体"/>
                <w:color w:val="auto"/>
                <w:szCs w:val="21"/>
                <w:highlight w:val="none"/>
              </w:rPr>
            </w:pPr>
            <w:r>
              <w:rPr>
                <w:rFonts w:hint="eastAsia" w:ascii="宋体" w:hAnsi="宋体"/>
                <w:color w:val="auto"/>
                <w:szCs w:val="21"/>
                <w:highlight w:val="none"/>
              </w:rPr>
              <w:t>22</w:t>
            </w:r>
          </w:p>
        </w:tc>
        <w:tc>
          <w:tcPr>
            <w:tcW w:w="8907" w:type="dxa"/>
            <w:vAlign w:val="center"/>
          </w:tcPr>
          <w:p w14:paraId="5888D89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解释：本竞争性谈判文件的解释权属于采购单位。</w:t>
            </w:r>
          </w:p>
        </w:tc>
      </w:tr>
      <w:tr w14:paraId="0D5E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423C302F">
            <w:pPr>
              <w:spacing w:line="360" w:lineRule="exact"/>
              <w:jc w:val="center"/>
              <w:rPr>
                <w:rFonts w:hint="eastAsia" w:ascii="宋体" w:hAnsi="宋体"/>
                <w:color w:val="auto"/>
                <w:szCs w:val="21"/>
                <w:highlight w:val="none"/>
              </w:rPr>
            </w:pPr>
            <w:r>
              <w:rPr>
                <w:rFonts w:hint="eastAsia" w:ascii="宋体" w:hAnsi="宋体"/>
                <w:color w:val="auto"/>
                <w:szCs w:val="21"/>
                <w:highlight w:val="none"/>
              </w:rPr>
              <w:t>23</w:t>
            </w:r>
          </w:p>
        </w:tc>
        <w:tc>
          <w:tcPr>
            <w:tcW w:w="8907" w:type="dxa"/>
            <w:vAlign w:val="center"/>
          </w:tcPr>
          <w:p w14:paraId="3F3B8CA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41B7BF6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提交响应文件截止时间前通过网络上传至广西政府采购云平台，</w:t>
            </w:r>
            <w:r>
              <w:rPr>
                <w:rFonts w:hint="eastAsia" w:ascii="宋体" w:hAnsi="宋体" w:cs="宋体"/>
                <w:b/>
                <w:bCs/>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供应商登录广西政府采购云平台，依次进入“服务中心-项目采购-操作流程-电子招投标-政府采购项目电子交易管理操作指南-供应商”查看电子竞标具体操作流程。</w:t>
            </w:r>
          </w:p>
          <w:p w14:paraId="71D3E1D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638DA9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1E56D07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13145F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（4）供应商需要在具备有摄像头及语音功能且互联网网络状况良好的电脑登录广西政府采购云平台远程开标大厅参与本次谈判，否则后果自负。</w:t>
            </w:r>
          </w:p>
          <w:p w14:paraId="0231A1D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竞标的供应商到达现场，但竞标供应商应派法定代表人或委托代理人在线准时出席电子标评审，随时关注项目谈判进度，在谈判过程中对谈判小组发出的谈判内容于规定的时间内进行确认回复。</w:t>
            </w:r>
          </w:p>
          <w:p w14:paraId="312939C1">
            <w:pPr>
              <w:autoSpaceDE w:val="0"/>
              <w:autoSpaceDN w:val="0"/>
              <w:spacing w:line="360" w:lineRule="exact"/>
              <w:ind w:firstLine="420" w:firstLineChars="200"/>
              <w:textAlignment w:val="bottom"/>
              <w:rPr>
                <w:rFonts w:hint="eastAsia" w:hAnsi="宋体" w:cs="Courier New"/>
                <w:color w:val="auto"/>
                <w:szCs w:val="21"/>
                <w:highlight w:val="none"/>
              </w:rPr>
            </w:pPr>
            <w:r>
              <w:rPr>
                <w:rFonts w:hint="eastAsia" w:ascii="宋体" w:hAnsi="宋体" w:cs="宋体"/>
                <w:color w:val="auto"/>
                <w:szCs w:val="21"/>
                <w:highlight w:val="none"/>
              </w:rPr>
              <w:t>（6）若对项目采购电子交易系统操作有疑问，可登陆广西政府采购云平台（https://www.gcy.zfcg.gxzf.gov.cn/），点击右侧咨询小采，获取采小蜜智能服务管家帮助，或拨打广西政府采购云平台服务热线95763获取热线服务帮助。</w:t>
            </w:r>
          </w:p>
        </w:tc>
      </w:tr>
      <w:tr w14:paraId="7F50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26" w:type="dxa"/>
            <w:vAlign w:val="center"/>
          </w:tcPr>
          <w:p w14:paraId="41A10CDE">
            <w:pPr>
              <w:spacing w:line="360" w:lineRule="exact"/>
              <w:jc w:val="center"/>
              <w:rPr>
                <w:rFonts w:hint="eastAsia" w:ascii="宋体" w:hAnsi="宋体"/>
                <w:color w:val="auto"/>
                <w:szCs w:val="21"/>
                <w:highlight w:val="none"/>
              </w:rPr>
            </w:pPr>
            <w:r>
              <w:rPr>
                <w:rFonts w:hint="eastAsia" w:ascii="宋体" w:hAnsi="宋体"/>
                <w:color w:val="auto"/>
                <w:szCs w:val="21"/>
                <w:highlight w:val="none"/>
              </w:rPr>
              <w:t>24</w:t>
            </w:r>
          </w:p>
        </w:tc>
        <w:tc>
          <w:tcPr>
            <w:tcW w:w="8907" w:type="dxa"/>
            <w:vAlign w:val="center"/>
          </w:tcPr>
          <w:p w14:paraId="7F57E3B5">
            <w:pPr>
              <w:pStyle w:val="32"/>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电子响应文件的制作、加密：</w:t>
            </w:r>
          </w:p>
          <w:p w14:paraId="1F5158C7">
            <w:pPr>
              <w:pStyle w:val="32"/>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1、供应商制作电子响应文件前，应登陆“广西政府采购云平台”平台进行“申请获取竞争性谈判文件”操作，否则，有可能导致无法在线编制响应文件并参与竞标，其不利后果由供应商自行承担。</w:t>
            </w:r>
          </w:p>
          <w:p w14:paraId="3B5AEDB4">
            <w:pPr>
              <w:pStyle w:val="32"/>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供应商下载或获取竞争性谈判文件后，登录“广西政府采购云平台电子投标客户端”，按照本竞争性谈判文件规定的响应文件格式、顺序以及“广西政府采购云平台”平台的要求，通过“广西政府采购云平台电子投标客户端”编制电子响应文件。</w:t>
            </w:r>
          </w:p>
          <w:p w14:paraId="749728BD">
            <w:pPr>
              <w:pStyle w:val="32"/>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供应商应按“广西政府采购云平台电子投标客户端”载明的“标书关联”功能进行电子响应文件的关联定位，以便评标小组在评审时点击相应评审项可直接定位到该评审内容；如供应商的电子响应文件未能关联定位相应内容，或者关联定位的内容与该评审项不符，导致评标小组无法查询并做出对供应商不利的评审，相关后果由供应商自行承担。</w:t>
            </w:r>
          </w:p>
          <w:p w14:paraId="1C7E208A">
            <w:pPr>
              <w:pStyle w:val="32"/>
              <w:widowControl/>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电子响应文件不得涂改，若有修改错漏处，须由法定代表人（负责人、自然人）或授权委托代理人通过“广西政府采购云平台电子投标客户端”采用广西政府采购云平台个人CA证书签章，没有办理广西政府采购云平台个人CA证书签章的，在响应文件中响应位置手写签字后扫描或者拍照做成 PDF 的格式上传。因响应文件字迹潦草、表达不清、内容不完整、编排混乱导致响应文件被误读、漏读，或者在按竞争性谈判文件规定的部位查找不到相关内容的，其不利后果由供应商自行承担。</w:t>
            </w:r>
          </w:p>
          <w:p w14:paraId="0748B640">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5、供应商编制、生成电子响应文件后应当加密响应文件。供应商未按规定编制并加密的响应文件，“广西政府采购云平台”平台将予以拒收。</w:t>
            </w:r>
          </w:p>
        </w:tc>
      </w:tr>
      <w:tr w14:paraId="3900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F1F93A3">
            <w:pPr>
              <w:spacing w:line="360" w:lineRule="exact"/>
              <w:jc w:val="center"/>
              <w:rPr>
                <w:rFonts w:hint="eastAsia" w:ascii="宋体" w:hAnsi="宋体"/>
                <w:color w:val="auto"/>
                <w:szCs w:val="21"/>
                <w:highlight w:val="none"/>
              </w:rPr>
            </w:pPr>
            <w:r>
              <w:rPr>
                <w:rFonts w:hint="eastAsia" w:ascii="宋体" w:hAnsi="宋体"/>
                <w:color w:val="auto"/>
                <w:szCs w:val="21"/>
                <w:highlight w:val="none"/>
              </w:rPr>
              <w:t>25</w:t>
            </w:r>
          </w:p>
        </w:tc>
        <w:tc>
          <w:tcPr>
            <w:tcW w:w="8907" w:type="dxa"/>
            <w:vAlign w:val="center"/>
          </w:tcPr>
          <w:p w14:paraId="22A8A59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供应商公章及签字：</w:t>
            </w:r>
          </w:p>
          <w:p w14:paraId="3798EC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1、本竞争性谈判文件中描述供应商的“公章”是指供应商通过指定电子化政府采购平台办理数字证书（CA认证证书）获得的以法定主体行为名称制作的电子印章。</w:t>
            </w:r>
          </w:p>
          <w:p w14:paraId="653BE14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2、本竞争性谈判文件中要求供应商对其电子响应文件的相关内容加盖公章的，均指采用CA证书签章。</w:t>
            </w:r>
          </w:p>
          <w:p w14:paraId="0147754D">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3、本竞争性谈判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71D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7730E92">
            <w:pPr>
              <w:spacing w:line="360" w:lineRule="exact"/>
              <w:jc w:val="center"/>
              <w:rPr>
                <w:rFonts w:hint="eastAsia" w:ascii="宋体" w:hAnsi="宋体"/>
                <w:color w:val="auto"/>
                <w:szCs w:val="21"/>
                <w:highlight w:val="none"/>
              </w:rPr>
            </w:pPr>
            <w:r>
              <w:rPr>
                <w:rFonts w:hint="eastAsia" w:ascii="宋体" w:hAnsi="宋体"/>
                <w:color w:val="auto"/>
                <w:szCs w:val="21"/>
                <w:highlight w:val="none"/>
              </w:rPr>
              <w:t>26</w:t>
            </w:r>
          </w:p>
        </w:tc>
        <w:tc>
          <w:tcPr>
            <w:tcW w:w="8907" w:type="dxa"/>
            <w:vAlign w:val="center"/>
          </w:tcPr>
          <w:p w14:paraId="735820D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响应文件的解密：</w:t>
            </w:r>
          </w:p>
          <w:p w14:paraId="1D012F99">
            <w:pPr>
              <w:spacing w:line="360" w:lineRule="exact"/>
              <w:ind w:firstLine="420" w:firstLineChars="200"/>
              <w:rPr>
                <w:rFonts w:hint="eastAsia" w:hAnsi="宋体" w:cs="Courier New"/>
                <w:color w:val="auto"/>
                <w:szCs w:val="21"/>
                <w:highlight w:val="none"/>
              </w:rPr>
            </w:pPr>
            <w:r>
              <w:rPr>
                <w:rFonts w:hint="eastAsia" w:ascii="宋体" w:hAnsi="宋体" w:cs="宋体"/>
                <w:color w:val="auto"/>
                <w:szCs w:val="21"/>
                <w:highlight w:val="none"/>
              </w:rPr>
              <w:t>采购代理机构将在“竞争性谈判公告”规定的时间通过电子交易平台组织响应文件开启，采购机构依托电子交易平台发起开始解密指令，供应商的法定代表人或其委托代理人须携带加密时所用的CA锁按平台提示和竞争性谈判文件的规定登录到“广西政府采购云平台”平台电子开标大厅签到并在发起解密指令之时起30分钟内完成对电子响应文件在线解密。发起解密指令之时起5分钟内供应商还未进行解密的，代理机构通知供应商，供应商没预留联系方式或预留联系方式无效，非代理机构原因导致代理机构无法联系到供应商进行解密的，视为响应文件无效。(解密异常情况处理：详见本章30.电子交易活动的中止。)</w:t>
            </w:r>
          </w:p>
        </w:tc>
      </w:tr>
    </w:tbl>
    <w:p w14:paraId="2CF456BF">
      <w:pPr>
        <w:spacing w:line="360" w:lineRule="exact"/>
        <w:rPr>
          <w:rFonts w:hint="eastAsia" w:ascii="宋体" w:hAnsi="宋体"/>
          <w:b/>
          <w:color w:val="auto"/>
          <w:szCs w:val="21"/>
          <w:highlight w:val="none"/>
        </w:rPr>
      </w:pPr>
    </w:p>
    <w:p w14:paraId="4906B265">
      <w:pPr>
        <w:pStyle w:val="20"/>
        <w:spacing w:line="360" w:lineRule="exact"/>
        <w:jc w:val="center"/>
        <w:rPr>
          <w:rFonts w:hint="eastAsia" w:hAnsi="宋体"/>
          <w:b/>
          <w:color w:val="auto"/>
          <w:sz w:val="21"/>
          <w:szCs w:val="21"/>
          <w:highlight w:val="none"/>
        </w:rPr>
      </w:pPr>
      <w:r>
        <w:rPr>
          <w:rFonts w:hAnsi="宋体"/>
          <w:b/>
          <w:color w:val="auto"/>
          <w:sz w:val="32"/>
          <w:highlight w:val="none"/>
        </w:rPr>
        <w:br w:type="page"/>
      </w:r>
      <w:r>
        <w:rPr>
          <w:rFonts w:hint="eastAsia" w:hAnsi="宋体"/>
          <w:b/>
          <w:color w:val="auto"/>
          <w:sz w:val="30"/>
          <w:szCs w:val="30"/>
          <w:highlight w:val="none"/>
        </w:rPr>
        <w:t>供应商须知正文</w:t>
      </w:r>
    </w:p>
    <w:p w14:paraId="193F625C">
      <w:pPr>
        <w:pStyle w:val="20"/>
        <w:spacing w:line="360" w:lineRule="exact"/>
        <w:ind w:firstLine="422" w:firstLineChars="200"/>
        <w:rPr>
          <w:rFonts w:hint="eastAsia" w:hAnsi="宋体" w:cs="Adobe 宋体 Std L"/>
          <w:b/>
          <w:color w:val="auto"/>
          <w:sz w:val="21"/>
          <w:szCs w:val="21"/>
          <w:highlight w:val="none"/>
        </w:rPr>
      </w:pPr>
      <w:r>
        <w:rPr>
          <w:rFonts w:hint="eastAsia" w:hAnsi="宋体" w:cs="Adobe 宋体 Std L"/>
          <w:b/>
          <w:color w:val="auto"/>
          <w:sz w:val="21"/>
          <w:szCs w:val="21"/>
          <w:highlight w:val="none"/>
        </w:rPr>
        <w:t>一、总　则</w:t>
      </w:r>
    </w:p>
    <w:p w14:paraId="19B2B95E">
      <w:pPr>
        <w:spacing w:line="360" w:lineRule="exact"/>
        <w:ind w:firstLine="422" w:firstLineChars="200"/>
        <w:rPr>
          <w:rFonts w:hint="eastAsia" w:ascii="宋体" w:hAnsi="宋体" w:cs="Adobe 宋体 Std L"/>
          <w:bCs/>
          <w:color w:val="auto"/>
          <w:szCs w:val="21"/>
          <w:highlight w:val="none"/>
        </w:rPr>
      </w:pPr>
      <w:r>
        <w:rPr>
          <w:rFonts w:hint="eastAsia" w:hAnsi="宋体" w:cs="Adobe 宋体 Std L"/>
          <w:b/>
          <w:bCs/>
          <w:color w:val="auto"/>
          <w:szCs w:val="21"/>
          <w:highlight w:val="none"/>
        </w:rPr>
        <w:t>1. 适用范</w:t>
      </w:r>
      <w:r>
        <w:rPr>
          <w:rFonts w:hint="eastAsia" w:ascii="宋体" w:hAnsi="宋体" w:cs="Adobe 宋体 Std L"/>
          <w:b/>
          <w:bCs/>
          <w:color w:val="auto"/>
          <w:szCs w:val="21"/>
          <w:highlight w:val="none"/>
        </w:rPr>
        <w:t>围</w:t>
      </w:r>
      <w:r>
        <w:rPr>
          <w:rFonts w:hint="eastAsia" w:ascii="宋体" w:hAnsi="宋体" w:cs="Adobe 宋体 Std L"/>
          <w:bCs/>
          <w:color w:val="auto"/>
          <w:szCs w:val="21"/>
          <w:highlight w:val="none"/>
        </w:rPr>
        <w:t>：本竞争性谈判文件（以下简称谈判文件）适用于本项目的所有采购程序和环节（法律、法规另有规定的，从其规定）。</w:t>
      </w:r>
    </w:p>
    <w:p w14:paraId="15781AB1">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2. 定义</w:t>
      </w:r>
    </w:p>
    <w:p w14:paraId="5C53F3D5">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2.1“采购人”：</w:t>
      </w:r>
      <w:r>
        <w:rPr>
          <w:rFonts w:hint="eastAsia" w:ascii="宋体" w:hAnsi="宋体" w:cs="Adobe 宋体 Std L"/>
          <w:color w:val="auto"/>
          <w:szCs w:val="21"/>
          <w:highlight w:val="none"/>
        </w:rPr>
        <w:t>详见竞争性谈判公告</w:t>
      </w:r>
      <w:r>
        <w:rPr>
          <w:rFonts w:hint="eastAsia" w:ascii="宋体" w:hAnsi="宋体" w:cs="Adobe 宋体 Std L"/>
          <w:bCs/>
          <w:color w:val="auto"/>
          <w:szCs w:val="21"/>
          <w:highlight w:val="none"/>
        </w:rPr>
        <w:t>。</w:t>
      </w:r>
    </w:p>
    <w:p w14:paraId="6F78C904">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2.2“采购代理机构”是指：广西德元工程项目管理有限责任公司。</w:t>
      </w:r>
    </w:p>
    <w:p w14:paraId="4647A8EA">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2.3“供应商”是指响应本谈判文件要求，参加谈判的法人、其他组织或者自然人。如果该供应商在本次谈判中成交，即为“成交供应商”。</w:t>
      </w:r>
      <w:r>
        <w:rPr>
          <w:rFonts w:hint="eastAsia" w:ascii="宋体" w:hAnsi="宋体"/>
          <w:color w:val="auto"/>
          <w:szCs w:val="21"/>
          <w:highlight w:val="none"/>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53F3B5C0">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2.4“货物”是指各种形态和种类的物品，包括原材料、燃料、设备、产品等。</w:t>
      </w:r>
    </w:p>
    <w:p w14:paraId="6F184A73">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2.5“服务”是指除货物和工程以外的其他政府采购对象。</w:t>
      </w:r>
    </w:p>
    <w:p w14:paraId="08EC99F0">
      <w:pPr>
        <w:spacing w:line="36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2.6</w:t>
      </w:r>
      <w:r>
        <w:rPr>
          <w:rFonts w:hint="eastAsia" w:ascii="宋体" w:hAnsi="宋体"/>
          <w:color w:val="auto"/>
          <w:szCs w:val="21"/>
          <w:highlight w:val="none"/>
        </w:rPr>
        <w:t>“书面形式”包括是指合同书、信件和数据电文（包括电报、电传、传真、电子数据交换和电子邮件）等可以有形地表现所载内容的形式。</w:t>
      </w:r>
    </w:p>
    <w:p w14:paraId="336098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2.7“响应文件”是指：供应商根据本谈判文件要求，编制包含报价、技术和服务等所有内容的文件。</w:t>
      </w:r>
    </w:p>
    <w:p w14:paraId="769250F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2.8“▲”系指实质性要求条款。</w:t>
      </w:r>
    </w:p>
    <w:p w14:paraId="724B51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2.9“签字/签名”是指：指应商通过指定电子化政府采购平台办理数字证书（</w:t>
      </w:r>
      <w:r>
        <w:rPr>
          <w:rFonts w:ascii="宋体" w:hAnsi="宋体"/>
          <w:color w:val="auto"/>
          <w:szCs w:val="21"/>
          <w:highlight w:val="none"/>
        </w:rPr>
        <w:t>CA</w:t>
      </w:r>
      <w:r>
        <w:rPr>
          <w:rFonts w:hint="eastAsia" w:ascii="宋体" w:hAnsi="宋体"/>
          <w:color w:val="auto"/>
          <w:szCs w:val="21"/>
          <w:highlight w:val="none"/>
        </w:rPr>
        <w:t>认证证书）获得的以供应商法定代表人（负责人、自然人）或者委托代理人姓名制作的个人电子印章或手写签字。没有办理个人</w:t>
      </w:r>
      <w:r>
        <w:rPr>
          <w:rFonts w:ascii="宋体" w:hAnsi="宋体"/>
          <w:color w:val="auto"/>
          <w:szCs w:val="21"/>
          <w:highlight w:val="none"/>
        </w:rPr>
        <w:t>CA</w:t>
      </w:r>
      <w:r>
        <w:rPr>
          <w:rFonts w:hint="eastAsia" w:ascii="宋体" w:hAnsi="宋体"/>
          <w:color w:val="auto"/>
          <w:szCs w:val="21"/>
          <w:highlight w:val="none"/>
        </w:rPr>
        <w:t>证书的，可以为手写签字的形式。</w:t>
      </w:r>
    </w:p>
    <w:p w14:paraId="6CFE709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2.10“公章”是指供应商通过指定电子化政府采购平台办理数字证书（CA认证证书）获得的以法定主体行为名称制作的电子印章。本谈判文件中要求供应商对其电子响应文件的相关内容加盖公章的，均指采用CA证书签章。</w:t>
      </w:r>
    </w:p>
    <w:p w14:paraId="0252A663">
      <w:pPr>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2.11本谈判文件所称的“以上”“以下”“以内”“届满”，包括本数；所称的“不满”“超过”“以外”，不包括本数；如谈判文件另有特殊规定的从其规定。 </w:t>
      </w:r>
    </w:p>
    <w:p w14:paraId="03BACE4B">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3. 供应商资格</w:t>
      </w:r>
    </w:p>
    <w:p w14:paraId="1792DD2E">
      <w:pPr>
        <w:spacing w:line="360" w:lineRule="exact"/>
        <w:ind w:firstLine="420" w:firstLineChars="200"/>
        <w:rPr>
          <w:rFonts w:hint="eastAsia" w:ascii="宋体" w:hAnsi="宋体" w:cs="Adobe 宋体 Std L"/>
          <w:bCs/>
          <w:color w:val="auto"/>
          <w:szCs w:val="21"/>
          <w:highlight w:val="none"/>
        </w:rPr>
      </w:pPr>
      <w:r>
        <w:rPr>
          <w:rFonts w:hint="eastAsia" w:ascii="宋体" w:hAnsi="宋体"/>
          <w:color w:val="auto"/>
          <w:szCs w:val="21"/>
          <w:highlight w:val="none"/>
        </w:rPr>
        <w:t>3.1供应商资格：详见</w:t>
      </w:r>
      <w:r>
        <w:rPr>
          <w:rFonts w:hint="eastAsia" w:ascii="宋体" w:hAnsi="宋体" w:cs="宋体"/>
          <w:color w:val="auto"/>
          <w:szCs w:val="21"/>
          <w:highlight w:val="none"/>
        </w:rPr>
        <w:t>供应商须知前附表。</w:t>
      </w:r>
    </w:p>
    <w:p w14:paraId="427E4372">
      <w:pPr>
        <w:spacing w:line="360" w:lineRule="exact"/>
        <w:ind w:firstLine="420" w:firstLineChars="200"/>
        <w:rPr>
          <w:rFonts w:hint="eastAsia" w:ascii="宋体" w:hAnsi="宋体" w:cs="Adobe 宋体 Std L"/>
          <w:b/>
          <w:bCs/>
          <w:color w:val="auto"/>
          <w:szCs w:val="21"/>
          <w:highlight w:val="none"/>
        </w:rPr>
      </w:pPr>
      <w:r>
        <w:rPr>
          <w:rFonts w:hint="eastAsia" w:ascii="宋体" w:hAnsi="宋体" w:cs="Adobe 宋体 Std L"/>
          <w:bCs/>
          <w:color w:val="auto"/>
          <w:szCs w:val="21"/>
          <w:highlight w:val="none"/>
        </w:rPr>
        <w:t>4.</w:t>
      </w:r>
      <w:r>
        <w:rPr>
          <w:rFonts w:hint="eastAsia" w:ascii="宋体" w:hAnsi="宋体" w:cs="Adobe 宋体 Std L"/>
          <w:b/>
          <w:bCs/>
          <w:color w:val="auto"/>
          <w:szCs w:val="21"/>
          <w:highlight w:val="none"/>
        </w:rPr>
        <w:t>谈判费用</w:t>
      </w:r>
    </w:p>
    <w:p w14:paraId="603994BF">
      <w:pPr>
        <w:spacing w:line="360" w:lineRule="exact"/>
        <w:ind w:firstLine="420" w:firstLineChars="200"/>
        <w:rPr>
          <w:rFonts w:hint="eastAsia" w:ascii="宋体" w:hAnsi="宋体" w:cs="Adobe 宋体 Std L"/>
          <w:bCs/>
          <w:color w:val="auto"/>
          <w:szCs w:val="21"/>
          <w:highlight w:val="none"/>
        </w:rPr>
      </w:pPr>
      <w:r>
        <w:rPr>
          <w:rFonts w:hint="eastAsia" w:ascii="宋体" w:hAnsi="宋体" w:cs="Adobe 宋体 Std L"/>
          <w:bCs/>
          <w:color w:val="auto"/>
          <w:szCs w:val="21"/>
          <w:highlight w:val="none"/>
        </w:rPr>
        <w:t>4.1供应商应自行承担所有与编写和提交响应文件有关的费用，不论谈判结果如何，采购人和采购代理机构在任何情况下无义务和责任承担此类费用。</w:t>
      </w:r>
    </w:p>
    <w:p w14:paraId="6B0C8194">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5. 联合体竞标</w:t>
      </w:r>
    </w:p>
    <w:p w14:paraId="664A0D7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5.1本项目是否接受联合体竞标，详见“供应商须知前附表”。</w:t>
      </w:r>
    </w:p>
    <w:p w14:paraId="1A6BE31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5.2联合体要求（联合体竞标时应满足下列要求）：</w:t>
      </w:r>
    </w:p>
    <w:p w14:paraId="4E57377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（1）两个以上供应商可以组成一个竞标联合体，以一个供应商的身份共同参加投标，联合体供应商的名称应统一按“XXX公司与XXX公司的联合体”的规则填写。</w:t>
      </w:r>
    </w:p>
    <w:p w14:paraId="46D5C69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（2）以联合体形式参加投标的，联合体各方均应当符合“具有独立承担民事责任的能力”的条件。 本项目有特殊要求规定供应商特定条件的，联合体各方中至少应当有一方符合谈判文件规定的特定条件。</w:t>
      </w:r>
    </w:p>
    <w:p w14:paraId="55530D5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竞标的，须提供《联合体投标协议书》（格式后附），协议书必须明确主体方（或者牵头方）并明确约定联合体各方承担的工作和相应的责任（各方承担责任与义务的分工必须符合采购需求，否则，联合体投标无效），并将联合投标协议放入响应文件。联合体各方必须共同与采购人签订采购合同，就采购合同约定的事项对采购人承担连带责任。</w:t>
      </w:r>
    </w:p>
    <w:p w14:paraId="34AC23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（4）以联合体形式参加政府采购活动的，联合体各方不得再单独参加或者与其他供应商另外组成联合体参加同一合同项下的政府采购活动，否则与之相关的响应文件作废。</w:t>
      </w:r>
    </w:p>
    <w:p w14:paraId="5D655D1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（5）联合体中有同类资质的供应商按照联合体分工承担相同工作的，应当按照资质等级较低的供应商确定资质等级。</w:t>
      </w:r>
    </w:p>
    <w:p w14:paraId="1488690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（6）联合体投标业绩、履约能力按照联合体各方其中较高的一方认定并计算（谈判文件另有规定的除外）。</w:t>
      </w:r>
    </w:p>
    <w:p w14:paraId="69D375E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（7）联合体各方均应按照谈判文件的规定提交资格证明文件。</w:t>
      </w:r>
    </w:p>
    <w:p w14:paraId="57AC95D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w:t>
      </w: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（工程项目为 1%—2%）的扣除，用扣除后的价格参加评审。组成联合体的小微企业与联合体内其他企业、分包企业之间存在直接控股、管理关系的，不享受价格扣除优惠政策。</w:t>
      </w:r>
    </w:p>
    <w:p w14:paraId="057700A1">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6. 分包与转包 </w:t>
      </w:r>
    </w:p>
    <w:p w14:paraId="6816A0C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本项目是否允许分包详见“供应商须知前附表”，本项目不允许违法分包。供应商根据谈判文件的规定和采购项目的实际情况，拟在中标后将中标项目的非主体、非关键性工作分包的，应当在响应文件中载明分包承担主体，分包承担主体应当具备相应资质条件且不得再次分包。</w:t>
      </w:r>
    </w:p>
    <w:p w14:paraId="189030F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3043E38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6.3本项目不允许转包。</w:t>
      </w:r>
    </w:p>
    <w:p w14:paraId="764427AE">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7. 特别说明</w:t>
      </w:r>
    </w:p>
    <w:p w14:paraId="6F4C1D3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出现下列情形之一的，在评审过程中，按一家供应商计算，评审后得分最高的同品牌供应商获得中标人推荐资格；评审得分相同的，以报价最低的供应商获得中标人推荐资格；评审得分及投标报价相同的，以技术得分最高的供应商获得中标人推荐资格；其他同品牌供应商不作为中标候选人：</w:t>
      </w:r>
    </w:p>
    <w:p w14:paraId="4409EE1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（1）提供相同品牌产品且通过资格审查、符合性审查的不同供应商参加单一产品的同一合同项下的政府采购活动的。</w:t>
      </w:r>
    </w:p>
    <w:p w14:paraId="684037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（2）非单一产品采购项目中，多家供应商提供的核心产品品牌相同的，视为提供相同品牌产品。核心产品的名称应当在谈判文件中载明。</w:t>
      </w:r>
    </w:p>
    <w:p w14:paraId="280D952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7.2供应商投标所使用的资格、信誉、荣誉、业绩与企业认证必须为本供应商所拥有。</w:t>
      </w:r>
    </w:p>
    <w:p w14:paraId="6EC5524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7.3供应商应仔细阅读谈判文件的所有内容，按照谈判文件的要求提交响应文件，并对所提供的全部资料的真实性承担法律责任。</w:t>
      </w:r>
    </w:p>
    <w:p w14:paraId="3F4CC57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7.4供应商在投标活动中提供任何虚假材料，其投标无效，并报监管部门查处；中标后发现的，中标供应商须依照《中华人民共和国消费者权益保护法》规定赔偿采购人，且民事赔偿并不免除违法供应商的行政与刑事责任。</w:t>
      </w:r>
    </w:p>
    <w:p w14:paraId="0449AD3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7.5在政府采购活动中，采购人员及相关人员与供应商有下列利害关系之一的，应当回避：</w:t>
      </w:r>
    </w:p>
    <w:p w14:paraId="3D3C973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（1）参加采购活动前3年内与供应商存在劳动关系；</w:t>
      </w:r>
    </w:p>
    <w:p w14:paraId="7CCCD3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（2）参加采购活动前3年内担任供应商的董事、监事；</w:t>
      </w:r>
    </w:p>
    <w:p w14:paraId="32C75CD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（3）参加采购活动前3年内是供应商的控股股东或者实际控制人；</w:t>
      </w:r>
    </w:p>
    <w:p w14:paraId="5DD41A2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（4）与供应商的法定代表人或者负责人有夫妻、直系血亲、三代以内旁系血亲或者近姻亲关系；</w:t>
      </w:r>
    </w:p>
    <w:p w14:paraId="5426BFD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（5）与供应商有其他可能影响政府采购活动公平、公正进行的关系。</w:t>
      </w:r>
    </w:p>
    <w:p w14:paraId="4B3673E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C2D3B0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7.6有下列情形之一的视为供应商相互串通投标，其投标无效：</w:t>
      </w:r>
    </w:p>
    <w:p w14:paraId="473DCC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（1）不同供应商的响应文件由同一单位或者个人编制； </w:t>
      </w:r>
    </w:p>
    <w:p w14:paraId="4630538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（2）不同供应商委托同一单位或者个人办理投标事宜；</w:t>
      </w:r>
    </w:p>
    <w:p w14:paraId="4D1FFE8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（3）不同供应商的响应文件载明的项目管理成员或者联系人员为同一人；</w:t>
      </w:r>
    </w:p>
    <w:p w14:paraId="6A1D213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（4）不同供应商的响应文件异常一致或投标报价呈规律性差异；</w:t>
      </w:r>
    </w:p>
    <w:p w14:paraId="4587C8C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（5）不同供应商的响应文件相互混装；</w:t>
      </w:r>
    </w:p>
    <w:p w14:paraId="71D6063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（6）不同供应商的投标保证金从同一单位或者个人账户转出。</w:t>
      </w:r>
    </w:p>
    <w:p w14:paraId="1381D2E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7.7供应商有下列情形之一的，属于恶意串通行为：</w:t>
      </w:r>
    </w:p>
    <w:p w14:paraId="7C7DEF1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（1）供应商直接或者间接从采购人或者采购代理机构处获得其他供应商的相关信息并修改其响应文件或者响应文件：</w:t>
      </w:r>
    </w:p>
    <w:p w14:paraId="210ACBF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（2）供应商按照采购人或者采购代理机构的授意撤换、修改响应文件或者响应文件；</w:t>
      </w:r>
    </w:p>
    <w:p w14:paraId="0466129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（3）供应商之间协商报价、技术方案等响应文件或者响应文件的实质性内容；</w:t>
      </w:r>
    </w:p>
    <w:p w14:paraId="43C8152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（4）属于同一集团、协会、商会等组织成员的供应商按照该组织要求协同参加政府采购活动；</w:t>
      </w:r>
    </w:p>
    <w:p w14:paraId="0417AC3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BEE01D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（6）供应商之间商定部分供应商放弃参加政府采购活动或者放弃中标；</w:t>
      </w:r>
    </w:p>
    <w:p w14:paraId="77386D7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（7）供应商与采购人或者采购代理机构之间、供应商相互之间，为谋求特定供应商中标或者排斥其他供应商的其他串通行为。</w:t>
      </w:r>
    </w:p>
    <w:p w14:paraId="5103602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7.8关联供应商不得参加同一合同项下政府采购活动，否则响应文件将被视为无效：</w:t>
      </w:r>
    </w:p>
    <w:p w14:paraId="786D9EC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（1）单位负责人为同一人或者存在直接控股、管理关系的不同的供应商，不得参加同一合同项下的政府采购活动；</w:t>
      </w:r>
    </w:p>
    <w:p w14:paraId="5408CF7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（2）生产厂商授权给供应商后自己不得参加同一合同项下的政府采购活动；生产厂商对同一品牌同一型号的货物，仅能委托一个代理商参加投标。</w:t>
      </w:r>
    </w:p>
    <w:p w14:paraId="59F2680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978371C">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8.质疑和投诉</w:t>
      </w:r>
    </w:p>
    <w:p w14:paraId="4852C0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8.1供应商认为竞争性谈判文件、招标过程或中标结果使自己的合法权益受到损害的，应当在知道或者应知其权益受到损害之日起七个工作日内，以书面形式向采购人、采购代理机构提出质疑。供应商对招标采购单位的质疑答复不满意或者招标采购单位未在规定时间内作出答复的，可以在答复期满后十五个工作日内向同级采购监管部门投诉。</w:t>
      </w:r>
    </w:p>
    <w:p w14:paraId="6642D39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8.2质疑、投诉应当采用书面形式，质疑书、投诉书均应明确阐述竞争性谈判文件、招标过程或中标结果中使自己合法权益受到损害的实质性内容，提供相关事实、依据和证据及其来源或线索，便于有关单位调查、答复和处理。</w:t>
      </w:r>
    </w:p>
    <w:p w14:paraId="2E85EB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8.3质疑和投诉书面要求</w:t>
      </w:r>
    </w:p>
    <w:p w14:paraId="5133668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质疑人或投诉人提供的书面材料（如材料中有外文资料须同时附上中文译本）至少包括以下内容：</w:t>
      </w:r>
    </w:p>
    <w:p w14:paraId="6567BED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（1）质疑人或投诉人的姓名或者名称、地址、邮编、联系人及联系电话；</w:t>
      </w:r>
    </w:p>
    <w:p w14:paraId="09093EF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14:paraId="62D9D52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14:paraId="4B2498E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14:paraId="50942EE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14:paraId="1B3B1BA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（6）质疑人或投诉人的签章及质疑或投诉时间；</w:t>
      </w:r>
    </w:p>
    <w:p w14:paraId="057B9EA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（7）质疑或投诉的书面材料须提供法定代表人签名和加盖单位公章的原件。</w:t>
      </w:r>
    </w:p>
    <w:p w14:paraId="27013FC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（8）质疑人须一次性提出针对同一采购程序环节的质疑。</w:t>
      </w:r>
    </w:p>
    <w:p w14:paraId="492FD3F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DF7CA2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未持有有效授权委托书的代理人提交的质疑函或不在法定质疑期内提交的质疑函，将不予受理。</w:t>
      </w:r>
    </w:p>
    <w:p w14:paraId="6FD64A70">
      <w:pPr>
        <w:spacing w:line="360" w:lineRule="exact"/>
        <w:ind w:firstLine="420" w:firstLineChars="200"/>
        <w:rPr>
          <w:rFonts w:hint="eastAsia" w:ascii="宋体" w:hAnsi="宋体" w:cs="Adobe 宋体 Std L"/>
          <w:bCs/>
          <w:color w:val="auto"/>
          <w:szCs w:val="21"/>
          <w:highlight w:val="none"/>
        </w:rPr>
      </w:pPr>
      <w:r>
        <w:rPr>
          <w:rFonts w:hint="eastAsia" w:ascii="宋体" w:hAnsi="宋体"/>
          <w:color w:val="auto"/>
          <w:szCs w:val="21"/>
          <w:highlight w:val="none"/>
        </w:rPr>
        <w:t>8.4接受质疑函的联系方式等详见谈判公告中采购人、采购代理机构的联系方式。</w:t>
      </w:r>
    </w:p>
    <w:p w14:paraId="39707870">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二、谈判文件</w:t>
      </w:r>
    </w:p>
    <w:p w14:paraId="080BEDD2">
      <w:pPr>
        <w:spacing w:line="360" w:lineRule="exact"/>
        <w:ind w:left="420" w:leftChars="200"/>
        <w:rPr>
          <w:rFonts w:hint="eastAsia" w:ascii="宋体" w:hAnsi="宋体"/>
          <w:b/>
          <w:color w:val="auto"/>
          <w:szCs w:val="21"/>
          <w:highlight w:val="none"/>
        </w:rPr>
      </w:pPr>
      <w:r>
        <w:rPr>
          <w:rFonts w:hint="eastAsia" w:ascii="宋体" w:hAnsi="宋体"/>
          <w:b/>
          <w:color w:val="auto"/>
          <w:szCs w:val="21"/>
          <w:highlight w:val="none"/>
        </w:rPr>
        <w:t>9.竞争性谈判文件的组成</w:t>
      </w:r>
    </w:p>
    <w:p w14:paraId="6CBEE96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（1）谈判公告；</w:t>
      </w:r>
    </w:p>
    <w:p w14:paraId="4BCBAC8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（2）供应商须知；</w:t>
      </w:r>
    </w:p>
    <w:p w14:paraId="71BCBDC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（3）采购需求；</w:t>
      </w:r>
    </w:p>
    <w:p w14:paraId="4A6239F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（4）评审办法和定标标准；</w:t>
      </w:r>
    </w:p>
    <w:p w14:paraId="17B9655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（5）响应文件格式；</w:t>
      </w:r>
    </w:p>
    <w:p w14:paraId="5A12C3C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（6）合同主要条款；</w:t>
      </w:r>
    </w:p>
    <w:p w14:paraId="592DDFC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（7）其他资料。</w:t>
      </w:r>
    </w:p>
    <w:p w14:paraId="09521DDB">
      <w:pPr>
        <w:spacing w:line="360" w:lineRule="exact"/>
        <w:ind w:left="420" w:leftChars="200"/>
        <w:rPr>
          <w:rFonts w:hint="eastAsia" w:ascii="宋体" w:hAnsi="宋体"/>
          <w:b/>
          <w:color w:val="auto"/>
          <w:szCs w:val="21"/>
          <w:highlight w:val="none"/>
        </w:rPr>
      </w:pPr>
      <w:r>
        <w:rPr>
          <w:rFonts w:hint="eastAsia" w:ascii="宋体" w:hAnsi="宋体"/>
          <w:b/>
          <w:color w:val="auto"/>
          <w:szCs w:val="21"/>
          <w:highlight w:val="none"/>
        </w:rPr>
        <w:t>10. 供应商的风险</w:t>
      </w:r>
    </w:p>
    <w:p w14:paraId="1A8652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10.1供应商没有按照谈判文件要求提供全部资料，或者供应商没有对谈判文件在各方面作出实质性响应是供应商的风险，并可能导致其投标被拒绝。</w:t>
      </w:r>
    </w:p>
    <w:p w14:paraId="18A2C2A7">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11.谈判文件的澄清或修改</w:t>
      </w:r>
    </w:p>
    <w:p w14:paraId="6F854C5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11.1供应商应认真</w:t>
      </w:r>
      <w:r>
        <w:rPr>
          <w:rFonts w:hint="eastAsia" w:hAnsi="宋体"/>
          <w:bCs/>
          <w:color w:val="auto"/>
          <w:szCs w:val="21"/>
          <w:highlight w:val="none"/>
        </w:rPr>
        <w:t>阅读本谈判文件，发现</w:t>
      </w:r>
      <w:r>
        <w:rPr>
          <w:rFonts w:hint="eastAsia" w:hAnsi="宋体"/>
          <w:color w:val="auto"/>
          <w:szCs w:val="21"/>
          <w:highlight w:val="none"/>
        </w:rPr>
        <w:t>谈判文件表述不清晰、存在歧视性、排他性或者其他违法内容的，应以书面形式要求招标采购单位作出书面解释、澄清</w:t>
      </w:r>
      <w:r>
        <w:rPr>
          <w:rFonts w:hint="eastAsia" w:ascii="宋体" w:hAnsi="宋体"/>
          <w:color w:val="auto"/>
          <w:szCs w:val="21"/>
          <w:highlight w:val="none"/>
        </w:rPr>
        <w:t>，否则，由此产生的后果由供应商负责。</w:t>
      </w:r>
    </w:p>
    <w:p w14:paraId="30F560E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11.2任何要求澄清谈判文件的供应商，均应在首次响应文件递交截止日期前的正常工作时间以书面形式通知采购人或采购代理机构，采购人或采购代理机构将以书面形式予以答复。</w:t>
      </w:r>
    </w:p>
    <w:p w14:paraId="51BCF8E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11.3采购人或采购代理机构对已发出的谈判文件进行必要澄清或者修改的，澄清和修改对供应商编制响应文件造成实质影响的，在谈判文件要求提交竞争性谈判响应文件截止时间三个工作日前（不足三个工作日顺延），并将以书面形式通知（在“供应商须知前附表”规定的发布媒体上发布更正公告）所有谈判文件收受人。该澄清或者修改的内容为性谈判文件的组成部分。</w:t>
      </w:r>
    </w:p>
    <w:p w14:paraId="4D95423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11.4采购人可视具体情况，延长响应文件递交截止时间和开标时间，并在“供应商须知前附表”规定的发布媒体上发布变更公告。</w:t>
      </w:r>
    </w:p>
    <w:p w14:paraId="4ECD64BF">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12.现场考察或答疑会</w:t>
      </w:r>
    </w:p>
    <w:p w14:paraId="476518A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12.1采购人可以视采购项目的具体情况，按须知前附表的规定组织供应商进行现场考察或召开谈判前答疑会，但不得单独或分别组织只有一个供应商参加的现场考察和答疑会。</w:t>
      </w:r>
    </w:p>
    <w:p w14:paraId="65A403A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12.2供应商考察现场或参加答疑会发生的费用自理。</w:t>
      </w:r>
    </w:p>
    <w:p w14:paraId="49939FFA">
      <w:pPr>
        <w:spacing w:line="360" w:lineRule="exact"/>
        <w:ind w:firstLine="420" w:firstLineChars="200"/>
        <w:rPr>
          <w:rFonts w:hint="eastAsia" w:ascii="宋体" w:hAnsi="宋体" w:cs="Adobe 宋体 Std L"/>
          <w:b/>
          <w:bCs/>
          <w:color w:val="auto"/>
          <w:szCs w:val="21"/>
          <w:highlight w:val="none"/>
        </w:rPr>
      </w:pPr>
      <w:r>
        <w:rPr>
          <w:rFonts w:hint="eastAsia" w:ascii="宋体" w:hAnsi="宋体"/>
          <w:color w:val="auto"/>
          <w:szCs w:val="21"/>
          <w:highlight w:val="none"/>
        </w:rPr>
        <w:t>12.3供应商自行负责在考察现场或参加答疑会中所发生的人员伤亡和财产损失。</w:t>
      </w:r>
    </w:p>
    <w:p w14:paraId="6C76C257">
      <w:pPr>
        <w:spacing w:line="360" w:lineRule="exact"/>
        <w:ind w:firstLine="422" w:firstLineChars="200"/>
        <w:rPr>
          <w:rFonts w:hint="eastAsia" w:ascii="宋体" w:hAnsi="宋体" w:cs="Adobe 宋体 Std L"/>
          <w:b/>
          <w:color w:val="auto"/>
          <w:szCs w:val="21"/>
          <w:highlight w:val="none"/>
        </w:rPr>
      </w:pPr>
      <w:r>
        <w:rPr>
          <w:rFonts w:hint="eastAsia" w:ascii="宋体" w:hAnsi="宋体" w:cs="Adobe 宋体 Std L"/>
          <w:b/>
          <w:color w:val="auto"/>
          <w:szCs w:val="21"/>
          <w:highlight w:val="none"/>
        </w:rPr>
        <w:t>三、响应文件的编制</w:t>
      </w:r>
    </w:p>
    <w:p w14:paraId="47DF1912">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 xml:space="preserve">13. </w:t>
      </w:r>
      <w:r>
        <w:rPr>
          <w:rFonts w:hint="eastAsia" w:ascii="宋体" w:hAnsi="宋体" w:cs="宋体"/>
          <w:b/>
          <w:color w:val="auto"/>
          <w:szCs w:val="21"/>
          <w:highlight w:val="none"/>
        </w:rPr>
        <w:t>响应文件的组成</w:t>
      </w:r>
    </w:p>
    <w:p w14:paraId="2408907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响应文件由资格证明文件、商务和技术文件、报价文件组成。</w:t>
      </w:r>
    </w:p>
    <w:p w14:paraId="430B4A08">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13.1资格证明文件（以下文件标注“▲”的必须提供，否则投标无效，其他可根据实际情况提供）</w:t>
      </w:r>
    </w:p>
    <w:p w14:paraId="74207653">
      <w:pPr>
        <w:pStyle w:val="20"/>
        <w:spacing w:line="360" w:lineRule="exact"/>
        <w:ind w:firstLine="405"/>
        <w:rPr>
          <w:rFonts w:hint="eastAsia" w:hAnsi="宋体"/>
          <w:b/>
          <w:color w:val="auto"/>
          <w:sz w:val="21"/>
          <w:szCs w:val="21"/>
          <w:highlight w:val="none"/>
        </w:rPr>
      </w:pPr>
      <w:r>
        <w:rPr>
          <w:rFonts w:hint="eastAsia" w:hAnsi="宋体"/>
          <w:b/>
          <w:color w:val="auto"/>
          <w:sz w:val="21"/>
          <w:szCs w:val="21"/>
          <w:highlight w:val="none"/>
        </w:rPr>
        <w:t>▲注：以下各项属于均要加盖供应商电子公章。联合体投标时，第2-</w:t>
      </w:r>
      <w:r>
        <w:rPr>
          <w:rFonts w:hint="eastAsia" w:hAnsi="宋体"/>
          <w:b/>
          <w:color w:val="auto"/>
          <w:sz w:val="21"/>
          <w:szCs w:val="21"/>
          <w:highlight w:val="none"/>
          <w:lang w:val="en-US" w:eastAsia="zh-CN"/>
        </w:rPr>
        <w:t>8</w:t>
      </w:r>
      <w:r>
        <w:rPr>
          <w:rFonts w:hint="eastAsia" w:hAnsi="宋体"/>
          <w:b/>
          <w:color w:val="auto"/>
          <w:sz w:val="21"/>
          <w:szCs w:val="21"/>
          <w:highlight w:val="none"/>
        </w:rPr>
        <w:t>项资格证明文件联合体各方均必须分别提供，联合体各方分别盖章和签字，否则响应文件按无效响应处理。</w:t>
      </w:r>
    </w:p>
    <w:p w14:paraId="64454E0F">
      <w:pPr>
        <w:spacing w:line="360" w:lineRule="exact"/>
        <w:ind w:firstLine="413" w:firstLineChars="196"/>
        <w:jc w:val="left"/>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（1）谈判声明书(按第四章要求格式填写)；</w:t>
      </w:r>
    </w:p>
    <w:p w14:paraId="5A054257">
      <w:pPr>
        <w:spacing w:line="360" w:lineRule="exact"/>
        <w:ind w:firstLine="411" w:firstLineChars="196"/>
        <w:jc w:val="left"/>
        <w:rPr>
          <w:rFonts w:hint="eastAsia" w:hAnsi="宋体"/>
          <w:color w:val="auto"/>
          <w:szCs w:val="21"/>
          <w:highlight w:val="none"/>
        </w:rPr>
      </w:pPr>
      <w:r>
        <w:rPr>
          <w:rFonts w:hint="eastAsia" w:ascii="宋体" w:hAnsi="宋体"/>
          <w:color w:val="auto"/>
          <w:szCs w:val="21"/>
          <w:highlight w:val="none"/>
        </w:rPr>
        <w:t>▲（2）投标供应商</w:t>
      </w:r>
      <w:r>
        <w:rPr>
          <w:rFonts w:hint="eastAsia" w:hAnsi="宋体"/>
          <w:color w:val="auto"/>
          <w:szCs w:val="21"/>
          <w:highlight w:val="none"/>
        </w:rPr>
        <w:t>合法的主体资格证明（如营业执照、事业单位法人证书、执业许可证、个体工商户营业执照、自然人身份证等）复印件</w:t>
      </w:r>
      <w:r>
        <w:rPr>
          <w:rFonts w:hint="eastAsia" w:ascii="宋体" w:hAnsi="宋体"/>
          <w:bCs/>
          <w:color w:val="auto"/>
          <w:szCs w:val="21"/>
          <w:highlight w:val="none"/>
        </w:rPr>
        <w:t>；</w:t>
      </w:r>
    </w:p>
    <w:p w14:paraId="53DEDC64">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政府采购供应商资格信用承诺函(按第四章要求格式填写)；</w:t>
      </w:r>
    </w:p>
    <w:p w14:paraId="2E330B6C">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▲（4）参加政府采购活动前三年内在经营活动中没有重大违法记录和不良信用记录的书面声明书（格式自拟）； </w:t>
      </w:r>
    </w:p>
    <w:p w14:paraId="68F5B989">
      <w:pPr>
        <w:spacing w:line="360" w:lineRule="exact"/>
        <w:ind w:firstLine="411" w:firstLineChars="196"/>
        <w:jc w:val="left"/>
        <w:rPr>
          <w:color w:val="auto"/>
          <w:szCs w:val="21"/>
          <w:highlight w:val="none"/>
        </w:rPr>
      </w:pPr>
      <w:r>
        <w:rPr>
          <w:rFonts w:hint="eastAsia" w:ascii="宋体" w:hAnsi="宋体"/>
          <w:color w:val="auto"/>
          <w:szCs w:val="21"/>
          <w:highlight w:val="none"/>
        </w:rPr>
        <w:t>▲（5）</w:t>
      </w:r>
      <w:r>
        <w:rPr>
          <w:rFonts w:hint="eastAsia"/>
          <w:color w:val="auto"/>
          <w:szCs w:val="21"/>
          <w:highlight w:val="none"/>
        </w:rPr>
        <w:t>供应商如为分支机构投标的，须提供其总公司</w:t>
      </w:r>
      <w:r>
        <w:rPr>
          <w:color w:val="auto"/>
          <w:szCs w:val="21"/>
          <w:highlight w:val="none"/>
        </w:rPr>
        <w:t>“</w:t>
      </w:r>
      <w:r>
        <w:rPr>
          <w:rFonts w:hint="eastAsia"/>
          <w:color w:val="auto"/>
          <w:szCs w:val="21"/>
          <w:highlight w:val="none"/>
        </w:rPr>
        <w:t>营业执照</w:t>
      </w:r>
      <w:r>
        <w:rPr>
          <w:color w:val="auto"/>
          <w:szCs w:val="21"/>
          <w:highlight w:val="none"/>
        </w:rPr>
        <w:t>”</w:t>
      </w:r>
      <w:r>
        <w:rPr>
          <w:rFonts w:hint="eastAsia"/>
          <w:color w:val="auto"/>
          <w:szCs w:val="21"/>
          <w:highlight w:val="none"/>
        </w:rPr>
        <w:t>副本复印件和总公司对供应商参与本项目投标的授权书原件；</w:t>
      </w:r>
    </w:p>
    <w:p w14:paraId="6F3CAF9F">
      <w:pPr>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▲（6）供应商直接控股、管理关系信息表(按第四章要求格式填写)；</w:t>
      </w:r>
    </w:p>
    <w:p w14:paraId="33A705E9">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▲（7）中小企业声明函（按第四章要求的格式提供）；</w:t>
      </w:r>
    </w:p>
    <w:p w14:paraId="40B5BD8D">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▲（8）监狱企业由省级以上监狱管理局、戒毒管理局（含新疆生产建设兵团）出具的属于监狱企业的证明文件；</w:t>
      </w:r>
    </w:p>
    <w:p w14:paraId="138E48D5">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▲（9）残疾人福利性单位声明函（投标人如为残疾人福利性单位的请按第四章要求的格式提供）；</w:t>
      </w:r>
    </w:p>
    <w:p w14:paraId="40C930A4">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注：因为本项目</w:t>
      </w:r>
      <w:r>
        <w:rPr>
          <w:rFonts w:hint="eastAsia" w:ascii="宋体" w:hAnsi="宋体"/>
          <w:color w:val="auto"/>
          <w:szCs w:val="21"/>
          <w:highlight w:val="none"/>
          <w:lang w:val="en-US" w:eastAsia="zh-CN"/>
        </w:rPr>
        <w:t>分标2</w:t>
      </w:r>
      <w:r>
        <w:rPr>
          <w:rFonts w:hint="eastAsia" w:ascii="宋体" w:hAnsi="宋体"/>
          <w:color w:val="auto"/>
          <w:szCs w:val="21"/>
          <w:highlight w:val="none"/>
        </w:rPr>
        <w:t>专门面向</w:t>
      </w:r>
      <w:r>
        <w:rPr>
          <w:rFonts w:hint="eastAsia" w:ascii="宋体" w:hAnsi="宋体"/>
          <w:color w:val="auto"/>
          <w:szCs w:val="21"/>
          <w:highlight w:val="none"/>
          <w:lang w:val="en-US" w:eastAsia="zh-CN"/>
        </w:rPr>
        <w:t>中小</w:t>
      </w:r>
      <w:r>
        <w:rPr>
          <w:rFonts w:hint="eastAsia" w:ascii="宋体" w:hAnsi="宋体"/>
          <w:color w:val="auto"/>
          <w:szCs w:val="21"/>
          <w:highlight w:val="none"/>
        </w:rPr>
        <w:t>企业采购，</w:t>
      </w:r>
      <w:r>
        <w:rPr>
          <w:rFonts w:hint="eastAsia" w:ascii="宋体" w:hAnsi="宋体"/>
          <w:color w:val="auto"/>
          <w:szCs w:val="21"/>
          <w:highlight w:val="none"/>
          <w:lang w:val="en-US" w:eastAsia="zh-CN"/>
        </w:rPr>
        <w:t>分标2</w:t>
      </w:r>
      <w:r>
        <w:rPr>
          <w:rFonts w:hint="eastAsia" w:ascii="宋体" w:hAnsi="宋体"/>
          <w:color w:val="auto"/>
          <w:szCs w:val="21"/>
          <w:highlight w:val="none"/>
        </w:rPr>
        <w:t>投标人须提供（7）、（8）、（9）其中任意一项，如未提供按无效投标处理。</w:t>
      </w:r>
    </w:p>
    <w:p w14:paraId="66CF7453">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▲（10）特定资格条件：分标</w:t>
      </w:r>
      <w:r>
        <w:rPr>
          <w:rFonts w:hint="eastAsia" w:ascii="宋体" w:hAnsi="宋体"/>
          <w:color w:val="auto"/>
          <w:szCs w:val="21"/>
          <w:highlight w:val="none"/>
          <w:lang w:val="en-US" w:eastAsia="zh-CN"/>
        </w:rPr>
        <w:t>1</w:t>
      </w:r>
      <w:r>
        <w:rPr>
          <w:rFonts w:hint="eastAsia" w:ascii="宋体" w:hAnsi="宋体"/>
          <w:color w:val="auto"/>
          <w:szCs w:val="21"/>
          <w:highlight w:val="none"/>
        </w:rPr>
        <w:t>投标人须</w:t>
      </w:r>
      <w:r>
        <w:rPr>
          <w:rFonts w:hint="eastAsia" w:ascii="宋体" w:hAnsi="宋体"/>
          <w:color w:val="auto"/>
          <w:szCs w:val="21"/>
          <w:highlight w:val="none"/>
          <w:lang w:eastAsia="zh-CN"/>
        </w:rPr>
        <w:t>提供有效的</w:t>
      </w:r>
      <w:r>
        <w:rPr>
          <w:rFonts w:hint="eastAsia" w:ascii="宋体" w:hAnsi="宋体"/>
          <w:color w:val="auto"/>
          <w:szCs w:val="21"/>
          <w:highlight w:val="none"/>
        </w:rPr>
        <w:t>《食品经营许可证》复印件，或仅销售预包装食品的食品经营者提供市场监督管理部门备案证明复印件。分标</w:t>
      </w:r>
      <w:r>
        <w:rPr>
          <w:rFonts w:hint="eastAsia" w:ascii="宋体" w:hAnsi="宋体"/>
          <w:color w:val="auto"/>
          <w:szCs w:val="21"/>
          <w:highlight w:val="none"/>
          <w:lang w:val="en-US" w:eastAsia="zh-CN"/>
        </w:rPr>
        <w:t>2</w:t>
      </w:r>
      <w:r>
        <w:rPr>
          <w:rFonts w:hint="eastAsia" w:ascii="宋体" w:hAnsi="宋体"/>
          <w:color w:val="auto"/>
          <w:szCs w:val="21"/>
          <w:highlight w:val="none"/>
        </w:rPr>
        <w:t>投标人须</w:t>
      </w:r>
      <w:r>
        <w:rPr>
          <w:rFonts w:hint="eastAsia" w:ascii="宋体" w:hAnsi="宋体"/>
          <w:color w:val="auto"/>
          <w:szCs w:val="21"/>
          <w:highlight w:val="none"/>
          <w:lang w:eastAsia="zh-CN"/>
        </w:rPr>
        <w:t>提供</w:t>
      </w:r>
      <w:r>
        <w:rPr>
          <w:rFonts w:hint="eastAsia" w:ascii="宋体" w:hAnsi="宋体"/>
          <w:color w:val="auto"/>
          <w:szCs w:val="21"/>
          <w:highlight w:val="none"/>
        </w:rPr>
        <w:t>有效的《食品经营许可证》。</w:t>
      </w:r>
    </w:p>
    <w:p w14:paraId="3A149FB4">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13.2商务和技术文件（以下文件标注“▲”的必须提供，“第三章《采购需求》”要求“必须提供”的必须提供，其他可根据实际情况提供，第（1）、（2）项由法定代表人签名，否则其投标无效）</w:t>
      </w:r>
    </w:p>
    <w:p w14:paraId="5EC6EAE2">
      <w:pPr>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▲注：以下标注“▲”均要加盖供应商单位电子公章，否则其投标无效。</w:t>
      </w:r>
    </w:p>
    <w:p w14:paraId="2F0524A5">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▲（1）法定代表人身份证明书(按第四章要求格式填写)； </w:t>
      </w:r>
    </w:p>
    <w:p w14:paraId="2BF9DB62">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▲（2）法定代表人授权委托书及被授权委托人身份证复印件(委托代理时，按第四章要求格式填写)；</w:t>
      </w:r>
    </w:p>
    <w:p w14:paraId="31C269E1">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▲（3）竞标保证金缴纳证明材料复印件（按第四章要求格式填写）；</w:t>
      </w:r>
    </w:p>
    <w:p w14:paraId="3420E436">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（4）供应商情况介绍（格式自拟）；</w:t>
      </w:r>
    </w:p>
    <w:p w14:paraId="3CE8716A">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▲（5）商务响应表(按第四章要求格式填写)；</w:t>
      </w:r>
    </w:p>
    <w:p w14:paraId="21784016">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▲（6）技术响应表(按第四章要求格式填写，附“第三章采购需求”中要求提供的相关材料)；</w:t>
      </w:r>
    </w:p>
    <w:p w14:paraId="5834A83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）配送服务方案；(格</w:t>
      </w:r>
      <w:r>
        <w:rPr>
          <w:rFonts w:hint="eastAsia" w:ascii="宋体" w:hAnsi="宋体"/>
          <w:color w:val="auto"/>
          <w:szCs w:val="21"/>
          <w:highlight w:val="none"/>
        </w:rPr>
        <w:t>式自拟</w:t>
      </w:r>
      <w:r>
        <w:rPr>
          <w:rFonts w:hint="eastAsia" w:ascii="宋体" w:hAnsi="宋体" w:cs="宋体"/>
          <w:color w:val="auto"/>
          <w:szCs w:val="21"/>
          <w:highlight w:val="none"/>
        </w:rPr>
        <w:t>)；</w:t>
      </w:r>
    </w:p>
    <w:p w14:paraId="5EB42B34">
      <w:pPr>
        <w:snapToGrid w:val="0"/>
        <w:spacing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▲（8）食材安全措施（格</w:t>
      </w:r>
      <w:r>
        <w:rPr>
          <w:rFonts w:hint="eastAsia" w:ascii="宋体" w:hAnsi="宋体"/>
          <w:color w:val="auto"/>
          <w:szCs w:val="21"/>
          <w:highlight w:val="none"/>
        </w:rPr>
        <w:t>式自拟）</w:t>
      </w:r>
    </w:p>
    <w:p w14:paraId="30B35784">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▲（9）拟投入本项目设备及人员（格式自拟）</w:t>
      </w:r>
    </w:p>
    <w:p w14:paraId="09996588">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）售后服务方案(</w:t>
      </w:r>
      <w:r>
        <w:rPr>
          <w:rFonts w:hint="eastAsia" w:ascii="宋体" w:hAnsi="宋体" w:cs="宋体"/>
          <w:color w:val="auto"/>
          <w:szCs w:val="21"/>
          <w:highlight w:val="none"/>
        </w:rPr>
        <w:t>格</w:t>
      </w:r>
      <w:r>
        <w:rPr>
          <w:rFonts w:hint="eastAsia" w:ascii="宋体" w:hAnsi="宋体"/>
          <w:color w:val="auto"/>
          <w:szCs w:val="21"/>
          <w:highlight w:val="none"/>
        </w:rPr>
        <w:t>式自拟)；</w:t>
      </w:r>
    </w:p>
    <w:p w14:paraId="507554CD">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）代理服务费承诺书(按第四章要求格式填写)；</w:t>
      </w:r>
    </w:p>
    <w:p w14:paraId="4D988A61">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）供应商同类项目业绩一览表(按第四章要求格式填写)；</w:t>
      </w:r>
    </w:p>
    <w:p w14:paraId="2F5FA362">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）供应商对本项目的合理化建议和改进措施（格式自拟）；</w:t>
      </w:r>
    </w:p>
    <w:p w14:paraId="0522F46D">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）供应商认为需要提供的其他证明材料。（供应商根据“第三章 采购需求”及“第六章 评标方法及评标标准”提供有关证明材料）。</w:t>
      </w:r>
    </w:p>
    <w:p w14:paraId="514206E0">
      <w:pPr>
        <w:spacing w:line="360" w:lineRule="exact"/>
        <w:ind w:firstLine="422" w:firstLineChars="200"/>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13.3报价文件（以下文件标注“▲”的必须提供，要求“必须提供”的必须提供，其他可根据实际情况提供）</w:t>
      </w:r>
    </w:p>
    <w:p w14:paraId="50FFF43B">
      <w:pPr>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▲注：以下标注“▲”均要加盖供应商单位电子公章</w:t>
      </w:r>
      <w:r>
        <w:rPr>
          <w:rFonts w:hint="eastAsia" w:ascii="宋体" w:hAnsi="宋体"/>
          <w:b/>
          <w:bCs/>
          <w:color w:val="auto"/>
          <w:szCs w:val="21"/>
          <w:highlight w:val="none"/>
        </w:rPr>
        <w:t>或</w:t>
      </w:r>
      <w:r>
        <w:rPr>
          <w:rFonts w:hint="eastAsia" w:hAnsi="宋体" w:cs="Courier New"/>
          <w:b/>
          <w:color w:val="auto"/>
          <w:szCs w:val="21"/>
          <w:highlight w:val="none"/>
        </w:rPr>
        <w:t>自然人加盖手指指印</w:t>
      </w:r>
      <w:r>
        <w:rPr>
          <w:rFonts w:hint="eastAsia" w:ascii="宋体" w:hAnsi="宋体"/>
          <w:b/>
          <w:color w:val="auto"/>
          <w:szCs w:val="21"/>
          <w:highlight w:val="none"/>
        </w:rPr>
        <w:t>，否则其投标无效。</w:t>
      </w:r>
    </w:p>
    <w:p w14:paraId="666CA1D6">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▲（1）竞标函（按第四章要求格式填写）；</w:t>
      </w:r>
    </w:p>
    <w:p w14:paraId="24AB170E">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▲（2）报价表 (按第四章要求格式填写) ；</w:t>
      </w:r>
    </w:p>
    <w:p w14:paraId="23DE47DB">
      <w:pPr>
        <w:snapToGrid w:val="0"/>
        <w:spacing w:line="360" w:lineRule="exact"/>
        <w:ind w:firstLine="420" w:firstLineChars="200"/>
        <w:jc w:val="left"/>
        <w:rPr>
          <w:rFonts w:hint="eastAsia" w:ascii="宋体" w:hAnsi="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）关于符合本国产品标准的声明函（</w:t>
      </w:r>
      <w:r>
        <w:rPr>
          <w:rFonts w:hint="eastAsia" w:ascii="宋体" w:hAnsi="宋体" w:cs="宋体"/>
          <w:color w:val="auto"/>
          <w:szCs w:val="21"/>
          <w:highlight w:val="none"/>
          <w:lang w:val="en-US" w:eastAsia="zh-CN"/>
        </w:rPr>
        <w:t>如投标产品</w:t>
      </w:r>
      <w:r>
        <w:rPr>
          <w:rFonts w:hint="eastAsia" w:ascii="宋体" w:hAnsi="宋体" w:eastAsia="宋体" w:cs="宋体"/>
          <w:color w:val="auto"/>
          <w:szCs w:val="21"/>
          <w:highlight w:val="none"/>
        </w:rPr>
        <w:t>为本国产品的请按第四章要求的格式提供，否则不予享受优惠政策）；</w:t>
      </w:r>
    </w:p>
    <w:p w14:paraId="75308159">
      <w:pPr>
        <w:snapToGrid w:val="0"/>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）供应商针对报价需要说明的其他文件和说明（如有，格式自拟） </w:t>
      </w:r>
    </w:p>
    <w:p w14:paraId="0211C2F1">
      <w:pPr>
        <w:spacing w:line="360" w:lineRule="exact"/>
        <w:ind w:firstLine="422" w:firstLineChars="200"/>
        <w:jc w:val="left"/>
        <w:rPr>
          <w:rFonts w:hint="eastAsia" w:ascii="宋体" w:hAnsi="宋体"/>
          <w:color w:val="auto"/>
          <w:szCs w:val="21"/>
          <w:highlight w:val="none"/>
        </w:rPr>
      </w:pPr>
      <w:r>
        <w:rPr>
          <w:rFonts w:hint="eastAsia" w:ascii="宋体" w:hAnsi="宋体" w:cs="Courier New"/>
          <w:b/>
          <w:bCs/>
          <w:color w:val="auto"/>
          <w:szCs w:val="21"/>
          <w:highlight w:val="none"/>
        </w:rPr>
        <w:t>注：若</w:t>
      </w:r>
      <w:r>
        <w:rPr>
          <w:rFonts w:hint="eastAsia" w:hAnsi="宋体"/>
          <w:b/>
          <w:bCs/>
          <w:color w:val="auto"/>
          <w:szCs w:val="21"/>
          <w:highlight w:val="none"/>
        </w:rPr>
        <w:t>谈判</w:t>
      </w:r>
      <w:r>
        <w:rPr>
          <w:rFonts w:hint="eastAsia" w:ascii="宋体" w:hAnsi="宋体" w:cs="Courier New"/>
          <w:b/>
          <w:bCs/>
          <w:color w:val="auto"/>
          <w:szCs w:val="21"/>
          <w:highlight w:val="none"/>
        </w:rPr>
        <w:t>文件中有专门标注的某关联点，并要求供应商在电子投标系统中作出响应的，如供应商未对关联点进行响应或者在响应文件其它内容进行描述，造成电子评审不能查询的责任由供应商自行承担。</w:t>
      </w:r>
    </w:p>
    <w:p w14:paraId="52BA90FC">
      <w:pPr>
        <w:pStyle w:val="20"/>
        <w:spacing w:line="360" w:lineRule="exact"/>
        <w:ind w:firstLine="422" w:firstLineChars="200"/>
        <w:rPr>
          <w:rFonts w:hint="eastAsia" w:hAnsi="宋体" w:cs="Adobe 宋体 Std L"/>
          <w:b/>
          <w:bCs/>
          <w:color w:val="auto"/>
          <w:sz w:val="21"/>
          <w:szCs w:val="21"/>
          <w:highlight w:val="none"/>
        </w:rPr>
      </w:pPr>
      <w:r>
        <w:rPr>
          <w:rFonts w:hint="eastAsia" w:hAnsi="宋体" w:cs="Adobe 宋体 Std L"/>
          <w:b/>
          <w:bCs/>
          <w:color w:val="auto"/>
          <w:sz w:val="21"/>
          <w:szCs w:val="21"/>
          <w:highlight w:val="none"/>
        </w:rPr>
        <w:t>14. 响应文件的语言及计量</w:t>
      </w:r>
    </w:p>
    <w:p w14:paraId="50414962">
      <w:pPr>
        <w:pStyle w:val="20"/>
        <w:spacing w:line="360" w:lineRule="exact"/>
        <w:ind w:firstLine="420" w:firstLineChars="200"/>
        <w:rPr>
          <w:rFonts w:hint="eastAsia" w:hAnsi="宋体" w:cs="Adobe 宋体 Std L"/>
          <w:bCs/>
          <w:color w:val="auto"/>
          <w:sz w:val="21"/>
          <w:szCs w:val="21"/>
          <w:highlight w:val="none"/>
        </w:rPr>
      </w:pPr>
      <w:r>
        <w:rPr>
          <w:rFonts w:hint="eastAsia" w:hAnsi="宋体" w:cs="Adobe 宋体 Std L"/>
          <w:bCs/>
          <w:color w:val="auto"/>
          <w:sz w:val="21"/>
          <w:szCs w:val="21"/>
          <w:highlight w:val="none"/>
        </w:rPr>
        <w:t>14.1响应文件以及竞标方与招标方就有关竞标事宜的所有来往函电，均应以中文汉语书写。除签名、盖章、专用名称等特殊情形外，以中文汉语以外的文字表述的响应文件视同未提供。</w:t>
      </w:r>
    </w:p>
    <w:p w14:paraId="1B389D2E">
      <w:pPr>
        <w:pStyle w:val="20"/>
        <w:spacing w:line="360" w:lineRule="exact"/>
        <w:ind w:firstLine="420" w:firstLineChars="200"/>
        <w:rPr>
          <w:rFonts w:hint="eastAsia" w:hAnsi="宋体" w:cs="Adobe 宋体 Std L"/>
          <w:bCs/>
          <w:color w:val="auto"/>
          <w:sz w:val="21"/>
          <w:szCs w:val="21"/>
          <w:highlight w:val="none"/>
        </w:rPr>
      </w:pPr>
      <w:r>
        <w:rPr>
          <w:rFonts w:hint="eastAsia" w:hAnsi="宋体" w:cs="Adobe 宋体 Std L"/>
          <w:bCs/>
          <w:color w:val="auto"/>
          <w:sz w:val="21"/>
          <w:szCs w:val="21"/>
          <w:highlight w:val="none"/>
        </w:rPr>
        <w:t>14.2竞标计量单位，谈判文件已有明确规定的，使用谈判文件规定的计量单位；谈判文件没有规定的，应采用中华人民共和国法定计量单位（货币单位：人民币元），否则视同未响应。</w:t>
      </w:r>
    </w:p>
    <w:p w14:paraId="5F55533B">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15、响应文件报价要求</w:t>
      </w:r>
    </w:p>
    <w:p w14:paraId="1729D32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15.1本项目最高限价详见须知前附表。响应文件</w:t>
      </w:r>
      <w:r>
        <w:rPr>
          <w:rFonts w:hint="eastAsia" w:hAnsi="宋体" w:cs="Arial"/>
          <w:color w:val="auto"/>
          <w:szCs w:val="21"/>
          <w:highlight w:val="none"/>
        </w:rPr>
        <w:t>报价须小于等于最高限价，否则响应无效。</w:t>
      </w:r>
    </w:p>
    <w:p w14:paraId="33E4C6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15.2对于本谈判文件中未列明，而供应商认为必需的费用也需列入总报价。在合同实施时，采购人将不予支付成交供应商没有列入的项目费用，并认为此项目的费用已包括在总报价中。</w:t>
      </w:r>
    </w:p>
    <w:p w14:paraId="37E1DDD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成交供应商负责本项目所需服务的全部工作，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w:t>
      </w:r>
    </w:p>
    <w:p w14:paraId="62AC58A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15.4供应商应就第三章《采购需求》中的全部服务内容作完整唯一报价。</w:t>
      </w:r>
    </w:p>
    <w:p w14:paraId="3E6D092B">
      <w:pPr>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rPr>
        <w:t>15.5</w:t>
      </w:r>
      <w:r>
        <w:rPr>
          <w:rFonts w:hint="eastAsia" w:ascii="宋体" w:hAnsi="宋体"/>
          <w:color w:val="auto"/>
          <w:szCs w:val="21"/>
          <w:highlight w:val="none"/>
        </w:rPr>
        <w:t>响应文件只允许有一个报价，有选择的或有条件的报价将不予接受（谈判文件另有规定的除外）。</w:t>
      </w:r>
    </w:p>
    <w:p w14:paraId="415B518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供应商应在响应文件报价表上标明单价和总价。响应文件的大写金额和小写金额不一致的，以大写金额为准；总价金额与按单价汇总金额不一致的，以单价金额计算结果为准；单价金额小数点有明显错位的，应以总价为准，并修改单价。</w:t>
      </w:r>
      <w:r>
        <w:rPr>
          <w:rFonts w:hint="eastAsia" w:hAnsi="宋体"/>
          <w:color w:val="auto"/>
          <w:szCs w:val="21"/>
          <w:highlight w:val="none"/>
        </w:rPr>
        <w:t>对不同文字文本竞争性谈判响应文件的解释发生异议的，以中文文本为准。除上述原因以外，如果因供应商原因引起的报价失误，并在谈判时被接受，其后果由供应商自负。</w:t>
      </w:r>
    </w:p>
    <w:p w14:paraId="557D11DB">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16、响应文件有效期</w:t>
      </w:r>
    </w:p>
    <w:p w14:paraId="4B1B55B3">
      <w:pPr>
        <w:spacing w:line="3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16.1响应文件有效期：详见供应商须知前附表。有效期不足的响应文件将被拒绝。</w:t>
      </w:r>
    </w:p>
    <w:p w14:paraId="68BA556D">
      <w:pPr>
        <w:pStyle w:val="20"/>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16.2在特殊情况下，采购人可与供应商协商延长响应文件的有效期，这种要求和答复均以书面形式进行。</w:t>
      </w:r>
    </w:p>
    <w:p w14:paraId="2B293DCC">
      <w:pPr>
        <w:pStyle w:val="20"/>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 xml:space="preserve">16.3供应商可拒绝接受延长有效期要求而不会导致竞标保证金被没收。同意延长有效期的供应商需要相应延长竞标保证金的有效期，但不能修改响应文件其它内容。 </w:t>
      </w:r>
    </w:p>
    <w:p w14:paraId="6A0BDC4C">
      <w:pPr>
        <w:pStyle w:val="20"/>
        <w:spacing w:line="360" w:lineRule="exact"/>
        <w:ind w:firstLine="420" w:firstLineChars="200"/>
        <w:jc w:val="left"/>
        <w:rPr>
          <w:rFonts w:hint="eastAsia" w:hAnsi="宋体" w:cs="宋体"/>
          <w:color w:val="auto"/>
          <w:kern w:val="2"/>
          <w:sz w:val="21"/>
          <w:szCs w:val="21"/>
          <w:highlight w:val="none"/>
        </w:rPr>
      </w:pPr>
      <w:r>
        <w:rPr>
          <w:rFonts w:hint="eastAsia" w:hAnsi="宋体" w:cs="宋体"/>
          <w:color w:val="auto"/>
          <w:kern w:val="2"/>
          <w:sz w:val="21"/>
          <w:szCs w:val="21"/>
          <w:highlight w:val="none"/>
        </w:rPr>
        <w:t>16.4供应商的响应文件自开标之日起至合同履行完毕止均应保持有效。</w:t>
      </w:r>
    </w:p>
    <w:p w14:paraId="39F567AD">
      <w:pPr>
        <w:pStyle w:val="20"/>
        <w:spacing w:line="360" w:lineRule="exact"/>
        <w:ind w:firstLine="422" w:firstLineChars="200"/>
        <w:jc w:val="left"/>
        <w:rPr>
          <w:rFonts w:hint="eastAsia" w:hAnsi="宋体" w:cs="宋体"/>
          <w:color w:val="auto"/>
          <w:kern w:val="2"/>
          <w:sz w:val="21"/>
          <w:szCs w:val="21"/>
          <w:highlight w:val="none"/>
        </w:rPr>
      </w:pPr>
      <w:r>
        <w:rPr>
          <w:rFonts w:hint="eastAsia" w:hAnsi="宋体" w:cs="宋体"/>
          <w:b/>
          <w:color w:val="auto"/>
          <w:sz w:val="21"/>
          <w:szCs w:val="21"/>
          <w:highlight w:val="none"/>
        </w:rPr>
        <w:t>17、竞标保证金</w:t>
      </w:r>
    </w:p>
    <w:p w14:paraId="3109AD10">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17.1竞标保证金金额：详见供应商须知前附表。竞标保证金应在响应文件有效期内保持有效。</w:t>
      </w:r>
    </w:p>
    <w:p w14:paraId="3E30A277">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17.2供应商须按规定于竞标截止前足额提交竞标保证金，</w:t>
      </w:r>
      <w:r>
        <w:rPr>
          <w:rFonts w:hint="eastAsia" w:ascii="宋体" w:hAnsi="宋体"/>
          <w:b/>
          <w:color w:val="auto"/>
          <w:kern w:val="0"/>
          <w:szCs w:val="21"/>
          <w:highlight w:val="none"/>
        </w:rPr>
        <w:t>否则，其响应无效。</w:t>
      </w:r>
    </w:p>
    <w:p w14:paraId="7F74A532">
      <w:pPr>
        <w:spacing w:line="36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17.3竞标保证金交纳形式：</w:t>
      </w:r>
      <w:r>
        <w:rPr>
          <w:rFonts w:hint="eastAsia" w:hAnsi="宋体"/>
          <w:color w:val="auto"/>
          <w:szCs w:val="21"/>
          <w:highlight w:val="none"/>
        </w:rPr>
        <w:t>转账、电汇、网上银行、支票、汇票、本票或者银行、保险机构出具的保函，禁止采用现钞方式。</w:t>
      </w:r>
    </w:p>
    <w:p w14:paraId="6A64B942">
      <w:pPr>
        <w:spacing w:line="360" w:lineRule="exact"/>
        <w:ind w:firstLine="420" w:firstLineChars="200"/>
        <w:jc w:val="left"/>
        <w:rPr>
          <w:rFonts w:hint="eastAsia" w:ascii="宋体" w:hAnsi="宋体"/>
          <w:color w:val="auto"/>
          <w:kern w:val="0"/>
          <w:szCs w:val="21"/>
          <w:highlight w:val="none"/>
        </w:rPr>
      </w:pPr>
      <w:r>
        <w:rPr>
          <w:rFonts w:hint="eastAsia" w:hAnsi="宋体"/>
          <w:color w:val="auto"/>
          <w:szCs w:val="21"/>
          <w:highlight w:val="none"/>
        </w:rPr>
        <w:t>采用转账、电汇、网上银行方式的，在首次提交响应文件截止时间前交至</w:t>
      </w:r>
      <w:r>
        <w:rPr>
          <w:rFonts w:hint="eastAsia" w:hAnsi="宋体" w:cs="Arial"/>
          <w:color w:val="auto"/>
          <w:szCs w:val="21"/>
          <w:highlight w:val="none"/>
        </w:rPr>
        <w:t>广西德元工程项目管理有限责任公司（收款单位名称），开户银行：柳州银行北站支行营业部，银行账号：</w:t>
      </w:r>
      <w:r>
        <w:rPr>
          <w:rFonts w:hAnsi="宋体" w:cs="Arial"/>
          <w:color w:val="auto"/>
          <w:szCs w:val="21"/>
          <w:highlight w:val="none"/>
        </w:rPr>
        <w:t>707002011010900000108</w:t>
      </w:r>
      <w:r>
        <w:rPr>
          <w:rFonts w:hint="eastAsia" w:ascii="宋体" w:hAnsi="宋体"/>
          <w:color w:val="auto"/>
          <w:kern w:val="0"/>
          <w:szCs w:val="21"/>
          <w:highlight w:val="none"/>
        </w:rPr>
        <w:t>。</w:t>
      </w:r>
    </w:p>
    <w:p w14:paraId="46B3C18F">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采用转账、电汇、网上银行方式的，由供应商按上条中明确的全称、帐号、开户行，在保证金规定递交时间内转入（汇入）广西德元工程项目管理有限责任公司保证金专户上，并将银行转账底单的复印件作为竞标保证金提交凭证，放置于响应文件中，</w:t>
      </w:r>
      <w:r>
        <w:rPr>
          <w:rFonts w:hint="eastAsia" w:hAnsi="宋体"/>
          <w:b/>
          <w:color w:val="auto"/>
          <w:sz w:val="21"/>
          <w:szCs w:val="21"/>
          <w:highlight w:val="none"/>
        </w:rPr>
        <w:t>否则其响应无效</w:t>
      </w:r>
      <w:r>
        <w:rPr>
          <w:rFonts w:hint="eastAsia" w:hAnsi="宋体"/>
          <w:color w:val="auto"/>
          <w:sz w:val="21"/>
          <w:szCs w:val="21"/>
          <w:highlight w:val="none"/>
        </w:rPr>
        <w:t>。若广西德元工程项目管理有限责任公司保证金专户在保证金规定递交时间内没有收到供应商足额交纳的竞标保证金，</w:t>
      </w:r>
      <w:r>
        <w:rPr>
          <w:rFonts w:hint="eastAsia" w:hAnsi="宋体"/>
          <w:b/>
          <w:color w:val="auto"/>
          <w:sz w:val="21"/>
          <w:szCs w:val="21"/>
          <w:highlight w:val="none"/>
        </w:rPr>
        <w:t>其响应无效</w:t>
      </w:r>
      <w:r>
        <w:rPr>
          <w:rFonts w:hint="eastAsia" w:hAnsi="宋体"/>
          <w:color w:val="auto"/>
          <w:sz w:val="21"/>
          <w:szCs w:val="21"/>
          <w:highlight w:val="none"/>
        </w:rPr>
        <w:t>；因此供应商在缴纳竞标保证金时应充分考虑保证金到达本公司保证金专户上的时间，以免影响竞标。办理竞标保证金手续时，请务必在银行进帐单的用途或空白栏上注明招标项目名称或采购编号</w:t>
      </w:r>
      <w:r>
        <w:rPr>
          <w:rFonts w:hint="eastAsia" w:hAnsi="宋体"/>
          <w:b/>
          <w:color w:val="auto"/>
          <w:sz w:val="21"/>
          <w:szCs w:val="21"/>
          <w:highlight w:val="none"/>
        </w:rPr>
        <w:t>，如遇受字符限制的情况，项目名称可简写。</w:t>
      </w:r>
    </w:p>
    <w:p w14:paraId="059AC158">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采用支票、汇票、本票或银行、保险机构出具的保函交纳方式的，供应商应将支票、汇票、本票或银行、保险机构出具的保函的复印件作为竞标保证金提交凭证，放置于响应文件中</w:t>
      </w:r>
      <w:r>
        <w:rPr>
          <w:rFonts w:hint="eastAsia" w:hAnsi="宋体"/>
          <w:b/>
          <w:color w:val="auto"/>
          <w:sz w:val="21"/>
          <w:szCs w:val="21"/>
          <w:highlight w:val="none"/>
        </w:rPr>
        <w:t>，否则其响应无效</w:t>
      </w:r>
      <w:r>
        <w:rPr>
          <w:rFonts w:hint="eastAsia" w:hAnsi="宋体"/>
          <w:color w:val="auto"/>
          <w:sz w:val="21"/>
          <w:szCs w:val="21"/>
          <w:highlight w:val="none"/>
        </w:rPr>
        <w:t>。并于首次提交响应文件截止时间前，递交支票、汇票、本票或银行、保险机构出具的保函原件；原件递交的形式可以是在线下开标现场递交密封好的原件（原件放入一个密封袋中，并在封口处加盖供应商公章或委托代理人签字，以示密封，在封套上标记“项目名称（项目编号）竞标保证金”字样），也可以以邮寄方式递交原件（邮寄地址及收件人详见谈判公告采购代理机构信息）；若广西德元工程项目管理有限责任公司在保证金规定递交时间内没有收到上述原件的，</w:t>
      </w:r>
      <w:r>
        <w:rPr>
          <w:rFonts w:hint="eastAsia" w:hAnsi="宋体"/>
          <w:b/>
          <w:color w:val="auto"/>
          <w:sz w:val="21"/>
          <w:szCs w:val="21"/>
          <w:highlight w:val="none"/>
        </w:rPr>
        <w:t>其响应无效</w:t>
      </w:r>
      <w:r>
        <w:rPr>
          <w:rFonts w:hint="eastAsia" w:hAnsi="宋体"/>
          <w:color w:val="auto"/>
          <w:sz w:val="21"/>
          <w:szCs w:val="21"/>
          <w:highlight w:val="none"/>
        </w:rPr>
        <w:t>；因此供应商无论采用现场或者是邮寄递交上述原件时应充分考虑到达时间，以免影响竞标。</w:t>
      </w:r>
    </w:p>
    <w:p w14:paraId="781C2E71">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17.4</w:t>
      </w:r>
      <w:r>
        <w:rPr>
          <w:rFonts w:hint="eastAsia" w:hAnsi="宋体"/>
          <w:b/>
          <w:color w:val="auto"/>
          <w:spacing w:val="-2"/>
          <w:sz w:val="21"/>
          <w:szCs w:val="21"/>
          <w:highlight w:val="none"/>
        </w:rPr>
        <w:t>首次提交响应文件截止时间后提交的，或未足额交纳的，或保函额度不足的，视为无效竞标保证金</w:t>
      </w:r>
      <w:r>
        <w:rPr>
          <w:rFonts w:hint="eastAsia" w:hAnsi="宋体"/>
          <w:b/>
          <w:color w:val="auto"/>
          <w:sz w:val="21"/>
          <w:szCs w:val="21"/>
          <w:highlight w:val="none"/>
        </w:rPr>
        <w:t>。</w:t>
      </w:r>
    </w:p>
    <w:p w14:paraId="229BB24E">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17.5</w:t>
      </w:r>
      <w:r>
        <w:rPr>
          <w:rFonts w:hint="eastAsia" w:hAnsi="宋体"/>
          <w:b/>
          <w:color w:val="auto"/>
          <w:sz w:val="21"/>
          <w:szCs w:val="21"/>
          <w:highlight w:val="none"/>
        </w:rPr>
        <w:t>供应商采用现钞方式或从个人账户（个体工商户及自然人竞标除外）转出的竞标保证金，视为无效竞标保证金。</w:t>
      </w:r>
    </w:p>
    <w:p w14:paraId="6BDCC63C">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17.6</w:t>
      </w:r>
      <w:r>
        <w:rPr>
          <w:rFonts w:hint="eastAsia" w:hAnsi="宋体"/>
          <w:b/>
          <w:color w:val="auto"/>
          <w:sz w:val="21"/>
          <w:szCs w:val="21"/>
          <w:highlight w:val="none"/>
        </w:rPr>
        <w:t>支票、汇票、本票出现背书情形，或者有条件支付的，或者支票、汇票、本票无效的，视为无效竞标保证金。</w:t>
      </w:r>
    </w:p>
    <w:p w14:paraId="618A5056">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17.7</w:t>
      </w:r>
      <w:r>
        <w:rPr>
          <w:rFonts w:hint="eastAsia" w:hAnsi="宋体"/>
          <w:b/>
          <w:color w:val="auto"/>
          <w:sz w:val="21"/>
          <w:szCs w:val="21"/>
          <w:highlight w:val="none"/>
        </w:rPr>
        <w:t>保函有效期低于响应文件有效期的，视为无效竞标保证金。</w:t>
      </w:r>
    </w:p>
    <w:p w14:paraId="1BC40A54">
      <w:pPr>
        <w:pStyle w:val="20"/>
        <w:spacing w:line="360" w:lineRule="exact"/>
        <w:ind w:firstLine="420" w:firstLineChars="200"/>
        <w:rPr>
          <w:rFonts w:hint="eastAsia" w:hAnsi="宋体"/>
          <w:b/>
          <w:color w:val="auto"/>
          <w:kern w:val="2"/>
          <w:sz w:val="21"/>
          <w:szCs w:val="21"/>
          <w:highlight w:val="none"/>
        </w:rPr>
      </w:pPr>
      <w:r>
        <w:rPr>
          <w:rFonts w:hint="eastAsia" w:hAnsi="宋体"/>
          <w:color w:val="auto"/>
          <w:sz w:val="21"/>
          <w:szCs w:val="21"/>
          <w:highlight w:val="none"/>
        </w:rPr>
        <w:t>17.8</w:t>
      </w:r>
      <w:r>
        <w:rPr>
          <w:rFonts w:hint="eastAsia" w:hAnsi="宋体"/>
          <w:b/>
          <w:color w:val="auto"/>
          <w:sz w:val="21"/>
          <w:szCs w:val="21"/>
          <w:highlight w:val="none"/>
        </w:rPr>
        <w:t>竞标保证金采用金融机构、担保机构出具的保函为有条件保函的，视为无效竞标保证金。</w:t>
      </w:r>
    </w:p>
    <w:p w14:paraId="241D2FD5">
      <w:pPr>
        <w:pStyle w:val="20"/>
        <w:spacing w:line="360" w:lineRule="exact"/>
        <w:ind w:firstLine="420" w:firstLineChars="200"/>
        <w:rPr>
          <w:rFonts w:hint="eastAsia" w:hAnsi="宋体"/>
          <w:color w:val="auto"/>
          <w:sz w:val="21"/>
          <w:szCs w:val="21"/>
          <w:highlight w:val="none"/>
        </w:rPr>
      </w:pPr>
      <w:r>
        <w:rPr>
          <w:rFonts w:hint="eastAsia" w:hAnsi="宋体"/>
          <w:color w:val="auto"/>
          <w:sz w:val="21"/>
          <w:szCs w:val="21"/>
          <w:highlight w:val="none"/>
        </w:rPr>
        <w:t>17.9竞标保证金的退还</w:t>
      </w:r>
    </w:p>
    <w:p w14:paraId="5D67C51E">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）未成交人的竞标保证金自成交通知书发出之日起4个工作日内退还，退还方式如下：</w:t>
      </w:r>
    </w:p>
    <w:p w14:paraId="27DD6EB8">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①采用银行转账方式的，以转账方式退回到供应商银行账户。</w:t>
      </w:r>
    </w:p>
    <w:p w14:paraId="2EDDD6FE">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②采用支票、汇票或本票方式的，以转账方式退回到供应商银行账户或由供应商代表持相关授权证明材料至采购人或采购代理机构办理支票、汇票或本票原件退还手续。</w:t>
      </w:r>
      <w:r>
        <w:rPr>
          <w:rFonts w:hAnsi="宋体"/>
          <w:color w:val="auto"/>
          <w:szCs w:val="21"/>
          <w:highlight w:val="none"/>
        </w:rPr>
        <w:t xml:space="preserve"> </w:t>
      </w:r>
    </w:p>
    <w:p w14:paraId="0877FFAB">
      <w:pPr>
        <w:spacing w:line="360" w:lineRule="exact"/>
        <w:ind w:firstLine="630" w:firstLineChars="300"/>
        <w:jc w:val="left"/>
        <w:rPr>
          <w:rFonts w:hint="eastAsia" w:hAnsi="宋体"/>
          <w:color w:val="auto"/>
          <w:szCs w:val="21"/>
          <w:highlight w:val="none"/>
        </w:rPr>
      </w:pPr>
      <w:r>
        <w:rPr>
          <w:rFonts w:hint="eastAsia" w:hAnsi="宋体"/>
          <w:color w:val="auto"/>
          <w:szCs w:val="21"/>
          <w:highlight w:val="none"/>
        </w:rPr>
        <w:t>③采用银行、保险机构出具的保函方式的，由供应商代表持相关授权证明材料在采购结果公告公布之日起五个工作日内至采购人或采购代理机构办理保函原件退还手续，供应商逾期领取所造成的后果由供应商自行承担。</w:t>
      </w:r>
      <w:r>
        <w:rPr>
          <w:rFonts w:hAnsi="宋体"/>
          <w:color w:val="auto"/>
          <w:szCs w:val="21"/>
          <w:highlight w:val="none"/>
        </w:rPr>
        <w:t xml:space="preserve"> </w:t>
      </w:r>
    </w:p>
    <w:p w14:paraId="12301EA8">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（2）成交人应在合同签订之日起2个工作日内向采购代理机构提供</w:t>
      </w:r>
      <w:r>
        <w:rPr>
          <w:rFonts w:hint="eastAsia" w:hAnsi="宋体"/>
          <w:color w:val="auto"/>
          <w:szCs w:val="21"/>
          <w:highlight w:val="none"/>
          <w:u w:val="single"/>
        </w:rPr>
        <w:t xml:space="preserve"> 壹 </w:t>
      </w:r>
      <w:r>
        <w:rPr>
          <w:rFonts w:hint="eastAsia" w:hAnsi="宋体"/>
          <w:color w:val="auto"/>
          <w:szCs w:val="21"/>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成交人的投标保证金。对无法在上述要求期限内将合同送达采购代理机构的成交人，采购代理机构须凭成交人出具加盖公章的情况说明才能退还其投标保证金。投标保证金退还方式同未成交人的投标保证金的退还方式。</w:t>
      </w:r>
    </w:p>
    <w:p w14:paraId="62DD5522">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（3）竞标保证金不计息。</w:t>
      </w:r>
    </w:p>
    <w:p w14:paraId="021E01E1">
      <w:pPr>
        <w:spacing w:line="360" w:lineRule="exact"/>
        <w:ind w:firstLine="420" w:firstLineChars="200"/>
        <w:jc w:val="left"/>
        <w:rPr>
          <w:rFonts w:hint="eastAsia" w:hAnsi="宋体"/>
          <w:color w:val="auto"/>
          <w:szCs w:val="21"/>
          <w:highlight w:val="none"/>
        </w:rPr>
      </w:pPr>
      <w:r>
        <w:rPr>
          <w:rFonts w:hAnsi="宋体"/>
          <w:color w:val="auto"/>
          <w:szCs w:val="21"/>
          <w:highlight w:val="none"/>
        </w:rPr>
        <w:t>17.10</w:t>
      </w:r>
      <w:r>
        <w:rPr>
          <w:rFonts w:hint="eastAsia" w:hAnsi="宋体"/>
          <w:color w:val="auto"/>
          <w:szCs w:val="21"/>
          <w:highlight w:val="none"/>
        </w:rPr>
        <w:t>供应商有下列情形之一的，竞标保证金将不予退还：</w:t>
      </w:r>
    </w:p>
    <w:p w14:paraId="55DA506F">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）供应商在响应文件有效期内撤回响应文件的；</w:t>
      </w:r>
    </w:p>
    <w:p w14:paraId="408DABBE">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）未按规定提交履约保证金的；</w:t>
      </w:r>
    </w:p>
    <w:p w14:paraId="3B5DD775">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）供应商在竞标过程中弄虚作假，提供虚假材料的；</w:t>
      </w:r>
    </w:p>
    <w:p w14:paraId="61F98A06">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）成交人无正当理由不与采购人签订合同的；</w:t>
      </w:r>
    </w:p>
    <w:p w14:paraId="33E194CD">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）将成交项目转让给他人或者在响应文件中未说明且未经招标采购单位同意，将成交项目分包给他人的；</w:t>
      </w:r>
    </w:p>
    <w:p w14:paraId="39ABFE05">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6</w:t>
      </w:r>
      <w:r>
        <w:rPr>
          <w:rFonts w:hint="eastAsia" w:hAnsi="宋体"/>
          <w:color w:val="auto"/>
          <w:szCs w:val="21"/>
          <w:highlight w:val="none"/>
        </w:rPr>
        <w:t>）拒绝履行合同义务的；</w:t>
      </w:r>
    </w:p>
    <w:p w14:paraId="650DE246">
      <w:pPr>
        <w:spacing w:line="360" w:lineRule="exact"/>
        <w:ind w:firstLine="420" w:firstLineChars="200"/>
        <w:jc w:val="left"/>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7</w:t>
      </w:r>
      <w:r>
        <w:rPr>
          <w:rFonts w:hint="eastAsia" w:hAnsi="宋体"/>
          <w:color w:val="auto"/>
          <w:szCs w:val="21"/>
          <w:highlight w:val="none"/>
        </w:rPr>
        <w:t>）其他严重扰乱招竞标程序的；</w:t>
      </w:r>
    </w:p>
    <w:p w14:paraId="17C4B10B">
      <w:pPr>
        <w:spacing w:line="360" w:lineRule="exact"/>
        <w:ind w:firstLine="422" w:firstLineChars="200"/>
        <w:jc w:val="left"/>
        <w:rPr>
          <w:rFonts w:hint="eastAsia" w:hAnsi="宋体"/>
          <w:color w:val="auto"/>
          <w:szCs w:val="21"/>
          <w:highlight w:val="none"/>
        </w:rPr>
      </w:pPr>
      <w:r>
        <w:rPr>
          <w:rFonts w:hint="eastAsia" w:ascii="宋体" w:hAnsi="宋体" w:cs="宋体"/>
          <w:b/>
          <w:color w:val="auto"/>
          <w:szCs w:val="21"/>
          <w:highlight w:val="none"/>
        </w:rPr>
        <w:t>18、</w:t>
      </w:r>
      <w:bookmarkStart w:id="6" w:name="_Toc254970542"/>
      <w:bookmarkStart w:id="7" w:name="_Toc254970683"/>
      <w:r>
        <w:rPr>
          <w:rFonts w:hint="eastAsia" w:ascii="宋体" w:hAnsi="宋体" w:cs="宋体"/>
          <w:b/>
          <w:color w:val="auto"/>
          <w:szCs w:val="21"/>
          <w:highlight w:val="none"/>
        </w:rPr>
        <w:t>响应文件的</w:t>
      </w:r>
      <w:bookmarkEnd w:id="6"/>
      <w:bookmarkEnd w:id="7"/>
      <w:r>
        <w:rPr>
          <w:rFonts w:hint="eastAsia" w:ascii="宋体" w:hAnsi="宋体" w:cs="宋体"/>
          <w:b/>
          <w:color w:val="auto"/>
          <w:szCs w:val="21"/>
          <w:highlight w:val="none"/>
        </w:rPr>
        <w:t>编制</w:t>
      </w:r>
    </w:p>
    <w:p w14:paraId="6FECB3A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18.1供应商应按本性谈判文件规定的格式和顺序编制、装订响应文件并标注页码，响应文件内容不完整、编排混乱导致响应文件被误读、漏读或者查找不到相关内容的，所引起的后果由供应商负责。</w:t>
      </w:r>
    </w:p>
    <w:p w14:paraId="5F676DB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18.2响应文件应按资格证明、报价分别编制，商务技术文件合并编制，本谈判只接受电子版响应文件。</w:t>
      </w:r>
    </w:p>
    <w:p w14:paraId="67D4366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响应文件电子版要求：按照本谈判文件“第四章 响应文件格式”编写（第四章未附格式的，由供应商自行拟定），并在规定加盖公章处加盖电子公章，否则响应文件按无效响应处理。</w:t>
      </w:r>
      <w:r>
        <w:rPr>
          <w:rFonts w:hint="eastAsia" w:ascii="宋体" w:hAnsi="Calibri" w:cs="宋体"/>
          <w:color w:val="auto"/>
          <w:kern w:val="0"/>
          <w:szCs w:val="21"/>
          <w:highlight w:val="none"/>
        </w:rPr>
        <w:t>骑缝盖</w:t>
      </w:r>
      <w:r>
        <w:rPr>
          <w:rFonts w:hint="eastAsia" w:ascii="宋体" w:hAnsi="宋体" w:cs="宋体"/>
          <w:color w:val="auto"/>
          <w:szCs w:val="21"/>
          <w:highlight w:val="none"/>
        </w:rPr>
        <w:t>公章不视为在规定位置盖章。</w:t>
      </w:r>
    </w:p>
    <w:p w14:paraId="4496B2D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0ED2482F">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18.5</w:t>
      </w:r>
      <w:r>
        <w:rPr>
          <w:rFonts w:hint="eastAsia" w:ascii="宋体" w:hAnsi="Calibri" w:cs="宋体"/>
          <w:color w:val="auto"/>
          <w:kern w:val="0"/>
          <w:szCs w:val="21"/>
          <w:highlight w:val="none"/>
        </w:rPr>
        <w:t>响应文件应避免涂改、行间插字或者删除，否则其响应文件按无效响应处理。</w:t>
      </w:r>
    </w:p>
    <w:p w14:paraId="3CF71E1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18.6供应商进行电子交易应安装客户端软件—“广西政府采购云平台客户端”，并按照谈判文件和电子交易平台的要求编制并加密响应文件。供应商未按规定加密的响应文件，电子交易平台将拒收并提示。</w:t>
      </w:r>
    </w:p>
    <w:p w14:paraId="36033129">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18.7使用“广西政府采购云平台客户端”需要提前申领CA数字证书，申领流程见该项目采购公告附件。</w:t>
      </w:r>
    </w:p>
    <w:p w14:paraId="5530CBB3">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18.8为确保网上操作合法、有效和安全，供应商应当在响应文件提交截止时间前完成在“政府采购云平台”的身份认证，确保在电子交易过程中能够对相关数据电文进行加密和使用电子签名。</w:t>
      </w:r>
    </w:p>
    <w:p w14:paraId="488BE88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19.响应文件的递交</w:t>
      </w:r>
    </w:p>
    <w:p w14:paraId="1F5873D7">
      <w:pPr>
        <w:spacing w:line="360" w:lineRule="exact"/>
        <w:ind w:firstLine="420" w:firstLineChars="200"/>
        <w:jc w:val="left"/>
        <w:rPr>
          <w:rFonts w:hint="eastAsia" w:hAnsi="宋体"/>
          <w:color w:val="auto"/>
          <w:szCs w:val="21"/>
          <w:highlight w:val="none"/>
        </w:rPr>
      </w:pPr>
      <w:r>
        <w:rPr>
          <w:rFonts w:hAnsi="宋体"/>
          <w:color w:val="auto"/>
          <w:szCs w:val="21"/>
          <w:highlight w:val="none"/>
        </w:rPr>
        <w:t>19.1</w:t>
      </w:r>
      <w:r>
        <w:rPr>
          <w:rFonts w:hint="eastAsia" w:hAnsi="宋体"/>
          <w:color w:val="auto"/>
          <w:szCs w:val="21"/>
          <w:highlight w:val="none"/>
        </w:rPr>
        <w:t>供应商必须在“供应商须知前附表”规定的响应文件接收时间和地点提交电子版响应文件。电子响应文件应在制作完成后，在提交截止时间前通过有效数字证书（</w:t>
      </w:r>
      <w:r>
        <w:rPr>
          <w:rFonts w:hAnsi="宋体"/>
          <w:color w:val="auto"/>
          <w:szCs w:val="21"/>
          <w:highlight w:val="none"/>
        </w:rPr>
        <w:t>CA</w:t>
      </w:r>
      <w:r>
        <w:rPr>
          <w:rFonts w:hint="eastAsia" w:hAnsi="宋体"/>
          <w:color w:val="auto"/>
          <w:szCs w:val="21"/>
          <w:highlight w:val="none"/>
        </w:rPr>
        <w:t>认证锁）进行电子签章、加密，然后通过网络将加密的电子响应文件递交至“广西政府采购云平台”。</w:t>
      </w:r>
    </w:p>
    <w:p w14:paraId="7748B20B">
      <w:pPr>
        <w:spacing w:line="360" w:lineRule="exact"/>
        <w:ind w:firstLine="420" w:firstLineChars="200"/>
        <w:jc w:val="left"/>
        <w:rPr>
          <w:rFonts w:hint="eastAsia" w:hAnsi="宋体"/>
          <w:color w:val="auto"/>
          <w:szCs w:val="21"/>
          <w:highlight w:val="none"/>
        </w:rPr>
      </w:pPr>
      <w:r>
        <w:rPr>
          <w:rFonts w:hAnsi="宋体"/>
          <w:color w:val="auto"/>
          <w:szCs w:val="21"/>
          <w:highlight w:val="none"/>
        </w:rPr>
        <w:t>19.2</w:t>
      </w:r>
      <w:r>
        <w:rPr>
          <w:rFonts w:hint="eastAsia" w:hAnsi="宋体"/>
          <w:color w:val="auto"/>
          <w:szCs w:val="21"/>
          <w:highlight w:val="none"/>
        </w:rPr>
        <w:t>未在规定时间内提交或者未按照谈判文件要求密封或者标记的电子响应文件，“广西政府采购云平台”将拒收。</w:t>
      </w:r>
    </w:p>
    <w:p w14:paraId="2CBC9604">
      <w:pPr>
        <w:spacing w:line="360" w:lineRule="exact"/>
        <w:ind w:firstLine="420" w:firstLineChars="200"/>
        <w:jc w:val="left"/>
        <w:rPr>
          <w:rFonts w:hint="eastAsia" w:hAnsi="宋体"/>
          <w:color w:val="auto"/>
          <w:szCs w:val="21"/>
          <w:highlight w:val="none"/>
        </w:rPr>
      </w:pPr>
      <w:r>
        <w:rPr>
          <w:rFonts w:hAnsi="宋体"/>
          <w:color w:val="auto"/>
          <w:szCs w:val="21"/>
          <w:highlight w:val="none"/>
        </w:rPr>
        <w:t>19.3</w:t>
      </w:r>
      <w:r>
        <w:rPr>
          <w:rFonts w:hint="eastAsia" w:hAnsi="宋体"/>
          <w:color w:val="auto"/>
          <w:szCs w:val="21"/>
          <w:highlight w:val="none"/>
        </w:rPr>
        <w:t>电子版响应文件提交方式见“谈判公告”中“四、提交响应文件截止时间、开标时间和地点”。</w:t>
      </w:r>
    </w:p>
    <w:p w14:paraId="579B37E6">
      <w:pPr>
        <w:spacing w:line="36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20.响应文件的补充、修改、撤回与退回</w:t>
      </w:r>
    </w:p>
    <w:p w14:paraId="513CD0D6">
      <w:pPr>
        <w:spacing w:line="360" w:lineRule="exact"/>
        <w:ind w:firstLine="420" w:firstLineChars="200"/>
        <w:jc w:val="left"/>
        <w:rPr>
          <w:rFonts w:hint="eastAsia" w:hAnsi="宋体"/>
          <w:color w:val="auto"/>
          <w:szCs w:val="21"/>
          <w:highlight w:val="none"/>
        </w:rPr>
      </w:pPr>
      <w:r>
        <w:rPr>
          <w:rFonts w:hAnsi="宋体"/>
          <w:color w:val="auto"/>
          <w:szCs w:val="21"/>
          <w:highlight w:val="none"/>
        </w:rPr>
        <w:t>20.1</w:t>
      </w:r>
      <w:r>
        <w:rPr>
          <w:rFonts w:hint="eastAsia" w:hAnsi="宋体"/>
          <w:color w:val="auto"/>
          <w:szCs w:val="21"/>
          <w:highlight w:val="none"/>
        </w:rPr>
        <w:t>供应商应当在首次提交响应文件截止时间前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广西政府采购云平台”平台将拒收。</w:t>
      </w:r>
    </w:p>
    <w:p w14:paraId="248B53B6">
      <w:pPr>
        <w:spacing w:line="360" w:lineRule="exact"/>
        <w:ind w:firstLine="420" w:firstLineChars="200"/>
        <w:jc w:val="left"/>
        <w:rPr>
          <w:rFonts w:hint="eastAsia" w:hAnsi="宋体"/>
          <w:color w:val="auto"/>
          <w:szCs w:val="21"/>
          <w:highlight w:val="none"/>
        </w:rPr>
      </w:pPr>
      <w:r>
        <w:rPr>
          <w:rFonts w:hAnsi="宋体"/>
          <w:color w:val="auto"/>
          <w:szCs w:val="21"/>
          <w:highlight w:val="none"/>
        </w:rPr>
        <w:t xml:space="preserve">20.2 </w:t>
      </w:r>
      <w:r>
        <w:rPr>
          <w:rFonts w:hint="eastAsia" w:hAnsi="宋体"/>
          <w:color w:val="auto"/>
          <w:szCs w:val="21"/>
          <w:highlight w:val="none"/>
        </w:rPr>
        <w:t>“广西政府采购云平台”平台收到响应文件，将妥善保存并即时向供应商发出确认回执通知。在提交响应文件截止时间前，除供应商补充、修改或者撤回响应文件外，任何单位和个人不得解密或提取响应文件。</w:t>
      </w:r>
    </w:p>
    <w:p w14:paraId="18157CFF">
      <w:pPr>
        <w:spacing w:line="360" w:lineRule="exact"/>
        <w:ind w:firstLine="420" w:firstLineChars="200"/>
        <w:jc w:val="left"/>
        <w:rPr>
          <w:rFonts w:hint="eastAsia" w:hAnsi="宋体"/>
          <w:color w:val="auto"/>
          <w:szCs w:val="21"/>
          <w:highlight w:val="none"/>
        </w:rPr>
      </w:pPr>
      <w:r>
        <w:rPr>
          <w:rFonts w:hAnsi="宋体"/>
          <w:color w:val="auto"/>
          <w:szCs w:val="21"/>
          <w:highlight w:val="none"/>
        </w:rPr>
        <w:t>20.3</w:t>
      </w:r>
      <w:r>
        <w:rPr>
          <w:rFonts w:hint="eastAsia" w:hAnsi="宋体"/>
          <w:color w:val="auto"/>
          <w:szCs w:val="21"/>
          <w:highlight w:val="none"/>
        </w:rPr>
        <w:t>在提交响应文件截止时间止提交电子版响应文件的供应商不足</w:t>
      </w:r>
      <w:r>
        <w:rPr>
          <w:rFonts w:hAnsi="宋体"/>
          <w:color w:val="auto"/>
          <w:szCs w:val="21"/>
          <w:highlight w:val="none"/>
        </w:rPr>
        <w:t>3</w:t>
      </w:r>
      <w:r>
        <w:rPr>
          <w:rFonts w:hint="eastAsia" w:hAnsi="宋体"/>
          <w:color w:val="auto"/>
          <w:szCs w:val="21"/>
          <w:highlight w:val="none"/>
        </w:rPr>
        <w:t>家时，电子版响应文件由代理机构在“广西政府采购云平台”平台操作退回，除此之外采购人和采购代理机构对已提交的响应文件概不退回。</w:t>
      </w:r>
    </w:p>
    <w:p w14:paraId="084C6F2A">
      <w:pPr>
        <w:spacing w:line="360" w:lineRule="exact"/>
        <w:ind w:firstLine="422" w:firstLineChars="200"/>
        <w:jc w:val="left"/>
        <w:rPr>
          <w:rFonts w:hint="eastAsia" w:ascii="宋体" w:hAnsi="宋体" w:cs="Adobe 宋体 Std L"/>
          <w:b/>
          <w:bCs/>
          <w:color w:val="auto"/>
          <w:szCs w:val="21"/>
          <w:highlight w:val="none"/>
        </w:rPr>
      </w:pPr>
      <w:r>
        <w:rPr>
          <w:rFonts w:hint="eastAsia" w:ascii="宋体" w:hAnsi="宋体" w:cs="Adobe 宋体 Std L"/>
          <w:b/>
          <w:bCs/>
          <w:color w:val="auto"/>
          <w:szCs w:val="21"/>
          <w:highlight w:val="none"/>
        </w:rPr>
        <w:t>四、评审及谈判</w:t>
      </w:r>
    </w:p>
    <w:p w14:paraId="35AFA02C">
      <w:pPr>
        <w:pStyle w:val="20"/>
        <w:spacing w:line="360" w:lineRule="exact"/>
        <w:ind w:firstLine="422" w:firstLineChars="200"/>
        <w:rPr>
          <w:rFonts w:hint="eastAsia" w:hAnsi="宋体" w:cs="Adobe 宋体 Std L"/>
          <w:b/>
          <w:bCs/>
          <w:color w:val="auto"/>
          <w:kern w:val="2"/>
          <w:sz w:val="21"/>
          <w:szCs w:val="21"/>
          <w:highlight w:val="none"/>
        </w:rPr>
      </w:pPr>
      <w:r>
        <w:rPr>
          <w:rFonts w:hint="eastAsia" w:hAnsi="宋体" w:cs="Adobe 宋体 Std L"/>
          <w:b/>
          <w:bCs/>
          <w:color w:val="auto"/>
          <w:kern w:val="2"/>
          <w:sz w:val="21"/>
          <w:szCs w:val="21"/>
          <w:highlight w:val="none"/>
        </w:rPr>
        <w:t>21.谈判小组</w:t>
      </w:r>
    </w:p>
    <w:p w14:paraId="3CDF5756">
      <w:pPr>
        <w:spacing w:line="360" w:lineRule="exact"/>
        <w:ind w:firstLine="420" w:firstLineChars="200"/>
        <w:rPr>
          <w:rFonts w:hint="eastAsia" w:ascii="宋体" w:hAnsi="宋体" w:cs="宋体"/>
          <w:color w:val="auto"/>
          <w:szCs w:val="21"/>
          <w:highlight w:val="none"/>
        </w:rPr>
      </w:pPr>
      <w:r>
        <w:rPr>
          <w:rFonts w:hint="eastAsia" w:ascii="宋体" w:hAnsi="宋体" w:cs="Adobe 宋体 Std L"/>
          <w:bCs/>
          <w:color w:val="auto"/>
          <w:szCs w:val="21"/>
          <w:highlight w:val="none"/>
        </w:rPr>
        <w:t>21.1竞争性谈判小组由采购人代表和评审专家共三人以上的单数组成。其中评审专家人数不少于谈判小组成员总数的2/3。</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0296F2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786F2F7">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22.</w:t>
      </w:r>
      <w:r>
        <w:rPr>
          <w:rFonts w:hint="eastAsia" w:hAnsi="宋体"/>
          <w:b/>
          <w:color w:val="auto"/>
          <w:szCs w:val="21"/>
          <w:highlight w:val="none"/>
        </w:rPr>
        <w:t>首次响应文件的开启</w:t>
      </w:r>
    </w:p>
    <w:p w14:paraId="2D60C2C8">
      <w:pPr>
        <w:spacing w:line="360" w:lineRule="exact"/>
        <w:ind w:firstLine="420" w:firstLineChars="200"/>
        <w:jc w:val="left"/>
        <w:rPr>
          <w:rFonts w:hint="eastAsia" w:hAnsi="宋体"/>
          <w:color w:val="auto"/>
          <w:szCs w:val="21"/>
          <w:highlight w:val="none"/>
        </w:rPr>
      </w:pPr>
      <w:r>
        <w:rPr>
          <w:rFonts w:hAnsi="宋体"/>
          <w:color w:val="auto"/>
          <w:szCs w:val="21"/>
          <w:highlight w:val="none"/>
        </w:rPr>
        <w:t>22.1</w:t>
      </w:r>
      <w:r>
        <w:rPr>
          <w:rFonts w:hint="eastAsia" w:hAnsi="宋体"/>
          <w:color w:val="auto"/>
          <w:szCs w:val="21"/>
          <w:highlight w:val="none"/>
        </w:rPr>
        <w:t>首次响应文件由谈判小组或者采购代理机构在“供应商须知前附表”规定的时间开启。</w:t>
      </w:r>
    </w:p>
    <w:p w14:paraId="7D34B5A1">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 xml:space="preserve">23. </w:t>
      </w:r>
      <w:r>
        <w:rPr>
          <w:rFonts w:hint="eastAsia" w:hAnsi="宋体"/>
          <w:b/>
          <w:color w:val="auto"/>
          <w:szCs w:val="21"/>
          <w:highlight w:val="none"/>
        </w:rPr>
        <w:t>响应文件解密</w:t>
      </w:r>
    </w:p>
    <w:p w14:paraId="05956BBE">
      <w:pPr>
        <w:spacing w:line="360" w:lineRule="exact"/>
        <w:ind w:firstLine="420" w:firstLineChars="200"/>
        <w:jc w:val="left"/>
        <w:rPr>
          <w:rFonts w:hint="eastAsia" w:hAnsi="宋体"/>
          <w:bCs/>
          <w:color w:val="auto"/>
          <w:szCs w:val="21"/>
          <w:highlight w:val="none"/>
        </w:rPr>
      </w:pPr>
      <w:r>
        <w:rPr>
          <w:rFonts w:hAnsi="宋体"/>
          <w:color w:val="auto"/>
          <w:szCs w:val="21"/>
          <w:highlight w:val="none"/>
        </w:rPr>
        <w:t>23.1</w:t>
      </w:r>
      <w:r>
        <w:rPr>
          <w:rFonts w:hint="eastAsia" w:hAnsi="宋体"/>
          <w:color w:val="auto"/>
          <w:szCs w:val="21"/>
          <w:highlight w:val="none"/>
        </w:rPr>
        <w:t>采购代理机构将在“供应商须知前附表”规定的时间通过电子交易平台组织响应文件开启采购机构依托电子交易平台发起开始解密指令，供应商的法定代表人或其委托代理人须携带加密时所用的</w:t>
      </w:r>
      <w:r>
        <w:rPr>
          <w:rFonts w:hAnsi="宋体"/>
          <w:color w:val="auto"/>
          <w:szCs w:val="21"/>
          <w:highlight w:val="none"/>
        </w:rPr>
        <w:t>CA</w:t>
      </w:r>
      <w:r>
        <w:rPr>
          <w:rFonts w:hint="eastAsia" w:hAnsi="宋体"/>
          <w:color w:val="auto"/>
          <w:szCs w:val="21"/>
          <w:highlight w:val="none"/>
        </w:rPr>
        <w:t>锁按平台提示和谈判文件的规定登录到“广西政府采购云平台”平台电子开标大厅签到并在发起解密指令之时起</w:t>
      </w:r>
      <w:r>
        <w:rPr>
          <w:rFonts w:hAnsi="宋体"/>
          <w:color w:val="auto"/>
          <w:szCs w:val="21"/>
          <w:highlight w:val="none"/>
        </w:rPr>
        <w:t>30</w:t>
      </w:r>
      <w:r>
        <w:rPr>
          <w:rFonts w:hint="eastAsia" w:hAnsi="宋体"/>
          <w:color w:val="auto"/>
          <w:szCs w:val="21"/>
          <w:highlight w:val="none"/>
        </w:rPr>
        <w:t>分钟内完成对电子响应文件在线解密。发起解密指令之时起</w:t>
      </w:r>
      <w:r>
        <w:rPr>
          <w:rFonts w:hAnsi="宋体"/>
          <w:color w:val="auto"/>
          <w:szCs w:val="21"/>
          <w:highlight w:val="none"/>
        </w:rPr>
        <w:t>5</w:t>
      </w:r>
      <w:r>
        <w:rPr>
          <w:rFonts w:hint="eastAsia" w:hAnsi="宋体"/>
          <w:color w:val="auto"/>
          <w:szCs w:val="21"/>
          <w:highlight w:val="none"/>
        </w:rPr>
        <w:t>分钟内供应商还未进行解密的，代理机构通知供应商，</w:t>
      </w:r>
      <w:r>
        <w:rPr>
          <w:rFonts w:hint="eastAsia" w:hAnsi="宋体"/>
          <w:bCs/>
          <w:color w:val="auto"/>
          <w:szCs w:val="21"/>
          <w:highlight w:val="none"/>
        </w:rPr>
        <w:t>通知后，</w:t>
      </w:r>
      <w:r>
        <w:rPr>
          <w:rFonts w:hint="eastAsia" w:hAnsi="宋体"/>
          <w:color w:val="auto"/>
          <w:szCs w:val="21"/>
          <w:highlight w:val="none"/>
        </w:rPr>
        <w:t>响应</w:t>
      </w:r>
      <w:r>
        <w:rPr>
          <w:rFonts w:hint="eastAsia" w:hAnsi="宋体"/>
          <w:bCs/>
          <w:color w:val="auto"/>
          <w:szCs w:val="21"/>
          <w:highlight w:val="none"/>
        </w:rPr>
        <w:t>文件仍未按时解密，或者</w:t>
      </w:r>
      <w:r>
        <w:rPr>
          <w:rFonts w:hint="eastAsia" w:hAnsi="宋体"/>
          <w:color w:val="auto"/>
          <w:szCs w:val="21"/>
          <w:highlight w:val="none"/>
        </w:rPr>
        <w:t>供应商</w:t>
      </w:r>
      <w:r>
        <w:rPr>
          <w:rFonts w:hint="eastAsia" w:hAnsi="宋体"/>
          <w:bCs/>
          <w:color w:val="auto"/>
          <w:szCs w:val="21"/>
          <w:highlight w:val="none"/>
        </w:rPr>
        <w:t>没预留联系方式或预留联系方式无效，</w:t>
      </w:r>
      <w:r>
        <w:rPr>
          <w:rFonts w:hint="eastAsia" w:hAnsi="宋体"/>
          <w:color w:val="auto"/>
          <w:szCs w:val="21"/>
          <w:highlight w:val="none"/>
        </w:rPr>
        <w:t>非代理机构原因导致代理机构无法联系到供应商进行解密的</w:t>
      </w:r>
      <w:r>
        <w:rPr>
          <w:rFonts w:hint="eastAsia" w:hAnsi="宋体"/>
          <w:bCs/>
          <w:color w:val="auto"/>
          <w:szCs w:val="21"/>
          <w:highlight w:val="none"/>
        </w:rPr>
        <w:t>，</w:t>
      </w:r>
      <w:r>
        <w:rPr>
          <w:rFonts w:hint="eastAsia" w:hAnsi="宋体"/>
          <w:color w:val="auto"/>
          <w:szCs w:val="21"/>
          <w:highlight w:val="none"/>
        </w:rPr>
        <w:t>视为响应文件无效</w:t>
      </w:r>
      <w:r>
        <w:rPr>
          <w:rFonts w:hint="eastAsia" w:hAnsi="宋体"/>
          <w:bCs/>
          <w:color w:val="auto"/>
          <w:szCs w:val="21"/>
          <w:highlight w:val="none"/>
        </w:rPr>
        <w:t>。</w:t>
      </w:r>
      <w:r>
        <w:rPr>
          <w:rFonts w:hint="eastAsia" w:hAnsi="宋体"/>
          <w:color w:val="auto"/>
          <w:szCs w:val="21"/>
          <w:highlight w:val="none"/>
        </w:rPr>
        <w:t>（解密异常情况处理：详见本章</w:t>
      </w:r>
      <w:r>
        <w:rPr>
          <w:rFonts w:hAnsi="宋体"/>
          <w:color w:val="auto"/>
          <w:szCs w:val="21"/>
          <w:highlight w:val="none"/>
        </w:rPr>
        <w:t>30.</w:t>
      </w:r>
      <w:r>
        <w:rPr>
          <w:rFonts w:hint="eastAsia" w:hAnsi="宋体"/>
          <w:color w:val="auto"/>
          <w:szCs w:val="21"/>
          <w:highlight w:val="none"/>
        </w:rPr>
        <w:t>电子交易活动的中止。）</w:t>
      </w:r>
    </w:p>
    <w:p w14:paraId="1C691E7C">
      <w:pPr>
        <w:spacing w:line="360" w:lineRule="exact"/>
        <w:ind w:firstLine="420" w:firstLineChars="200"/>
        <w:jc w:val="left"/>
        <w:rPr>
          <w:rFonts w:hint="eastAsia" w:hAnsi="宋体"/>
          <w:color w:val="auto"/>
          <w:szCs w:val="21"/>
          <w:highlight w:val="none"/>
        </w:rPr>
      </w:pPr>
      <w:r>
        <w:rPr>
          <w:rFonts w:hAnsi="宋体"/>
          <w:color w:val="auto"/>
          <w:szCs w:val="21"/>
          <w:highlight w:val="none"/>
        </w:rPr>
        <w:t>23.2</w:t>
      </w:r>
      <w:r>
        <w:rPr>
          <w:rFonts w:hint="eastAsia" w:hAnsi="宋体"/>
          <w:color w:val="auto"/>
          <w:szCs w:val="21"/>
          <w:highlight w:val="none"/>
        </w:rPr>
        <w:t>如供应商成功解密响应文件，但未在“广西政府采购云平台”电子开标大厅参加谈判的，视同认可谈判过程和结果，由此产生的后果由供应商自行负责。参与谈判的供应商不足</w:t>
      </w:r>
      <w:r>
        <w:rPr>
          <w:rFonts w:hAnsi="宋体"/>
          <w:color w:val="auto"/>
          <w:szCs w:val="21"/>
          <w:highlight w:val="none"/>
        </w:rPr>
        <w:t>3</w:t>
      </w:r>
      <w:r>
        <w:rPr>
          <w:rFonts w:hint="eastAsia" w:hAnsi="宋体"/>
          <w:color w:val="auto"/>
          <w:szCs w:val="21"/>
          <w:highlight w:val="none"/>
        </w:rPr>
        <w:t>家的，不得谈判。</w:t>
      </w:r>
    </w:p>
    <w:p w14:paraId="48E9E15A">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24.</w:t>
      </w:r>
      <w:r>
        <w:rPr>
          <w:rFonts w:hint="eastAsia" w:hAnsi="宋体"/>
          <w:b/>
          <w:color w:val="auto"/>
          <w:szCs w:val="21"/>
          <w:highlight w:val="none"/>
        </w:rPr>
        <w:t>评审程序</w:t>
      </w:r>
    </w:p>
    <w:p w14:paraId="18AC9A89">
      <w:pPr>
        <w:spacing w:line="360" w:lineRule="exact"/>
        <w:ind w:firstLine="420" w:firstLineChars="200"/>
        <w:jc w:val="left"/>
        <w:rPr>
          <w:rFonts w:hint="eastAsia" w:hAnsi="宋体"/>
          <w:color w:val="auto"/>
          <w:szCs w:val="21"/>
          <w:highlight w:val="none"/>
        </w:rPr>
      </w:pPr>
      <w:r>
        <w:rPr>
          <w:rFonts w:ascii="宋体" w:hAnsi="宋体" w:cs="宋体"/>
          <w:color w:val="auto"/>
          <w:szCs w:val="21"/>
          <w:highlight w:val="none"/>
        </w:rPr>
        <w:t>24.1</w:t>
      </w:r>
      <w:r>
        <w:rPr>
          <w:rFonts w:hint="eastAsia" w:hAnsi="宋体"/>
          <w:color w:val="auto"/>
          <w:szCs w:val="21"/>
          <w:highlight w:val="none"/>
        </w:rPr>
        <w:t>谈判小组按照“第六章</w:t>
      </w:r>
      <w:r>
        <w:rPr>
          <w:rFonts w:hAnsi="宋体"/>
          <w:color w:val="auto"/>
          <w:szCs w:val="21"/>
          <w:highlight w:val="none"/>
        </w:rPr>
        <w:t xml:space="preserve"> </w:t>
      </w:r>
      <w:r>
        <w:rPr>
          <w:rFonts w:hint="eastAsia" w:hAnsi="宋体"/>
          <w:color w:val="auto"/>
          <w:szCs w:val="21"/>
          <w:highlight w:val="none"/>
        </w:rPr>
        <w:t>评审方法和评审标准”规定的方法、评审因素、标准和程序对响应文件进行评审。</w:t>
      </w:r>
    </w:p>
    <w:p w14:paraId="1BBB6B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w:t>
      </w:r>
      <w:r>
        <w:rPr>
          <w:rFonts w:hint="eastAsia" w:ascii="宋体" w:hAnsi="宋体" w:cs="宋体"/>
          <w:bCs/>
          <w:color w:val="auto"/>
          <w:szCs w:val="21"/>
          <w:highlight w:val="none"/>
        </w:rPr>
        <w:t>资格审查</w:t>
      </w:r>
    </w:p>
    <w:p w14:paraId="4A1CEFAF">
      <w:pPr>
        <w:spacing w:line="360" w:lineRule="exact"/>
        <w:ind w:firstLine="420" w:firstLineChars="200"/>
        <w:rPr>
          <w:rFonts w:hint="eastAsia" w:ascii="宋体" w:hAnsi="宋体"/>
          <w:bCs/>
          <w:color w:val="auto"/>
          <w:szCs w:val="21"/>
          <w:highlight w:val="none"/>
        </w:rPr>
      </w:pPr>
      <w:r>
        <w:rPr>
          <w:rFonts w:hint="eastAsia" w:ascii="宋体" w:hAnsi="宋体" w:cs="宋体"/>
          <w:color w:val="auto"/>
          <w:szCs w:val="21"/>
          <w:highlight w:val="none"/>
        </w:rPr>
        <w:t>响应文件开启后，谈判小组依法对供应商的资格文件进行审查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在资格审查时，如发现下列情形之一的，响应文件将被视为无效：</w:t>
      </w:r>
    </w:p>
    <w:p w14:paraId="17DE2C8F">
      <w:pPr>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（1）不具备谈判文件中规定的资格要求的；（注：其中信用查询由谈判小组于资格审查时</w:t>
      </w:r>
      <w:r>
        <w:rPr>
          <w:rFonts w:hint="eastAsia" w:ascii="宋体" w:hAnsi="宋体" w:cs="宋体"/>
          <w:color w:val="auto"/>
          <w:szCs w:val="21"/>
          <w:highlight w:val="none"/>
        </w:rPr>
        <w:t>在“信用中国”网站和“中国政府采购网”</w:t>
      </w:r>
      <w:r>
        <w:rPr>
          <w:rFonts w:hint="eastAsia" w:ascii="宋体" w:hAnsi="宋体"/>
          <w:bCs/>
          <w:color w:val="auto"/>
          <w:szCs w:val="21"/>
          <w:highlight w:val="none"/>
        </w:rPr>
        <w:t>对供应商进行信用查询，联合体成员存在不良信用记录的视同联合体存在不良信用记录。）</w:t>
      </w:r>
    </w:p>
    <w:p w14:paraId="00227441">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（2）未提供谈判文件中“13.响应文件的组成13.1资格证明文件”要求必须提供的资料的；</w:t>
      </w:r>
    </w:p>
    <w:p w14:paraId="1C13C9B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（3）法律、法规和谈判文件规定的其他无效情形。</w:t>
      </w:r>
    </w:p>
    <w:p w14:paraId="12EAA31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通过资格审查的合格供应商不足3家的，不得进入符合性审查环节，采购人或者采购代理机构应当重新开展采购活动。</w:t>
      </w:r>
    </w:p>
    <w:p w14:paraId="72362ECC">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24.3符合性审查</w:t>
      </w:r>
    </w:p>
    <w:p w14:paraId="47CBA727">
      <w:pPr>
        <w:widowControl/>
        <w:spacing w:line="360" w:lineRule="exact"/>
        <w:ind w:firstLine="420" w:firstLineChars="200"/>
        <w:jc w:val="left"/>
        <w:rPr>
          <w:rFonts w:hint="eastAsia" w:ascii="宋体" w:hAnsi="宋体"/>
          <w:b/>
          <w:bCs/>
          <w:color w:val="auto"/>
          <w:szCs w:val="21"/>
          <w:highlight w:val="none"/>
        </w:rPr>
      </w:pPr>
      <w:r>
        <w:rPr>
          <w:rFonts w:hint="eastAsia" w:ascii="宋体" w:hAnsi="宋体" w:cs="宋体"/>
          <w:color w:val="auto"/>
          <w:szCs w:val="21"/>
          <w:highlight w:val="none"/>
        </w:rPr>
        <w:t>谈判小组依法对供应商的符合性进行审查</w:t>
      </w:r>
      <w:r>
        <w:rPr>
          <w:rFonts w:hint="eastAsia" w:ascii="宋体" w:hAnsi="宋体" w:cs="宋体"/>
          <w:color w:val="auto"/>
          <w:spacing w:val="-2"/>
          <w:szCs w:val="21"/>
          <w:highlight w:val="none"/>
        </w:rPr>
        <w:t>。</w:t>
      </w:r>
      <w:r>
        <w:rPr>
          <w:rFonts w:hint="eastAsia" w:ascii="宋体" w:hAnsi="宋体"/>
          <w:b/>
          <w:bCs/>
          <w:color w:val="auto"/>
          <w:szCs w:val="21"/>
          <w:highlight w:val="none"/>
        </w:rPr>
        <w:t>在符合性审查时，如发现下列情形之一的，响应文件将被视为无效：</w:t>
      </w:r>
    </w:p>
    <w:p w14:paraId="638BEFDF">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hAnsi="宋体"/>
          <w:color w:val="auto"/>
          <w:szCs w:val="21"/>
          <w:highlight w:val="none"/>
        </w:rPr>
        <w:t>未按照竞争性谈判文件的规定足额交纳投标保证金的</w:t>
      </w:r>
      <w:r>
        <w:rPr>
          <w:rFonts w:hint="eastAsia" w:ascii="宋体" w:hAnsi="宋体"/>
          <w:bCs/>
          <w:color w:val="auto"/>
          <w:szCs w:val="21"/>
          <w:highlight w:val="none"/>
        </w:rPr>
        <w:t>；</w:t>
      </w:r>
    </w:p>
    <w:p w14:paraId="39A1403F">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（2）响应文件未按谈判文件要求签署、盖章的；</w:t>
      </w:r>
    </w:p>
    <w:p w14:paraId="7D66D7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14:paraId="1F641C8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2252956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（5）响应文件有效期、服务期或交货期、质保期等商务条款不能满足招标文件要求的；</w:t>
      </w:r>
    </w:p>
    <w:p w14:paraId="61AB87C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（6）未实质性响应谈判文件要求或者响应文件有采购人不能接受的附加条件的。</w:t>
      </w:r>
    </w:p>
    <w:p w14:paraId="4FFEC74F">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（7）未提供谈判文件中“13.响应文件的组成13.2商务和技术文件”要求必须提供的资料的；</w:t>
      </w:r>
    </w:p>
    <w:p w14:paraId="129A43F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（8）未提供或未如实提供投标货物的技术参数，或者响应文件标明的响应或偏离与事实不符或虚假投标的；</w:t>
      </w:r>
    </w:p>
    <w:p w14:paraId="56A0B07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（9）明显不符合招标文件要求的规格型号、质量标准和采购需求的，或者与招标文件中标“▲”的技术指标、主要功能项目发生实质性偏离的；</w:t>
      </w:r>
    </w:p>
    <w:p w14:paraId="5E26D56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（10）允许偏离的技术、性能指标或者辅助功能项目发生负偏离达 1 项（含1项）以上的；</w:t>
      </w:r>
    </w:p>
    <w:p w14:paraId="7E6DBB4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（11）技术方案不明确，存在一个或一个以上备选（替代）竞标方案的。</w:t>
      </w:r>
    </w:p>
    <w:p w14:paraId="198A6B18">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（12）未提供谈判文件中“13.响应文件的组成13.3报价文件”要求必须提供的资料的；</w:t>
      </w:r>
    </w:p>
    <w:p w14:paraId="2FB27333">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（13）报价超过招标文件中规定的预算金额或者最高限价的；</w:t>
      </w:r>
    </w:p>
    <w:p w14:paraId="5757974C">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（14）未采用人民币报价或者未按照招标文件标明的币种报价的；</w:t>
      </w:r>
    </w:p>
    <w:p w14:paraId="01245813">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（15）竞标报价具有选择性，或者云平台中开标记录表的报价与响应文件承诺的优惠（折扣）价格不一致的；</w:t>
      </w:r>
    </w:p>
    <w:p w14:paraId="2B9310DB">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（16）法律、法规和招标文件规定的其他无效情形。</w:t>
      </w:r>
    </w:p>
    <w:p w14:paraId="3D660A2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（17）出现恶意竞争低于成本价的情形</w:t>
      </w:r>
    </w:p>
    <w:p w14:paraId="555851D2">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5AAEAD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通过符合性审查的合格供应商不足3家的，不得进入谈判环节，应当重新开展采购活动。</w:t>
      </w:r>
    </w:p>
    <w:p w14:paraId="164BBE95">
      <w:pPr>
        <w:spacing w:line="360" w:lineRule="exact"/>
        <w:ind w:firstLine="422" w:firstLineChars="200"/>
        <w:jc w:val="left"/>
        <w:rPr>
          <w:rFonts w:hint="eastAsia" w:hAnsi="宋体"/>
          <w:b/>
          <w:color w:val="auto"/>
          <w:szCs w:val="21"/>
          <w:highlight w:val="none"/>
        </w:rPr>
      </w:pPr>
      <w:r>
        <w:rPr>
          <w:rFonts w:hAnsi="宋体"/>
          <w:b/>
          <w:color w:val="auto"/>
          <w:szCs w:val="21"/>
          <w:highlight w:val="none"/>
        </w:rPr>
        <w:t>25.</w:t>
      </w:r>
      <w:r>
        <w:rPr>
          <w:rFonts w:hint="eastAsia" w:hAnsi="宋体"/>
          <w:b/>
          <w:color w:val="auto"/>
          <w:szCs w:val="21"/>
          <w:highlight w:val="none"/>
        </w:rPr>
        <w:t>谈判程序</w:t>
      </w:r>
    </w:p>
    <w:p w14:paraId="09E6A15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b/>
          <w:color w:val="auto"/>
          <w:szCs w:val="21"/>
          <w:highlight w:val="none"/>
        </w:rPr>
        <w:t>其响应文件按无效响应处理。</w:t>
      </w:r>
    </w:p>
    <w:p w14:paraId="6F0CE7E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287913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25.3对谈判文件作出的实质性变动是谈判文件的有效组成部分，由谈判小组及时以电子澄清函形式同时通知所有参加谈判的供应商。</w:t>
      </w:r>
    </w:p>
    <w:p w14:paraId="439611B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952857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25.5谈判中，谈判的任何一方不得透露与谈判有关的其他供应商的技术资料、价格和其他信息。</w:t>
      </w:r>
    </w:p>
    <w:p w14:paraId="27B6284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25.6谈判小组应对谈判过程和重要谈判内容进行记录，作为评标报告一部分，谈判小组在记录上签字确认。</w:t>
      </w:r>
    </w:p>
    <w:p w14:paraId="1BFFD6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25.7谈判过程中重新提交的响应文件，供应商可以在开启前补充、修改。</w:t>
      </w:r>
    </w:p>
    <w:p w14:paraId="546C93B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25.8对谈判过程提交的响应文件进行有效性、完整性和响应程度审查，通过审查的合格供应商不足3家的，采购人或者采购代理机构应当重新开展采购活动。</w:t>
      </w:r>
    </w:p>
    <w:p w14:paraId="3137D78A">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26.最后报价</w:t>
      </w:r>
    </w:p>
    <w:p w14:paraId="3E8FB6B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26.1谈判文件能够详细列明采购标的的技术、服务要求的，谈判结束后，由谈判小组要求所有继续参加谈判的供应商在规定时间内密封提交最后报价，提交最后报价的供应商不得少于3家，否则必须重新采购。</w:t>
      </w:r>
      <w:r>
        <w:rPr>
          <w:rFonts w:hint="eastAsia" w:ascii="宋体" w:hAnsi="宋体" w:cs="宋体"/>
          <w:color w:val="auto"/>
          <w:kern w:val="0"/>
          <w:szCs w:val="21"/>
          <w:highlight w:val="none"/>
        </w:rPr>
        <w:t>继续参加谈判的供应商</w:t>
      </w:r>
      <w:r>
        <w:rPr>
          <w:rFonts w:hint="eastAsia" w:ascii="宋体" w:hAnsi="宋体"/>
          <w:color w:val="auto"/>
          <w:szCs w:val="21"/>
          <w:highlight w:val="none"/>
        </w:rPr>
        <w:t>作最后报价</w:t>
      </w:r>
      <w:r>
        <w:rPr>
          <w:rFonts w:hint="eastAsia" w:ascii="宋体" w:hAnsi="宋体"/>
          <w:b/>
          <w:color w:val="auto"/>
          <w:szCs w:val="21"/>
          <w:highlight w:val="none"/>
        </w:rPr>
        <w:t>并附相应的最后报价明细表（报价明细表按第四章要求格式填写），最后报价和相应的最后报价明细表须由其法定代表人或授权代表签字或者加盖电子公章</w:t>
      </w:r>
      <w:r>
        <w:rPr>
          <w:rFonts w:hint="eastAsia" w:ascii="宋体" w:hAnsi="宋体" w:cs="宋体"/>
          <w:b/>
          <w:color w:val="auto"/>
          <w:kern w:val="0"/>
          <w:szCs w:val="21"/>
          <w:highlight w:val="none"/>
        </w:rPr>
        <w:t>后递交</w:t>
      </w:r>
      <w:r>
        <w:rPr>
          <w:rFonts w:hint="eastAsia" w:ascii="宋体" w:hAnsi="宋体"/>
          <w:b/>
          <w:color w:val="auto"/>
          <w:szCs w:val="21"/>
          <w:highlight w:val="none"/>
        </w:rPr>
        <w:t>。</w:t>
      </w:r>
    </w:p>
    <w:p w14:paraId="798DCAA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26.2谈判文件不能详细列明采购标的的技术、服务要求，需经谈判由供应商提供最后设计方案或者解决方案的，谈判结束后，由谈判小组按照少数服从多数的原则投票推荐3家以上供应商的设计方案或者解决方案，并要求其在规定时间内密封提交最后报价。</w:t>
      </w:r>
    </w:p>
    <w:p w14:paraId="76A6B38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26.3 最后报价是供应商响应文件的有效组成部分。</w:t>
      </w:r>
    </w:p>
    <w:p w14:paraId="5FF994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26.4已经提交响应文件的供应商，在提交最后报价之前，可以根据谈判情况退出谈判，退出谈判的供应商的响应文件按无效响应处理。</w:t>
      </w:r>
    </w:p>
    <w:p w14:paraId="5A05B66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26.5供应商未在规定时间内提交最后报价的，视同</w:t>
      </w:r>
      <w:r>
        <w:rPr>
          <w:rFonts w:hint="eastAsia" w:ascii="宋体" w:cs="宋体"/>
          <w:b/>
          <w:color w:val="auto"/>
          <w:kern w:val="0"/>
          <w:szCs w:val="21"/>
          <w:highlight w:val="none"/>
        </w:rPr>
        <w:t>放弃报价权利退出谈判</w:t>
      </w:r>
      <w:r>
        <w:rPr>
          <w:rFonts w:hint="eastAsia" w:ascii="宋体" w:hAnsi="宋体"/>
          <w:color w:val="auto"/>
          <w:szCs w:val="21"/>
          <w:highlight w:val="none"/>
        </w:rPr>
        <w:t>。</w:t>
      </w:r>
    </w:p>
    <w:p w14:paraId="77B4A13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26.6谈判小组收齐项目或某一分标最后报价后统一开启，谈判小组对最后报价进行有效性、完整性和响应程度的审查。</w:t>
      </w:r>
    </w:p>
    <w:p w14:paraId="152D9E8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26.7最终响应文件的报价出现前后不一致的，按照本章第29.1条的规定修正。</w:t>
      </w:r>
    </w:p>
    <w:p w14:paraId="10C747E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26.8修正后的最终报价出现下列情形的，按无效响应处理：</w:t>
      </w:r>
    </w:p>
    <w:p w14:paraId="6BD5078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（1）供应商不确认的（全流程电子化评标采取在线确认）；</w:t>
      </w:r>
    </w:p>
    <w:p w14:paraId="50109C5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（2）经供应商确认修正后的响应报价（包含首次报价、最后报价）超过所竞标分标规定的采购预算金额或者最高限价的（如本项目公布了最高限价）；</w:t>
      </w:r>
    </w:p>
    <w:p w14:paraId="41046F0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（3）经供应商确认修正后的响应报价（包含首次报价、最后报价）超过分项采购预算金额或者最高限价的（如本项目公布了最高限价）。</w:t>
      </w:r>
    </w:p>
    <w:p w14:paraId="3769059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26.9经供应商确认修正后的最后报价作为评审及签订合同的依据。</w:t>
      </w:r>
    </w:p>
    <w:p w14:paraId="1995E7F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26.10供应商出现最后报价按无效响应处理或者响应文件按无效处理时，谈判小组应当告知有关供应商。</w:t>
      </w:r>
    </w:p>
    <w:p w14:paraId="16C1DED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26.11最后报价结束后，谈判小组不得再与供应商进行任何形式的商谈。</w:t>
      </w:r>
    </w:p>
    <w:p w14:paraId="137690E6">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27. 最后报价政府采购政策性扣除</w:t>
      </w:r>
    </w:p>
    <w:p w14:paraId="55632A0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27.1评审价为供应商的最后报价进行政策性扣除后的价格，评审价只是作为评审时使用。最终成交供应商的成交金额等于最后报价（如有修正，以确认修正后的最后报价为准）。如价格未进行政策性扣除，则评审价=最后报价。</w:t>
      </w:r>
    </w:p>
    <w:p w14:paraId="1C2A5AE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27.2谈判小组从质量和服务均能满足竞争性谈判文件实质性响应要求的供应商中，按照最后评审价由低到高的顺序提出3名以上成交候选人；</w:t>
      </w:r>
      <w:r>
        <w:rPr>
          <w:rFonts w:hint="eastAsia" w:ascii="宋体" w:hAnsi="宋体"/>
          <w:color w:val="auto"/>
          <w:highlight w:val="none"/>
        </w:rPr>
        <w:t>最后评审报价相同时，依次最后竞标报价低优先、</w:t>
      </w:r>
      <w:r>
        <w:rPr>
          <w:rFonts w:hint="eastAsia" w:ascii="宋体" w:hAnsi="宋体" w:cs="宋体"/>
          <w:color w:val="auto"/>
          <w:szCs w:val="21"/>
          <w:highlight w:val="none"/>
        </w:rPr>
        <w:t>依次按节能环保产品累计金额高的优先、</w:t>
      </w:r>
      <w:r>
        <w:rPr>
          <w:rFonts w:hint="eastAsia" w:ascii="宋体" w:hAnsi="宋体" w:cs="宋体"/>
          <w:color w:val="auto"/>
          <w:highlight w:val="none"/>
        </w:rPr>
        <w:t>环境标志产品优先、</w:t>
      </w:r>
      <w:r>
        <w:rPr>
          <w:rFonts w:hint="eastAsia" w:ascii="宋体" w:hAnsi="宋体"/>
          <w:color w:val="auto"/>
          <w:highlight w:val="none"/>
        </w:rPr>
        <w:t>关键技术指标高优先、质量保证期长优先、</w:t>
      </w:r>
      <w:r>
        <w:rPr>
          <w:rFonts w:hint="eastAsia" w:ascii="宋体" w:hAnsi="宋体"/>
          <w:bCs/>
          <w:color w:val="auto"/>
          <w:highlight w:val="none"/>
        </w:rPr>
        <w:t>交货期</w:t>
      </w:r>
      <w:r>
        <w:rPr>
          <w:rFonts w:hint="eastAsia" w:ascii="宋体" w:hAnsi="宋体"/>
          <w:color w:val="auto"/>
          <w:highlight w:val="none"/>
        </w:rPr>
        <w:t>短优先、故障处理时间短优先的顺序排列</w:t>
      </w:r>
      <w:r>
        <w:rPr>
          <w:rFonts w:hint="eastAsia" w:ascii="宋体" w:hAnsi="宋体"/>
          <w:color w:val="auto"/>
          <w:szCs w:val="21"/>
          <w:highlight w:val="none"/>
        </w:rPr>
        <w:t>成交候选人，并编写评审报告。最后报价是供应商竞争性谈判响应文件的有效组成部分。</w:t>
      </w:r>
    </w:p>
    <w:p w14:paraId="7F18C75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27.3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549C1FA2">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28.澄清问题的形式</w:t>
      </w:r>
    </w:p>
    <w:p w14:paraId="0B12C9B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28.1对于响应文件中含义不明确、同类问题表述不一致或者有明显文字和计算错误的内容，评标委员会应在“广西政府采购云平台”平台发布电子澄清函，要求供应商在规定时间内作出必要的澄清、说明或者补正。供应商在“广西政府采购云平台”平台接收到电子澄清函后根据澄清函内容上传PDF格式回函，电子澄清答复函使用CA证书加盖单位公章后在线上传至评标委员会。供应商的澄清、说明或者补正不得超出响应文件的范围或者改变响应文件的实质性内容。供应商未在规定时间内进行澄清、说明或者补正的，按无效竞标处理。</w:t>
      </w:r>
    </w:p>
    <w:p w14:paraId="3BE4FA0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28.2异常情况处理：如遇无法正常使用线上发送澄清函的情况，将启动书面形式办理。启动书面形式办理的情况下，评标委员会以书面形式要求供应商在规定时间内作出必要的澄清、说明或者补正。供应商的澄清、说明或者补正必须采用书面形式，并加盖公章，或者由法定代表人或者其授权的代表签字。</w:t>
      </w:r>
    </w:p>
    <w:p w14:paraId="4661140A">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29.错误修正</w:t>
      </w:r>
    </w:p>
    <w:p w14:paraId="15B5E142">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29.1竞争性谈判响应文件如果出现计算或表达上的错误，修正错误的原则如下：</w:t>
      </w:r>
    </w:p>
    <w:p w14:paraId="3DF3DAA5">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（1）响应文件中开标一览表（报价表）内容与响应文件中相应内容不一致的，以开标一览表（报价表）为准；</w:t>
      </w:r>
    </w:p>
    <w:p w14:paraId="5BCD1DE3">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（2）大写金额和小写金额不一致的，以大写金额为准；</w:t>
      </w:r>
    </w:p>
    <w:p w14:paraId="1A2DB56B">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（3）单价金额小数点或者百分比有明显错位的，以开标一览表的总价为准，并修改单价；</w:t>
      </w:r>
    </w:p>
    <w:p w14:paraId="4A8F5CA7">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（4）总价金额与按单价汇总金额不一致的，以单价金额计算结果为准。</w:t>
      </w:r>
    </w:p>
    <w:p w14:paraId="7B2CCBA7">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hAnsi="宋体"/>
          <w:b/>
          <w:color w:val="auto"/>
          <w:szCs w:val="21"/>
          <w:highlight w:val="none"/>
        </w:rPr>
        <w:t>同时出现两种以上不一致的，按照前款规定的顺序修正。修正后的报价经供应商确认并加盖公章或者由法定代表人或其授权的代表签字后产生约束力，供应商不确认的，其竞标无效。</w:t>
      </w:r>
    </w:p>
    <w:p w14:paraId="21A79D4B">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29.2经供应商确认修正后的首次及最后报价若超过采购预算金额，供应商的响应文件作无效处理。</w:t>
      </w:r>
    </w:p>
    <w:p w14:paraId="0F495DB2">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29.3经供应商确认修正后的最后报价作为评审及签订合同的依据。</w:t>
      </w:r>
    </w:p>
    <w:p w14:paraId="15EF54AB">
      <w:pPr>
        <w:widowControl/>
        <w:spacing w:line="360" w:lineRule="exact"/>
        <w:ind w:firstLine="422" w:firstLineChars="200"/>
        <w:jc w:val="left"/>
        <w:rPr>
          <w:rFonts w:hint="eastAsia" w:ascii="宋体" w:hAnsi="宋体" w:cs="Courier New"/>
          <w:b/>
          <w:color w:val="auto"/>
          <w:szCs w:val="21"/>
          <w:highlight w:val="none"/>
        </w:rPr>
      </w:pPr>
      <w:r>
        <w:rPr>
          <w:rFonts w:hint="eastAsia" w:ascii="宋体" w:hAnsi="宋体" w:cs="Courier New"/>
          <w:b/>
          <w:color w:val="auto"/>
          <w:szCs w:val="21"/>
          <w:highlight w:val="none"/>
        </w:rPr>
        <w:t>30.电子交易活动的中止</w:t>
      </w:r>
    </w:p>
    <w:p w14:paraId="4164CA16">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30.1采购过程中出现以下情形，导致电子交易平台无法正常运行，或者无法保证电子交易的公平、公正和安全时，采购机构可中止电子交易活动：</w:t>
      </w:r>
    </w:p>
    <w:p w14:paraId="38A0EF8C">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（1）电子交易平台发生故障而无法登录访问的；</w:t>
      </w:r>
    </w:p>
    <w:p w14:paraId="6D2B37C5">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（2）电子交易平台应用或数据库出现错误，不能进行正常操作的；</w:t>
      </w:r>
    </w:p>
    <w:p w14:paraId="3A289185">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（3）电子交易平台发现严重安全漏洞，有潜在泄密危险的；</w:t>
      </w:r>
    </w:p>
    <w:p w14:paraId="7ECAAE80">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（4）病毒发作导致不能进行正常操作的；</w:t>
      </w:r>
    </w:p>
    <w:p w14:paraId="50FD4B58">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（5）其他无法保证电子交易的公平、公正和安全的情况。</w:t>
      </w:r>
    </w:p>
    <w:p w14:paraId="5D9B1A72">
      <w:pPr>
        <w:widowControl/>
        <w:spacing w:line="360" w:lineRule="exac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30.2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B4491CE">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31.评委表决</w:t>
      </w:r>
    </w:p>
    <w:p w14:paraId="30BC7193">
      <w:pPr>
        <w:widowControl/>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31.1在评标过程中出现法律法规和谈判文件均没有明确规定的情形时，由谈判小组现场协商解决，协商不一致的，由全体评委投票表决，以得票率二分之一以上专家的意见为准。</w:t>
      </w:r>
    </w:p>
    <w:p w14:paraId="5DD41671">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32.评审过程的监控</w:t>
      </w:r>
    </w:p>
    <w:p w14:paraId="0A24DFFA">
      <w:pPr>
        <w:widowControl/>
        <w:tabs>
          <w:tab w:val="left" w:pos="540"/>
        </w:tabs>
        <w:spacing w:line="360" w:lineRule="exact"/>
        <w:ind w:firstLine="420" w:firstLineChars="200"/>
        <w:jc w:val="left"/>
        <w:rPr>
          <w:rFonts w:hint="eastAsia" w:ascii="宋体" w:hAnsi="宋体"/>
          <w:color w:val="auto"/>
          <w:szCs w:val="21"/>
          <w:highlight w:val="none"/>
        </w:rPr>
      </w:pPr>
      <w:r>
        <w:rPr>
          <w:rFonts w:hAnsi="宋体"/>
          <w:color w:val="auto"/>
          <w:szCs w:val="21"/>
          <w:highlight w:val="none"/>
        </w:rPr>
        <w:t>32.1</w:t>
      </w:r>
      <w:r>
        <w:rPr>
          <w:rFonts w:hint="eastAsia" w:hAnsi="宋体"/>
          <w:color w:val="auto"/>
          <w:szCs w:val="21"/>
          <w:highlight w:val="none"/>
        </w:rPr>
        <w:t>本项目电子评标过程实行网上留痕、全程录音、录像监控，</w:t>
      </w:r>
      <w:r>
        <w:rPr>
          <w:rFonts w:hint="eastAsia" w:hAnsi="宋体" w:cs="宋体"/>
          <w:color w:val="auto"/>
          <w:szCs w:val="21"/>
          <w:highlight w:val="none"/>
        </w:rPr>
        <w:t>供应商在评审过程中所进行的试图影响评审结果的不公正活动，可能导致其竞争性谈判被拒绝。</w:t>
      </w:r>
    </w:p>
    <w:p w14:paraId="67E0F1CD">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五、成交及合同</w:t>
      </w:r>
    </w:p>
    <w:p w14:paraId="1529D88C">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33.确定成交供应商</w:t>
      </w:r>
    </w:p>
    <w:p w14:paraId="4F51A52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33.1 </w:t>
      </w:r>
      <w:r>
        <w:rPr>
          <w:rFonts w:hint="eastAsia" w:ascii="宋体" w:hAnsi="宋体" w:cs="宋体"/>
          <w:color w:val="auto"/>
          <w:kern w:val="0"/>
          <w:szCs w:val="21"/>
          <w:highlight w:val="none"/>
        </w:rPr>
        <w:t>根据以下原则确定成交供应商：</w:t>
      </w:r>
      <w:r>
        <w:rPr>
          <w:rFonts w:hint="eastAsia" w:hAnsi="宋体" w:cs="宋体"/>
          <w:color w:val="auto"/>
          <w:kern w:val="0"/>
          <w:szCs w:val="21"/>
          <w:highlight w:val="none"/>
        </w:rPr>
        <w:t>响应文件满足谈判文件全部实质性要求，且评审报价最低的供应商为成交供应商。</w:t>
      </w:r>
    </w:p>
    <w:p w14:paraId="0777353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33.2采购代理机构将在评标结束后两个工作日内将评标报告送采购人，采购人在五个工作日内按照评标报告中推荐的成交候选人顺序确定成交人。采购人也可以事先授权谈判小组直接确定成交人。</w:t>
      </w:r>
    </w:p>
    <w:p w14:paraId="40A5C9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33.3成交供应商确定后二个工作日内，</w:t>
      </w:r>
      <w:r>
        <w:rPr>
          <w:rFonts w:hint="eastAsia" w:hAnsi="宋体"/>
          <w:color w:val="auto"/>
          <w:szCs w:val="21"/>
          <w:highlight w:val="none"/>
        </w:rPr>
        <w:t>采购代理机构或采购人</w:t>
      </w:r>
      <w:r>
        <w:rPr>
          <w:rFonts w:hint="eastAsia" w:cs="宋体"/>
          <w:color w:val="auto"/>
          <w:kern w:val="0"/>
          <w:szCs w:val="21"/>
          <w:highlight w:val="none"/>
        </w:rPr>
        <w:t>应当对成交人信用进行核实</w:t>
      </w:r>
      <w:r>
        <w:rPr>
          <w:rFonts w:hint="eastAsia" w:hAnsi="宋体"/>
          <w:color w:val="auto"/>
          <w:szCs w:val="21"/>
          <w:highlight w:val="none"/>
        </w:rPr>
        <w:t>，如其未被列入失信被执行人、重大税收违法案件当事人名单、政府采购严重违法失信行为记录名单，则采购代理机构在公告发布媒体中标公告；如其被列入失信被执行人、重大税收违法案件当事人名单、政府采购严重违法失信行为记录名单，则取消其中标资格，</w:t>
      </w:r>
      <w:r>
        <w:rPr>
          <w:rFonts w:hint="eastAsia"/>
          <w:color w:val="auto"/>
          <w:spacing w:val="-3"/>
          <w:szCs w:val="21"/>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color w:val="auto"/>
          <w:szCs w:val="21"/>
          <w:highlight w:val="none"/>
        </w:rPr>
        <w:t>及相关证据与谈判文件一并保存。</w:t>
      </w:r>
    </w:p>
    <w:p w14:paraId="6D4D03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33.4</w:t>
      </w:r>
      <w:r>
        <w:rPr>
          <w:rFonts w:hint="eastAsia" w:hAnsi="宋体"/>
          <w:color w:val="auto"/>
          <w:szCs w:val="21"/>
          <w:highlight w:val="none"/>
        </w:rPr>
        <w:t>在发布成交公告的同时，采购代理机构向成交供应商</w:t>
      </w:r>
      <w:r>
        <w:rPr>
          <w:rFonts w:hint="eastAsia" w:cs="宋体"/>
          <w:color w:val="auto"/>
          <w:kern w:val="0"/>
          <w:szCs w:val="21"/>
          <w:highlight w:val="none"/>
        </w:rPr>
        <w:t>通过“广西政府采购云平台”平台发出电子</w:t>
      </w:r>
      <w:r>
        <w:rPr>
          <w:rFonts w:hint="eastAsia" w:hAnsi="宋体"/>
          <w:color w:val="auto"/>
          <w:szCs w:val="21"/>
          <w:highlight w:val="none"/>
        </w:rPr>
        <w:t>成交通知书。</w:t>
      </w:r>
    </w:p>
    <w:p w14:paraId="68A59BC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33.5供应商认为竞争性谈判文件、招标过程和成交结果使自己的权益受到损害的，可以在知道或者应知其权益受到损害之日起七个工作日内，以书面形式向招标采购单位提出质疑，并及时索要书面回执。</w:t>
      </w:r>
    </w:p>
    <w:p w14:paraId="1CA535C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33.6采购代理机构应当按照有关规定就采购人委托授权范围内的事项在收到供应商的书面质疑后七个工作日内做出答复，但答复的内容不得涉及商业秘密。</w:t>
      </w:r>
    </w:p>
    <w:p w14:paraId="3275A878">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34.签订合同</w:t>
      </w:r>
    </w:p>
    <w:p w14:paraId="44AB184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成交供应商应在成交通知书发出之日起二十五日内，按谈判文件确定的合同文本及采购标的、规格型号、采购金额、采购数量、技术和服务要求等事项与采购人签订政府采购合同。如成交供应商为联合体的，由联合体成员各方法定代表人或其授权代表与采购人代表签订合同。</w:t>
      </w:r>
      <w:r>
        <w:rPr>
          <w:rFonts w:hint="eastAsia" w:cs="宋体"/>
          <w:color w:val="auto"/>
          <w:kern w:val="0"/>
          <w:szCs w:val="21"/>
          <w:highlight w:val="none"/>
        </w:rPr>
        <w:t>电子采购合同需要供应商通过有效</w:t>
      </w:r>
      <w:r>
        <w:rPr>
          <w:rFonts w:cs="宋体"/>
          <w:color w:val="auto"/>
          <w:kern w:val="0"/>
          <w:szCs w:val="21"/>
          <w:highlight w:val="none"/>
        </w:rPr>
        <w:t>CA</w:t>
      </w:r>
      <w:r>
        <w:rPr>
          <w:rFonts w:hint="eastAsia" w:cs="宋体"/>
          <w:color w:val="auto"/>
          <w:kern w:val="0"/>
          <w:szCs w:val="21"/>
          <w:highlight w:val="none"/>
        </w:rPr>
        <w:t>证书进行电子签名与签章。</w:t>
      </w:r>
    </w:p>
    <w:p w14:paraId="3A7E12C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32776C4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34.3如成交人不按成交通知书的规定签订合同，则按成交人违约处理，采购代理机构将没收成交人投标的全部竞标保证金并上缴同级财政国库。</w:t>
      </w:r>
    </w:p>
    <w:p w14:paraId="5C18383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34.4成交人拒绝签订政府采购合同或者因不可抗力或自身原因不能履行采购合同的，采购人可以按照评审报告推荐的成交候选人名单排序，确定下一候选人为成交供应商，也可以重新开展采购活动。拒绝签订政府采购合同的成交供应商不得参加对该项目重新开展的采购活动。</w:t>
      </w:r>
    </w:p>
    <w:p w14:paraId="2199C9E3">
      <w:pPr>
        <w:spacing w:line="360" w:lineRule="exact"/>
        <w:ind w:firstLine="420" w:firstLineChars="200"/>
        <w:rPr>
          <w:rFonts w:hint="eastAsia" w:hAnsi="宋体"/>
          <w:color w:val="auto"/>
          <w:szCs w:val="21"/>
          <w:highlight w:val="none"/>
        </w:rPr>
      </w:pPr>
      <w:r>
        <w:rPr>
          <w:rFonts w:hint="eastAsia" w:ascii="宋体" w:hAnsi="宋体" w:cs="宋体"/>
          <w:color w:val="auto"/>
          <w:szCs w:val="21"/>
          <w:highlight w:val="none"/>
        </w:rPr>
        <w:t>34.5政府采</w:t>
      </w:r>
      <w:r>
        <w:rPr>
          <w:rFonts w:hint="eastAsia" w:hAnsi="宋体"/>
          <w:color w:val="auto"/>
          <w:szCs w:val="21"/>
          <w:highlight w:val="none"/>
        </w:rPr>
        <w:t>购合同公告：采购人或者受托采购代理机构应当自政府采购合同签订之日起</w:t>
      </w:r>
      <w:r>
        <w:rPr>
          <w:rFonts w:hAnsi="宋体"/>
          <w:color w:val="auto"/>
          <w:szCs w:val="21"/>
          <w:highlight w:val="none"/>
        </w:rPr>
        <w:t>2</w:t>
      </w:r>
      <w:r>
        <w:rPr>
          <w:rFonts w:hint="eastAsia" w:hAnsi="宋体"/>
          <w:color w:val="auto"/>
          <w:szCs w:val="21"/>
          <w:highlight w:val="none"/>
        </w:rPr>
        <w:t>个工作日内，将政府采购合同在“广西政府采购网”（</w:t>
      </w:r>
      <w:r>
        <w:rPr>
          <w:rFonts w:hAnsi="宋体"/>
          <w:color w:val="auto"/>
          <w:szCs w:val="21"/>
          <w:highlight w:val="none"/>
        </w:rPr>
        <w:t>http://zfcg.gxzf.gov.cn</w:t>
      </w:r>
      <w:r>
        <w:rPr>
          <w:rFonts w:hint="eastAsia" w:hAnsi="宋体"/>
          <w:color w:val="auto"/>
          <w:szCs w:val="21"/>
          <w:highlight w:val="none"/>
        </w:rPr>
        <w:t>）上发布公告，但政府采购合同中涉及国家秘密、商业秘密的内容除外。因此请各供应商应在响应文件中注明投标内容中涉及商业秘密的部分，未注明的视为响应文件中不涉及商业秘密。</w:t>
      </w:r>
    </w:p>
    <w:p w14:paraId="1ADCA514">
      <w:pPr>
        <w:pStyle w:val="20"/>
        <w:spacing w:line="360" w:lineRule="exact"/>
        <w:ind w:firstLine="310" w:firstLineChars="147"/>
        <w:rPr>
          <w:rFonts w:hint="eastAsia" w:hAnsi="宋体"/>
          <w:b/>
          <w:color w:val="auto"/>
          <w:sz w:val="21"/>
          <w:szCs w:val="21"/>
          <w:highlight w:val="none"/>
        </w:rPr>
      </w:pPr>
      <w:r>
        <w:rPr>
          <w:rFonts w:hint="eastAsia" w:hAnsi="宋体"/>
          <w:b/>
          <w:color w:val="auto"/>
          <w:sz w:val="21"/>
          <w:szCs w:val="21"/>
          <w:highlight w:val="none"/>
        </w:rPr>
        <w:t>34.6履约保证金</w:t>
      </w:r>
    </w:p>
    <w:p w14:paraId="106B3A0D">
      <w:pPr>
        <w:spacing w:line="360" w:lineRule="exact"/>
        <w:ind w:firstLine="283" w:firstLineChars="135"/>
        <w:jc w:val="left"/>
        <w:rPr>
          <w:rFonts w:hint="eastAsia" w:ascii="宋体" w:hAnsi="宋体"/>
          <w:color w:val="auto"/>
          <w:kern w:val="0"/>
          <w:szCs w:val="21"/>
          <w:highlight w:val="none"/>
        </w:rPr>
      </w:pPr>
      <w:r>
        <w:rPr>
          <w:rFonts w:hint="eastAsia" w:ascii="宋体" w:hAnsi="宋体"/>
          <w:color w:val="auto"/>
          <w:kern w:val="0"/>
          <w:szCs w:val="21"/>
          <w:highlight w:val="none"/>
        </w:rPr>
        <w:t>34.6.1履约保证金金额：详见供应商须知前附</w:t>
      </w:r>
      <w:r>
        <w:rPr>
          <w:rFonts w:hint="eastAsia" w:ascii="宋体" w:hAnsi="宋体"/>
          <w:color w:val="auto"/>
          <w:szCs w:val="21"/>
          <w:highlight w:val="none"/>
        </w:rPr>
        <w:t>表</w:t>
      </w:r>
      <w:r>
        <w:rPr>
          <w:rFonts w:ascii="宋体" w:hAnsi="宋体"/>
          <w:color w:val="auto"/>
          <w:kern w:val="0"/>
          <w:szCs w:val="21"/>
          <w:highlight w:val="none"/>
        </w:rPr>
        <w:t>。</w:t>
      </w:r>
    </w:p>
    <w:p w14:paraId="44080DC9">
      <w:pPr>
        <w:spacing w:line="360" w:lineRule="exact"/>
        <w:ind w:firstLine="283" w:firstLineChars="135"/>
        <w:jc w:val="left"/>
        <w:rPr>
          <w:rFonts w:hint="eastAsia" w:ascii="宋体" w:hAnsi="宋体"/>
          <w:color w:val="auto"/>
          <w:kern w:val="0"/>
          <w:szCs w:val="21"/>
          <w:highlight w:val="none"/>
        </w:rPr>
      </w:pPr>
      <w:r>
        <w:rPr>
          <w:rFonts w:hint="eastAsia" w:ascii="宋体" w:hAnsi="宋体"/>
          <w:color w:val="auto"/>
          <w:kern w:val="0"/>
          <w:szCs w:val="21"/>
          <w:highlight w:val="none"/>
        </w:rPr>
        <w:t>34.6.2履约保证金递交时间：详见供应商须知前附</w:t>
      </w:r>
      <w:r>
        <w:rPr>
          <w:rFonts w:hint="eastAsia" w:ascii="宋体" w:hAnsi="宋体"/>
          <w:color w:val="auto"/>
          <w:szCs w:val="21"/>
          <w:highlight w:val="none"/>
        </w:rPr>
        <w:t>表，未在规定时间内足额缴纳履约保证金的，不予签订合同</w:t>
      </w:r>
      <w:r>
        <w:rPr>
          <w:rFonts w:ascii="宋体" w:hAnsi="宋体"/>
          <w:color w:val="auto"/>
          <w:kern w:val="0"/>
          <w:szCs w:val="21"/>
          <w:highlight w:val="none"/>
        </w:rPr>
        <w:t>。</w:t>
      </w:r>
    </w:p>
    <w:p w14:paraId="718CFF00">
      <w:pPr>
        <w:pStyle w:val="20"/>
        <w:spacing w:line="360" w:lineRule="exact"/>
        <w:ind w:firstLine="283" w:firstLineChars="135"/>
        <w:rPr>
          <w:rFonts w:hint="eastAsia" w:hAnsi="宋体"/>
          <w:color w:val="auto"/>
          <w:sz w:val="21"/>
          <w:szCs w:val="21"/>
          <w:highlight w:val="none"/>
        </w:rPr>
      </w:pPr>
      <w:r>
        <w:rPr>
          <w:rFonts w:hint="eastAsia" w:hAnsi="宋体"/>
          <w:color w:val="auto"/>
          <w:sz w:val="21"/>
          <w:szCs w:val="21"/>
          <w:highlight w:val="none"/>
        </w:rPr>
        <w:t>34.6.3在履约保证金退还日期前，若中标供应商的开户名称、开户银行、帐号有变动的，请以书面形式通知保证金收取单位，否则由此产生的后果由中标供应商自负。</w:t>
      </w:r>
    </w:p>
    <w:p w14:paraId="4C7C6C0F">
      <w:pPr>
        <w:spacing w:line="360" w:lineRule="exact"/>
        <w:ind w:firstLine="422" w:firstLineChars="200"/>
        <w:rPr>
          <w:rFonts w:hint="eastAsia" w:hAnsi="宋体"/>
          <w:b/>
          <w:bCs/>
          <w:color w:val="auto"/>
          <w:szCs w:val="21"/>
          <w:highlight w:val="none"/>
        </w:rPr>
      </w:pPr>
      <w:r>
        <w:rPr>
          <w:rFonts w:hint="eastAsia" w:hAnsi="宋体"/>
          <w:b/>
          <w:bCs/>
          <w:color w:val="auto"/>
          <w:szCs w:val="21"/>
          <w:highlight w:val="none"/>
        </w:rPr>
        <w:t>六、验收</w:t>
      </w:r>
    </w:p>
    <w:p w14:paraId="29A6D523">
      <w:pPr>
        <w:spacing w:line="360" w:lineRule="exact"/>
        <w:ind w:firstLine="422" w:firstLineChars="200"/>
        <w:rPr>
          <w:rFonts w:hint="eastAsia" w:hAnsi="宋体"/>
          <w:b/>
          <w:bCs/>
          <w:color w:val="auto"/>
          <w:szCs w:val="21"/>
          <w:highlight w:val="none"/>
        </w:rPr>
      </w:pPr>
      <w:r>
        <w:rPr>
          <w:rFonts w:hAnsi="宋体"/>
          <w:b/>
          <w:bCs/>
          <w:color w:val="auto"/>
          <w:szCs w:val="21"/>
          <w:highlight w:val="none"/>
        </w:rPr>
        <w:t>35.</w:t>
      </w:r>
      <w:r>
        <w:rPr>
          <w:rFonts w:hint="eastAsia" w:hAnsi="宋体"/>
          <w:b/>
          <w:bCs/>
          <w:color w:val="auto"/>
          <w:szCs w:val="21"/>
          <w:highlight w:val="none"/>
        </w:rPr>
        <w:t>验收</w:t>
      </w:r>
    </w:p>
    <w:p w14:paraId="4C3A7BF3">
      <w:pPr>
        <w:spacing w:line="360" w:lineRule="exact"/>
        <w:ind w:firstLine="420" w:firstLineChars="200"/>
        <w:rPr>
          <w:rFonts w:hint="eastAsia" w:hAnsi="宋体"/>
          <w:bCs/>
          <w:color w:val="auto"/>
          <w:szCs w:val="21"/>
          <w:highlight w:val="none"/>
        </w:rPr>
      </w:pPr>
      <w:r>
        <w:rPr>
          <w:rFonts w:hAnsi="宋体"/>
          <w:bCs/>
          <w:color w:val="auto"/>
          <w:szCs w:val="21"/>
          <w:highlight w:val="none"/>
        </w:rPr>
        <w:t>35.1</w:t>
      </w:r>
      <w:r>
        <w:rPr>
          <w:rFonts w:hint="eastAsia" w:hAnsi="宋体"/>
          <w:bCs/>
          <w:color w:val="auto"/>
          <w:szCs w:val="21"/>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F29DCFA">
      <w:pPr>
        <w:spacing w:line="360" w:lineRule="exact"/>
        <w:ind w:firstLine="420" w:firstLineChars="200"/>
        <w:rPr>
          <w:rFonts w:hint="eastAsia" w:hAnsi="宋体"/>
          <w:bCs/>
          <w:color w:val="auto"/>
          <w:szCs w:val="21"/>
          <w:highlight w:val="none"/>
        </w:rPr>
      </w:pPr>
      <w:r>
        <w:rPr>
          <w:rFonts w:hAnsi="宋体"/>
          <w:bCs/>
          <w:color w:val="auto"/>
          <w:szCs w:val="21"/>
          <w:highlight w:val="none"/>
        </w:rPr>
        <w:t>35.2</w:t>
      </w:r>
      <w:r>
        <w:rPr>
          <w:rFonts w:hint="eastAsia" w:hAnsi="宋体"/>
          <w:bCs/>
          <w:color w:val="auto"/>
          <w:szCs w:val="21"/>
          <w:highlight w:val="none"/>
        </w:rPr>
        <w:t>采购人可以邀请参加本项目的其他供应商或者第三方机构参与验收。参与验收的供应商或者第三方机构的意见作为验收书的参考资料一并存档。</w:t>
      </w:r>
    </w:p>
    <w:p w14:paraId="403621CB">
      <w:pPr>
        <w:spacing w:line="360" w:lineRule="exact"/>
        <w:ind w:firstLine="420" w:firstLineChars="200"/>
        <w:rPr>
          <w:rFonts w:hint="eastAsia" w:hAnsi="宋体"/>
          <w:bCs/>
          <w:color w:val="auto"/>
          <w:szCs w:val="21"/>
          <w:highlight w:val="none"/>
        </w:rPr>
      </w:pPr>
      <w:r>
        <w:rPr>
          <w:rFonts w:hAnsi="宋体"/>
          <w:bCs/>
          <w:color w:val="auto"/>
          <w:szCs w:val="21"/>
          <w:highlight w:val="none"/>
        </w:rPr>
        <w:t>35.3</w:t>
      </w:r>
      <w:r>
        <w:rPr>
          <w:rFonts w:hint="eastAsia" w:hAnsi="宋体"/>
          <w:bCs/>
          <w:color w:val="auto"/>
          <w:szCs w:val="21"/>
          <w:highlight w:val="none"/>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AE5082A">
      <w:pPr>
        <w:spacing w:line="360" w:lineRule="exact"/>
        <w:ind w:firstLine="420" w:firstLineChars="200"/>
        <w:rPr>
          <w:rFonts w:hint="eastAsia" w:hAnsi="宋体"/>
          <w:bCs/>
          <w:color w:val="auto"/>
          <w:szCs w:val="21"/>
          <w:highlight w:val="none"/>
        </w:rPr>
      </w:pPr>
      <w:r>
        <w:rPr>
          <w:rFonts w:hAnsi="宋体"/>
          <w:bCs/>
          <w:color w:val="auto"/>
          <w:szCs w:val="21"/>
          <w:highlight w:val="none"/>
        </w:rPr>
        <w:t>35.4</w:t>
      </w:r>
      <w:r>
        <w:rPr>
          <w:rFonts w:hint="eastAsia" w:hAnsi="宋体"/>
          <w:bCs/>
          <w:color w:val="auto"/>
          <w:szCs w:val="21"/>
          <w:highlight w:val="none"/>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5E3C18F">
      <w:pPr>
        <w:spacing w:line="360" w:lineRule="exact"/>
        <w:ind w:firstLine="420" w:firstLineChars="200"/>
        <w:rPr>
          <w:rFonts w:hint="eastAsia" w:hAnsi="宋体"/>
          <w:bCs/>
          <w:color w:val="auto"/>
          <w:szCs w:val="21"/>
          <w:highlight w:val="none"/>
        </w:rPr>
      </w:pPr>
      <w:r>
        <w:rPr>
          <w:rFonts w:hAnsi="宋体"/>
          <w:bCs/>
          <w:color w:val="auto"/>
          <w:szCs w:val="21"/>
          <w:highlight w:val="none"/>
        </w:rPr>
        <w:t>35.5</w:t>
      </w:r>
      <w:r>
        <w:rPr>
          <w:rFonts w:hint="eastAsia" w:hAnsi="宋体"/>
          <w:bCs/>
          <w:color w:val="auto"/>
          <w:szCs w:val="21"/>
          <w:highlight w:val="none"/>
        </w:rPr>
        <w:t>项目验收完毕，成交供应商将壹份《广西壮族自治区政府采购项目合同验收书》（格式详见附件）送采购代理机构存档。</w:t>
      </w:r>
    </w:p>
    <w:p w14:paraId="2EADF0C4">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七、其他事项</w:t>
      </w:r>
    </w:p>
    <w:p w14:paraId="15298437">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36. 需要补充的其他内容</w:t>
      </w:r>
    </w:p>
    <w:p w14:paraId="3D3E967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36.1本谈判文件解释规则详见“供应商须知前附表”。</w:t>
      </w:r>
    </w:p>
    <w:p w14:paraId="797029A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37.2其他事项详见“供应商须知前附表”。</w:t>
      </w:r>
    </w:p>
    <w:p w14:paraId="13028585">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37.</w:t>
      </w:r>
      <w:r>
        <w:rPr>
          <w:rFonts w:hint="eastAsia" w:ascii="宋体" w:hAnsi="宋体"/>
          <w:b/>
          <w:color w:val="auto"/>
          <w:szCs w:val="21"/>
          <w:highlight w:val="none"/>
        </w:rPr>
        <w:t xml:space="preserve"> 成交服务费</w:t>
      </w:r>
    </w:p>
    <w:p w14:paraId="140CBE4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37.1成交服务费：代理服务费以成交价为计费依据，参照国家发展计划委员会《招标代理服务收费管理暂行办法》(计价格[2002]1980号)收费标准及《国家发展改革委关于降低部分建设项目收费标准规范收费行为等有关问题的通知》(发改价格[2011]534号)标准费率的规定下浮5%向成交供应商收取。</w:t>
      </w:r>
      <w:r>
        <w:rPr>
          <w:rFonts w:hint="eastAsia" w:ascii="宋体" w:hAnsi="宋体" w:cs="宋体"/>
          <w:color w:val="auto"/>
          <w:szCs w:val="21"/>
          <w:highlight w:val="none"/>
        </w:rPr>
        <w:t>成交</w:t>
      </w:r>
      <w:r>
        <w:rPr>
          <w:rFonts w:hint="eastAsia" w:ascii="宋体" w:hAnsi="宋体"/>
          <w:color w:val="auto"/>
          <w:szCs w:val="21"/>
          <w:highlight w:val="none"/>
        </w:rPr>
        <w:t>供应商</w:t>
      </w:r>
      <w:r>
        <w:rPr>
          <w:rFonts w:hint="eastAsia" w:ascii="宋体" w:hAnsi="宋体" w:cs="宋体"/>
          <w:color w:val="auto"/>
          <w:szCs w:val="21"/>
          <w:highlight w:val="none"/>
        </w:rPr>
        <w:t>在领取成交通知书时，一次性向采购代理机构支付</w:t>
      </w:r>
      <w:r>
        <w:rPr>
          <w:rFonts w:hint="eastAsia" w:hAnsi="宋体"/>
          <w:color w:val="auto"/>
          <w:szCs w:val="21"/>
          <w:highlight w:val="none"/>
        </w:rPr>
        <w:t>。</w:t>
      </w:r>
    </w:p>
    <w:p w14:paraId="45A3032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37.2成交服务费收费标准：</w:t>
      </w:r>
    </w:p>
    <w:tbl>
      <w:tblPr>
        <w:tblStyle w:val="3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2700"/>
      </w:tblGrid>
      <w:tr w14:paraId="0C8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448" w:type="dxa"/>
            <w:tcBorders>
              <w:top w:val="single" w:color="auto" w:sz="4" w:space="0"/>
              <w:left w:val="single" w:color="auto" w:sz="4" w:space="0"/>
              <w:bottom w:val="single" w:color="auto" w:sz="4" w:space="0"/>
              <w:right w:val="single" w:color="auto" w:sz="4" w:space="0"/>
            </w:tcBorders>
            <w:vAlign w:val="center"/>
          </w:tcPr>
          <w:p w14:paraId="1B44CDB7">
            <w:pPr>
              <w:spacing w:line="360" w:lineRule="exact"/>
              <w:ind w:firstLine="420" w:firstLineChars="200"/>
              <w:jc w:val="center"/>
              <w:rPr>
                <w:rFonts w:hint="eastAsia" w:ascii="宋体" w:hAnsi="宋体" w:cs="宋体"/>
                <w:b/>
                <w:color w:val="auto"/>
                <w:szCs w:val="21"/>
                <w:highlight w:val="none"/>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1016000" cy="895985"/>
                      <wp:effectExtent l="3175" t="3810" r="9525" b="14605"/>
                      <wp:wrapNone/>
                      <wp:docPr id="3" name="直线 20"/>
                      <wp:cNvGraphicFramePr/>
                      <a:graphic xmlns:a="http://schemas.openxmlformats.org/drawingml/2006/main">
                        <a:graphicData uri="http://schemas.microsoft.com/office/word/2010/wordprocessingShape">
                          <wps:wsp>
                            <wps:cNvSpPr/>
                            <wps:spPr>
                              <a:xfrm flipH="1" flipV="1">
                                <a:off x="0" y="0"/>
                                <a:ext cx="1016000" cy="895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flip:x y;margin-left:36pt;margin-top:-0.5pt;height:70.55pt;width:80pt;z-index:251661312;mso-width-relative:page;mso-height-relative:page;" filled="f" stroked="t" coordsize="21600,21600" o:gfxdata="UEsDBAoAAAAAAIdO4kAAAAAAAAAAAAAAAAAEAAAAZHJzL1BLAwQUAAAACACHTuJA3EkzwNIAAAAJ&#10;AQAADwAAAGRycy9kb3ducmV2LnhtbE1Py07DMBC8I/EP1iJxa20HRKIQp4dK/YAWVHF04yWJsNch&#10;dpvy92xPcFrNzmgezeYavLjgnMZIBvRagUDqohupN/D+tltVIFK25KyPhAZ+MMGmvb9rbO3iQnu8&#10;HHIv2IRSbQ0MOU+1lKkbMNi0jhMSc59xDjYznHvpZruwefCyUOpFBjsSJwx2wu2A3dfhHAz4SlXf&#10;x225fOwdp+yOfqBSG/P4oNUriIzX/CeGW32uDi13OsUzuSS8gbLgKdnASvNlvni6PU4sfFYaZNvI&#10;/wvaX1BLAwQUAAAACACHTuJAXM8OhfYBAAD1AwAADgAAAGRycy9lMm9Eb2MueG1srVNLjhMxEN0j&#10;cQfLe9LdQRklrXRmQRhYIBhpgL3jT7cl/+Ry0slZuAYrNhxnrkHZHTIwbLLAC6vsKj/Xe35e3x6t&#10;IQcZQXvX0WZWUyId90K7vqNfPt+9WlICiTnBjHeyoycJ9Hbz8sV6DK2c+8EbISNBEAftGDo6pBTa&#10;qgI+SMtg5oN0mFQ+WpZwGftKRDYiujXVvK5vqtFHEaLnEgB3t1OSnhHjNYBeKc3l1vO9lS5NqFEa&#10;lpASDDoA3ZRulZI8fVIKZCKmo8g0lRkvwXiX52qzZm0fWRg0P7fArmnhGSfLtMNLL1BblhjZR/0P&#10;lNU8evAqzbi31USkKIIsmvqZNg8DC7JwQakhXESH/wfLPx7uI9Gio68pcczigz9++/744yeZF3HG&#10;AC3WPIT7iFLlFWCYmR5VtEQZHd6ji2iJvuYo55AXORaRTxeR5TERjptN3dzUNerPMbdcLVbLRX6F&#10;akLMp0OE9E56S3LQUaNdFoG17PAB0lT6uyRvG0fGjq4W8wViMnSkQidgaAOyAteXs+CNFnfamHwC&#10;Yr97YyI5sOyKMs4t/FWWL9kyGKa6kpr8Mkgm3jpB0imgXg6/Cc0tWCkoMRJ/VY6KsxLT5ppKZG8c&#10;ivAkcI52XpzwdfYh6n5AJZrSZc6gG4pkZ+dmu/25LkhPv3X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JM8DSAAAACQEAAA8AAAAAAAAAAQAgAAAAIgAAAGRycy9kb3ducmV2LnhtbFBLAQIUABQA&#10;AAAIAIdO4kBczw6F9gEAAPUDAAAOAAAAAAAAAAEAIAAAACEBAABkcnMvZTJvRG9jLnhtbFBLBQYA&#10;AAAABgAGAFkBAACJBQ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费率</w:t>
            </w: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5080" cy="5080"/>
                      <wp:effectExtent l="0" t="0" r="0" b="0"/>
                      <wp:wrapNone/>
                      <wp:docPr id="1" name="直线 18"/>
                      <wp:cNvGraphicFramePr/>
                      <a:graphic xmlns:a="http://schemas.openxmlformats.org/drawingml/2006/main">
                        <a:graphicData uri="http://schemas.microsoft.com/office/word/2010/wordprocessingShape">
                          <wps:wsp>
                            <wps:cNvSpPr/>
                            <wps:spPr>
                              <a:xfrm>
                                <a:off x="0" y="0"/>
                                <a:ext cx="5080"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9pt;margin-top:-0.5pt;height:0.4pt;width:0.4pt;z-index:251659264;mso-width-relative:page;mso-height-relative:page;" filled="f" stroked="t" coordsize="21600,21600" o:allowincell="f" o:gfxdata="UEsDBAoAAAAAAIdO4kAAAAAAAAAAAAAAAAAEAAAAZHJzL1BLAwQUAAAACACHTuJAN2VwjtUAAAAI&#10;AQAADwAAAGRycy9kb3ducmV2LnhtbE2PT0/DMAzF70h8h8hIXKYuaZFgKk13AHrjwgBx9RrTVjRO&#10;12R/4NPjneDkZ/np+feq9cmP6kBzHAJbyJcGFHEb3MCdhbfXJluBignZ4RiYLHxThHV9eVFh6cKR&#10;X+iwSZ2SEI4lWuhTmkqtY9uTx7gME7HcPsPsMck6d9rNeJRwP+rCmFvtcWD50ONEDz21X5u9txCb&#10;d9o1P4t2YT5uukDF7vH5Ca29vsrNPahEp/RnhjO+oEMtTNuwZxfVaCHLV9IlnYVMMWT5XQFqK6IA&#10;XVf6f4H6F1BLAwQUAAAACACHTuJAysz5fOYBAADcAwAADgAAAGRycy9lMm9Eb2MueG1srVNLbtsw&#10;EN0X6B0I7mvJBly4guUs4qSbog2Q9gBjkpII8AcObdln6TW66qbHyTU6pBynTTde1At5yBk+vvdm&#10;uL45WsMOKqL2ruXzWc2ZcsJL7fqWf/t6/27FGSZwEox3quUnhfxm8/bNegyNWvjBG6kiIxCHzRha&#10;PqQUmqpCMSgLOPNBOUp2PlpItIx9JSOMhG5Ntajr99XoowzRC4VIu9spyc+I8RpA33VaqK0Xe6tc&#10;mlCjMpBIEg46IN8Utl2nRPrSdagSMy0npal86RKKd/lbbdbQ9BHCoMWZAlxD4ZUmC9rRpReoLSRg&#10;+6j/gbJaRI++SzPhbTUJKY6Qinn9ypvHAYIqWshqDBfT8f/Bis+Hh8i0pEngzIGlhj99//H08xeb&#10;r7I5Y8CGah7DQzyvkMKs9NhFm/9JAzsWQ08XQ9UxMUGby3pFRgtKlIgQqpeDIWL6qLxlOWi50S5r&#10;hQYOnzBNpc8leds4Nrb8w3KxJESgweuo4RTaQOTR9eUseqPlvTYmn8DY725NZAfIzS+/LIko/FWW&#10;L9kCDlNdSU1jMSiQd06ydApki6PXwDMFqyRnRtHjyREBQpNAm2sq6WrjiEF2dfIxRzsvT9SEfYi6&#10;H8iJeWGZM9T0wvc8oHmq/lwXpJdHuf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2VwjtUAAAAI&#10;AQAADwAAAAAAAAABACAAAAAiAAAAZHJzL2Rvd25yZXYueG1sUEsBAhQAFAAAAAgAh07iQMrM+Xzm&#10;AQAA3A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
                <w:color w:val="auto"/>
                <w:szCs w:val="21"/>
                <w:highlight w:val="none"/>
              </w:rPr>
              <w:t xml:space="preserve">    服务类型</w:t>
            </w:r>
          </w:p>
          <w:p w14:paraId="4104ED7D">
            <w:pPr>
              <w:spacing w:line="360" w:lineRule="exact"/>
              <w:ind w:firstLine="420" w:firstLineChars="200"/>
              <w:jc w:val="center"/>
              <w:rPr>
                <w:rFonts w:hint="eastAsia" w:ascii="宋体" w:hAnsi="宋体" w:cs="宋体"/>
                <w:b/>
                <w:color w:val="auto"/>
                <w:szCs w:val="21"/>
                <w:highlight w:val="none"/>
              </w:rPr>
            </w:pPr>
            <w:r>
              <w:rPr>
                <w:rFonts w:ascii="Times New Roman" w:hAnsi="Times New Roman" w:eastAsia="宋体" w:cs="Times New Roman"/>
                <w:color w:val="auto"/>
                <w:kern w:val="2"/>
                <w:sz w:val="21"/>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74930</wp:posOffset>
                      </wp:positionV>
                      <wp:extent cx="1555115" cy="553720"/>
                      <wp:effectExtent l="1905" t="4445" r="5080" b="13335"/>
                      <wp:wrapNone/>
                      <wp:docPr id="2" name="直线 19"/>
                      <wp:cNvGraphicFramePr/>
                      <a:graphic xmlns:a="http://schemas.openxmlformats.org/drawingml/2006/main">
                        <a:graphicData uri="http://schemas.microsoft.com/office/word/2010/wordprocessingShape">
                          <wps:wsp>
                            <wps:cNvSpPr/>
                            <wps:spPr>
                              <a:xfrm flipH="1" flipV="1">
                                <a:off x="0" y="0"/>
                                <a:ext cx="1555115" cy="5537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flip:x y;margin-left:-9pt;margin-top:5.9pt;height:43.6pt;width:122.45pt;z-index:251660288;mso-width-relative:page;mso-height-relative:page;" filled="f" stroked="t" coordsize="21600,21600" o:gfxdata="UEsDBAoAAAAAAIdO4kAAAAAAAAAAAAAAAAAEAAAAZHJzL1BLAwQUAAAACACHTuJAhNdw4tQAAAAJ&#10;AQAADwAAAGRycy9kb3ducmV2LnhtbE2PwU7DMBBE70j8g7VI3FrbObRJiNNDpX5AC6o4uvGSRNjr&#10;ELtN+XuWExxHM5p50+zuwYsbzmmMZECvFQikLrqRegNvr4dVCSJlS876SGjgGxPs2seHxtYuLnTE&#10;2yn3gkso1dbAkPNUS5m6AYNN6zghsfcR52Azy7mXbrYLlwcvC6U2MtiReGGwE+4H7D5P12DAl6r8&#10;Ou+3y/vR8crh7AfaamOen7R6AZHxnv/C8IvP6NAy0yVeySXhDax0yV8yG5ovcKAoNhWIi4GqUiDb&#10;Rv5/0P4AUEsDBBQAAAAIAIdO4kDY+ikz+QEAAPUDAAAOAAAAZHJzL2Uyb0RvYy54bWytU82O0zAQ&#10;viPxDpbvNE1RgI2a7oGycECw0gL3WdtJLPlPHrdpn4XX4MSFx9nXYOyUAsulB3KIPnvG38z3eby+&#10;PljD9iqi9q7j9WLJmXLCS+2Gjn/+dPPsFWeYwEkw3qmOHxXy683TJ+sptGrlR2+kioxIHLZT6PiY&#10;UmirCsWoLODCB+Uo2PtoIdEyDpWMMBG7NdVquXxRTT7KEL1QiLS7nYP8xBgvIfR9r4XaerGzyqWZ&#10;NSoDiSThqAPyTem275VIH/seVWKm46Q0lT8VIXyf/9VmDe0QIYxanFqAS1p4pMmCdlT0TLWFBGwX&#10;9T9UVovo0fdpIbytZiHFEVJRLx95czdCUEULWY3hbDr+P1rxYX8bmZYdX3HmwNKFP3z99vD9B6uv&#10;sjlTwJZy7sJtPK2QYFZ66KNlvdHhHU0RL+hLRjlGutihmHw8m6wOiQnarJumqeuGM0Gxpnn+clVu&#10;oZoZ8+kQMb1V3rIMOm60yyZAC/v3mKgLSv2VkreNY1PHr5pV5gSayJ4mgaANpArdUM6iN1reaGPy&#10;CYzD/WsT2R7yVJQvayXev9JykS3gOOeV0DwvowL5xkmWjoH8cvRMeG7BKsmZUfSqMiJCaBNoc0km&#10;lTaOOsh2zwZndO/lkW5nF6IeRnKiLl3mCE1D6fc0uXnc/lwXpt+vdfM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Ndw4tQAAAAJAQAADwAAAAAAAAABACAAAAAiAAAAZHJzL2Rvd25yZXYueG1sUEsB&#10;AhQAFAAAAAgAh07iQNj6KTP5AQAA9QMAAA4AAAAAAAAAAQAgAAAAIwEAAGRycy9lMm9Eb2MueG1s&#10;UEsFBgAAAAAGAAYAWQEAAI4FAAAAAA==&#10;">
                      <v:fill on="f" focussize="0,0"/>
                      <v:stroke color="#000000" joinstyle="round"/>
                      <v:imagedata o:title=""/>
                      <o:lock v:ext="edit" aspectratio="f"/>
                    </v:line>
                  </w:pict>
                </mc:Fallback>
              </mc:AlternateContent>
            </w:r>
          </w:p>
          <w:p w14:paraId="38A5DEED">
            <w:pPr>
              <w:spacing w:line="360" w:lineRule="exact"/>
              <w:ind w:firstLine="422" w:firstLineChars="200"/>
              <w:rPr>
                <w:rFonts w:hint="eastAsia" w:ascii="宋体" w:hAnsi="宋体" w:cs="宋体"/>
                <w:b/>
                <w:color w:val="auto"/>
                <w:szCs w:val="21"/>
                <w:highlight w:val="none"/>
              </w:rPr>
            </w:pPr>
          </w:p>
          <w:p w14:paraId="7D5F9DCD">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成交金额（万元）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FA3FD1">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1D793E36">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服务招标</w:t>
            </w:r>
          </w:p>
        </w:tc>
        <w:tc>
          <w:tcPr>
            <w:tcW w:w="2700" w:type="dxa"/>
            <w:tcBorders>
              <w:top w:val="single" w:color="auto" w:sz="4" w:space="0"/>
              <w:left w:val="single" w:color="auto" w:sz="4" w:space="0"/>
              <w:bottom w:val="single" w:color="auto" w:sz="4" w:space="0"/>
              <w:right w:val="single" w:color="auto" w:sz="4" w:space="0"/>
            </w:tcBorders>
            <w:vAlign w:val="center"/>
          </w:tcPr>
          <w:p w14:paraId="520A52B2">
            <w:pPr>
              <w:spacing w:line="36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工程招标</w:t>
            </w:r>
          </w:p>
        </w:tc>
      </w:tr>
      <w:tr w14:paraId="243E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38AC8228">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100以下</w:t>
            </w:r>
          </w:p>
        </w:tc>
        <w:tc>
          <w:tcPr>
            <w:tcW w:w="1980" w:type="dxa"/>
            <w:tcBorders>
              <w:top w:val="single" w:color="auto" w:sz="4" w:space="0"/>
              <w:left w:val="single" w:color="auto" w:sz="4" w:space="0"/>
              <w:bottom w:val="single" w:color="auto" w:sz="4" w:space="0"/>
              <w:right w:val="single" w:color="auto" w:sz="4" w:space="0"/>
            </w:tcBorders>
            <w:vAlign w:val="center"/>
          </w:tcPr>
          <w:p w14:paraId="02E5C69E">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1980" w:type="dxa"/>
            <w:tcBorders>
              <w:top w:val="single" w:color="auto" w:sz="4" w:space="0"/>
              <w:left w:val="single" w:color="auto" w:sz="4" w:space="0"/>
              <w:bottom w:val="single" w:color="auto" w:sz="4" w:space="0"/>
              <w:right w:val="single" w:color="auto" w:sz="4" w:space="0"/>
            </w:tcBorders>
            <w:vAlign w:val="center"/>
          </w:tcPr>
          <w:p w14:paraId="2D3B1C1A">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1.5%</w:t>
            </w:r>
          </w:p>
        </w:tc>
        <w:tc>
          <w:tcPr>
            <w:tcW w:w="2700" w:type="dxa"/>
            <w:tcBorders>
              <w:top w:val="single" w:color="auto" w:sz="4" w:space="0"/>
              <w:left w:val="single" w:color="auto" w:sz="4" w:space="0"/>
              <w:bottom w:val="single" w:color="auto" w:sz="4" w:space="0"/>
              <w:right w:val="single" w:color="auto" w:sz="4" w:space="0"/>
            </w:tcBorders>
            <w:vAlign w:val="center"/>
          </w:tcPr>
          <w:p w14:paraId="64E8B534">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w:t>
            </w:r>
          </w:p>
        </w:tc>
      </w:tr>
      <w:tr w14:paraId="2EBA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227B3DAB">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100-500</w:t>
            </w:r>
          </w:p>
        </w:tc>
        <w:tc>
          <w:tcPr>
            <w:tcW w:w="1980" w:type="dxa"/>
            <w:tcBorders>
              <w:top w:val="single" w:color="auto" w:sz="4" w:space="0"/>
              <w:left w:val="single" w:color="auto" w:sz="4" w:space="0"/>
              <w:bottom w:val="single" w:color="auto" w:sz="4" w:space="0"/>
              <w:right w:val="single" w:color="auto" w:sz="4" w:space="0"/>
            </w:tcBorders>
            <w:vAlign w:val="center"/>
          </w:tcPr>
          <w:p w14:paraId="0D088FB2">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1.1%</w:t>
            </w:r>
          </w:p>
        </w:tc>
        <w:tc>
          <w:tcPr>
            <w:tcW w:w="1980" w:type="dxa"/>
            <w:tcBorders>
              <w:top w:val="single" w:color="auto" w:sz="4" w:space="0"/>
              <w:left w:val="single" w:color="auto" w:sz="4" w:space="0"/>
              <w:bottom w:val="single" w:color="auto" w:sz="4" w:space="0"/>
              <w:right w:val="single" w:color="auto" w:sz="4" w:space="0"/>
            </w:tcBorders>
            <w:vAlign w:val="center"/>
          </w:tcPr>
          <w:p w14:paraId="310FFF8F">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2700" w:type="dxa"/>
            <w:tcBorders>
              <w:top w:val="single" w:color="auto" w:sz="4" w:space="0"/>
              <w:left w:val="single" w:color="auto" w:sz="4" w:space="0"/>
              <w:bottom w:val="single" w:color="auto" w:sz="4" w:space="0"/>
              <w:right w:val="single" w:color="auto" w:sz="4" w:space="0"/>
            </w:tcBorders>
            <w:vAlign w:val="center"/>
          </w:tcPr>
          <w:p w14:paraId="3A151750">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0.7%</w:t>
            </w:r>
          </w:p>
        </w:tc>
      </w:tr>
      <w:tr w14:paraId="2944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79BBED43">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500-1000</w:t>
            </w:r>
          </w:p>
        </w:tc>
        <w:tc>
          <w:tcPr>
            <w:tcW w:w="1980" w:type="dxa"/>
            <w:tcBorders>
              <w:top w:val="single" w:color="auto" w:sz="4" w:space="0"/>
              <w:left w:val="single" w:color="auto" w:sz="4" w:space="0"/>
              <w:bottom w:val="single" w:color="auto" w:sz="4" w:space="0"/>
              <w:right w:val="single" w:color="auto" w:sz="4" w:space="0"/>
            </w:tcBorders>
            <w:vAlign w:val="center"/>
          </w:tcPr>
          <w:p w14:paraId="77D84BB1">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0.8%</w:t>
            </w:r>
          </w:p>
        </w:tc>
        <w:tc>
          <w:tcPr>
            <w:tcW w:w="1980" w:type="dxa"/>
            <w:tcBorders>
              <w:top w:val="single" w:color="auto" w:sz="4" w:space="0"/>
              <w:left w:val="single" w:color="auto" w:sz="4" w:space="0"/>
              <w:bottom w:val="single" w:color="auto" w:sz="4" w:space="0"/>
              <w:right w:val="single" w:color="auto" w:sz="4" w:space="0"/>
            </w:tcBorders>
            <w:vAlign w:val="center"/>
          </w:tcPr>
          <w:p w14:paraId="1255E7F2">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0.45%</w:t>
            </w:r>
          </w:p>
        </w:tc>
        <w:tc>
          <w:tcPr>
            <w:tcW w:w="2700" w:type="dxa"/>
            <w:tcBorders>
              <w:top w:val="single" w:color="auto" w:sz="4" w:space="0"/>
              <w:left w:val="single" w:color="auto" w:sz="4" w:space="0"/>
              <w:bottom w:val="single" w:color="auto" w:sz="4" w:space="0"/>
              <w:right w:val="single" w:color="auto" w:sz="4" w:space="0"/>
            </w:tcBorders>
            <w:vAlign w:val="center"/>
          </w:tcPr>
          <w:p w14:paraId="74ECC9C1">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0.55%</w:t>
            </w:r>
          </w:p>
        </w:tc>
      </w:tr>
      <w:tr w14:paraId="4A08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02603F03">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1000-5000</w:t>
            </w:r>
          </w:p>
        </w:tc>
        <w:tc>
          <w:tcPr>
            <w:tcW w:w="1980" w:type="dxa"/>
            <w:tcBorders>
              <w:top w:val="single" w:color="auto" w:sz="4" w:space="0"/>
              <w:left w:val="single" w:color="auto" w:sz="4" w:space="0"/>
              <w:bottom w:val="single" w:color="auto" w:sz="4" w:space="0"/>
              <w:right w:val="single" w:color="auto" w:sz="4" w:space="0"/>
            </w:tcBorders>
            <w:vAlign w:val="center"/>
          </w:tcPr>
          <w:p w14:paraId="4CAA8010">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0.5%</w:t>
            </w:r>
          </w:p>
        </w:tc>
        <w:tc>
          <w:tcPr>
            <w:tcW w:w="1980" w:type="dxa"/>
            <w:tcBorders>
              <w:top w:val="single" w:color="auto" w:sz="4" w:space="0"/>
              <w:left w:val="single" w:color="auto" w:sz="4" w:space="0"/>
              <w:bottom w:val="single" w:color="auto" w:sz="4" w:space="0"/>
              <w:right w:val="single" w:color="auto" w:sz="4" w:space="0"/>
            </w:tcBorders>
            <w:vAlign w:val="center"/>
          </w:tcPr>
          <w:p w14:paraId="30E060DF">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2700" w:type="dxa"/>
            <w:tcBorders>
              <w:top w:val="single" w:color="auto" w:sz="4" w:space="0"/>
              <w:left w:val="single" w:color="auto" w:sz="4" w:space="0"/>
              <w:bottom w:val="single" w:color="auto" w:sz="4" w:space="0"/>
              <w:right w:val="single" w:color="auto" w:sz="4" w:space="0"/>
            </w:tcBorders>
            <w:vAlign w:val="center"/>
          </w:tcPr>
          <w:p w14:paraId="0D808DF2">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0.35%</w:t>
            </w:r>
          </w:p>
        </w:tc>
      </w:tr>
      <w:tr w14:paraId="1FE9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1EA8B377">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5000-10000</w:t>
            </w:r>
          </w:p>
        </w:tc>
        <w:tc>
          <w:tcPr>
            <w:tcW w:w="1980" w:type="dxa"/>
            <w:tcBorders>
              <w:top w:val="single" w:color="auto" w:sz="4" w:space="0"/>
              <w:left w:val="single" w:color="auto" w:sz="4" w:space="0"/>
              <w:bottom w:val="single" w:color="auto" w:sz="4" w:space="0"/>
              <w:right w:val="single" w:color="auto" w:sz="4" w:space="0"/>
            </w:tcBorders>
            <w:vAlign w:val="center"/>
          </w:tcPr>
          <w:p w14:paraId="4E20CDAD">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0.25%</w:t>
            </w:r>
          </w:p>
        </w:tc>
        <w:tc>
          <w:tcPr>
            <w:tcW w:w="1980" w:type="dxa"/>
            <w:tcBorders>
              <w:top w:val="single" w:color="auto" w:sz="4" w:space="0"/>
              <w:left w:val="single" w:color="auto" w:sz="4" w:space="0"/>
              <w:bottom w:val="single" w:color="auto" w:sz="4" w:space="0"/>
              <w:right w:val="single" w:color="auto" w:sz="4" w:space="0"/>
            </w:tcBorders>
            <w:vAlign w:val="center"/>
          </w:tcPr>
          <w:p w14:paraId="2C46540A">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0.1%</w:t>
            </w:r>
          </w:p>
        </w:tc>
        <w:tc>
          <w:tcPr>
            <w:tcW w:w="2700" w:type="dxa"/>
            <w:tcBorders>
              <w:top w:val="single" w:color="auto" w:sz="4" w:space="0"/>
              <w:left w:val="single" w:color="auto" w:sz="4" w:space="0"/>
              <w:bottom w:val="single" w:color="auto" w:sz="4" w:space="0"/>
              <w:right w:val="single" w:color="auto" w:sz="4" w:space="0"/>
            </w:tcBorders>
            <w:vAlign w:val="center"/>
          </w:tcPr>
          <w:p w14:paraId="6834083D">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0.2%</w:t>
            </w:r>
          </w:p>
        </w:tc>
      </w:tr>
      <w:tr w14:paraId="39AC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5C532D60">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10000-100000</w:t>
            </w:r>
          </w:p>
        </w:tc>
        <w:tc>
          <w:tcPr>
            <w:tcW w:w="1980" w:type="dxa"/>
            <w:tcBorders>
              <w:top w:val="single" w:color="auto" w:sz="4" w:space="0"/>
              <w:left w:val="single" w:color="auto" w:sz="4" w:space="0"/>
              <w:bottom w:val="single" w:color="auto" w:sz="4" w:space="0"/>
              <w:right w:val="single" w:color="auto" w:sz="4" w:space="0"/>
            </w:tcBorders>
            <w:vAlign w:val="center"/>
          </w:tcPr>
          <w:p w14:paraId="108D88E0">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1980" w:type="dxa"/>
            <w:tcBorders>
              <w:top w:val="single" w:color="auto" w:sz="4" w:space="0"/>
              <w:left w:val="single" w:color="auto" w:sz="4" w:space="0"/>
              <w:bottom w:val="single" w:color="auto" w:sz="4" w:space="0"/>
              <w:right w:val="single" w:color="auto" w:sz="4" w:space="0"/>
            </w:tcBorders>
            <w:vAlign w:val="center"/>
          </w:tcPr>
          <w:p w14:paraId="45745592">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c>
          <w:tcPr>
            <w:tcW w:w="2700" w:type="dxa"/>
            <w:tcBorders>
              <w:top w:val="single" w:color="auto" w:sz="4" w:space="0"/>
              <w:left w:val="single" w:color="auto" w:sz="4" w:space="0"/>
              <w:bottom w:val="single" w:color="auto" w:sz="4" w:space="0"/>
              <w:right w:val="single" w:color="auto" w:sz="4" w:space="0"/>
            </w:tcBorders>
            <w:vAlign w:val="center"/>
          </w:tcPr>
          <w:p w14:paraId="0690A499">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0.05%</w:t>
            </w:r>
          </w:p>
        </w:tc>
      </w:tr>
      <w:tr w14:paraId="17E1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Borders>
              <w:top w:val="single" w:color="auto" w:sz="4" w:space="0"/>
              <w:left w:val="single" w:color="auto" w:sz="4" w:space="0"/>
              <w:bottom w:val="single" w:color="auto" w:sz="4" w:space="0"/>
              <w:right w:val="single" w:color="auto" w:sz="4" w:space="0"/>
            </w:tcBorders>
            <w:vAlign w:val="center"/>
          </w:tcPr>
          <w:p w14:paraId="199F0F57">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1000000以上</w:t>
            </w:r>
          </w:p>
        </w:tc>
        <w:tc>
          <w:tcPr>
            <w:tcW w:w="1980" w:type="dxa"/>
            <w:tcBorders>
              <w:top w:val="single" w:color="auto" w:sz="4" w:space="0"/>
              <w:left w:val="single" w:color="auto" w:sz="4" w:space="0"/>
              <w:bottom w:val="single" w:color="auto" w:sz="4" w:space="0"/>
              <w:right w:val="single" w:color="auto" w:sz="4" w:space="0"/>
            </w:tcBorders>
            <w:vAlign w:val="center"/>
          </w:tcPr>
          <w:p w14:paraId="563D2639">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1980" w:type="dxa"/>
            <w:tcBorders>
              <w:top w:val="single" w:color="auto" w:sz="4" w:space="0"/>
              <w:left w:val="single" w:color="auto" w:sz="4" w:space="0"/>
              <w:bottom w:val="single" w:color="auto" w:sz="4" w:space="0"/>
              <w:right w:val="single" w:color="auto" w:sz="4" w:space="0"/>
            </w:tcBorders>
            <w:vAlign w:val="center"/>
          </w:tcPr>
          <w:p w14:paraId="5E1A1331">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c>
          <w:tcPr>
            <w:tcW w:w="2700" w:type="dxa"/>
            <w:tcBorders>
              <w:top w:val="single" w:color="auto" w:sz="4" w:space="0"/>
              <w:left w:val="single" w:color="auto" w:sz="4" w:space="0"/>
              <w:bottom w:val="single" w:color="auto" w:sz="4" w:space="0"/>
              <w:right w:val="single" w:color="auto" w:sz="4" w:space="0"/>
            </w:tcBorders>
            <w:vAlign w:val="center"/>
          </w:tcPr>
          <w:p w14:paraId="582AB127">
            <w:pPr>
              <w:pStyle w:val="20"/>
              <w:spacing w:line="360" w:lineRule="exact"/>
              <w:ind w:firstLine="420" w:firstLineChars="20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0.01%</w:t>
            </w:r>
          </w:p>
        </w:tc>
      </w:tr>
    </w:tbl>
    <w:p w14:paraId="4C20C676">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注：招标代理服务费收费按差额定率累进法计算。</w:t>
      </w:r>
    </w:p>
    <w:p w14:paraId="7F45C0F0">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38.供应商信用查询相关规定</w:t>
      </w:r>
    </w:p>
    <w:p w14:paraId="3B64ED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38.1信用查询渠道：“信用中国”网站（www.creditchina.gov.cn）、中国政府采购网（www.ccgp.gov.cn）；</w:t>
      </w:r>
    </w:p>
    <w:p w14:paraId="4737402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38.2信用查询截止时点：资格审查时。</w:t>
      </w:r>
    </w:p>
    <w:p w14:paraId="46E2068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38.3信用信息查询记录：“列入失信被执行人”、“ 重大税收违法案件当事人名单”、“政府采购严重违法失信行为记录名单”。</w:t>
      </w:r>
    </w:p>
    <w:p w14:paraId="31B0ECF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38.4信用信息的使用规则：如供应商被列入“列入失信被执行人”、 “ 重大税收违法案件当事人名单”、“政府采购严重违法失信行为记录名单”等名单内的，将按照信用信息使用规则处理。</w:t>
      </w:r>
    </w:p>
    <w:p w14:paraId="344DE378">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39.关于中小企业的相关规定</w:t>
      </w:r>
    </w:p>
    <w:p w14:paraId="46A835A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39.1根据《政府采购促进中小企业发展管理办法》（财库[2020]46号），本谈判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A103A4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0710E78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39.3在货物采购项目中，供应商提供的货物既有中小企业制造货物，也有大型企业制造货物的，不享受中小企业扶持政策。</w:t>
      </w:r>
    </w:p>
    <w:p w14:paraId="238FB53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39.4以联合体形式参加政府采购活动，联合体各方均为中小企业的，联合体视同中小企业。其中，联合体各方均为小微企业的，联合体视同小微企业。</w:t>
      </w:r>
    </w:p>
    <w:p w14:paraId="031F7C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59EC8137">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39.5享受中小企业扶持政策获得政府采购合同的，小微企业不得将合同分包给大中型企业，中型企业不得将合同分包给大型企业。</w:t>
      </w:r>
    </w:p>
    <w:p w14:paraId="1169312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6F969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39.7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49D80FF3">
      <w:pPr>
        <w:widowControl/>
        <w:spacing w:line="360" w:lineRule="exact"/>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39.8对于专门面向中小企业采购的采购项目或者采购包，通过发布公告方式邀请供应商后，符合资格条件的中小企业数量不足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r>
        <w:rPr>
          <w:rFonts w:hint="eastAsia" w:ascii="宋体" w:hAnsi="宋体" w:cs="宋体"/>
          <w:color w:val="auto"/>
          <w:kern w:val="0"/>
          <w:szCs w:val="21"/>
          <w:highlight w:val="none"/>
        </w:rPr>
        <w:t xml:space="preserve"> </w:t>
      </w:r>
    </w:p>
    <w:p w14:paraId="22C0BAC8">
      <w:pPr>
        <w:spacing w:line="360" w:lineRule="exact"/>
        <w:ind w:firstLine="420" w:firstLineChars="200"/>
        <w:rPr>
          <w:rFonts w:hint="eastAsia" w:ascii="宋体" w:hAnsi="宋体" w:cs="Adobe 宋体 Std L"/>
          <w:color w:val="auto"/>
          <w:szCs w:val="21"/>
          <w:highlight w:val="none"/>
        </w:rPr>
      </w:pPr>
    </w:p>
    <w:p w14:paraId="3839689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附件1：</w:t>
      </w:r>
    </w:p>
    <w:p w14:paraId="7D0CB446">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07A4068A">
      <w:pPr>
        <w:widowControl/>
        <w:shd w:val="clear" w:color="auto" w:fill="FFFFFF"/>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项目名称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u w:val="single"/>
        </w:rPr>
        <w:t>公司名称             </w:t>
      </w:r>
      <w:r>
        <w:rPr>
          <w:rFonts w:hint="eastAsia" w:ascii="宋体" w:hAnsi="宋体" w:cs="仿宋"/>
          <w:color w:val="auto"/>
          <w:kern w:val="0"/>
          <w:szCs w:val="21"/>
          <w:highlight w:val="none"/>
          <w:u w:val="single"/>
        </w:rPr>
        <w:t xml:space="preserve"> </w:t>
      </w:r>
      <w:r>
        <w:rPr>
          <w:rFonts w:hint="eastAsia" w:ascii="宋体" w:hAnsi="宋体" w:cs="宋体"/>
          <w:color w:val="auto"/>
          <w:kern w:val="0"/>
          <w:szCs w:val="21"/>
          <w:highlight w:val="none"/>
        </w:rPr>
        <w:t>）提供的货物（或工程、服务）进行了验收，验收情况如下：</w:t>
      </w:r>
    </w:p>
    <w:tbl>
      <w:tblPr>
        <w:tblStyle w:val="37"/>
        <w:tblW w:w="9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37"/>
        <w:gridCol w:w="2163"/>
        <w:gridCol w:w="891"/>
        <w:gridCol w:w="2648"/>
        <w:gridCol w:w="219"/>
        <w:gridCol w:w="843"/>
        <w:gridCol w:w="1656"/>
      </w:tblGrid>
      <w:tr w14:paraId="5039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67FDB8AF">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1C7AA5D9">
            <w:pPr>
              <w:widowControl/>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253A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6B062B64">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450AFA9B">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3FAF41EC">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71E9BDCC">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7F1CC592">
            <w:pPr>
              <w:widowControl/>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2F25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CA9EB4C">
            <w:pPr>
              <w:widowControl/>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76BCF17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723D26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5B35E202">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331027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2CD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04D5FAC6">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00DDA2F2">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13EB65A9">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3E799CC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27715EDA">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582E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3B5ABCAE">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5CE381E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1453B5BA">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4CC12A4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2483B194">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40F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02051D1C">
            <w:pPr>
              <w:widowControl/>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2B985C2F">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04ADE75B">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A03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78823B11">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915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1CC13653">
            <w:pPr>
              <w:widowControl/>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70B0AE4C">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5437ABD9">
            <w:pPr>
              <w:widowControl/>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4AABD86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ED5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3C179841">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05616EF1">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29998F45">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3BE6BCAD">
            <w:pPr>
              <w:widowControl/>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138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66542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09711EF7">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竞争性谈判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5A7B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4E002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381D98DC">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4959C6B1">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88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46523EB8">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4F1E294E">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55C394F4">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1C85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E15AF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B1B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C3B777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45627877">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59A82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AE2B6A">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4E853808">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099B4CF3">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0676394B">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7AE83EAA">
      <w:pPr>
        <w:tabs>
          <w:tab w:val="left" w:pos="2835"/>
        </w:tabs>
        <w:spacing w:line="360" w:lineRule="exact"/>
        <w:rPr>
          <w:rFonts w:hint="eastAsia" w:ascii="宋体" w:hAnsi="宋体"/>
          <w:color w:val="auto"/>
          <w:szCs w:val="21"/>
          <w:highlight w:val="none"/>
        </w:rPr>
      </w:pPr>
    </w:p>
    <w:p w14:paraId="3F1A8F81">
      <w:pPr>
        <w:pStyle w:val="2"/>
        <w:rPr>
          <w:rFonts w:hint="eastAsia" w:ascii="宋体" w:hAnsi="宋体"/>
          <w:color w:val="auto"/>
          <w:highlight w:val="none"/>
        </w:rPr>
      </w:pPr>
      <w:r>
        <w:rPr>
          <w:rFonts w:ascii="宋体" w:hAnsi="宋体"/>
          <w:color w:val="auto"/>
          <w:highlight w:val="none"/>
        </w:rPr>
        <w:br w:type="page"/>
      </w:r>
      <w:bookmarkStart w:id="8" w:name="_Toc9868"/>
      <w:r>
        <w:rPr>
          <w:rFonts w:hint="eastAsia" w:ascii="宋体" w:hAnsi="宋体"/>
          <w:color w:val="auto"/>
          <w:highlight w:val="none"/>
        </w:rPr>
        <w:t>第三章  采购需求</w:t>
      </w:r>
      <w:bookmarkEnd w:id="8"/>
      <w:bookmarkStart w:id="9" w:name="_Toc49329249"/>
      <w:bookmarkStart w:id="10" w:name="_Toc78604590"/>
      <w:bookmarkStart w:id="11" w:name="_Toc83636396"/>
      <w:bookmarkStart w:id="12" w:name="_Toc37670349"/>
    </w:p>
    <w:bookmarkEnd w:id="9"/>
    <w:bookmarkEnd w:id="10"/>
    <w:bookmarkEnd w:id="11"/>
    <w:bookmarkEnd w:id="12"/>
    <w:p w14:paraId="47618A0F">
      <w:pPr>
        <w:spacing w:line="36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说明：</w:t>
      </w:r>
    </w:p>
    <w:p w14:paraId="78742C4D">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一、本一览表中的品牌、型号技术参数及其性能（配置）仅起参考作用，供应商可选用其他产品替代，但这些替代的产品要实质上相当于或优于参考品牌型号及其技术参数性能（配置）要求。</w:t>
      </w:r>
    </w:p>
    <w:p w14:paraId="77EADE22">
      <w:pPr>
        <w:spacing w:line="36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二、本一览表中参考品牌、型号及技术参数性能（配置）不明确或有误的，或供应商选用其他产品替代的，须说明品牌型号和详细的技术参数性能（配置）同时填写投标明细表和技术响应表。</w:t>
      </w:r>
    </w:p>
    <w:p w14:paraId="781284C1">
      <w:pPr>
        <w:spacing w:line="360" w:lineRule="exact"/>
        <w:ind w:firstLine="420" w:firstLineChars="200"/>
        <w:rPr>
          <w:rFonts w:hint="eastAsia" w:ascii="宋体" w:hAnsi="宋体" w:cs="宋体"/>
          <w:color w:val="auto"/>
          <w:highlight w:val="none"/>
        </w:rPr>
      </w:pPr>
      <w:bookmarkStart w:id="13" w:name="_Toc519523657"/>
      <w:bookmarkStart w:id="14" w:name="_Toc511133381"/>
      <w:r>
        <w:rPr>
          <w:rFonts w:hint="eastAsia" w:ascii="宋体" w:hAnsi="宋体" w:cs="宋体"/>
          <w:color w:val="auto"/>
          <w:highlight w:val="none"/>
        </w:rPr>
        <w:t>三、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13"/>
      <w:bookmarkEnd w:id="14"/>
    </w:p>
    <w:p w14:paraId="689A75F5">
      <w:pPr>
        <w:spacing w:line="360" w:lineRule="exact"/>
        <w:ind w:firstLine="420" w:firstLineChars="200"/>
        <w:rPr>
          <w:rFonts w:hint="eastAsia" w:ascii="宋体" w:hAnsi="宋体" w:cs="Courier New"/>
          <w:color w:val="auto"/>
          <w:szCs w:val="21"/>
          <w:highlight w:val="none"/>
        </w:rPr>
      </w:pPr>
      <w:r>
        <w:rPr>
          <w:rFonts w:hint="eastAsia" w:ascii="宋体" w:hAnsi="宋体" w:cs="宋体"/>
          <w:bCs/>
          <w:color w:val="auto"/>
          <w:highlight w:val="none"/>
        </w:rPr>
        <w:t>▲</w:t>
      </w:r>
      <w:r>
        <w:rPr>
          <w:rFonts w:hint="eastAsia" w:ascii="宋体" w:hAnsi="宋体" w:cs="Courier New"/>
          <w:color w:val="auto"/>
          <w:szCs w:val="21"/>
          <w:highlight w:val="none"/>
        </w:rPr>
        <w:t>四、</w:t>
      </w:r>
      <w:r>
        <w:rPr>
          <w:rFonts w:hint="eastAsia" w:ascii="宋体" w:hAnsi="宋体" w:cs="宋体"/>
          <w:b/>
          <w:color w:val="auto"/>
          <w:highlight w:val="none"/>
        </w:rPr>
        <w:t>本项目包括以下设备，根据财办库（2008）248号文件有关规定，本项目不允许进口产品（即通过中国海关报关验放</w:t>
      </w:r>
      <w:r>
        <w:rPr>
          <w:rFonts w:hint="eastAsia" w:ascii="宋体" w:hAnsi="宋体" w:cs="Courier New"/>
          <w:b/>
          <w:color w:val="auto"/>
          <w:szCs w:val="21"/>
          <w:highlight w:val="none"/>
        </w:rPr>
        <w:t>进入中国境内且产自关境外的产品）参加投标，如有此类产品参与投标的做无效标处理。</w:t>
      </w:r>
    </w:p>
    <w:p w14:paraId="7D719DA8">
      <w:pPr>
        <w:widowControl/>
        <w:spacing w:line="360" w:lineRule="exact"/>
        <w:ind w:firstLine="420" w:firstLineChars="200"/>
        <w:jc w:val="left"/>
        <w:rPr>
          <w:rFonts w:hint="eastAsia" w:ascii="宋体" w:hAnsi="宋体" w:cs="宋体"/>
          <w:bCs/>
          <w:color w:val="auto"/>
          <w:kern w:val="0"/>
          <w:sz w:val="24"/>
          <w:highlight w:val="none"/>
        </w:rPr>
      </w:pPr>
      <w:r>
        <w:rPr>
          <w:rFonts w:hint="eastAsia" w:ascii="宋体" w:hAnsi="宋体" w:cs="宋体"/>
          <w:bCs/>
          <w:color w:val="auto"/>
          <w:highlight w:val="none"/>
        </w:rPr>
        <w:t>▲五、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w:t>
      </w:r>
      <w:r>
        <w:rPr>
          <w:rFonts w:hint="eastAsia" w:ascii="宋体" w:hAnsi="宋体" w:cs="宋体"/>
          <w:bCs/>
          <w:color w:val="auto"/>
          <w:kern w:val="0"/>
          <w:sz w:val="24"/>
          <w:highlight w:val="none"/>
        </w:rPr>
        <w:t xml:space="preserve"> </w:t>
      </w:r>
    </w:p>
    <w:p w14:paraId="33E9D449">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▲六、</w:t>
      </w:r>
      <w:r>
        <w:rPr>
          <w:rFonts w:hint="eastAsia" w:ascii="宋体" w:hAnsi="宋体" w:cs="宋体"/>
          <w:b/>
          <w:color w:val="auto"/>
          <w:highlight w:val="none"/>
        </w:rPr>
        <w:t>本一览表中带“▲”的技术参数及其性能（配置）为必须满足的项目，供应商必须提供相当于或优于这些技术参数性能（配置）要求。本一览表中不带“▲”的技术参数为可负偏离的项目，但偏离超过</w:t>
      </w:r>
      <w:r>
        <w:rPr>
          <w:rFonts w:hint="eastAsia" w:ascii="宋体" w:hAnsi="宋体" w:cs="宋体"/>
          <w:b/>
          <w:color w:val="auto"/>
          <w:highlight w:val="none"/>
          <w:lang w:val="en-US" w:eastAsia="zh-CN"/>
        </w:rPr>
        <w:t>1</w:t>
      </w:r>
      <w:r>
        <w:rPr>
          <w:rFonts w:hint="eastAsia" w:ascii="宋体" w:hAnsi="宋体" w:cs="宋体"/>
          <w:b/>
          <w:color w:val="auto"/>
          <w:highlight w:val="none"/>
        </w:rPr>
        <w:t>项（含</w:t>
      </w:r>
      <w:r>
        <w:rPr>
          <w:rFonts w:hint="eastAsia" w:ascii="宋体" w:hAnsi="宋体" w:cs="宋体"/>
          <w:b/>
          <w:color w:val="auto"/>
          <w:highlight w:val="none"/>
          <w:lang w:val="en-US" w:eastAsia="zh-CN"/>
        </w:rPr>
        <w:t>1</w:t>
      </w:r>
      <w:r>
        <w:rPr>
          <w:rFonts w:hint="eastAsia" w:ascii="宋体" w:hAnsi="宋体" w:cs="宋体"/>
          <w:b/>
          <w:color w:val="auto"/>
          <w:highlight w:val="none"/>
        </w:rPr>
        <w:t>项）以上的响应文件将被视为无效。</w:t>
      </w:r>
    </w:p>
    <w:p w14:paraId="536E8F12">
      <w:pPr>
        <w:pStyle w:val="16"/>
        <w:jc w:val="center"/>
        <w:rPr>
          <w:rFonts w:hint="eastAsia" w:ascii="宋体" w:hAnsi="宋体" w:eastAsia="宋体" w:cs="Courier New"/>
          <w:b/>
          <w:color w:val="auto"/>
          <w:sz w:val="30"/>
          <w:szCs w:val="30"/>
          <w:highlight w:val="none"/>
          <w:lang w:val="en-US" w:eastAsia="zh-CN"/>
        </w:rPr>
      </w:pPr>
      <w:r>
        <w:rPr>
          <w:rFonts w:hint="eastAsia" w:ascii="宋体" w:hAnsi="宋体" w:eastAsia="宋体" w:cs="Courier New"/>
          <w:b/>
          <w:color w:val="auto"/>
          <w:sz w:val="30"/>
          <w:szCs w:val="30"/>
          <w:highlight w:val="none"/>
        </w:rPr>
        <w:t>分标1</w:t>
      </w:r>
      <w:r>
        <w:rPr>
          <w:rFonts w:hint="eastAsia" w:ascii="宋体" w:hAnsi="宋体" w:eastAsia="宋体" w:cs="Courier New"/>
          <w:b/>
          <w:color w:val="auto"/>
          <w:sz w:val="30"/>
          <w:szCs w:val="30"/>
          <w:highlight w:val="none"/>
          <w:lang w:eastAsia="zh-CN"/>
        </w:rPr>
        <w:t>：</w:t>
      </w:r>
      <w:r>
        <w:rPr>
          <w:rFonts w:hint="eastAsia" w:ascii="宋体" w:hAnsi="宋体" w:eastAsia="宋体" w:cs="Courier New"/>
          <w:b/>
          <w:color w:val="auto"/>
          <w:sz w:val="30"/>
          <w:szCs w:val="30"/>
          <w:highlight w:val="none"/>
          <w:lang w:val="en-US" w:eastAsia="zh-CN"/>
        </w:rPr>
        <w:t>警察职工食堂代餐物资采购</w:t>
      </w:r>
    </w:p>
    <w:tbl>
      <w:tblPr>
        <w:tblStyle w:val="37"/>
        <w:tblW w:w="10398" w:type="dxa"/>
        <w:tblInd w:w="-2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1803"/>
        <w:gridCol w:w="2713"/>
        <w:gridCol w:w="763"/>
        <w:gridCol w:w="1600"/>
        <w:gridCol w:w="1515"/>
        <w:gridCol w:w="1345"/>
      </w:tblGrid>
      <w:tr w14:paraId="7B85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vMerge w:val="restart"/>
            <w:tcBorders>
              <w:top w:val="single" w:color="000000" w:sz="4" w:space="0"/>
              <w:left w:val="single" w:color="000000" w:sz="4" w:space="0"/>
              <w:bottom w:val="single" w:color="000000" w:sz="4" w:space="0"/>
              <w:right w:val="single" w:color="000000" w:sz="4" w:space="0"/>
            </w:tcBorders>
            <w:vAlign w:val="center"/>
          </w:tcPr>
          <w:p w14:paraId="5997470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1803" w:type="dxa"/>
            <w:vMerge w:val="restart"/>
            <w:tcBorders>
              <w:top w:val="single" w:color="000000" w:sz="4" w:space="0"/>
              <w:left w:val="single" w:color="000000" w:sz="4" w:space="0"/>
              <w:bottom w:val="single" w:color="000000" w:sz="4" w:space="0"/>
              <w:right w:val="single" w:color="000000" w:sz="4" w:space="0"/>
            </w:tcBorders>
            <w:vAlign w:val="center"/>
          </w:tcPr>
          <w:p w14:paraId="632F6F6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名称</w:t>
            </w:r>
          </w:p>
        </w:tc>
        <w:tc>
          <w:tcPr>
            <w:tcW w:w="2713" w:type="dxa"/>
            <w:vMerge w:val="restart"/>
            <w:tcBorders>
              <w:top w:val="single" w:color="000000" w:sz="4" w:space="0"/>
              <w:left w:val="single" w:color="000000" w:sz="4" w:space="0"/>
              <w:bottom w:val="single" w:color="000000" w:sz="4" w:space="0"/>
              <w:right w:val="single" w:color="000000" w:sz="4" w:space="0"/>
            </w:tcBorders>
            <w:vAlign w:val="center"/>
          </w:tcPr>
          <w:p w14:paraId="6FC59A0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规格</w:t>
            </w:r>
          </w:p>
        </w:tc>
        <w:tc>
          <w:tcPr>
            <w:tcW w:w="763" w:type="dxa"/>
            <w:vMerge w:val="restart"/>
            <w:tcBorders>
              <w:top w:val="single" w:color="000000" w:sz="4" w:space="0"/>
              <w:left w:val="single" w:color="000000" w:sz="4" w:space="0"/>
              <w:bottom w:val="single" w:color="000000" w:sz="4" w:space="0"/>
              <w:right w:val="single" w:color="000000" w:sz="4" w:space="0"/>
            </w:tcBorders>
            <w:vAlign w:val="center"/>
          </w:tcPr>
          <w:p w14:paraId="72FB6DF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单位</w:t>
            </w:r>
          </w:p>
        </w:tc>
        <w:tc>
          <w:tcPr>
            <w:tcW w:w="1600" w:type="dxa"/>
            <w:vMerge w:val="restart"/>
            <w:tcBorders>
              <w:top w:val="single" w:color="000000" w:sz="4" w:space="0"/>
              <w:left w:val="single" w:color="000000" w:sz="4" w:space="0"/>
              <w:bottom w:val="single" w:color="000000" w:sz="4" w:space="0"/>
              <w:right w:val="single" w:color="000000" w:sz="4" w:space="0"/>
            </w:tcBorders>
            <w:vAlign w:val="center"/>
          </w:tcPr>
          <w:p w14:paraId="4D7DB0D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kern w:val="0"/>
                <w:sz w:val="21"/>
                <w:szCs w:val="21"/>
                <w:highlight w:val="none"/>
              </w:rPr>
              <w:t>招标基准单价（元）</w:t>
            </w:r>
          </w:p>
        </w:tc>
        <w:tc>
          <w:tcPr>
            <w:tcW w:w="1515" w:type="dxa"/>
            <w:vMerge w:val="restart"/>
            <w:tcBorders>
              <w:top w:val="single" w:color="000000" w:sz="4" w:space="0"/>
              <w:left w:val="nil"/>
              <w:bottom w:val="single" w:color="000000" w:sz="4" w:space="0"/>
              <w:right w:val="nil"/>
            </w:tcBorders>
            <w:vAlign w:val="center"/>
          </w:tcPr>
          <w:p w14:paraId="08B41E5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计划采购数量</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14:paraId="018A9AC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7FFA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9" w:type="dxa"/>
            <w:vMerge w:val="continue"/>
            <w:tcBorders>
              <w:top w:val="single" w:color="000000" w:sz="4" w:space="0"/>
              <w:left w:val="single" w:color="000000" w:sz="4" w:space="0"/>
              <w:bottom w:val="single" w:color="000000" w:sz="4" w:space="0"/>
              <w:right w:val="single" w:color="000000" w:sz="4" w:space="0"/>
            </w:tcBorders>
            <w:vAlign w:val="center"/>
          </w:tcPr>
          <w:p w14:paraId="0A22A5BE">
            <w:pPr>
              <w:jc w:val="center"/>
              <w:rPr>
                <w:rFonts w:hint="eastAsia" w:ascii="宋体" w:hAnsi="宋体" w:eastAsia="宋体" w:cs="宋体"/>
                <w:b w:val="0"/>
                <w:bCs w:val="0"/>
                <w:i w:val="0"/>
                <w:iCs w:val="0"/>
                <w:color w:val="auto"/>
                <w:sz w:val="21"/>
                <w:szCs w:val="21"/>
                <w:highlight w:val="none"/>
                <w:u w:val="none"/>
              </w:rPr>
            </w:pPr>
          </w:p>
        </w:tc>
        <w:tc>
          <w:tcPr>
            <w:tcW w:w="1803" w:type="dxa"/>
            <w:vMerge w:val="continue"/>
            <w:tcBorders>
              <w:top w:val="single" w:color="000000" w:sz="4" w:space="0"/>
              <w:left w:val="single" w:color="000000" w:sz="4" w:space="0"/>
              <w:bottom w:val="single" w:color="000000" w:sz="4" w:space="0"/>
              <w:right w:val="single" w:color="000000" w:sz="4" w:space="0"/>
            </w:tcBorders>
            <w:vAlign w:val="center"/>
          </w:tcPr>
          <w:p w14:paraId="00D7E386">
            <w:pPr>
              <w:jc w:val="left"/>
              <w:rPr>
                <w:rFonts w:hint="eastAsia" w:ascii="宋体" w:hAnsi="宋体" w:eastAsia="宋体" w:cs="宋体"/>
                <w:b w:val="0"/>
                <w:bCs w:val="0"/>
                <w:i w:val="0"/>
                <w:iCs w:val="0"/>
                <w:color w:val="auto"/>
                <w:sz w:val="21"/>
                <w:szCs w:val="21"/>
                <w:highlight w:val="none"/>
                <w:u w:val="none"/>
              </w:rPr>
            </w:pPr>
          </w:p>
        </w:tc>
        <w:tc>
          <w:tcPr>
            <w:tcW w:w="2713" w:type="dxa"/>
            <w:vMerge w:val="continue"/>
            <w:tcBorders>
              <w:top w:val="single" w:color="000000" w:sz="4" w:space="0"/>
              <w:left w:val="single" w:color="000000" w:sz="4" w:space="0"/>
              <w:bottom w:val="single" w:color="000000" w:sz="4" w:space="0"/>
              <w:right w:val="single" w:color="000000" w:sz="4" w:space="0"/>
            </w:tcBorders>
            <w:vAlign w:val="center"/>
          </w:tcPr>
          <w:p w14:paraId="1E8986D6">
            <w:pPr>
              <w:jc w:val="center"/>
              <w:rPr>
                <w:rFonts w:hint="eastAsia" w:ascii="宋体" w:hAnsi="宋体" w:eastAsia="宋体" w:cs="宋体"/>
                <w:b w:val="0"/>
                <w:bCs w:val="0"/>
                <w:i w:val="0"/>
                <w:iCs w:val="0"/>
                <w:color w:val="auto"/>
                <w:sz w:val="21"/>
                <w:szCs w:val="21"/>
                <w:highlight w:val="none"/>
                <w:u w:val="none"/>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14:paraId="07144478">
            <w:pPr>
              <w:jc w:val="center"/>
              <w:rPr>
                <w:rFonts w:hint="eastAsia" w:ascii="宋体" w:hAnsi="宋体" w:eastAsia="宋体" w:cs="宋体"/>
                <w:b w:val="0"/>
                <w:bCs w:val="0"/>
                <w:i w:val="0"/>
                <w:iCs w:val="0"/>
                <w:color w:val="auto"/>
                <w:sz w:val="21"/>
                <w:szCs w:val="21"/>
                <w:highlight w:val="none"/>
                <w:u w:val="none"/>
              </w:rPr>
            </w:pPr>
          </w:p>
        </w:tc>
        <w:tc>
          <w:tcPr>
            <w:tcW w:w="1600" w:type="dxa"/>
            <w:vMerge w:val="continue"/>
            <w:tcBorders>
              <w:top w:val="single" w:color="000000" w:sz="4" w:space="0"/>
              <w:left w:val="single" w:color="000000" w:sz="4" w:space="0"/>
              <w:bottom w:val="single" w:color="000000" w:sz="4" w:space="0"/>
              <w:right w:val="single" w:color="000000" w:sz="4" w:space="0"/>
            </w:tcBorders>
            <w:vAlign w:val="center"/>
          </w:tcPr>
          <w:p w14:paraId="00827374">
            <w:pPr>
              <w:jc w:val="center"/>
              <w:rPr>
                <w:rFonts w:hint="eastAsia" w:ascii="宋体" w:hAnsi="宋体" w:eastAsia="宋体" w:cs="宋体"/>
                <w:b w:val="0"/>
                <w:bCs w:val="0"/>
                <w:i w:val="0"/>
                <w:iCs w:val="0"/>
                <w:color w:val="auto"/>
                <w:sz w:val="21"/>
                <w:szCs w:val="21"/>
                <w:highlight w:val="none"/>
                <w:u w:val="none"/>
              </w:rPr>
            </w:pPr>
          </w:p>
        </w:tc>
        <w:tc>
          <w:tcPr>
            <w:tcW w:w="1515" w:type="dxa"/>
            <w:vMerge w:val="continue"/>
            <w:tcBorders>
              <w:top w:val="single" w:color="000000" w:sz="4" w:space="0"/>
              <w:left w:val="nil"/>
              <w:bottom w:val="single" w:color="000000" w:sz="4" w:space="0"/>
              <w:right w:val="nil"/>
            </w:tcBorders>
            <w:vAlign w:val="center"/>
          </w:tcPr>
          <w:p w14:paraId="1D2E6367">
            <w:pPr>
              <w:jc w:val="center"/>
              <w:rPr>
                <w:rFonts w:hint="eastAsia" w:ascii="宋体" w:hAnsi="宋体" w:eastAsia="宋体" w:cs="宋体"/>
                <w:b w:val="0"/>
                <w:bCs w:val="0"/>
                <w:i w:val="0"/>
                <w:iCs w:val="0"/>
                <w:color w:val="auto"/>
                <w:sz w:val="21"/>
                <w:szCs w:val="21"/>
                <w:highlight w:val="none"/>
                <w:u w:val="none"/>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14:paraId="302B49BD">
            <w:pPr>
              <w:jc w:val="center"/>
              <w:rPr>
                <w:rFonts w:hint="eastAsia" w:ascii="宋体" w:hAnsi="宋体" w:eastAsia="宋体" w:cs="宋体"/>
                <w:b w:val="0"/>
                <w:bCs w:val="0"/>
                <w:i w:val="0"/>
                <w:iCs w:val="0"/>
                <w:color w:val="auto"/>
                <w:sz w:val="21"/>
                <w:szCs w:val="21"/>
                <w:highlight w:val="none"/>
                <w:u w:val="none"/>
              </w:rPr>
            </w:pPr>
          </w:p>
        </w:tc>
      </w:tr>
      <w:tr w14:paraId="36F6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DF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2D8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香丝苗米</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1DA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5公斤/袋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15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D3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49</w:t>
            </w:r>
          </w:p>
        </w:tc>
        <w:tc>
          <w:tcPr>
            <w:tcW w:w="1515" w:type="dxa"/>
            <w:tcBorders>
              <w:top w:val="single" w:color="000000" w:sz="4" w:space="0"/>
              <w:left w:val="nil"/>
              <w:bottom w:val="single" w:color="000000" w:sz="4" w:space="0"/>
              <w:right w:val="nil"/>
            </w:tcBorders>
            <w:shd w:val="clear" w:color="auto" w:fill="FFFFFF"/>
            <w:vAlign w:val="center"/>
          </w:tcPr>
          <w:p w14:paraId="72068F7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3D598">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FB2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6EE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751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苗云山米</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E1BC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5公斤/袋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F3A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263F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53.67</w:t>
            </w:r>
          </w:p>
        </w:tc>
        <w:tc>
          <w:tcPr>
            <w:tcW w:w="1515" w:type="dxa"/>
            <w:tcBorders>
              <w:top w:val="single" w:color="000000" w:sz="4" w:space="0"/>
              <w:left w:val="nil"/>
              <w:bottom w:val="single" w:color="000000" w:sz="4" w:space="0"/>
              <w:right w:val="nil"/>
            </w:tcBorders>
            <w:shd w:val="clear" w:color="auto" w:fill="FFFFFF"/>
            <w:vAlign w:val="center"/>
          </w:tcPr>
          <w:p w14:paraId="1BC8871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20AA6">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7C2D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5E8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0A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油粘米</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890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5公斤/袋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C79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50BE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49.9</w:t>
            </w:r>
          </w:p>
        </w:tc>
        <w:tc>
          <w:tcPr>
            <w:tcW w:w="1515" w:type="dxa"/>
            <w:tcBorders>
              <w:top w:val="single" w:color="000000" w:sz="4" w:space="0"/>
              <w:left w:val="nil"/>
              <w:bottom w:val="single" w:color="000000" w:sz="4" w:space="0"/>
              <w:right w:val="nil"/>
            </w:tcBorders>
            <w:shd w:val="clear" w:color="auto" w:fill="FFFFFF"/>
            <w:vAlign w:val="center"/>
          </w:tcPr>
          <w:p w14:paraId="664364B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75901">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943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EC0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5D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花生油</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92B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5L（特香一级，压榨</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每100</w:t>
            </w:r>
            <w:r>
              <w:rPr>
                <w:rFonts w:hint="eastAsia" w:ascii="宋体" w:hAnsi="宋体" w:cs="宋体"/>
                <w:b w:val="0"/>
                <w:bCs w:val="0"/>
                <w:i w:val="0"/>
                <w:iCs w:val="0"/>
                <w:color w:val="auto"/>
                <w:kern w:val="0"/>
                <w:sz w:val="21"/>
                <w:szCs w:val="21"/>
                <w:highlight w:val="none"/>
                <w:u w:val="none"/>
                <w:lang w:val="en-US" w:eastAsia="zh-CN"/>
              </w:rPr>
              <w:t>克</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3700千焦</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蛋白质0克，脂肪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100克</w:t>
            </w:r>
            <w:r>
              <w:rPr>
                <w:rFonts w:hint="eastAsia" w:ascii="宋体" w:hAnsi="宋体" w:eastAsia="宋体" w:cs="宋体"/>
                <w:b w:val="0"/>
                <w:bCs w:val="0"/>
                <w:i w:val="0"/>
                <w:iCs w:val="0"/>
                <w:color w:val="auto"/>
                <w:kern w:val="0"/>
                <w:sz w:val="21"/>
                <w:szCs w:val="21"/>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6E8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F384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w:t>
            </w:r>
          </w:p>
        </w:tc>
        <w:tc>
          <w:tcPr>
            <w:tcW w:w="1515" w:type="dxa"/>
            <w:tcBorders>
              <w:top w:val="single" w:color="000000" w:sz="4" w:space="0"/>
              <w:left w:val="nil"/>
              <w:bottom w:val="single" w:color="000000" w:sz="4" w:space="0"/>
              <w:right w:val="nil"/>
            </w:tcBorders>
            <w:shd w:val="clear" w:color="auto" w:fill="FFFFFF"/>
            <w:vAlign w:val="center"/>
          </w:tcPr>
          <w:p w14:paraId="05AB6E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1AD59">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1592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E24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CD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花生油</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B1B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5L（5S一级，物理压榨</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每100</w:t>
            </w:r>
            <w:r>
              <w:rPr>
                <w:rFonts w:hint="eastAsia" w:ascii="宋体" w:hAnsi="宋体" w:cs="宋体"/>
                <w:b w:val="0"/>
                <w:bCs w:val="0"/>
                <w:i w:val="0"/>
                <w:iCs w:val="0"/>
                <w:color w:val="auto"/>
                <w:kern w:val="0"/>
                <w:sz w:val="21"/>
                <w:szCs w:val="21"/>
                <w:highlight w:val="none"/>
                <w:u w:val="none"/>
                <w:lang w:val="en-US" w:eastAsia="zh-CN"/>
              </w:rPr>
              <w:t>克</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3696千焦</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蛋白质0克，脂肪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99.9克</w:t>
            </w:r>
            <w:r>
              <w:rPr>
                <w:rFonts w:hint="eastAsia" w:ascii="宋体" w:hAnsi="宋体" w:eastAsia="宋体" w:cs="宋体"/>
                <w:b w:val="0"/>
                <w:bCs w:val="0"/>
                <w:i w:val="0"/>
                <w:iCs w:val="0"/>
                <w:color w:val="auto"/>
                <w:kern w:val="0"/>
                <w:sz w:val="21"/>
                <w:szCs w:val="21"/>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BF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A411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142.5</w:t>
            </w:r>
          </w:p>
        </w:tc>
        <w:tc>
          <w:tcPr>
            <w:tcW w:w="1515" w:type="dxa"/>
            <w:tcBorders>
              <w:top w:val="single" w:color="000000" w:sz="4" w:space="0"/>
              <w:left w:val="nil"/>
              <w:bottom w:val="single" w:color="000000" w:sz="4" w:space="0"/>
              <w:right w:val="nil"/>
            </w:tcBorders>
            <w:shd w:val="clear" w:color="auto" w:fill="FFFFFF"/>
            <w:vAlign w:val="center"/>
          </w:tcPr>
          <w:p w14:paraId="037F8ED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DBFF4">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1836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21B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5AD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花生油</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3B2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5L，一级，古法土榨</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每100</w:t>
            </w:r>
            <w:r>
              <w:rPr>
                <w:rFonts w:hint="eastAsia" w:ascii="宋体" w:hAnsi="宋体" w:cs="宋体"/>
                <w:b w:val="0"/>
                <w:bCs w:val="0"/>
                <w:i w:val="0"/>
                <w:iCs w:val="0"/>
                <w:color w:val="auto"/>
                <w:kern w:val="0"/>
                <w:sz w:val="21"/>
                <w:szCs w:val="21"/>
                <w:highlight w:val="none"/>
                <w:u w:val="none"/>
                <w:lang w:val="en-US" w:eastAsia="zh-CN"/>
              </w:rPr>
              <w:t>克</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,3700</w:t>
            </w:r>
            <w:r>
              <w:rPr>
                <w:rFonts w:hint="eastAsia" w:ascii="宋体" w:hAnsi="宋体" w:cs="宋体"/>
                <w:b w:val="0"/>
                <w:bCs w:val="0"/>
                <w:i w:val="0"/>
                <w:iCs w:val="0"/>
                <w:color w:val="auto"/>
                <w:kern w:val="0"/>
                <w:sz w:val="21"/>
                <w:szCs w:val="21"/>
                <w:highlight w:val="none"/>
                <w:u w:val="none"/>
                <w:lang w:val="en-US" w:eastAsia="zh-CN"/>
              </w:rPr>
              <w:t>千焦</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蛋白质0克，脂肪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100克</w:t>
            </w:r>
            <w:r>
              <w:rPr>
                <w:rFonts w:hint="eastAsia" w:ascii="宋体" w:hAnsi="宋体" w:eastAsia="宋体" w:cs="宋体"/>
                <w:b w:val="0"/>
                <w:bCs w:val="0"/>
                <w:i w:val="0"/>
                <w:iCs w:val="0"/>
                <w:color w:val="auto"/>
                <w:kern w:val="0"/>
                <w:sz w:val="21"/>
                <w:szCs w:val="21"/>
                <w:highlight w:val="none"/>
                <w:u w:val="none"/>
                <w:lang w:val="en-US" w:eastAsia="zh-CN"/>
              </w:rPr>
              <w:t>）</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56AE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29B0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143.9</w:t>
            </w:r>
          </w:p>
        </w:tc>
        <w:tc>
          <w:tcPr>
            <w:tcW w:w="1515" w:type="dxa"/>
            <w:tcBorders>
              <w:top w:val="single" w:color="000000" w:sz="4" w:space="0"/>
              <w:left w:val="nil"/>
              <w:bottom w:val="single" w:color="000000" w:sz="4" w:space="0"/>
              <w:right w:val="nil"/>
            </w:tcBorders>
            <w:shd w:val="clear" w:color="auto" w:fill="FFFFFF"/>
            <w:vAlign w:val="center"/>
          </w:tcPr>
          <w:p w14:paraId="4BA84D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F9E74">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72DE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8C2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FC8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水牛高钙奶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2E3E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200ml*12盒，每200ml钙含量≧30%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ECD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BB7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35</w:t>
            </w:r>
          </w:p>
        </w:tc>
        <w:tc>
          <w:tcPr>
            <w:tcW w:w="1515" w:type="dxa"/>
            <w:tcBorders>
              <w:top w:val="single" w:color="000000" w:sz="4" w:space="0"/>
              <w:left w:val="nil"/>
              <w:bottom w:val="single" w:color="000000" w:sz="4" w:space="0"/>
              <w:right w:val="nil"/>
            </w:tcBorders>
            <w:shd w:val="clear" w:color="auto" w:fill="FFFFFF"/>
            <w:vAlign w:val="center"/>
          </w:tcPr>
          <w:p w14:paraId="45EF974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2A485">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1ABF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FC1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D0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水牛纯牛奶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4FA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200ml*12</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，非脂固体≧9.2%，每100ml含能量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293KJ，蛋白质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3.8g,脂肪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3.6g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4766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69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49.9</w:t>
            </w:r>
          </w:p>
        </w:tc>
        <w:tc>
          <w:tcPr>
            <w:tcW w:w="1515" w:type="dxa"/>
            <w:tcBorders>
              <w:top w:val="single" w:color="000000" w:sz="4" w:space="0"/>
              <w:left w:val="nil"/>
              <w:bottom w:val="single" w:color="000000" w:sz="4" w:space="0"/>
              <w:right w:val="nil"/>
            </w:tcBorders>
            <w:shd w:val="clear" w:color="auto" w:fill="FFFFFF"/>
            <w:vAlign w:val="center"/>
          </w:tcPr>
          <w:p w14:paraId="5A5AD6D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7B29D">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0F8C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69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C78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脱脂纯牛奶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F5CC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250ml*24</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，脂肪含量</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0，蛋白质≧3.2g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A9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E3D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76.89</w:t>
            </w:r>
          </w:p>
        </w:tc>
        <w:tc>
          <w:tcPr>
            <w:tcW w:w="1515" w:type="dxa"/>
            <w:tcBorders>
              <w:top w:val="single" w:color="000000" w:sz="4" w:space="0"/>
              <w:left w:val="nil"/>
              <w:bottom w:val="single" w:color="000000" w:sz="4" w:space="0"/>
              <w:right w:val="nil"/>
            </w:tcBorders>
            <w:shd w:val="clear" w:color="auto" w:fill="FFFFFF"/>
            <w:vAlign w:val="center"/>
          </w:tcPr>
          <w:p w14:paraId="6D0D53D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6B55B">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6C4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A6E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70B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舒化奶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A3E4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220ml*12</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，碳水化合物--乳糖</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A1FC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BC7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52.8</w:t>
            </w:r>
          </w:p>
        </w:tc>
        <w:tc>
          <w:tcPr>
            <w:tcW w:w="1515" w:type="dxa"/>
            <w:tcBorders>
              <w:top w:val="single" w:color="000000" w:sz="4" w:space="0"/>
              <w:left w:val="nil"/>
              <w:bottom w:val="single" w:color="000000" w:sz="4" w:space="0"/>
              <w:right w:val="nil"/>
            </w:tcBorders>
            <w:shd w:val="clear" w:color="auto" w:fill="FFFFFF"/>
            <w:vAlign w:val="center"/>
          </w:tcPr>
          <w:p w14:paraId="09312CA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10535">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C6D9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B2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8C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纯牛奶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571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250ml*24</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，每100ml含蛋白质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3.2g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65A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72D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60</w:t>
            </w:r>
          </w:p>
        </w:tc>
        <w:tc>
          <w:tcPr>
            <w:tcW w:w="1515" w:type="dxa"/>
            <w:tcBorders>
              <w:top w:val="single" w:color="000000" w:sz="4" w:space="0"/>
              <w:left w:val="nil"/>
              <w:bottom w:val="single" w:color="000000" w:sz="4" w:space="0"/>
              <w:right w:val="nil"/>
            </w:tcBorders>
            <w:shd w:val="clear" w:color="auto" w:fill="FFFFFF"/>
            <w:vAlign w:val="center"/>
          </w:tcPr>
          <w:p w14:paraId="606B93D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03345">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3881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434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77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有机纯牛奶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04C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250ml*10盒，每100ml含蛋白质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3.8g,含钙</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125mg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59D4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8B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59</w:t>
            </w:r>
          </w:p>
        </w:tc>
        <w:tc>
          <w:tcPr>
            <w:tcW w:w="1515" w:type="dxa"/>
            <w:tcBorders>
              <w:top w:val="single" w:color="000000" w:sz="4" w:space="0"/>
              <w:left w:val="nil"/>
              <w:bottom w:val="single" w:color="000000" w:sz="4" w:space="0"/>
              <w:right w:val="nil"/>
            </w:tcBorders>
            <w:shd w:val="clear" w:color="auto" w:fill="FFFFFF"/>
            <w:vAlign w:val="center"/>
          </w:tcPr>
          <w:p w14:paraId="076A372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9BEA">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2798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07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38A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早餐奶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2A3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250ml*24盒,每100ml含</w:t>
            </w:r>
            <w:r>
              <w:rPr>
                <w:rFonts w:hint="eastAsia" w:ascii="宋体" w:hAnsi="宋体" w:cs="宋体"/>
                <w:b w:val="0"/>
                <w:bCs w:val="0"/>
                <w:i w:val="0"/>
                <w:iCs w:val="0"/>
                <w:color w:val="auto"/>
                <w:kern w:val="0"/>
                <w:sz w:val="21"/>
                <w:szCs w:val="21"/>
                <w:highlight w:val="none"/>
                <w:u w:val="none"/>
                <w:lang w:val="en-US" w:eastAsia="zh-CN"/>
              </w:rPr>
              <w:t>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657KJ,蛋白质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6.0g,脂肪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7.5g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EF4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A75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64</w:t>
            </w:r>
          </w:p>
        </w:tc>
        <w:tc>
          <w:tcPr>
            <w:tcW w:w="1515" w:type="dxa"/>
            <w:tcBorders>
              <w:top w:val="single" w:color="000000" w:sz="4" w:space="0"/>
              <w:left w:val="nil"/>
              <w:bottom w:val="single" w:color="000000" w:sz="4" w:space="0"/>
              <w:right w:val="nil"/>
            </w:tcBorders>
            <w:shd w:val="clear" w:color="auto" w:fill="FFFFFF"/>
            <w:vAlign w:val="center"/>
          </w:tcPr>
          <w:p w14:paraId="41082F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05B4">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115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AE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44D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CCC2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205g*12</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，生牛乳添加量≧80%,每100g含能量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395KJ，蛋白质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3.1g，脂肪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3.5g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505A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3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58</w:t>
            </w:r>
          </w:p>
        </w:tc>
        <w:tc>
          <w:tcPr>
            <w:tcW w:w="1515" w:type="dxa"/>
            <w:tcBorders>
              <w:top w:val="single" w:color="000000" w:sz="4" w:space="0"/>
              <w:left w:val="nil"/>
              <w:bottom w:val="single" w:color="000000" w:sz="4" w:space="0"/>
              <w:right w:val="nil"/>
            </w:tcBorders>
            <w:shd w:val="clear" w:color="auto" w:fill="FFFFFF"/>
            <w:vAlign w:val="center"/>
          </w:tcPr>
          <w:p w14:paraId="530F6EF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FE71">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096E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7C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451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BBF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230g*10</w:t>
            </w:r>
            <w:r>
              <w:rPr>
                <w:rFonts w:hint="eastAsia" w:ascii="宋体" w:hAnsi="宋体" w:eastAsia="宋体" w:cs="宋体"/>
                <w:b w:val="0"/>
                <w:bCs w:val="0"/>
                <w:i w:val="0"/>
                <w:iCs w:val="0"/>
                <w:color w:val="auto"/>
                <w:kern w:val="0"/>
                <w:sz w:val="21"/>
                <w:szCs w:val="21"/>
                <w:highlight w:val="none"/>
                <w:u w:val="none"/>
                <w:lang w:val="en-US" w:eastAsia="zh-CN"/>
              </w:rPr>
              <w:t>盒</w:t>
            </w:r>
            <w:r>
              <w:rPr>
                <w:rFonts w:hint="eastAsia" w:ascii="宋体" w:hAnsi="宋体" w:eastAsia="宋体" w:cs="宋体"/>
                <w:b w:val="0"/>
                <w:bCs w:val="0"/>
                <w:i w:val="0"/>
                <w:iCs w:val="0"/>
                <w:color w:val="auto"/>
                <w:kern w:val="0"/>
                <w:sz w:val="21"/>
                <w:szCs w:val="21"/>
                <w:highlight w:val="none"/>
                <w:u w:val="none"/>
                <w:lang w:val="en-US" w:eastAsia="zh-CN"/>
              </w:rPr>
              <w:t>,生牛乳添加量≧80%,每100g含能量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379KJ，蛋白质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3.1g，脂肪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3.3g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7BC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33C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69</w:t>
            </w:r>
          </w:p>
        </w:tc>
        <w:tc>
          <w:tcPr>
            <w:tcW w:w="1515" w:type="dxa"/>
            <w:tcBorders>
              <w:top w:val="single" w:color="000000" w:sz="4" w:space="0"/>
              <w:left w:val="nil"/>
              <w:bottom w:val="single" w:color="000000" w:sz="4" w:space="0"/>
              <w:right w:val="nil"/>
            </w:tcBorders>
            <w:shd w:val="clear" w:color="auto" w:fill="FFFFFF"/>
            <w:vAlign w:val="center"/>
          </w:tcPr>
          <w:p w14:paraId="71088E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B8CB">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668E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495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995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有机纯牛奶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870F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250ml*10盒，每100ml含蛋白质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3.8g,含钙125</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mg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773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6B7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65</w:t>
            </w:r>
          </w:p>
        </w:tc>
        <w:tc>
          <w:tcPr>
            <w:tcW w:w="1515" w:type="dxa"/>
            <w:tcBorders>
              <w:top w:val="single" w:color="000000" w:sz="4" w:space="0"/>
              <w:left w:val="nil"/>
              <w:bottom w:val="single" w:color="000000" w:sz="4" w:space="0"/>
              <w:right w:val="nil"/>
            </w:tcBorders>
            <w:shd w:val="clear" w:color="auto" w:fill="FFFFFF"/>
            <w:vAlign w:val="center"/>
          </w:tcPr>
          <w:p w14:paraId="12F3CA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AC709">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3EC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3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F7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淮山面</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2AA8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1.75kg</w:t>
            </w:r>
            <w:r>
              <w:rPr>
                <w:rFonts w:hint="eastAsia" w:ascii="宋体" w:hAnsi="宋体" w:cs="宋体"/>
                <w:b w:val="0"/>
                <w:bCs w:val="0"/>
                <w:i w:val="0"/>
                <w:iCs w:val="0"/>
                <w:color w:val="auto"/>
                <w:kern w:val="0"/>
                <w:sz w:val="21"/>
                <w:szCs w:val="21"/>
                <w:highlight w:val="none"/>
                <w:u w:val="none"/>
                <w:lang w:val="en-US" w:eastAsia="zh-CN"/>
              </w:rPr>
              <w:t>，非油炸，山药（淮山粉）</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8%</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200C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抽</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E9F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39</w:t>
            </w:r>
          </w:p>
        </w:tc>
        <w:tc>
          <w:tcPr>
            <w:tcW w:w="1515" w:type="dxa"/>
            <w:tcBorders>
              <w:top w:val="single" w:color="000000" w:sz="4" w:space="0"/>
              <w:left w:val="nil"/>
              <w:bottom w:val="single" w:color="000000" w:sz="4" w:space="0"/>
              <w:right w:val="nil"/>
            </w:tcBorders>
            <w:shd w:val="clear" w:color="auto" w:fill="FFFFFF"/>
            <w:vAlign w:val="center"/>
          </w:tcPr>
          <w:p w14:paraId="5712B96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12DA">
            <w:pPr>
              <w:jc w:val="center"/>
              <w:rPr>
                <w:rFonts w:hint="eastAsia" w:ascii="宋体" w:hAnsi="宋体" w:eastAsia="宋体" w:cs="宋体"/>
                <w:b w:val="0"/>
                <w:bCs w:val="0"/>
                <w:i w:val="0"/>
                <w:iCs w:val="0"/>
                <w:color w:val="auto"/>
                <w:sz w:val="21"/>
                <w:szCs w:val="21"/>
                <w:highlight w:val="none"/>
                <w:u w:val="none"/>
              </w:rPr>
            </w:pPr>
          </w:p>
        </w:tc>
      </w:tr>
      <w:tr w14:paraId="2E6F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F35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E9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方便面</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3E23E">
            <w:pPr>
              <w:widowControl/>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136g*12（桶）</w:t>
            </w:r>
            <w:r>
              <w:rPr>
                <w:rFonts w:hint="eastAsia" w:ascii="宋体" w:hAnsi="宋体" w:cs="宋体"/>
                <w:b w:val="0"/>
                <w:bCs w:val="0"/>
                <w:i w:val="0"/>
                <w:iCs w:val="0"/>
                <w:color w:val="auto"/>
                <w:kern w:val="0"/>
                <w:sz w:val="21"/>
                <w:szCs w:val="21"/>
                <w:highlight w:val="none"/>
                <w:u w:val="none"/>
                <w:lang w:val="en-US" w:eastAsia="zh-CN"/>
              </w:rPr>
              <w:t>；高汤包</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31克，番茄酱</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10克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80DE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AA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46</w:t>
            </w:r>
          </w:p>
        </w:tc>
        <w:tc>
          <w:tcPr>
            <w:tcW w:w="1515" w:type="dxa"/>
            <w:tcBorders>
              <w:top w:val="single" w:color="000000" w:sz="4" w:space="0"/>
              <w:left w:val="nil"/>
              <w:bottom w:val="single" w:color="000000" w:sz="4" w:space="0"/>
              <w:right w:val="nil"/>
            </w:tcBorders>
            <w:shd w:val="clear" w:color="auto" w:fill="FFFFFF"/>
            <w:vAlign w:val="center"/>
          </w:tcPr>
          <w:p w14:paraId="74880F7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5908F">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511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1D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E78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方便面</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B983F">
            <w:pPr>
              <w:widowControl/>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129g*24（袋）</w:t>
            </w:r>
            <w:r>
              <w:rPr>
                <w:rFonts w:hint="eastAsia" w:ascii="宋体" w:hAnsi="宋体" w:cs="宋体"/>
                <w:b w:val="0"/>
                <w:bCs w:val="0"/>
                <w:i w:val="0"/>
                <w:iCs w:val="0"/>
                <w:color w:val="auto"/>
                <w:kern w:val="0"/>
                <w:sz w:val="21"/>
                <w:szCs w:val="21"/>
                <w:highlight w:val="none"/>
                <w:u w:val="none"/>
                <w:lang w:val="en-US" w:eastAsia="zh-CN"/>
              </w:rPr>
              <w:t>；面饼：鸡全蛋粉</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0.15克；酱包</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12克；精练棕榈油，剁椒复合调味酱</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0.2克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8BC8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C23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56</w:t>
            </w:r>
          </w:p>
        </w:tc>
        <w:tc>
          <w:tcPr>
            <w:tcW w:w="1515" w:type="dxa"/>
            <w:tcBorders>
              <w:top w:val="single" w:color="000000" w:sz="4" w:space="0"/>
              <w:left w:val="nil"/>
              <w:bottom w:val="single" w:color="000000" w:sz="4" w:space="0"/>
              <w:right w:val="nil"/>
            </w:tcBorders>
            <w:shd w:val="clear" w:color="auto" w:fill="FFFFFF"/>
            <w:vAlign w:val="center"/>
          </w:tcPr>
          <w:p w14:paraId="23F3F74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9F953">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3146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2CC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1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面粉</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33F6B">
            <w:pPr>
              <w:widowControl/>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2.5公斤*10包特级雪花粉，六星超精</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247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97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6.67</w:t>
            </w:r>
          </w:p>
        </w:tc>
        <w:tc>
          <w:tcPr>
            <w:tcW w:w="1515" w:type="dxa"/>
            <w:tcBorders>
              <w:top w:val="single" w:color="000000" w:sz="4" w:space="0"/>
              <w:left w:val="nil"/>
              <w:bottom w:val="single" w:color="000000" w:sz="4" w:space="0"/>
              <w:right w:val="nil"/>
            </w:tcBorders>
            <w:shd w:val="clear" w:color="auto" w:fill="FFFFFF"/>
            <w:vAlign w:val="center"/>
          </w:tcPr>
          <w:p w14:paraId="5376DC1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DA9CF">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1CAE5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131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F17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方便面</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3EA">
            <w:pPr>
              <w:widowControl/>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5联包</w:t>
            </w:r>
            <w:r>
              <w:rPr>
                <w:rFonts w:hint="eastAsia"/>
                <w:color w:val="auto"/>
                <w:highlight w:val="none"/>
                <w:lang w:eastAsia="zh-CN"/>
              </w:rPr>
              <w:t>（</w:t>
            </w:r>
            <w:r>
              <w:rPr>
                <w:rFonts w:hint="eastAsia"/>
                <w:color w:val="auto"/>
                <w:highlight w:val="none"/>
                <w:lang w:val="en-US" w:eastAsia="zh-CN"/>
              </w:rPr>
              <w:t>110g*5包）；面饼：能量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color w:val="auto"/>
                <w:highlight w:val="none"/>
                <w:lang w:val="en-US" w:eastAsia="zh-CN"/>
              </w:rPr>
              <w:t>1562千焦，蛋白质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color w:val="auto"/>
                <w:highlight w:val="none"/>
                <w:lang w:val="en-US" w:eastAsia="zh-CN"/>
              </w:rPr>
              <w:t>6.7克，脂肪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color w:val="auto"/>
                <w:highlight w:val="none"/>
                <w:lang w:val="en-US" w:eastAsia="zh-CN"/>
              </w:rPr>
              <w:t>15.3克</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A8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B2A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16.87</w:t>
            </w:r>
          </w:p>
        </w:tc>
        <w:tc>
          <w:tcPr>
            <w:tcW w:w="1515" w:type="dxa"/>
            <w:tcBorders>
              <w:top w:val="single" w:color="000000" w:sz="4" w:space="0"/>
              <w:left w:val="nil"/>
              <w:bottom w:val="single" w:color="000000" w:sz="4" w:space="0"/>
              <w:right w:val="nil"/>
            </w:tcBorders>
            <w:shd w:val="clear" w:color="auto" w:fill="FFFFFF"/>
            <w:vAlign w:val="center"/>
          </w:tcPr>
          <w:p w14:paraId="384252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3333E">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0EEA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3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67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面条</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0408">
            <w:pPr>
              <w:widowControl/>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500g，每100g含能量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1482千焦，蛋白质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11.1克，脂肪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0.6克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71A8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把</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F37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4.9</w:t>
            </w:r>
          </w:p>
        </w:tc>
        <w:tc>
          <w:tcPr>
            <w:tcW w:w="1515" w:type="dxa"/>
            <w:tcBorders>
              <w:top w:val="single" w:color="000000" w:sz="4" w:space="0"/>
              <w:left w:val="nil"/>
              <w:bottom w:val="single" w:color="000000" w:sz="4" w:space="0"/>
              <w:right w:val="nil"/>
            </w:tcBorders>
            <w:shd w:val="clear" w:color="auto" w:fill="FFFFFF"/>
            <w:vAlign w:val="center"/>
          </w:tcPr>
          <w:p w14:paraId="64110EC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24A31">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E19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C5C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F9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螺蛳粉</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B7B35">
            <w:pPr>
              <w:widowControl/>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305g*10</w:t>
            </w:r>
            <w:r>
              <w:rPr>
                <w:rFonts w:hint="eastAsia"/>
                <w:color w:val="auto"/>
                <w:highlight w:val="none"/>
                <w:lang w:val="en-US" w:eastAsia="zh-CN"/>
              </w:rPr>
              <w:t>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2ED5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8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99.73</w:t>
            </w:r>
          </w:p>
        </w:tc>
        <w:tc>
          <w:tcPr>
            <w:tcW w:w="1515" w:type="dxa"/>
            <w:tcBorders>
              <w:top w:val="single" w:color="000000" w:sz="4" w:space="0"/>
              <w:left w:val="nil"/>
              <w:bottom w:val="single" w:color="000000" w:sz="4" w:space="0"/>
              <w:right w:val="nil"/>
            </w:tcBorders>
            <w:shd w:val="clear" w:color="auto" w:fill="FFFFFF"/>
            <w:vAlign w:val="center"/>
          </w:tcPr>
          <w:p w14:paraId="1EF8775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6D9B7">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7625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59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D0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奶油拉花饼干</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310D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1000g，每100g含能量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1910千焦，蛋白质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6克，脂肪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19克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265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盒</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8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24.8</w:t>
            </w:r>
          </w:p>
        </w:tc>
        <w:tc>
          <w:tcPr>
            <w:tcW w:w="1515" w:type="dxa"/>
            <w:tcBorders>
              <w:top w:val="single" w:color="000000" w:sz="4" w:space="0"/>
              <w:left w:val="nil"/>
              <w:bottom w:val="single" w:color="000000" w:sz="4" w:space="0"/>
              <w:right w:val="nil"/>
            </w:tcBorders>
            <w:shd w:val="clear" w:color="auto" w:fill="FFFFFF"/>
            <w:vAlign w:val="center"/>
          </w:tcPr>
          <w:p w14:paraId="2DA0881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455E0">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0D4C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0EF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C0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凉茶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F013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250ml*24盒，配料水，白砂糖、仙草、鸡蛋花、布渣叶、菊花、金银花、夏枯草、甘草</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625E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602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39.8</w:t>
            </w:r>
          </w:p>
        </w:tc>
        <w:tc>
          <w:tcPr>
            <w:tcW w:w="1515" w:type="dxa"/>
            <w:tcBorders>
              <w:top w:val="single" w:color="000000" w:sz="4" w:space="0"/>
              <w:left w:val="nil"/>
              <w:bottom w:val="single" w:color="000000" w:sz="4" w:space="0"/>
              <w:right w:val="nil"/>
            </w:tcBorders>
            <w:shd w:val="clear" w:color="auto" w:fill="FFFFFF"/>
            <w:vAlign w:val="center"/>
          </w:tcPr>
          <w:p w14:paraId="5ED9BB9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DC08D">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192D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6F2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26</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90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生榨椰子汁</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7F360">
            <w:pPr>
              <w:widowControl/>
              <w:jc w:val="left"/>
              <w:textAlignment w:val="center"/>
              <w:rPr>
                <w:rFonts w:hint="default" w:ascii="宋体" w:hAnsi="宋体" w:eastAsia="宋体" w:cs="宋体"/>
                <w:b w:val="0"/>
                <w:bCs w:val="0"/>
                <w:i w:val="0"/>
                <w:iCs w:val="0"/>
                <w:color w:val="auto"/>
                <w:sz w:val="21"/>
                <w:szCs w:val="21"/>
                <w:highlight w:val="none"/>
                <w:u w:val="none"/>
                <w:lang w:val="en-US"/>
              </w:rPr>
            </w:pPr>
            <w:r>
              <w:rPr>
                <w:rFonts w:hint="eastAsia" w:ascii="宋体" w:hAnsi="宋体" w:eastAsia="宋体" w:cs="宋体"/>
                <w:b w:val="0"/>
                <w:bCs w:val="0"/>
                <w:i w:val="0"/>
                <w:iCs w:val="0"/>
                <w:color w:val="auto"/>
                <w:kern w:val="0"/>
                <w:sz w:val="21"/>
                <w:szCs w:val="21"/>
                <w:highlight w:val="none"/>
                <w:u w:val="none"/>
                <w:lang w:val="en-US" w:eastAsia="zh-CN"/>
              </w:rPr>
              <w:t>1.25L</w:t>
            </w:r>
            <w:r>
              <w:rPr>
                <w:rFonts w:hint="eastAsia" w:ascii="宋体" w:hAnsi="宋体" w:cs="宋体"/>
                <w:b w:val="0"/>
                <w:bCs w:val="0"/>
                <w:i w:val="0"/>
                <w:iCs w:val="0"/>
                <w:color w:val="auto"/>
                <w:kern w:val="0"/>
                <w:sz w:val="21"/>
                <w:szCs w:val="21"/>
                <w:highlight w:val="none"/>
                <w:u w:val="none"/>
                <w:lang w:val="en-US" w:eastAsia="zh-CN"/>
              </w:rPr>
              <w:t>，每100ml</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能量214KJ</w:t>
            </w:r>
            <w:r>
              <w:rPr>
                <w:rFonts w:hint="eastAsia" w:ascii="宋体" w:hAnsi="宋体" w:eastAsia="宋体" w:cs="宋体"/>
                <w:b w:val="0"/>
                <w:bCs w:val="0"/>
                <w:i w:val="0"/>
                <w:iCs w:val="0"/>
                <w:color w:val="auto"/>
                <w:kern w:val="0"/>
                <w:sz w:val="21"/>
                <w:szCs w:val="21"/>
                <w:highlight w:val="none"/>
                <w:u w:val="none"/>
                <w:lang w:val="en-US" w:eastAsia="zh-CN"/>
              </w:rPr>
              <w:t>,蛋白质≧0.6g，脂肪≧2.3g,碳水化合物≧7g，纳≧12mg；月桂酸含量：不低于0.8/100g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EF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F1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11.16</w:t>
            </w:r>
          </w:p>
        </w:tc>
        <w:tc>
          <w:tcPr>
            <w:tcW w:w="1515" w:type="dxa"/>
            <w:tcBorders>
              <w:top w:val="single" w:color="000000" w:sz="4" w:space="0"/>
              <w:left w:val="nil"/>
              <w:bottom w:val="single" w:color="000000" w:sz="4" w:space="0"/>
              <w:right w:val="nil"/>
            </w:tcBorders>
            <w:shd w:val="clear" w:color="auto" w:fill="FFFFFF"/>
            <w:vAlign w:val="center"/>
          </w:tcPr>
          <w:p w14:paraId="0C94355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B8198">
            <w:pPr>
              <w:jc w:val="center"/>
              <w:rPr>
                <w:rFonts w:hint="eastAsia" w:ascii="宋体" w:hAnsi="宋体" w:eastAsia="宋体" w:cs="宋体"/>
                <w:b w:val="0"/>
                <w:bCs w:val="0"/>
                <w:i w:val="0"/>
                <w:iCs w:val="0"/>
                <w:color w:val="auto"/>
                <w:sz w:val="21"/>
                <w:szCs w:val="21"/>
                <w:highlight w:val="none"/>
                <w:u w:val="none"/>
              </w:rPr>
            </w:pPr>
          </w:p>
        </w:tc>
      </w:tr>
      <w:tr w14:paraId="5B8F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4C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27</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AAE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果粒橙</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DE8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1.25L，每100ml含能量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167千焦，蛋白质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89C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0B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8.33</w:t>
            </w:r>
          </w:p>
        </w:tc>
        <w:tc>
          <w:tcPr>
            <w:tcW w:w="1515" w:type="dxa"/>
            <w:tcBorders>
              <w:top w:val="single" w:color="000000" w:sz="4" w:space="0"/>
              <w:left w:val="nil"/>
              <w:bottom w:val="single" w:color="000000" w:sz="4" w:space="0"/>
              <w:right w:val="nil"/>
            </w:tcBorders>
            <w:shd w:val="clear" w:color="auto" w:fill="FFFFFF"/>
            <w:vAlign w:val="center"/>
          </w:tcPr>
          <w:p w14:paraId="217896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73AB">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FBE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B4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5B9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真果粒</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C16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250ml*12盒，每份含能量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467KJ，蛋白质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2.8g，脂肪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3.3g</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2FCB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A4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34</w:t>
            </w:r>
          </w:p>
        </w:tc>
        <w:tc>
          <w:tcPr>
            <w:tcW w:w="1515" w:type="dxa"/>
            <w:tcBorders>
              <w:top w:val="single" w:color="000000" w:sz="4" w:space="0"/>
              <w:left w:val="nil"/>
              <w:bottom w:val="single" w:color="000000" w:sz="4" w:space="0"/>
              <w:right w:val="nil"/>
            </w:tcBorders>
            <w:shd w:val="clear" w:color="auto" w:fill="FFFFFF"/>
            <w:vAlign w:val="center"/>
          </w:tcPr>
          <w:p w14:paraId="1A2C032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F55BE">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DA5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5B6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29</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D82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粟香八宝粥</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410F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360g*12罐</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2D9D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9F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45.33</w:t>
            </w:r>
          </w:p>
        </w:tc>
        <w:tc>
          <w:tcPr>
            <w:tcW w:w="1515" w:type="dxa"/>
            <w:tcBorders>
              <w:top w:val="single" w:color="000000" w:sz="4" w:space="0"/>
              <w:left w:val="nil"/>
              <w:bottom w:val="single" w:color="000000" w:sz="4" w:space="0"/>
              <w:right w:val="nil"/>
            </w:tcBorders>
            <w:shd w:val="clear" w:color="auto" w:fill="FFFFFF"/>
            <w:vAlign w:val="center"/>
          </w:tcPr>
          <w:p w14:paraId="0D2412A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F4832">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458E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1D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3E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金标生抽酱油</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9CEE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1.9L</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1BE9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03D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24.8</w:t>
            </w:r>
          </w:p>
        </w:tc>
        <w:tc>
          <w:tcPr>
            <w:tcW w:w="1515" w:type="dxa"/>
            <w:tcBorders>
              <w:top w:val="single" w:color="000000" w:sz="4" w:space="0"/>
              <w:left w:val="nil"/>
              <w:bottom w:val="single" w:color="000000" w:sz="4" w:space="0"/>
              <w:right w:val="nil"/>
            </w:tcBorders>
            <w:shd w:val="clear" w:color="auto" w:fill="FFFFFF"/>
            <w:vAlign w:val="center"/>
          </w:tcPr>
          <w:p w14:paraId="14B433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E1E5">
            <w:pPr>
              <w:widowControl/>
              <w:jc w:val="center"/>
              <w:textAlignment w:val="center"/>
              <w:rPr>
                <w:rFonts w:hint="eastAsia" w:ascii="宋体" w:hAnsi="宋体" w:eastAsia="宋体" w:cs="宋体"/>
                <w:b w:val="0"/>
                <w:bCs w:val="0"/>
                <w:i w:val="0"/>
                <w:iCs w:val="0"/>
                <w:color w:val="auto"/>
                <w:sz w:val="21"/>
                <w:szCs w:val="21"/>
                <w:highlight w:val="none"/>
                <w:u w:val="none"/>
              </w:rPr>
            </w:pPr>
          </w:p>
        </w:tc>
      </w:tr>
      <w:tr w14:paraId="5E9A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0B0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31</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5B8">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毛峰</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E7FDC">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50g*10袋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A223">
            <w:pPr>
              <w:widowControl/>
              <w:jc w:val="center"/>
              <w:textAlignment w:val="center"/>
              <w:rPr>
                <w:rFonts w:hint="default"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提</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1E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276</w:t>
            </w:r>
          </w:p>
        </w:tc>
        <w:tc>
          <w:tcPr>
            <w:tcW w:w="1515" w:type="dxa"/>
            <w:tcBorders>
              <w:top w:val="single" w:color="000000" w:sz="4" w:space="0"/>
              <w:left w:val="nil"/>
              <w:bottom w:val="single" w:color="000000" w:sz="4" w:space="0"/>
              <w:right w:val="nil"/>
            </w:tcBorders>
            <w:shd w:val="clear" w:color="auto" w:fill="FFFFFF"/>
            <w:vAlign w:val="center"/>
          </w:tcPr>
          <w:p w14:paraId="0853D16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120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4B3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p>
        </w:tc>
      </w:tr>
      <w:tr w14:paraId="3A99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942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32</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7D1D">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红茶</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93EC">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50g*10袋</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B6D9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提</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889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276</w:t>
            </w:r>
          </w:p>
        </w:tc>
        <w:tc>
          <w:tcPr>
            <w:tcW w:w="1515" w:type="dxa"/>
            <w:tcBorders>
              <w:top w:val="single" w:color="000000" w:sz="4" w:space="0"/>
              <w:left w:val="nil"/>
              <w:bottom w:val="single" w:color="000000" w:sz="4" w:space="0"/>
              <w:right w:val="nil"/>
            </w:tcBorders>
            <w:shd w:val="clear" w:color="auto" w:fill="FFFFFF"/>
            <w:vAlign w:val="center"/>
          </w:tcPr>
          <w:p w14:paraId="1918ED4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120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581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p>
        </w:tc>
      </w:tr>
      <w:tr w14:paraId="34E5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206">
            <w:pPr>
              <w:widowControl/>
              <w:jc w:val="center"/>
              <w:textAlignment w:val="center"/>
              <w:rPr>
                <w:rFonts w:hint="default"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33</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2269">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可乐</w:t>
            </w:r>
          </w:p>
        </w:tc>
        <w:tc>
          <w:tcPr>
            <w:tcW w:w="2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F37C0">
            <w:pPr>
              <w:widowControl/>
              <w:jc w:val="left"/>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500ml</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E89AB">
            <w:pPr>
              <w:widowControl/>
              <w:jc w:val="center"/>
              <w:textAlignment w:val="center"/>
              <w:rPr>
                <w:rFonts w:hint="eastAsia" w:ascii="宋体" w:hAnsi="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2D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3.50 </w:t>
            </w:r>
          </w:p>
        </w:tc>
        <w:tc>
          <w:tcPr>
            <w:tcW w:w="1515" w:type="dxa"/>
            <w:tcBorders>
              <w:top w:val="single" w:color="000000" w:sz="4" w:space="0"/>
              <w:left w:val="nil"/>
              <w:bottom w:val="single" w:color="000000" w:sz="4" w:space="0"/>
              <w:right w:val="nil"/>
            </w:tcBorders>
            <w:shd w:val="clear" w:color="auto" w:fill="FFFFFF"/>
            <w:vAlign w:val="center"/>
          </w:tcPr>
          <w:p w14:paraId="618E0C1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4000</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CFAB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1.符合国家食品卫生标准。</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2.包装要求：全部按标准规格包装。</w:t>
            </w:r>
          </w:p>
        </w:tc>
      </w:tr>
      <w:tr w14:paraId="2BC3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60B5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质量标准</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AEEFDD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所有产品必须符合国家食品安全标准。</w:t>
            </w:r>
          </w:p>
        </w:tc>
      </w:tr>
    </w:tbl>
    <w:tbl>
      <w:tblPr>
        <w:tblStyle w:val="37"/>
        <w:tblpPr w:leftFromText="180" w:rightFromText="180" w:vertAnchor="text" w:horzAnchor="margin" w:tblpXSpec="center" w:tblpY="1"/>
        <w:tblW w:w="10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4"/>
        <w:gridCol w:w="8641"/>
      </w:tblGrid>
      <w:tr w14:paraId="2377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0435" w:type="dxa"/>
            <w:gridSpan w:val="2"/>
            <w:tcBorders>
              <w:top w:val="single" w:color="auto" w:sz="4" w:space="0"/>
              <w:left w:val="single" w:color="auto" w:sz="4" w:space="0"/>
              <w:bottom w:val="single" w:color="auto" w:sz="4" w:space="0"/>
              <w:right w:val="single" w:color="auto" w:sz="4" w:space="0"/>
            </w:tcBorders>
            <w:vAlign w:val="center"/>
          </w:tcPr>
          <w:p w14:paraId="5BF77F0E">
            <w:pPr>
              <w:widowControl/>
              <w:spacing w:line="380" w:lineRule="exact"/>
              <w:rPr>
                <w:rFonts w:hint="eastAsia" w:ascii="宋体" w:hAnsi="宋体" w:cs="宋体"/>
                <w:b/>
                <w:bCs/>
                <w:color w:val="auto"/>
                <w:kern w:val="0"/>
                <w:szCs w:val="21"/>
                <w:highlight w:val="none"/>
              </w:rPr>
            </w:pPr>
            <w:r>
              <w:rPr>
                <w:rFonts w:hint="eastAsia" w:ascii="宋体" w:hAnsi="宋体" w:cs="宋体"/>
                <w:color w:val="auto"/>
                <w:kern w:val="0"/>
                <w:szCs w:val="21"/>
                <w:highlight w:val="none"/>
              </w:rPr>
              <w:t>二、商务要求表</w:t>
            </w:r>
          </w:p>
        </w:tc>
      </w:tr>
      <w:tr w14:paraId="610D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31673FD2">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谈判报价</w:t>
            </w:r>
            <w:r>
              <w:rPr>
                <w:rFonts w:hint="eastAsia" w:ascii="宋体" w:hAnsi="宋体" w:eastAsia="宋体" w:cs="宋体"/>
                <w:color w:val="auto"/>
                <w:highlight w:val="none"/>
              </w:rPr>
              <w:t>方式和要求</w:t>
            </w:r>
          </w:p>
        </w:tc>
        <w:tc>
          <w:tcPr>
            <w:tcW w:w="8641" w:type="dxa"/>
            <w:tcBorders>
              <w:top w:val="single" w:color="auto" w:sz="4" w:space="0"/>
              <w:left w:val="nil"/>
              <w:bottom w:val="single" w:color="auto" w:sz="4" w:space="0"/>
              <w:right w:val="single" w:color="000000" w:sz="4" w:space="0"/>
            </w:tcBorders>
            <w:vAlign w:val="center"/>
          </w:tcPr>
          <w:p w14:paraId="6515C61A">
            <w:pPr>
              <w:widowControl w:val="0"/>
              <w:numPr>
                <w:ilvl w:val="0"/>
                <w:numId w:val="0"/>
              </w:numPr>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谈判报价</w:t>
            </w:r>
            <w:r>
              <w:rPr>
                <w:rFonts w:hint="eastAsia" w:ascii="宋体" w:hAnsi="宋体" w:eastAsia="宋体" w:cs="宋体"/>
                <w:color w:val="auto"/>
                <w:highlight w:val="none"/>
              </w:rPr>
              <w:t>以</w:t>
            </w:r>
            <w:r>
              <w:rPr>
                <w:rFonts w:hint="eastAsia" w:ascii="宋体" w:hAnsi="宋体" w:eastAsia="宋体" w:cs="宋体"/>
                <w:color w:val="auto"/>
                <w:highlight w:val="none"/>
                <w:lang w:val="en-US" w:eastAsia="zh-CN"/>
              </w:rPr>
              <w:t>统一的优惠率</w:t>
            </w:r>
            <w:r>
              <w:rPr>
                <w:rFonts w:hint="eastAsia" w:ascii="宋体" w:hAnsi="宋体" w:eastAsia="宋体" w:cs="宋体"/>
                <w:color w:val="auto"/>
                <w:highlight w:val="none"/>
              </w:rPr>
              <w:t>报价，签订合同后，</w:t>
            </w:r>
            <w:r>
              <w:rPr>
                <w:rFonts w:hint="eastAsia" w:ascii="宋体" w:hAnsi="宋体" w:eastAsia="宋体" w:cs="宋体"/>
                <w:color w:val="auto"/>
                <w:highlight w:val="none"/>
                <w:lang w:val="en-US" w:eastAsia="zh-CN"/>
              </w:rPr>
              <w:t>前三个月结算价=每月实际采购数量×货物单价（货物单价=单价最高限价×优惠率），三个月后结算价=每月实际采购数量×货物单价（货物单价=调整后的单价×优惠率）；供应商所报优惠率</w:t>
            </w:r>
            <w:r>
              <w:rPr>
                <w:rFonts w:hint="eastAsia" w:ascii="宋体" w:hAnsi="宋体" w:eastAsia="宋体" w:cs="宋体"/>
                <w:color w:val="auto"/>
                <w:highlight w:val="none"/>
              </w:rPr>
              <w:t>＞100%</w:t>
            </w:r>
            <w:r>
              <w:rPr>
                <w:rFonts w:hint="eastAsia" w:ascii="宋体" w:hAnsi="宋体" w:eastAsia="宋体" w:cs="宋体"/>
                <w:color w:val="auto"/>
                <w:highlight w:val="none"/>
                <w:lang w:val="en-US" w:eastAsia="zh-CN"/>
              </w:rPr>
              <w:t>时，谈判响应</w:t>
            </w:r>
            <w:r>
              <w:rPr>
                <w:rFonts w:hint="eastAsia" w:ascii="宋体" w:hAnsi="宋体" w:eastAsia="宋体" w:cs="宋体"/>
                <w:color w:val="auto"/>
                <w:highlight w:val="none"/>
              </w:rPr>
              <w:t>无效。</w:t>
            </w:r>
          </w:p>
          <w:p w14:paraId="6FAF1E32">
            <w:pPr>
              <w:widowControl w:val="0"/>
              <w:numPr>
                <w:ilvl w:val="0"/>
                <w:numId w:val="0"/>
              </w:numPr>
              <w:wordWrap/>
              <w:adjustRightInd/>
              <w:snapToGrid/>
              <w:spacing w:line="4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例如：</w:t>
            </w:r>
            <w:r>
              <w:rPr>
                <w:rFonts w:hint="eastAsia" w:ascii="宋体" w:hAnsi="宋体" w:eastAsia="宋体" w:cs="宋体"/>
                <w:color w:val="auto"/>
                <w:highlight w:val="none"/>
                <w:lang w:val="en-US" w:eastAsia="zh-CN"/>
              </w:rPr>
              <w:t>供应商所报优惠率为</w:t>
            </w:r>
            <w:r>
              <w:rPr>
                <w:rFonts w:hint="eastAsia" w:ascii="宋体" w:hAnsi="宋体" w:eastAsia="宋体" w:cs="宋体"/>
                <w:color w:val="auto"/>
                <w:highlight w:val="none"/>
                <w:u w:val="none"/>
              </w:rPr>
              <w:t>80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，王老吉饮料245ml*24盒</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前三月</w:t>
            </w:r>
            <w:r>
              <w:rPr>
                <w:rFonts w:hint="eastAsia" w:ascii="宋体" w:hAnsi="宋体" w:eastAsia="宋体" w:cs="宋体"/>
                <w:color w:val="auto"/>
                <w:highlight w:val="none"/>
                <w:lang w:val="en-US" w:eastAsia="zh-CN"/>
              </w:rPr>
              <w:t>结算单价</w:t>
            </w:r>
            <w:r>
              <w:rPr>
                <w:rFonts w:hint="eastAsia" w:ascii="宋体" w:hAnsi="宋体" w:eastAsia="宋体" w:cs="宋体"/>
                <w:color w:val="auto"/>
                <w:highlight w:val="none"/>
              </w:rPr>
              <w:t>=</w:t>
            </w:r>
            <w:r>
              <w:rPr>
                <w:rFonts w:hint="eastAsia" w:ascii="宋体" w:hAnsi="宋体" w:eastAsia="宋体" w:cs="宋体"/>
                <w:i w:val="0"/>
                <w:iCs w:val="0"/>
                <w:color w:val="auto"/>
                <w:kern w:val="0"/>
                <w:sz w:val="21"/>
                <w:szCs w:val="21"/>
                <w:highlight w:val="none"/>
                <w:u w:val="none"/>
                <w:lang w:val="en-US" w:eastAsia="zh-CN"/>
              </w:rPr>
              <w:t>47</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件</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37.6</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件</w:t>
            </w:r>
          </w:p>
          <w:p w14:paraId="4F0F6938">
            <w:pPr>
              <w:widowControl w:val="0"/>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三个月后王老吉饮料245ml*24盒的</w:t>
            </w:r>
            <w:r>
              <w:rPr>
                <w:rFonts w:hint="eastAsia" w:ascii="宋体" w:hAnsi="宋体" w:eastAsia="宋体" w:cs="宋体"/>
                <w:color w:val="auto"/>
                <w:highlight w:val="none"/>
              </w:rPr>
              <w:t>结算</w:t>
            </w:r>
            <w:r>
              <w:rPr>
                <w:rFonts w:hint="eastAsia" w:ascii="宋体" w:hAnsi="宋体" w:eastAsia="宋体" w:cs="宋体"/>
                <w:color w:val="auto"/>
                <w:highlight w:val="none"/>
                <w:lang w:val="en-US" w:eastAsia="zh-CN"/>
              </w:rPr>
              <w:t>单价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调整后的单价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80%</w:t>
            </w:r>
          </w:p>
          <w:p w14:paraId="5ED1EFA9">
            <w:pPr>
              <w:widowControl w:val="0"/>
              <w:numPr>
                <w:ilvl w:val="0"/>
                <w:numId w:val="0"/>
              </w:numPr>
              <w:wordWrap/>
              <w:adjustRightInd/>
              <w:snapToGrid/>
              <w:spacing w:line="420" w:lineRule="exact"/>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本表所列</w:t>
            </w:r>
            <w:r>
              <w:rPr>
                <w:rFonts w:hint="eastAsia" w:ascii="宋体" w:hAnsi="宋体" w:eastAsia="宋体" w:cs="宋体"/>
                <w:color w:val="auto"/>
                <w:highlight w:val="none"/>
              </w:rPr>
              <w:t>数量仅</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参考，最终采购数量及金额以实际采购需求为准，当服务期到期或总采购预算金额超出本项目预算时，双方签订</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本项目合同自动视为履约完成。</w:t>
            </w:r>
          </w:p>
          <w:p w14:paraId="0FFC0483">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执行合同过程中，如遇市场价格变动幅度较大，可对采购单价进行调整，采用定额统筹供货和上限价弹性议价机制</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u w:val="single"/>
              </w:rPr>
              <w:t>合同执行前三个月内，</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单价固定</w:t>
            </w:r>
            <w:r>
              <w:rPr>
                <w:rFonts w:hint="eastAsia" w:ascii="宋体" w:hAnsi="宋体" w:eastAsia="宋体" w:cs="宋体"/>
                <w:b/>
                <w:bCs/>
                <w:color w:val="auto"/>
                <w:highlight w:val="none"/>
                <w:u w:val="single"/>
                <w:lang w:val="en-US" w:eastAsia="zh-CN"/>
              </w:rPr>
              <w:t>不变</w:t>
            </w:r>
            <w:r>
              <w:rPr>
                <w:rFonts w:hint="eastAsia" w:ascii="宋体" w:hAnsi="宋体" w:eastAsia="宋体" w:cs="宋体"/>
                <w:b/>
                <w:bCs/>
                <w:color w:val="auto"/>
                <w:highlight w:val="none"/>
                <w:u w:val="single"/>
              </w:rPr>
              <w:t>。三个月期满后，在合同有效期内，若单个</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市场价格较合同约定单价波动幅度超过±10%，双方可对该</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单价进行调整。合同履行期间，甲乙双方可各自提出一次调价申请。</w:t>
            </w:r>
            <w:r>
              <w:rPr>
                <w:rFonts w:hint="eastAsia" w:ascii="宋体" w:hAnsi="宋体" w:eastAsia="宋体" w:cs="宋体"/>
                <w:color w:val="auto"/>
                <w:highlight w:val="none"/>
              </w:rPr>
              <w:t>由采购人在</w:t>
            </w:r>
            <w:r>
              <w:rPr>
                <w:rFonts w:hint="eastAsia" w:ascii="宋体" w:hAnsi="宋体" w:eastAsia="宋体" w:cs="宋体"/>
                <w:color w:val="auto"/>
                <w:highlight w:val="none"/>
                <w:lang w:val="en-US" w:eastAsia="zh-CN"/>
              </w:rPr>
              <w:t>其</w:t>
            </w:r>
            <w:r>
              <w:rPr>
                <w:rFonts w:hint="eastAsia" w:ascii="宋体" w:hAnsi="宋体" w:eastAsia="宋体" w:cs="宋体"/>
                <w:color w:val="auto"/>
                <w:highlight w:val="none"/>
              </w:rPr>
              <w:t>所在地以询价方式，面向当地大型超市选择不少于三家具有代表性的调查对象开展市场价格调查，</w:t>
            </w:r>
            <w:r>
              <w:rPr>
                <w:rFonts w:hint="eastAsia" w:ascii="宋体" w:hAnsi="宋体" w:eastAsia="宋体" w:cs="宋体"/>
                <w:color w:val="auto"/>
                <w:highlight w:val="none"/>
                <w:lang w:val="en-US" w:eastAsia="zh-CN"/>
              </w:rPr>
              <w:t>重新确定单价最高限价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即：货物</w:t>
            </w:r>
            <w:r>
              <w:rPr>
                <w:rFonts w:hint="eastAsia" w:ascii="宋体" w:hAnsi="宋体" w:eastAsia="宋体" w:cs="宋体"/>
                <w:color w:val="auto"/>
                <w:highlight w:val="none"/>
              </w:rPr>
              <w:t>单价</w:t>
            </w:r>
            <w:r>
              <w:rPr>
                <w:rFonts w:hint="eastAsia" w:ascii="宋体" w:hAnsi="宋体" w:eastAsia="宋体" w:cs="宋体"/>
                <w:color w:val="auto"/>
                <w:highlight w:val="none"/>
                <w:lang w:val="en-US" w:eastAsia="zh-CN"/>
              </w:rPr>
              <w:t>=调整后的单价最高限价</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优惠率</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本表未列品目，经双方市场询价并确认后可增加采购该品目。</w:t>
            </w:r>
          </w:p>
          <w:p w14:paraId="21F0D687">
            <w:pPr>
              <w:widowControl w:val="0"/>
              <w:wordWrap/>
              <w:adjustRightInd/>
              <w:snapToGrid/>
              <w:spacing w:line="420" w:lineRule="exact"/>
              <w:textAlignment w:val="auto"/>
              <w:rPr>
                <w:rFonts w:hint="eastAsia" w:hAnsi="宋体"/>
                <w:color w:val="auto"/>
                <w:highlight w:val="none"/>
              </w:rPr>
            </w:pPr>
            <w:r>
              <w:rPr>
                <w:rFonts w:hint="eastAsia" w:ascii="宋体" w:hAnsi="宋体" w:eastAsia="宋体" w:cs="宋体"/>
                <w:color w:val="auto"/>
                <w:highlight w:val="none"/>
                <w:lang w:val="en-US" w:eastAsia="zh-CN"/>
              </w:rPr>
              <w:t>4.谈判</w:t>
            </w:r>
            <w:r>
              <w:rPr>
                <w:rFonts w:hint="eastAsia" w:ascii="宋体" w:hAnsi="宋体" w:eastAsia="宋体" w:cs="宋体"/>
                <w:color w:val="auto"/>
                <w:highlight w:val="none"/>
              </w:rPr>
              <w:t>报价包括但不仅限于食品和货物的采买、打包、包装、搬运、运输、所需人工、第三方检验、劳动保险以及用工纠纷、人身损害、法律事务和相关事项处理等一切税金和费用。</w:t>
            </w:r>
          </w:p>
        </w:tc>
      </w:tr>
      <w:tr w14:paraId="675C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7EED7F21">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及地点</w:t>
            </w:r>
          </w:p>
        </w:tc>
        <w:tc>
          <w:tcPr>
            <w:tcW w:w="8641" w:type="dxa"/>
            <w:tcBorders>
              <w:top w:val="single" w:color="auto" w:sz="4" w:space="0"/>
              <w:left w:val="nil"/>
              <w:bottom w:val="single" w:color="auto" w:sz="4" w:space="0"/>
              <w:right w:val="single" w:color="000000" w:sz="4" w:space="0"/>
            </w:tcBorders>
            <w:vAlign w:val="center"/>
          </w:tcPr>
          <w:p w14:paraId="0DEAE91B">
            <w:pPr>
              <w:spacing w:line="276" w:lineRule="auto"/>
              <w:rPr>
                <w:rFonts w:hint="eastAsia" w:ascii="宋体" w:hAnsi="宋体" w:eastAsia="微软雅黑"/>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服务期</w:t>
            </w:r>
            <w:r>
              <w:rPr>
                <w:rFonts w:hint="eastAsia" w:ascii="宋体" w:hAnsi="宋体" w:eastAsia="宋体" w:cs="Times New Roman"/>
                <w:color w:val="auto"/>
                <w:szCs w:val="21"/>
                <w:highlight w:val="none"/>
              </w:rPr>
              <w:t>：</w:t>
            </w:r>
            <w:r>
              <w:rPr>
                <w:rFonts w:hint="eastAsia" w:ascii="宋体" w:hAnsi="宋体" w:eastAsia="宋体" w:cs="宋体"/>
                <w:bCs/>
                <w:color w:val="auto"/>
                <w:kern w:val="2"/>
                <w:sz w:val="21"/>
                <w:szCs w:val="21"/>
                <w:highlight w:val="none"/>
              </w:rPr>
              <w:t>自合同签订之日起1年或采购预算金额使用完。</w:t>
            </w:r>
          </w:p>
          <w:p w14:paraId="098A2FA0">
            <w:pPr>
              <w:spacing w:line="276" w:lineRule="auto"/>
              <w:rPr>
                <w:rFonts w:hint="eastAsia" w:hAnsi="宋体"/>
                <w:color w:val="auto"/>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w:t>
            </w:r>
            <w:r>
              <w:rPr>
                <w:rFonts w:hint="eastAsia" w:ascii="宋体" w:hAnsi="宋体"/>
                <w:color w:val="auto"/>
                <w:szCs w:val="21"/>
                <w:highlight w:val="none"/>
              </w:rPr>
              <w:t>（采购单位指定地点）。</w:t>
            </w:r>
            <w:r>
              <w:rPr>
                <w:rStyle w:val="138"/>
                <w:rFonts w:hint="eastAsia" w:ascii="宋体" w:hAnsi="宋体"/>
                <w:bCs/>
                <w:color w:val="auto"/>
                <w:highlight w:val="none"/>
              </w:rPr>
              <w:t>根据采购人实际需求</w:t>
            </w:r>
            <w:r>
              <w:rPr>
                <w:rFonts w:hint="eastAsia" w:ascii="宋体" w:hAnsi="宋体"/>
                <w:color w:val="auto"/>
                <w:szCs w:val="21"/>
                <w:highlight w:val="none"/>
              </w:rPr>
              <w:t>分批次供货，具体每批次供货时间按采购人采购计划规定的时间供货</w:t>
            </w:r>
            <w:r>
              <w:rPr>
                <w:rFonts w:hint="eastAsia" w:ascii="宋体" w:hAnsi="宋体"/>
                <w:color w:val="auto"/>
                <w:szCs w:val="21"/>
                <w:highlight w:val="none"/>
              </w:rPr>
              <w:t>。</w:t>
            </w:r>
          </w:p>
        </w:tc>
      </w:tr>
      <w:tr w14:paraId="3260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04A9441E">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 w:val="0"/>
                <w:bCs/>
                <w:color w:val="auto"/>
                <w:kern w:val="2"/>
                <w:sz w:val="21"/>
                <w:szCs w:val="21"/>
                <w:highlight w:val="none"/>
                <w:lang w:val="en-US" w:eastAsia="zh-CN"/>
              </w:rPr>
              <w:t>服务要求</w:t>
            </w:r>
          </w:p>
        </w:tc>
        <w:tc>
          <w:tcPr>
            <w:tcW w:w="8641" w:type="dxa"/>
            <w:tcBorders>
              <w:top w:val="single" w:color="auto" w:sz="4" w:space="0"/>
              <w:left w:val="nil"/>
              <w:bottom w:val="single" w:color="auto" w:sz="4" w:space="0"/>
              <w:right w:val="single" w:color="000000" w:sz="4" w:space="0"/>
            </w:tcBorders>
            <w:vAlign w:val="center"/>
          </w:tcPr>
          <w:p w14:paraId="6512E4BF">
            <w:pPr>
              <w:widowControl w:val="0"/>
              <w:numPr>
                <w:ilvl w:val="0"/>
                <w:numId w:val="0"/>
              </w:numPr>
              <w:wordWrap/>
              <w:adjustRightInd/>
              <w:snapToGrid/>
              <w:spacing w:line="420" w:lineRule="exact"/>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.食品安全按相关规定执行，</w:t>
            </w:r>
            <w:r>
              <w:rPr>
                <w:rFonts w:hint="eastAsia" w:ascii="宋体" w:hAnsi="宋体" w:eastAsia="宋体" w:cs="宋体"/>
                <w:bCs/>
                <w:color w:val="auto"/>
                <w:kern w:val="2"/>
                <w:sz w:val="21"/>
                <w:szCs w:val="21"/>
                <w:highlight w:val="none"/>
                <w:lang w:val="en-US" w:eastAsia="zh-CN"/>
              </w:rPr>
              <w:t>配送</w:t>
            </w:r>
            <w:r>
              <w:rPr>
                <w:rFonts w:hint="eastAsia" w:ascii="宋体" w:hAnsi="宋体" w:eastAsia="宋体" w:cs="宋体"/>
                <w:bCs/>
                <w:color w:val="auto"/>
                <w:kern w:val="2"/>
                <w:sz w:val="21"/>
                <w:szCs w:val="21"/>
                <w:highlight w:val="none"/>
              </w:rPr>
              <w:t>产品</w:t>
            </w:r>
            <w:r>
              <w:rPr>
                <w:rFonts w:hint="eastAsia" w:ascii="宋体" w:hAnsi="宋体" w:eastAsia="宋体" w:cs="宋体"/>
                <w:bCs/>
                <w:color w:val="auto"/>
                <w:kern w:val="2"/>
                <w:sz w:val="21"/>
                <w:szCs w:val="21"/>
                <w:highlight w:val="none"/>
                <w:lang w:val="en-US" w:eastAsia="zh-CN"/>
              </w:rPr>
              <w:t>的剩余保质期不得低于产品整体保质期的三分之二</w:t>
            </w:r>
            <w:r>
              <w:rPr>
                <w:rFonts w:hint="eastAsia" w:ascii="宋体" w:hAnsi="宋体" w:eastAsia="宋体" w:cs="宋体"/>
                <w:bCs/>
                <w:color w:val="auto"/>
                <w:kern w:val="2"/>
                <w:sz w:val="21"/>
                <w:szCs w:val="21"/>
                <w:highlight w:val="none"/>
              </w:rPr>
              <w:t>，保质期按产品生产厂家标注的保质期为准。</w:t>
            </w:r>
          </w:p>
          <w:p w14:paraId="3C202387">
            <w:pPr>
              <w:widowControl w:val="0"/>
              <w:numPr>
                <w:ilvl w:val="0"/>
                <w:numId w:val="0"/>
              </w:numPr>
              <w:wordWrap/>
              <w:adjustRightInd/>
              <w:snapToGrid/>
              <w:spacing w:line="4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必须配备一名常驻</w:t>
            </w:r>
            <w:r>
              <w:rPr>
                <w:rFonts w:hint="eastAsia" w:ascii="宋体" w:hAnsi="宋体" w:eastAsia="宋体" w:cs="宋体"/>
                <w:bCs/>
                <w:color w:val="auto"/>
                <w:kern w:val="2"/>
                <w:sz w:val="21"/>
                <w:szCs w:val="21"/>
                <w:highlight w:val="none"/>
                <w:lang w:val="en-US" w:eastAsia="zh-CN"/>
              </w:rPr>
              <w:t>采购单位的</w:t>
            </w:r>
            <w:r>
              <w:rPr>
                <w:rFonts w:hint="eastAsia" w:ascii="宋体" w:hAnsi="宋体" w:eastAsia="宋体" w:cs="宋体"/>
                <w:bCs/>
                <w:color w:val="auto"/>
                <w:kern w:val="2"/>
                <w:sz w:val="21"/>
                <w:szCs w:val="21"/>
                <w:highlight w:val="none"/>
              </w:rPr>
              <w:t>固定仓库管理员，</w:t>
            </w:r>
            <w:r>
              <w:rPr>
                <w:rFonts w:hint="eastAsia" w:ascii="宋体" w:hAnsi="宋体" w:eastAsia="宋体" w:cs="宋体"/>
                <w:bCs/>
                <w:color w:val="auto"/>
                <w:kern w:val="2"/>
                <w:sz w:val="21"/>
                <w:szCs w:val="21"/>
                <w:highlight w:val="none"/>
                <w:lang w:eastAsia="zh-CN"/>
              </w:rPr>
              <w:t>负责日常账务管理和物品清点发放的工作</w:t>
            </w:r>
            <w:r>
              <w:rPr>
                <w:rFonts w:hint="eastAsia" w:ascii="宋体" w:hAnsi="宋体" w:eastAsia="宋体" w:cs="宋体"/>
                <w:bCs/>
                <w:color w:val="auto"/>
                <w:kern w:val="2"/>
                <w:sz w:val="21"/>
                <w:szCs w:val="21"/>
                <w:highlight w:val="none"/>
              </w:rPr>
              <w:t>。</w:t>
            </w:r>
          </w:p>
          <w:p w14:paraId="7D8E2CE0">
            <w:pPr>
              <w:widowControl w:val="0"/>
              <w:numPr>
                <w:ilvl w:val="0"/>
                <w:numId w:val="0"/>
              </w:numPr>
              <w:wordWrap/>
              <w:adjustRightInd/>
              <w:snapToGrid/>
              <w:spacing w:line="420" w:lineRule="exact"/>
              <w:ind w:left="0" w:leftChars="0" w:firstLine="0" w:firstLineChars="0"/>
              <w:textAlignment w:val="auto"/>
              <w:rPr>
                <w:rFonts w:hint="eastAsia"/>
                <w:color w:val="auto"/>
                <w:highlight w:val="none"/>
              </w:rPr>
            </w:pP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.严格执行物价政策，所售商品价格不得高于本地（柳城县县城）各大超市所售商品价格（指同货号）</w:t>
            </w:r>
            <w:r>
              <w:rPr>
                <w:rFonts w:hint="eastAsia" w:ascii="宋体" w:hAnsi="宋体" w:cs="宋体"/>
                <w:bCs/>
                <w:color w:val="auto"/>
                <w:kern w:val="2"/>
                <w:sz w:val="21"/>
                <w:szCs w:val="21"/>
                <w:highlight w:val="none"/>
                <w:lang w:eastAsia="zh-CN"/>
              </w:rPr>
              <w:t>，</w:t>
            </w:r>
            <w:r>
              <w:rPr>
                <w:rFonts w:hint="eastAsia" w:ascii="宋体" w:hAnsi="宋体" w:cs="宋体"/>
                <w:bCs/>
                <w:color w:val="auto"/>
                <w:kern w:val="2"/>
                <w:sz w:val="21"/>
                <w:szCs w:val="21"/>
                <w:highlight w:val="none"/>
                <w:lang w:eastAsia="zh-CN"/>
              </w:rPr>
              <w:t>此项要求不受调价次数限制</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rPr>
              <w:t>合同期内不少于2次特价商品促销活动。后勤保障中心对每月的售价、服务、安全等方面予以考核。</w:t>
            </w:r>
          </w:p>
        </w:tc>
      </w:tr>
      <w:tr w14:paraId="355B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458CE294">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bCs/>
                <w:color w:val="auto"/>
                <w:kern w:val="2"/>
                <w:sz w:val="21"/>
                <w:szCs w:val="21"/>
                <w:highlight w:val="none"/>
              </w:rPr>
              <w:t>▲配送要求</w:t>
            </w:r>
          </w:p>
        </w:tc>
        <w:tc>
          <w:tcPr>
            <w:tcW w:w="8641" w:type="dxa"/>
            <w:tcBorders>
              <w:top w:val="single" w:color="auto" w:sz="4" w:space="0"/>
              <w:left w:val="nil"/>
              <w:bottom w:val="single" w:color="auto" w:sz="4" w:space="0"/>
              <w:right w:val="single" w:color="000000" w:sz="4" w:space="0"/>
            </w:tcBorders>
            <w:vAlign w:val="center"/>
          </w:tcPr>
          <w:p w14:paraId="16CE0553">
            <w:pPr>
              <w:widowControl w:val="0"/>
              <w:numPr>
                <w:ilvl w:val="0"/>
                <w:numId w:val="0"/>
              </w:numPr>
              <w:wordWrap/>
              <w:adjustRightInd/>
              <w:snapToGrid/>
              <w:spacing w:line="4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必须按照采购方食堂采购人员通知的时间、数量、品种、品质要求及协定的价格准时送货，经验收合格后签字确认，不能以任何理由</w:t>
            </w:r>
            <w:r>
              <w:rPr>
                <w:rFonts w:hint="eastAsia" w:ascii="宋体" w:hAnsi="宋体" w:eastAsia="宋体" w:cs="宋体"/>
                <w:bCs/>
                <w:color w:val="auto"/>
                <w:kern w:val="2"/>
                <w:sz w:val="21"/>
                <w:szCs w:val="21"/>
                <w:highlight w:val="none"/>
                <w:lang w:eastAsia="zh-CN"/>
              </w:rPr>
              <w:t>推脱</w:t>
            </w:r>
            <w:r>
              <w:rPr>
                <w:rFonts w:hint="eastAsia" w:ascii="宋体" w:hAnsi="宋体" w:eastAsia="宋体" w:cs="宋体"/>
                <w:bCs/>
                <w:color w:val="auto"/>
                <w:kern w:val="2"/>
                <w:sz w:val="21"/>
                <w:szCs w:val="21"/>
                <w:highlight w:val="none"/>
              </w:rPr>
              <w:t>，一旦影响到采购方食堂的正常运转，</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应承担相应的经济赔偿。</w:t>
            </w:r>
          </w:p>
          <w:p w14:paraId="46FD1B4C">
            <w:pPr>
              <w:widowControl w:val="0"/>
              <w:numPr>
                <w:ilvl w:val="0"/>
                <w:numId w:val="0"/>
              </w:numPr>
              <w:wordWrap/>
              <w:adjustRightInd/>
              <w:snapToGrid/>
              <w:spacing w:line="420" w:lineRule="exact"/>
              <w:ind w:left="0" w:leftChars="0" w:firstLine="0" w:firstLineChars="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必须在双方约定的时间内将货物送到采购方指定的地点，运输费用由</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承担，如出现不合格、损坏的情况，由</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负责及时调换。</w:t>
            </w:r>
          </w:p>
          <w:p w14:paraId="1300201F">
            <w:pPr>
              <w:widowControl w:val="0"/>
              <w:numPr>
                <w:ilvl w:val="0"/>
                <w:numId w:val="0"/>
              </w:numPr>
              <w:wordWrap/>
              <w:adjustRightInd/>
              <w:snapToGrid/>
              <w:spacing w:line="420" w:lineRule="exact"/>
              <w:ind w:left="0" w:leftChars="0" w:firstLine="0" w:firstLineChars="0"/>
              <w:textAlignment w:val="auto"/>
              <w:rPr>
                <w:rFonts w:hint="eastAsia"/>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必须由有健康证的固定人员及车辆长期送货。</w:t>
            </w:r>
          </w:p>
        </w:tc>
      </w:tr>
      <w:tr w14:paraId="425F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6AB31D15">
            <w:pPr>
              <w:snapToGrid w:val="0"/>
              <w:spacing w:line="320" w:lineRule="exact"/>
              <w:jc w:val="center"/>
              <w:rPr>
                <w:rFonts w:hint="eastAsia" w:ascii="宋体" w:hAnsi="宋体" w:eastAsia="宋体" w:cs="宋体"/>
                <w:bCs/>
                <w:color w:val="auto"/>
                <w:kern w:val="2"/>
                <w:sz w:val="21"/>
                <w:szCs w:val="21"/>
                <w:highlight w:val="none"/>
              </w:rPr>
            </w:pPr>
            <w:r>
              <w:rPr>
                <w:rFonts w:hint="eastAsia" w:ascii="宋体" w:hAnsi="宋体" w:cs="宋体"/>
                <w:color w:val="auto"/>
                <w:szCs w:val="21"/>
                <w:highlight w:val="none"/>
              </w:rPr>
              <w:t>▲货物质量要求</w:t>
            </w:r>
          </w:p>
        </w:tc>
        <w:tc>
          <w:tcPr>
            <w:tcW w:w="8641" w:type="dxa"/>
            <w:tcBorders>
              <w:top w:val="single" w:color="auto" w:sz="4" w:space="0"/>
              <w:left w:val="nil"/>
              <w:bottom w:val="single" w:color="auto" w:sz="4" w:space="0"/>
              <w:right w:val="single" w:color="000000" w:sz="4" w:space="0"/>
            </w:tcBorders>
            <w:vAlign w:val="center"/>
          </w:tcPr>
          <w:p w14:paraId="662C8AB3">
            <w:pPr>
              <w:snapToGrid w:val="0"/>
              <w:spacing w:line="320" w:lineRule="exact"/>
              <w:jc w:val="left"/>
              <w:rPr>
                <w:rFonts w:ascii="宋体" w:hAnsi="宋体"/>
                <w:color w:val="auto"/>
                <w:szCs w:val="21"/>
                <w:highlight w:val="none"/>
              </w:rPr>
            </w:pPr>
            <w:r>
              <w:rPr>
                <w:rFonts w:hint="eastAsia" w:ascii="宋体" w:hAnsi="宋体"/>
                <w:color w:val="auto"/>
                <w:szCs w:val="21"/>
                <w:highlight w:val="none"/>
              </w:rPr>
              <w:t>1、中标人提供假冒伪劣、过期、变质食品的，采购人有权要求无条件退货并及时换货，首次发现的中标人将被处以1万元违约金：第二次发现的中标人将被处以2万元违约金，由采购人在履约保证金扣除，履约保证金不足的可以从中标人货款中扣除，</w:t>
            </w:r>
          </w:p>
          <w:p w14:paraId="5F3895F5">
            <w:pPr>
              <w:snapToGrid w:val="0"/>
              <w:spacing w:line="320" w:lineRule="exact"/>
              <w:jc w:val="left"/>
              <w:rPr>
                <w:rFonts w:ascii="宋体" w:hAnsi="宋体"/>
                <w:color w:val="auto"/>
                <w:szCs w:val="21"/>
                <w:highlight w:val="none"/>
              </w:rPr>
            </w:pPr>
            <w:r>
              <w:rPr>
                <w:rFonts w:hint="eastAsia" w:ascii="宋体" w:hAnsi="宋体" w:cs="宋体"/>
                <w:color w:val="auto"/>
                <w:szCs w:val="21"/>
                <w:highlight w:val="none"/>
              </w:rPr>
              <w:t>退货达到三次（含）以上采购人有权解除合同，并要求中标人赔偿采购人因此而产生的损失。</w:t>
            </w:r>
          </w:p>
          <w:p w14:paraId="12F6B73E">
            <w:pPr>
              <w:snapToGrid w:val="0"/>
              <w:spacing w:line="320" w:lineRule="exact"/>
              <w:jc w:val="left"/>
              <w:rPr>
                <w:rFonts w:ascii="宋体" w:hAnsi="宋体"/>
                <w:color w:val="auto"/>
                <w:szCs w:val="21"/>
                <w:highlight w:val="none"/>
              </w:rPr>
            </w:pPr>
            <w:r>
              <w:rPr>
                <w:rFonts w:hint="eastAsia" w:ascii="宋体" w:hAnsi="宋体"/>
                <w:color w:val="auto"/>
                <w:szCs w:val="21"/>
                <w:highlight w:val="none"/>
              </w:rPr>
              <w:t>2、中标人若提供有毒有害食品，造成食品安全事故的，经有关单位鉴定原因后，如确实为中标人提供的食品问题，中标人须负担全额的住院费、医药费、护理费、护工费等费用，采购人将取消中标人的供货资格，没收其履约保证金，中标人同时承担相应的民事及刑事法律责任及放弃先诉抗辩权。采购人可以扣留中标人的货款用于支付中标人负担的住院费、医药费、护理费、护工费等费用。</w:t>
            </w:r>
          </w:p>
          <w:p w14:paraId="47A3164E">
            <w:pPr>
              <w:snapToGrid w:val="0"/>
              <w:spacing w:line="320" w:lineRule="exact"/>
              <w:jc w:val="left"/>
              <w:rPr>
                <w:rFonts w:hint="eastAsia" w:ascii="宋体" w:hAnsi="宋体" w:eastAsia="宋体" w:cs="宋体"/>
                <w:color w:val="auto"/>
                <w:highlight w:val="none"/>
                <w:lang w:val="en-US" w:eastAsia="zh-CN"/>
              </w:rPr>
            </w:pPr>
            <w:r>
              <w:rPr>
                <w:rFonts w:hint="eastAsia" w:ascii="宋体" w:hAnsi="宋体"/>
                <w:color w:val="auto"/>
                <w:szCs w:val="21"/>
                <w:highlight w:val="none"/>
              </w:rPr>
              <w:t>3、中标人故意提供假冒伪劣、过期、变质产品的，采购人可以拒付未付的所有货款，并</w:t>
            </w:r>
            <w:r>
              <w:rPr>
                <w:rFonts w:hint="eastAsia"/>
                <w:color w:val="auto"/>
                <w:highlight w:val="none"/>
              </w:rPr>
              <w:t>扣除</w:t>
            </w:r>
            <w:r>
              <w:rPr>
                <w:rFonts w:hint="eastAsia" w:ascii="宋体" w:hAnsi="宋体"/>
                <w:color w:val="auto"/>
                <w:szCs w:val="21"/>
                <w:highlight w:val="none"/>
              </w:rPr>
              <w:t>所有履约保证金，同时采购人可以终止合同。</w:t>
            </w:r>
          </w:p>
        </w:tc>
      </w:tr>
      <w:tr w14:paraId="7889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6DCA103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olor w:val="auto"/>
                <w:szCs w:val="21"/>
                <w:highlight w:val="none"/>
              </w:rPr>
              <w:t>售后服务保障或响应时间要求</w:t>
            </w:r>
          </w:p>
        </w:tc>
        <w:tc>
          <w:tcPr>
            <w:tcW w:w="8641" w:type="dxa"/>
            <w:tcBorders>
              <w:top w:val="single" w:color="auto" w:sz="4" w:space="0"/>
              <w:left w:val="nil"/>
              <w:bottom w:val="single" w:color="auto" w:sz="4" w:space="0"/>
              <w:right w:val="single" w:color="000000" w:sz="4" w:space="0"/>
            </w:tcBorders>
            <w:vAlign w:val="center"/>
          </w:tcPr>
          <w:p w14:paraId="7B81BD89">
            <w:pPr>
              <w:widowControl w:val="0"/>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按厂家承诺实行“三包”；</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0D3F4454">
            <w:pPr>
              <w:widowControl w:val="0"/>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免费送货上门；</w:t>
            </w:r>
          </w:p>
          <w:p w14:paraId="5577B629">
            <w:pPr>
              <w:spacing w:line="276" w:lineRule="auto"/>
              <w:rPr>
                <w:rFonts w:hint="eastAsia" w:ascii="宋体" w:hAnsi="宋体"/>
                <w:color w:val="auto"/>
                <w:szCs w:val="21"/>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保质保量，如在保质期内发现质量问题，</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必须在接到采购人通知后1小时内到达现场处理，如属质量问题的及时给予更换。</w:t>
            </w:r>
          </w:p>
        </w:tc>
      </w:tr>
      <w:tr w14:paraId="72B8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7B5476C2">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付款条件</w:t>
            </w:r>
          </w:p>
        </w:tc>
        <w:tc>
          <w:tcPr>
            <w:tcW w:w="8641" w:type="dxa"/>
            <w:tcBorders>
              <w:top w:val="single" w:color="auto" w:sz="4" w:space="0"/>
              <w:left w:val="nil"/>
              <w:bottom w:val="single" w:color="auto" w:sz="4" w:space="0"/>
              <w:right w:val="single" w:color="000000" w:sz="4" w:space="0"/>
            </w:tcBorders>
            <w:vAlign w:val="center"/>
          </w:tcPr>
          <w:p w14:paraId="22F79362">
            <w:pPr>
              <w:widowControl w:val="0"/>
              <w:numPr>
                <w:ilvl w:val="0"/>
                <w:numId w:val="0"/>
              </w:numPr>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分批供货，每批次货款根据双方确认的单价及该批次的供货数量进行结算；</w:t>
            </w:r>
            <w:r>
              <w:rPr>
                <w:rFonts w:hint="eastAsia" w:ascii="宋体" w:hAnsi="宋体" w:eastAsia="宋体" w:cs="宋体"/>
                <w:color w:val="auto"/>
                <w:highlight w:val="none"/>
              </w:rPr>
              <w:tab/>
            </w:r>
          </w:p>
          <w:p w14:paraId="1D00AE5A">
            <w:pPr>
              <w:spacing w:line="276" w:lineRule="auto"/>
              <w:rPr>
                <w:rFonts w:hint="eastAsia" w:ascii="宋体" w:hAnsi="宋体" w:cs="宋体"/>
                <w:b/>
                <w:bCs/>
                <w:color w:val="auto"/>
                <w:kern w:val="0"/>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按月结算，采购人在收到</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上月全额发票后15个工作日前向</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一次付清上月货物的全部货款。</w:t>
            </w:r>
            <w:r>
              <w:rPr>
                <w:rFonts w:hint="eastAsia" w:ascii="宋体" w:hAnsi="宋体" w:eastAsia="宋体" w:cs="宋体"/>
                <w:color w:val="auto"/>
                <w:highlight w:val="none"/>
              </w:rPr>
              <w:tab/>
            </w:r>
          </w:p>
        </w:tc>
      </w:tr>
      <w:tr w14:paraId="56C0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42326FF6">
            <w:pPr>
              <w:pStyle w:val="20"/>
              <w:widowControl w:val="0"/>
              <w:wordWrap/>
              <w:adjustRightInd/>
              <w:snapToGrid/>
              <w:spacing w:line="420" w:lineRule="exact"/>
              <w:jc w:val="center"/>
              <w:textAlignment w:val="auto"/>
              <w:rPr>
                <w:rFonts w:hint="eastAsia" w:ascii="宋体" w:hAnsi="宋体" w:cs="宋体"/>
                <w:color w:val="auto"/>
                <w:kern w:val="0"/>
                <w:sz w:val="20"/>
                <w:szCs w:val="20"/>
                <w:highlight w:val="none"/>
              </w:rPr>
            </w:pPr>
            <w:r>
              <w:rPr>
                <w:rFonts w:hint="eastAsia" w:ascii="宋体" w:hAnsi="宋体" w:eastAsia="宋体" w:cs="宋体"/>
                <w:color w:val="auto"/>
                <w:highlight w:val="none"/>
              </w:rPr>
              <w:t>▲其它要求</w:t>
            </w:r>
          </w:p>
        </w:tc>
        <w:tc>
          <w:tcPr>
            <w:tcW w:w="8641" w:type="dxa"/>
            <w:tcBorders>
              <w:top w:val="single" w:color="auto" w:sz="4" w:space="0"/>
              <w:left w:val="nil"/>
              <w:bottom w:val="single" w:color="auto" w:sz="4" w:space="0"/>
              <w:right w:val="single" w:color="000000" w:sz="4" w:space="0"/>
            </w:tcBorders>
            <w:vAlign w:val="center"/>
          </w:tcPr>
          <w:p w14:paraId="254BCD19">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供货时，</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必须提供以下证明文件：</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2D9D2CD4">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每批货物必须提供相关的质量安全检验合格证明。</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6BE3BAB2">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必须提供相关供货清单（包括货物名称、数量、单价、金额等信息），以便采购人月底结算货款。</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供货不符合要求的，采购人有权立即退货。</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应按采购人的要求及时补货，具体交货时间以约定为准。</w:t>
            </w:r>
          </w:p>
          <w:p w14:paraId="2F9405E2">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交货验收必须由采购人和</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共同进行，采购人如认为有需要的，可委托相关检验部门对产品进行抽检，自检或检验部门抽检不合格的不给予验收，影响采购人实施进度的将追究相关责任，抽检所产生的费用全部由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w:t>
            </w:r>
          </w:p>
          <w:p w14:paraId="6493F155">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验收工作的一般程序为：根据货物采购清单的具体要求，对所购名称进行清点、外观检查进行实测，并逐项记录。检测结束后，验收人员在验收单上签字。对未能通过</w:t>
            </w:r>
            <w:r>
              <w:rPr>
                <w:rFonts w:hint="eastAsia" w:ascii="宋体" w:hAnsi="宋体" w:eastAsia="宋体" w:cs="宋体"/>
                <w:color w:val="auto"/>
                <w:highlight w:val="none"/>
                <w:lang w:eastAsia="zh-CN"/>
              </w:rPr>
              <w:t>验收的，一律退货、更换直至验收合格。</w:t>
            </w:r>
          </w:p>
          <w:p w14:paraId="4DC497D5">
            <w:pPr>
              <w:widowControl w:val="0"/>
              <w:numPr>
                <w:ilvl w:val="0"/>
                <w:numId w:val="0"/>
              </w:numPr>
              <w:wordWrap/>
              <w:adjustRightInd/>
              <w:snapToGrid/>
              <w:spacing w:line="42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5.为避免法律、政策变化的风险，如出现国家法律法规调整、相关管理部门政策变化、措施调整时，采购人可予以免责。</w:t>
            </w:r>
          </w:p>
        </w:tc>
      </w:tr>
      <w:tr w14:paraId="73CD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3AD949D2">
            <w:pPr>
              <w:widowControl/>
              <w:spacing w:line="38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履约保证金</w:t>
            </w:r>
          </w:p>
        </w:tc>
        <w:tc>
          <w:tcPr>
            <w:tcW w:w="8641" w:type="dxa"/>
            <w:tcBorders>
              <w:top w:val="single" w:color="auto" w:sz="4" w:space="0"/>
              <w:left w:val="nil"/>
              <w:bottom w:val="single" w:color="auto" w:sz="4" w:space="0"/>
              <w:right w:val="single" w:color="000000" w:sz="4" w:space="0"/>
            </w:tcBorders>
            <w:vAlign w:val="center"/>
          </w:tcPr>
          <w:p w14:paraId="50C424E1">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44BCE359">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4E37CC3A">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需要提交：</w:t>
            </w:r>
          </w:p>
          <w:p w14:paraId="501EA36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5 </w:t>
            </w:r>
            <w:r>
              <w:rPr>
                <w:rFonts w:hint="eastAsia" w:ascii="宋体" w:hAnsi="宋体"/>
                <w:color w:val="auto"/>
                <w:szCs w:val="21"/>
                <w:highlight w:val="none"/>
              </w:rPr>
              <w:t>%做为履约保证金。</w:t>
            </w:r>
            <w:r>
              <w:rPr>
                <w:rFonts w:hint="eastAsia"/>
                <w:color w:val="auto"/>
                <w:highlight w:val="none"/>
              </w:rPr>
              <w:t>若成交供应商是中小企业（提供产品制造商均为中小微企业或残疾人福利企业或监狱企业），则履约保证金按合同价款的2%收取。</w:t>
            </w:r>
          </w:p>
          <w:p w14:paraId="6F47244A">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0A4BD695">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526BA93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024962D2">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广西壮族自治区柳城监狱</w:t>
            </w:r>
          </w:p>
          <w:p w14:paraId="23EE1E43">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账号：2013 6501 0400 0090 7</w:t>
            </w:r>
          </w:p>
          <w:p w14:paraId="59754117">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银行：农业银行柳城白阳支行</w:t>
            </w:r>
          </w:p>
          <w:p w14:paraId="0307BDA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51BF1074">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3657D0B5">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在收到申请书后30个工作日内办理退还手续（不计利息）。</w:t>
            </w:r>
          </w:p>
          <w:p w14:paraId="13F01093">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2F79067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2B1CE08F">
            <w:pPr>
              <w:spacing w:line="276" w:lineRule="auto"/>
              <w:rPr>
                <w:rFonts w:hint="eastAsia" w:ascii="宋体" w:hAnsi="宋体"/>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41E8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7BDDCFB9">
            <w:pPr>
              <w:widowControl/>
              <w:spacing w:line="320" w:lineRule="exact"/>
              <w:rPr>
                <w:rFonts w:hint="eastAsia" w:ascii="宋体" w:hAnsi="宋体" w:cs="宋体"/>
                <w:color w:val="auto"/>
                <w:kern w:val="0"/>
                <w:sz w:val="20"/>
                <w:szCs w:val="20"/>
                <w:highlight w:val="none"/>
                <w:lang w:eastAsia="zh-CN"/>
              </w:rPr>
            </w:pPr>
            <w:r>
              <w:rPr>
                <w:rFonts w:hint="eastAsia" w:ascii="宋体" w:hAnsi="宋体" w:cs="宋体"/>
                <w:color w:val="auto"/>
                <w:kern w:val="0"/>
                <w:szCs w:val="21"/>
                <w:highlight w:val="none"/>
              </w:rPr>
              <w:t>其他</w:t>
            </w:r>
          </w:p>
        </w:tc>
        <w:tc>
          <w:tcPr>
            <w:tcW w:w="8641" w:type="dxa"/>
            <w:tcBorders>
              <w:top w:val="single" w:color="auto" w:sz="4" w:space="0"/>
              <w:left w:val="nil"/>
              <w:bottom w:val="single" w:color="auto" w:sz="4" w:space="0"/>
              <w:right w:val="single" w:color="000000" w:sz="4" w:space="0"/>
            </w:tcBorders>
            <w:vAlign w:val="center"/>
          </w:tcPr>
          <w:p w14:paraId="1741393D">
            <w:pPr>
              <w:widowControl/>
              <w:spacing w:line="320" w:lineRule="exact"/>
              <w:rPr>
                <w:rFonts w:hint="eastAsia" w:ascii="宋体" w:hAnsi="宋体" w:cs="Courier New"/>
                <w:color w:val="auto"/>
                <w:szCs w:val="21"/>
                <w:highlight w:val="none"/>
              </w:rPr>
            </w:pPr>
            <w:r>
              <w:rPr>
                <w:rFonts w:hint="eastAsia" w:ascii="宋体" w:hAnsi="宋体" w:cs="Courier New"/>
                <w:color w:val="auto"/>
                <w:szCs w:val="21"/>
                <w:highlight w:val="none"/>
              </w:rPr>
              <w:t>根据《关于印发中小企业划型标准规定的通知》（工信部联企业〔2011〕300号）规定，本</w:t>
            </w:r>
            <w:r>
              <w:rPr>
                <w:rFonts w:hint="eastAsia" w:ascii="宋体" w:hAnsi="宋体" w:cs="Courier New"/>
                <w:color w:val="auto"/>
                <w:szCs w:val="21"/>
                <w:highlight w:val="none"/>
                <w:lang w:val="en-US" w:eastAsia="zh-CN"/>
              </w:rPr>
              <w:t>分标</w:t>
            </w:r>
            <w:r>
              <w:rPr>
                <w:rFonts w:hint="eastAsia" w:ascii="宋体" w:hAnsi="宋体" w:cs="Courier New"/>
                <w:color w:val="auto"/>
                <w:szCs w:val="21"/>
                <w:highlight w:val="none"/>
              </w:rPr>
              <w:t>采购标的对应的中小企业划分标准所属行业为：</w:t>
            </w:r>
            <w:r>
              <w:rPr>
                <w:rFonts w:hint="eastAsia" w:ascii="宋体" w:hAnsi="宋体" w:cs="Courier New"/>
                <w:color w:val="auto"/>
                <w:szCs w:val="21"/>
                <w:highlight w:val="none"/>
                <w:u w:val="single"/>
                <w:lang w:val="en-US" w:eastAsia="zh-CN"/>
              </w:rPr>
              <w:t>工业</w:t>
            </w:r>
            <w:r>
              <w:rPr>
                <w:rFonts w:hint="eastAsia" w:ascii="宋体" w:hAnsi="宋体" w:cs="Courier New"/>
                <w:color w:val="auto"/>
                <w:szCs w:val="21"/>
                <w:highlight w:val="none"/>
              </w:rPr>
              <w:t>。</w:t>
            </w:r>
          </w:p>
          <w:p w14:paraId="27DE4568">
            <w:pPr>
              <w:widowControl/>
              <w:spacing w:line="380" w:lineRule="exact"/>
              <w:rPr>
                <w:b/>
                <w:bCs/>
                <w:color w:val="auto"/>
                <w:highlight w:val="none"/>
              </w:rPr>
            </w:pPr>
            <w:r>
              <w:rPr>
                <w:rFonts w:hint="eastAsia"/>
                <w:b/>
                <w:bCs/>
                <w:color w:val="auto"/>
                <w:highlight w:val="none"/>
              </w:rPr>
              <w:t>本项目为货物采购项目，货物须由</w:t>
            </w:r>
            <w:r>
              <w:rPr>
                <w:rFonts w:hint="eastAsia"/>
                <w:b/>
                <w:bCs/>
                <w:color w:val="auto"/>
                <w:highlight w:val="none"/>
                <w:lang w:eastAsia="zh-CN"/>
              </w:rPr>
              <w:t>小微</w:t>
            </w:r>
            <w:r>
              <w:rPr>
                <w:rFonts w:hint="eastAsia"/>
                <w:b/>
                <w:bCs/>
                <w:color w:val="auto"/>
                <w:highlight w:val="none"/>
              </w:rPr>
              <w:t>企业制造，即货物由中小企业生产且使用该</w:t>
            </w:r>
            <w:r>
              <w:rPr>
                <w:rFonts w:hint="eastAsia"/>
                <w:b/>
                <w:bCs/>
                <w:color w:val="auto"/>
                <w:highlight w:val="none"/>
                <w:lang w:eastAsia="zh-CN"/>
              </w:rPr>
              <w:t>小微</w:t>
            </w:r>
            <w:r>
              <w:rPr>
                <w:rFonts w:hint="eastAsia"/>
                <w:b/>
                <w:bCs/>
                <w:color w:val="auto"/>
                <w:highlight w:val="none"/>
              </w:rPr>
              <w:t>企业商号或者注册商标。</w:t>
            </w:r>
          </w:p>
          <w:p w14:paraId="4D1EEBAF">
            <w:pPr>
              <w:widowControl/>
              <w:spacing w:line="320" w:lineRule="exact"/>
              <w:rPr>
                <w:rFonts w:hint="eastAsia" w:ascii="宋体" w:hAnsi="宋体" w:cs="Courier New"/>
                <w:color w:val="auto"/>
                <w:szCs w:val="21"/>
                <w:highlight w:val="none"/>
              </w:rPr>
            </w:pPr>
            <w:r>
              <w:rPr>
                <w:rFonts w:hint="eastAsia"/>
                <w:b/>
                <w:bCs/>
                <w:color w:val="auto"/>
                <w:highlight w:val="none"/>
              </w:rPr>
              <w:t>在本项目的货物采购中，供应商提供的货物既有中小企业制造货物，也有大型企业制造货物的，不享受中小企业扶持政策。</w:t>
            </w:r>
          </w:p>
        </w:tc>
      </w:tr>
    </w:tbl>
    <w:p w14:paraId="3B86160D">
      <w:pPr>
        <w:spacing w:line="360" w:lineRule="exact"/>
        <w:jc w:val="center"/>
        <w:rPr>
          <w:rFonts w:hint="eastAsia" w:ascii="宋体" w:hAnsi="宋体" w:eastAsia="宋体" w:cs="Courier New"/>
          <w:b/>
          <w:color w:val="auto"/>
          <w:sz w:val="30"/>
          <w:szCs w:val="30"/>
          <w:highlight w:val="none"/>
        </w:rPr>
      </w:pPr>
    </w:p>
    <w:p w14:paraId="20D62516">
      <w:pPr>
        <w:spacing w:line="360" w:lineRule="exact"/>
        <w:jc w:val="center"/>
        <w:rPr>
          <w:rFonts w:hint="eastAsia" w:ascii="宋体" w:hAnsi="宋体" w:eastAsia="宋体" w:cs="Courier New"/>
          <w:b/>
          <w:color w:val="auto"/>
          <w:sz w:val="30"/>
          <w:szCs w:val="30"/>
          <w:highlight w:val="none"/>
        </w:rPr>
      </w:pPr>
    </w:p>
    <w:p w14:paraId="13882A34">
      <w:pPr>
        <w:spacing w:line="360" w:lineRule="exact"/>
        <w:jc w:val="center"/>
        <w:rPr>
          <w:rFonts w:hint="eastAsia" w:ascii="宋体" w:hAnsi="宋体" w:eastAsia="宋体" w:cs="Courier New"/>
          <w:b/>
          <w:color w:val="auto"/>
          <w:sz w:val="30"/>
          <w:szCs w:val="30"/>
          <w:highlight w:val="none"/>
        </w:rPr>
      </w:pPr>
    </w:p>
    <w:p w14:paraId="6C6B5EED">
      <w:pPr>
        <w:spacing w:line="360" w:lineRule="exact"/>
        <w:jc w:val="center"/>
        <w:rPr>
          <w:rFonts w:hint="eastAsia" w:ascii="宋体" w:hAnsi="宋体" w:eastAsia="宋体" w:cs="Courier New"/>
          <w:b/>
          <w:color w:val="auto"/>
          <w:sz w:val="30"/>
          <w:szCs w:val="30"/>
          <w:highlight w:val="none"/>
        </w:rPr>
      </w:pPr>
    </w:p>
    <w:p w14:paraId="011EEEA5">
      <w:pPr>
        <w:spacing w:line="360" w:lineRule="exact"/>
        <w:jc w:val="center"/>
        <w:rPr>
          <w:rFonts w:hint="eastAsia" w:ascii="宋体" w:hAnsi="宋体" w:eastAsia="宋体" w:cs="Courier New"/>
          <w:b/>
          <w:color w:val="auto"/>
          <w:sz w:val="30"/>
          <w:szCs w:val="30"/>
          <w:highlight w:val="none"/>
        </w:rPr>
      </w:pPr>
    </w:p>
    <w:p w14:paraId="611E7327">
      <w:pPr>
        <w:spacing w:line="360" w:lineRule="exact"/>
        <w:jc w:val="center"/>
        <w:rPr>
          <w:rFonts w:hint="eastAsia" w:ascii="宋体" w:hAnsi="宋体" w:eastAsia="宋体" w:cs="Courier New"/>
          <w:b/>
          <w:color w:val="auto"/>
          <w:sz w:val="30"/>
          <w:szCs w:val="30"/>
          <w:highlight w:val="none"/>
        </w:rPr>
      </w:pPr>
    </w:p>
    <w:p w14:paraId="2270170F">
      <w:pPr>
        <w:spacing w:line="360" w:lineRule="exact"/>
        <w:jc w:val="center"/>
        <w:rPr>
          <w:rFonts w:hint="eastAsia" w:ascii="宋体" w:hAnsi="宋体" w:eastAsia="宋体" w:cs="Courier New"/>
          <w:b/>
          <w:color w:val="auto"/>
          <w:sz w:val="30"/>
          <w:szCs w:val="30"/>
          <w:highlight w:val="none"/>
        </w:rPr>
      </w:pPr>
    </w:p>
    <w:p w14:paraId="7C0EF65C">
      <w:pPr>
        <w:spacing w:line="360" w:lineRule="exact"/>
        <w:jc w:val="center"/>
        <w:rPr>
          <w:rFonts w:hint="eastAsia" w:ascii="宋体" w:hAnsi="宋体" w:eastAsia="宋体" w:cs="Courier New"/>
          <w:b/>
          <w:color w:val="auto"/>
          <w:sz w:val="30"/>
          <w:szCs w:val="30"/>
          <w:highlight w:val="none"/>
        </w:rPr>
      </w:pPr>
    </w:p>
    <w:p w14:paraId="4AC086FE">
      <w:pPr>
        <w:spacing w:line="360" w:lineRule="exact"/>
        <w:jc w:val="center"/>
        <w:rPr>
          <w:rFonts w:hint="eastAsia" w:ascii="宋体" w:hAnsi="宋体" w:eastAsia="宋体" w:cs="Courier New"/>
          <w:b/>
          <w:color w:val="auto"/>
          <w:sz w:val="30"/>
          <w:szCs w:val="30"/>
          <w:highlight w:val="none"/>
        </w:rPr>
      </w:pPr>
    </w:p>
    <w:p w14:paraId="64E54352">
      <w:pPr>
        <w:spacing w:line="360" w:lineRule="exact"/>
        <w:jc w:val="center"/>
        <w:rPr>
          <w:rFonts w:hint="eastAsia" w:ascii="宋体" w:hAnsi="宋体" w:eastAsia="宋体" w:cs="Courier New"/>
          <w:b/>
          <w:color w:val="auto"/>
          <w:sz w:val="30"/>
          <w:szCs w:val="30"/>
          <w:highlight w:val="none"/>
        </w:rPr>
      </w:pPr>
    </w:p>
    <w:p w14:paraId="2D67F5F6">
      <w:pPr>
        <w:spacing w:line="360" w:lineRule="exact"/>
        <w:jc w:val="center"/>
        <w:rPr>
          <w:rFonts w:hint="eastAsia" w:ascii="宋体" w:hAnsi="宋体" w:eastAsia="宋体" w:cs="Courier New"/>
          <w:b/>
          <w:color w:val="auto"/>
          <w:sz w:val="30"/>
          <w:szCs w:val="30"/>
          <w:highlight w:val="none"/>
        </w:rPr>
      </w:pPr>
    </w:p>
    <w:p w14:paraId="51B1AB96">
      <w:pPr>
        <w:spacing w:line="360" w:lineRule="exact"/>
        <w:jc w:val="center"/>
        <w:rPr>
          <w:rFonts w:hint="eastAsia" w:ascii="宋体" w:hAnsi="宋体" w:eastAsia="宋体" w:cs="Courier New"/>
          <w:b/>
          <w:color w:val="auto"/>
          <w:sz w:val="30"/>
          <w:szCs w:val="30"/>
          <w:highlight w:val="none"/>
        </w:rPr>
      </w:pPr>
    </w:p>
    <w:p w14:paraId="70FE3E4B">
      <w:pPr>
        <w:spacing w:line="360" w:lineRule="exact"/>
        <w:jc w:val="center"/>
        <w:rPr>
          <w:rFonts w:hint="eastAsia" w:ascii="宋体" w:hAnsi="宋体" w:eastAsia="宋体" w:cs="Courier New"/>
          <w:b/>
          <w:color w:val="auto"/>
          <w:sz w:val="30"/>
          <w:szCs w:val="30"/>
          <w:highlight w:val="none"/>
        </w:rPr>
      </w:pPr>
    </w:p>
    <w:p w14:paraId="0C926D27">
      <w:pPr>
        <w:spacing w:line="360" w:lineRule="exact"/>
        <w:jc w:val="center"/>
        <w:rPr>
          <w:rFonts w:hint="eastAsia" w:ascii="宋体" w:hAnsi="宋体" w:eastAsia="宋体" w:cs="Courier New"/>
          <w:b/>
          <w:color w:val="auto"/>
          <w:sz w:val="30"/>
          <w:szCs w:val="30"/>
          <w:highlight w:val="none"/>
        </w:rPr>
      </w:pPr>
    </w:p>
    <w:p w14:paraId="13FDE760">
      <w:pPr>
        <w:spacing w:line="360" w:lineRule="exact"/>
        <w:jc w:val="center"/>
        <w:rPr>
          <w:rFonts w:hint="eastAsia" w:ascii="宋体" w:hAnsi="宋体" w:eastAsia="宋体" w:cs="Courier New"/>
          <w:b/>
          <w:color w:val="auto"/>
          <w:sz w:val="30"/>
          <w:szCs w:val="30"/>
          <w:highlight w:val="none"/>
        </w:rPr>
      </w:pPr>
    </w:p>
    <w:p w14:paraId="18C0C247">
      <w:pPr>
        <w:spacing w:line="360" w:lineRule="exact"/>
        <w:jc w:val="center"/>
        <w:rPr>
          <w:rFonts w:hint="eastAsia" w:ascii="宋体" w:hAnsi="宋体" w:eastAsia="宋体" w:cs="Courier New"/>
          <w:b/>
          <w:color w:val="auto"/>
          <w:sz w:val="30"/>
          <w:szCs w:val="30"/>
          <w:highlight w:val="none"/>
        </w:rPr>
      </w:pPr>
    </w:p>
    <w:p w14:paraId="08246087">
      <w:pPr>
        <w:spacing w:line="360" w:lineRule="exact"/>
        <w:jc w:val="center"/>
        <w:rPr>
          <w:rFonts w:hint="eastAsia" w:ascii="宋体" w:hAnsi="宋体" w:eastAsia="宋体" w:cs="Courier New"/>
          <w:b/>
          <w:color w:val="auto"/>
          <w:sz w:val="30"/>
          <w:szCs w:val="30"/>
          <w:highlight w:val="none"/>
        </w:rPr>
      </w:pPr>
    </w:p>
    <w:p w14:paraId="65663CC3">
      <w:pPr>
        <w:spacing w:line="360" w:lineRule="exact"/>
        <w:jc w:val="center"/>
        <w:rPr>
          <w:rFonts w:hint="eastAsia" w:ascii="宋体" w:hAnsi="宋体" w:eastAsia="宋体" w:cs="Courier New"/>
          <w:b/>
          <w:color w:val="auto"/>
          <w:sz w:val="30"/>
          <w:szCs w:val="30"/>
          <w:highlight w:val="none"/>
        </w:rPr>
      </w:pPr>
    </w:p>
    <w:p w14:paraId="3DFF67E6">
      <w:pPr>
        <w:spacing w:line="360" w:lineRule="exact"/>
        <w:jc w:val="center"/>
        <w:rPr>
          <w:rFonts w:hint="eastAsia" w:ascii="宋体" w:hAnsi="宋体" w:eastAsia="宋体" w:cs="Courier New"/>
          <w:b/>
          <w:color w:val="auto"/>
          <w:sz w:val="30"/>
          <w:szCs w:val="30"/>
          <w:highlight w:val="none"/>
        </w:rPr>
      </w:pPr>
    </w:p>
    <w:p w14:paraId="6073C27F">
      <w:pPr>
        <w:spacing w:line="360" w:lineRule="exact"/>
        <w:jc w:val="center"/>
        <w:rPr>
          <w:rFonts w:hint="eastAsia" w:ascii="宋体" w:hAnsi="宋体" w:eastAsia="宋体" w:cs="Courier New"/>
          <w:b/>
          <w:color w:val="auto"/>
          <w:sz w:val="30"/>
          <w:szCs w:val="30"/>
          <w:highlight w:val="none"/>
        </w:rPr>
      </w:pPr>
    </w:p>
    <w:p w14:paraId="01BF2058">
      <w:pPr>
        <w:spacing w:line="360" w:lineRule="exact"/>
        <w:jc w:val="center"/>
        <w:rPr>
          <w:rFonts w:hint="eastAsia" w:ascii="宋体" w:hAnsi="宋体" w:eastAsia="宋体" w:cs="Courier New"/>
          <w:b/>
          <w:color w:val="auto"/>
          <w:sz w:val="30"/>
          <w:szCs w:val="30"/>
          <w:highlight w:val="none"/>
        </w:rPr>
      </w:pPr>
    </w:p>
    <w:p w14:paraId="4D4094BF">
      <w:pPr>
        <w:spacing w:line="360" w:lineRule="exact"/>
        <w:jc w:val="center"/>
        <w:rPr>
          <w:rFonts w:hint="eastAsia" w:ascii="宋体" w:hAnsi="宋体" w:eastAsia="宋体" w:cs="Courier New"/>
          <w:b/>
          <w:color w:val="auto"/>
          <w:sz w:val="30"/>
          <w:szCs w:val="30"/>
          <w:highlight w:val="none"/>
        </w:rPr>
      </w:pPr>
    </w:p>
    <w:p w14:paraId="41FC0CFC">
      <w:pPr>
        <w:spacing w:line="360" w:lineRule="exact"/>
        <w:jc w:val="center"/>
        <w:rPr>
          <w:rFonts w:hint="eastAsia" w:ascii="宋体" w:hAnsi="宋体" w:eastAsia="宋体" w:cs="Courier New"/>
          <w:b/>
          <w:color w:val="auto"/>
          <w:sz w:val="30"/>
          <w:szCs w:val="30"/>
          <w:highlight w:val="none"/>
        </w:rPr>
      </w:pPr>
    </w:p>
    <w:p w14:paraId="11730EE4">
      <w:pPr>
        <w:spacing w:line="360" w:lineRule="exact"/>
        <w:jc w:val="center"/>
        <w:rPr>
          <w:rFonts w:hint="eastAsia" w:ascii="宋体" w:hAnsi="宋体" w:eastAsia="宋体" w:cs="Courier New"/>
          <w:b/>
          <w:color w:val="auto"/>
          <w:sz w:val="30"/>
          <w:szCs w:val="30"/>
          <w:highlight w:val="none"/>
        </w:rPr>
      </w:pPr>
    </w:p>
    <w:p w14:paraId="0D3886FB">
      <w:pPr>
        <w:spacing w:line="360" w:lineRule="exact"/>
        <w:jc w:val="center"/>
        <w:rPr>
          <w:rFonts w:hint="eastAsia" w:ascii="宋体" w:hAnsi="宋体" w:eastAsia="宋体" w:cs="Courier New"/>
          <w:b/>
          <w:color w:val="auto"/>
          <w:sz w:val="30"/>
          <w:szCs w:val="30"/>
          <w:highlight w:val="none"/>
        </w:rPr>
      </w:pPr>
    </w:p>
    <w:p w14:paraId="41CE5EE5">
      <w:pPr>
        <w:spacing w:line="360" w:lineRule="exact"/>
        <w:jc w:val="center"/>
        <w:rPr>
          <w:rFonts w:hint="eastAsia" w:ascii="宋体" w:hAnsi="宋体" w:eastAsia="宋体" w:cs="Courier New"/>
          <w:b/>
          <w:color w:val="auto"/>
          <w:sz w:val="30"/>
          <w:szCs w:val="30"/>
          <w:highlight w:val="none"/>
        </w:rPr>
      </w:pPr>
    </w:p>
    <w:p w14:paraId="5E9C534C">
      <w:pPr>
        <w:spacing w:line="360" w:lineRule="exact"/>
        <w:jc w:val="center"/>
        <w:rPr>
          <w:color w:val="auto"/>
          <w:highlight w:val="none"/>
        </w:rPr>
      </w:pPr>
      <w:r>
        <w:rPr>
          <w:rFonts w:hint="eastAsia" w:ascii="宋体" w:hAnsi="宋体" w:eastAsia="宋体" w:cs="Courier New"/>
          <w:b/>
          <w:color w:val="auto"/>
          <w:sz w:val="30"/>
          <w:szCs w:val="30"/>
          <w:highlight w:val="none"/>
        </w:rPr>
        <w:t>分标</w:t>
      </w:r>
      <w:r>
        <w:rPr>
          <w:rFonts w:hint="eastAsia" w:ascii="宋体" w:hAnsi="宋体" w:eastAsia="宋体" w:cs="Courier New"/>
          <w:b/>
          <w:color w:val="auto"/>
          <w:sz w:val="30"/>
          <w:szCs w:val="30"/>
          <w:highlight w:val="none"/>
          <w:lang w:val="en-US" w:eastAsia="zh-CN"/>
        </w:rPr>
        <w:t>2</w:t>
      </w:r>
      <w:r>
        <w:rPr>
          <w:rFonts w:hint="eastAsia" w:ascii="宋体" w:hAnsi="宋体" w:eastAsia="宋体" w:cs="Courier New"/>
          <w:b/>
          <w:color w:val="auto"/>
          <w:sz w:val="30"/>
          <w:szCs w:val="30"/>
          <w:highlight w:val="none"/>
          <w:lang w:eastAsia="zh-CN"/>
        </w:rPr>
        <w:t>：</w:t>
      </w:r>
      <w:r>
        <w:rPr>
          <w:rFonts w:hint="eastAsia" w:ascii="宋体" w:hAnsi="宋体" w:eastAsia="宋体" w:cs="Courier New"/>
          <w:b/>
          <w:color w:val="auto"/>
          <w:sz w:val="30"/>
          <w:szCs w:val="30"/>
          <w:highlight w:val="none"/>
          <w:lang w:val="en-US" w:eastAsia="zh-CN"/>
        </w:rPr>
        <w:t>警察职工食堂食材采购</w:t>
      </w:r>
    </w:p>
    <w:tbl>
      <w:tblPr>
        <w:tblStyle w:val="37"/>
        <w:tblW w:w="10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768"/>
        <w:gridCol w:w="1138"/>
        <w:gridCol w:w="1442"/>
        <w:gridCol w:w="712"/>
        <w:gridCol w:w="1241"/>
        <w:gridCol w:w="1130"/>
        <w:gridCol w:w="3387"/>
      </w:tblGrid>
      <w:tr w14:paraId="0260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B6987C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类型</w:t>
            </w:r>
          </w:p>
        </w:tc>
        <w:tc>
          <w:tcPr>
            <w:tcW w:w="768" w:type="dxa"/>
            <w:vMerge w:val="restart"/>
            <w:tcBorders>
              <w:top w:val="single" w:color="000000" w:sz="4" w:space="0"/>
              <w:left w:val="single" w:color="000000" w:sz="4" w:space="0"/>
              <w:bottom w:val="single" w:color="000000" w:sz="4" w:space="0"/>
              <w:right w:val="single" w:color="000000" w:sz="4" w:space="0"/>
            </w:tcBorders>
            <w:vAlign w:val="center"/>
          </w:tcPr>
          <w:p w14:paraId="5C937C1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序号</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41BAD0E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名称</w:t>
            </w:r>
          </w:p>
        </w:tc>
        <w:tc>
          <w:tcPr>
            <w:tcW w:w="1442" w:type="dxa"/>
            <w:vMerge w:val="restart"/>
            <w:tcBorders>
              <w:top w:val="single" w:color="000000" w:sz="4" w:space="0"/>
              <w:left w:val="single" w:color="000000" w:sz="4" w:space="0"/>
              <w:bottom w:val="single" w:color="000000" w:sz="4" w:space="0"/>
              <w:right w:val="single" w:color="000000" w:sz="4" w:space="0"/>
            </w:tcBorders>
            <w:vAlign w:val="center"/>
          </w:tcPr>
          <w:p w14:paraId="4DE831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规格</w:t>
            </w:r>
          </w:p>
        </w:tc>
        <w:tc>
          <w:tcPr>
            <w:tcW w:w="712" w:type="dxa"/>
            <w:vMerge w:val="restart"/>
            <w:tcBorders>
              <w:top w:val="single" w:color="000000" w:sz="4" w:space="0"/>
              <w:left w:val="single" w:color="000000" w:sz="4" w:space="0"/>
              <w:bottom w:val="single" w:color="000000" w:sz="4" w:space="0"/>
              <w:right w:val="single" w:color="000000" w:sz="4" w:space="0"/>
            </w:tcBorders>
            <w:vAlign w:val="center"/>
          </w:tcPr>
          <w:p w14:paraId="0C01E46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单位</w:t>
            </w:r>
          </w:p>
        </w:tc>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63448E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color w:val="auto"/>
                <w:kern w:val="0"/>
                <w:sz w:val="21"/>
                <w:szCs w:val="21"/>
                <w:highlight w:val="none"/>
              </w:rPr>
              <w:t>招标基准单价（元）</w:t>
            </w:r>
          </w:p>
        </w:tc>
        <w:tc>
          <w:tcPr>
            <w:tcW w:w="1130" w:type="dxa"/>
            <w:vMerge w:val="restart"/>
            <w:tcBorders>
              <w:top w:val="single" w:color="000000" w:sz="4" w:space="0"/>
              <w:left w:val="single" w:color="000000" w:sz="4" w:space="0"/>
              <w:bottom w:val="nil"/>
              <w:right w:val="single" w:color="000000" w:sz="4" w:space="0"/>
            </w:tcBorders>
            <w:vAlign w:val="center"/>
          </w:tcPr>
          <w:p w14:paraId="3AC4D49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计划采购数量</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1C4684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备注</w:t>
            </w:r>
          </w:p>
        </w:tc>
      </w:tr>
      <w:tr w14:paraId="072F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F3AA99">
            <w:pPr>
              <w:jc w:val="center"/>
              <w:rPr>
                <w:rFonts w:hint="eastAsia" w:ascii="宋体" w:hAnsi="宋体" w:eastAsia="宋体" w:cs="宋体"/>
                <w:b w:val="0"/>
                <w:bCs w:val="0"/>
                <w:i w:val="0"/>
                <w:iCs w:val="0"/>
                <w:color w:val="auto"/>
                <w:sz w:val="21"/>
                <w:szCs w:val="21"/>
                <w:highlight w:val="none"/>
                <w:u w:val="none"/>
              </w:rPr>
            </w:pPr>
          </w:p>
        </w:tc>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F0AA12D">
            <w:pPr>
              <w:jc w:val="center"/>
              <w:rPr>
                <w:rFonts w:hint="eastAsia" w:ascii="宋体" w:hAnsi="宋体" w:eastAsia="宋体" w:cs="宋体"/>
                <w:b w:val="0"/>
                <w:bCs w:val="0"/>
                <w:i w:val="0"/>
                <w:iCs w:val="0"/>
                <w:color w:val="auto"/>
                <w:sz w:val="21"/>
                <w:szCs w:val="21"/>
                <w:highlight w:val="none"/>
                <w:u w:val="none"/>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85D4EC">
            <w:pPr>
              <w:jc w:val="center"/>
              <w:rPr>
                <w:rFonts w:hint="eastAsia" w:ascii="宋体" w:hAnsi="宋体" w:eastAsia="宋体" w:cs="宋体"/>
                <w:b w:val="0"/>
                <w:bCs w:val="0"/>
                <w:i w:val="0"/>
                <w:iCs w:val="0"/>
                <w:color w:val="auto"/>
                <w:sz w:val="21"/>
                <w:szCs w:val="21"/>
                <w:highlight w:val="none"/>
                <w:u w:val="none"/>
              </w:rPr>
            </w:pPr>
          </w:p>
        </w:tc>
        <w:tc>
          <w:tcPr>
            <w:tcW w:w="1442" w:type="dxa"/>
            <w:vMerge w:val="continue"/>
            <w:tcBorders>
              <w:top w:val="single" w:color="000000" w:sz="4" w:space="0"/>
              <w:left w:val="single" w:color="000000" w:sz="4" w:space="0"/>
              <w:bottom w:val="single" w:color="000000" w:sz="4" w:space="0"/>
              <w:right w:val="single" w:color="000000" w:sz="4" w:space="0"/>
            </w:tcBorders>
            <w:vAlign w:val="center"/>
          </w:tcPr>
          <w:p w14:paraId="28F53385">
            <w:pPr>
              <w:jc w:val="center"/>
              <w:rPr>
                <w:rFonts w:hint="eastAsia" w:ascii="宋体" w:hAnsi="宋体" w:eastAsia="宋体" w:cs="宋体"/>
                <w:b w:val="0"/>
                <w:bCs w:val="0"/>
                <w:i w:val="0"/>
                <w:iCs w:val="0"/>
                <w:color w:val="auto"/>
                <w:sz w:val="21"/>
                <w:szCs w:val="21"/>
                <w:highlight w:val="none"/>
                <w:u w:val="none"/>
              </w:rPr>
            </w:pPr>
          </w:p>
        </w:tc>
        <w:tc>
          <w:tcPr>
            <w:tcW w:w="712" w:type="dxa"/>
            <w:vMerge w:val="continue"/>
            <w:tcBorders>
              <w:top w:val="single" w:color="000000" w:sz="4" w:space="0"/>
              <w:left w:val="single" w:color="000000" w:sz="4" w:space="0"/>
              <w:bottom w:val="single" w:color="000000" w:sz="4" w:space="0"/>
              <w:right w:val="single" w:color="000000" w:sz="4" w:space="0"/>
            </w:tcBorders>
            <w:vAlign w:val="center"/>
          </w:tcPr>
          <w:p w14:paraId="3F053FA7">
            <w:pPr>
              <w:jc w:val="center"/>
              <w:rPr>
                <w:rFonts w:hint="eastAsia" w:ascii="宋体" w:hAnsi="宋体" w:eastAsia="宋体" w:cs="宋体"/>
                <w:b w:val="0"/>
                <w:bCs w:val="0"/>
                <w:i w:val="0"/>
                <w:iCs w:val="0"/>
                <w:color w:val="auto"/>
                <w:sz w:val="21"/>
                <w:szCs w:val="21"/>
                <w:highlight w:val="none"/>
                <w:u w:val="none"/>
              </w:rPr>
            </w:pPr>
          </w:p>
        </w:tc>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208A5C06">
            <w:pPr>
              <w:jc w:val="center"/>
              <w:rPr>
                <w:rFonts w:hint="eastAsia" w:ascii="宋体" w:hAnsi="宋体" w:eastAsia="宋体" w:cs="宋体"/>
                <w:b w:val="0"/>
                <w:bCs w:val="0"/>
                <w:i w:val="0"/>
                <w:iCs w:val="0"/>
                <w:color w:val="auto"/>
                <w:sz w:val="21"/>
                <w:szCs w:val="21"/>
                <w:highlight w:val="none"/>
                <w:u w:val="none"/>
              </w:rPr>
            </w:pPr>
          </w:p>
        </w:tc>
        <w:tc>
          <w:tcPr>
            <w:tcW w:w="1130" w:type="dxa"/>
            <w:vMerge w:val="continue"/>
            <w:tcBorders>
              <w:top w:val="single" w:color="000000" w:sz="4" w:space="0"/>
              <w:left w:val="single" w:color="000000" w:sz="4" w:space="0"/>
              <w:bottom w:val="nil"/>
              <w:right w:val="single" w:color="000000" w:sz="4" w:space="0"/>
            </w:tcBorders>
            <w:vAlign w:val="center"/>
          </w:tcPr>
          <w:p w14:paraId="273BA2E8">
            <w:pPr>
              <w:jc w:val="center"/>
              <w:rPr>
                <w:rFonts w:hint="eastAsia" w:ascii="宋体" w:hAnsi="宋体" w:eastAsia="宋体" w:cs="宋体"/>
                <w:b w:val="0"/>
                <w:bCs w:val="0"/>
                <w:i w:val="0"/>
                <w:iCs w:val="0"/>
                <w:color w:val="auto"/>
                <w:sz w:val="21"/>
                <w:szCs w:val="21"/>
                <w:highlight w:val="none"/>
                <w:u w:val="none"/>
              </w:rPr>
            </w:pP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0799968">
            <w:pPr>
              <w:jc w:val="center"/>
              <w:rPr>
                <w:rFonts w:hint="eastAsia" w:ascii="宋体" w:hAnsi="宋体" w:eastAsia="宋体" w:cs="宋体"/>
                <w:b w:val="0"/>
                <w:bCs w:val="0"/>
                <w:i w:val="0"/>
                <w:iCs w:val="0"/>
                <w:color w:val="auto"/>
                <w:sz w:val="21"/>
                <w:szCs w:val="21"/>
                <w:highlight w:val="none"/>
                <w:u w:val="none"/>
              </w:rPr>
            </w:pPr>
          </w:p>
        </w:tc>
      </w:tr>
      <w:tr w14:paraId="00FF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553C8C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一、猪肉类</w:t>
            </w:r>
          </w:p>
        </w:tc>
        <w:tc>
          <w:tcPr>
            <w:tcW w:w="768" w:type="dxa"/>
            <w:tcBorders>
              <w:top w:val="single" w:color="000000" w:sz="4" w:space="0"/>
              <w:left w:val="single" w:color="000000" w:sz="4" w:space="0"/>
              <w:bottom w:val="single" w:color="000000" w:sz="4" w:space="0"/>
              <w:right w:val="single" w:color="000000" w:sz="4" w:space="0"/>
            </w:tcBorders>
            <w:vAlign w:val="center"/>
          </w:tcPr>
          <w:p w14:paraId="0DF702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w:t>
            </w:r>
          </w:p>
        </w:tc>
        <w:tc>
          <w:tcPr>
            <w:tcW w:w="1138" w:type="dxa"/>
            <w:tcBorders>
              <w:top w:val="single" w:color="000000" w:sz="4" w:space="0"/>
              <w:left w:val="single" w:color="000000" w:sz="4" w:space="0"/>
              <w:bottom w:val="single" w:color="000000" w:sz="4" w:space="0"/>
              <w:right w:val="single" w:color="000000" w:sz="4" w:space="0"/>
            </w:tcBorders>
            <w:vAlign w:val="center"/>
          </w:tcPr>
          <w:p w14:paraId="07133C8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夹肉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7BBECB1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45DF9F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1CD229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21.35 </w:t>
            </w:r>
          </w:p>
        </w:tc>
        <w:tc>
          <w:tcPr>
            <w:tcW w:w="1130" w:type="dxa"/>
            <w:tcBorders>
              <w:top w:val="single" w:color="000000" w:sz="4" w:space="0"/>
              <w:left w:val="single" w:color="000000" w:sz="4" w:space="0"/>
              <w:bottom w:val="single" w:color="000000" w:sz="4" w:space="0"/>
              <w:right w:val="single" w:color="000000" w:sz="4" w:space="0"/>
            </w:tcBorders>
            <w:vAlign w:val="center"/>
          </w:tcPr>
          <w:p w14:paraId="6252F3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1500.00 </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7CE8D9E9">
            <w:pPr>
              <w:widowControl/>
              <w:numPr>
                <w:ilvl w:val="0"/>
                <w:numId w:val="1"/>
              </w:numPr>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供应的肉产品必须符合我国《中华人民共和国食品安全法》的要求，达到国家有关食品标准和卫生标准。</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2.供货时需提供本批次的相关检验检疫证明，肉质新鲜，颜色正常，无腐烂、异味、注水等现象，非老猪肉以及病猪肉。</w:t>
            </w:r>
          </w:p>
          <w:p w14:paraId="1B0380A4">
            <w:pPr>
              <w:widowControl/>
              <w:numPr>
                <w:ilvl w:val="0"/>
                <w:numId w:val="0"/>
              </w:numPr>
              <w:jc w:val="both"/>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3.送达时间：检疫合格时间起不超过24小时。</w:t>
            </w:r>
          </w:p>
        </w:tc>
      </w:tr>
      <w:tr w14:paraId="0EC0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BD864B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2EA36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w:t>
            </w:r>
          </w:p>
        </w:tc>
        <w:tc>
          <w:tcPr>
            <w:tcW w:w="1138" w:type="dxa"/>
            <w:tcBorders>
              <w:top w:val="single" w:color="000000" w:sz="4" w:space="0"/>
              <w:left w:val="single" w:color="000000" w:sz="4" w:space="0"/>
              <w:bottom w:val="single" w:color="000000" w:sz="4" w:space="0"/>
              <w:right w:val="single" w:color="000000" w:sz="4" w:space="0"/>
            </w:tcBorders>
            <w:vAlign w:val="center"/>
          </w:tcPr>
          <w:p w14:paraId="7CE577C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五花肉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777BC84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1AA5D1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D4112E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24.68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E43E58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2500.00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0CFF6F5">
            <w:pPr>
              <w:jc w:val="center"/>
              <w:rPr>
                <w:rFonts w:hint="eastAsia" w:ascii="宋体" w:hAnsi="宋体" w:eastAsia="宋体" w:cs="宋体"/>
                <w:b w:val="0"/>
                <w:bCs w:val="0"/>
                <w:i w:val="0"/>
                <w:iCs w:val="0"/>
                <w:color w:val="auto"/>
                <w:sz w:val="21"/>
                <w:szCs w:val="21"/>
                <w:highlight w:val="none"/>
                <w:u w:val="none"/>
              </w:rPr>
            </w:pPr>
          </w:p>
        </w:tc>
      </w:tr>
      <w:tr w14:paraId="0B94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CDD913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E28D9F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w:t>
            </w:r>
          </w:p>
        </w:tc>
        <w:tc>
          <w:tcPr>
            <w:tcW w:w="1138" w:type="dxa"/>
            <w:tcBorders>
              <w:top w:val="single" w:color="000000" w:sz="4" w:space="0"/>
              <w:left w:val="single" w:color="000000" w:sz="4" w:space="0"/>
              <w:bottom w:val="single" w:color="000000" w:sz="4" w:space="0"/>
              <w:right w:val="single" w:color="000000" w:sz="4" w:space="0"/>
            </w:tcBorders>
            <w:vAlign w:val="center"/>
          </w:tcPr>
          <w:p w14:paraId="7DDDD94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精瘦肉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33F89AE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FCED5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0F71AA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25.66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3E9BDBC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76FA7D3">
            <w:pPr>
              <w:jc w:val="center"/>
              <w:rPr>
                <w:rFonts w:hint="eastAsia" w:ascii="宋体" w:hAnsi="宋体" w:eastAsia="宋体" w:cs="宋体"/>
                <w:b w:val="0"/>
                <w:bCs w:val="0"/>
                <w:i w:val="0"/>
                <w:iCs w:val="0"/>
                <w:color w:val="auto"/>
                <w:sz w:val="21"/>
                <w:szCs w:val="21"/>
                <w:highlight w:val="none"/>
                <w:u w:val="none"/>
              </w:rPr>
            </w:pPr>
          </w:p>
        </w:tc>
      </w:tr>
      <w:tr w14:paraId="50D3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5E950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5D3DE1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w:t>
            </w:r>
          </w:p>
        </w:tc>
        <w:tc>
          <w:tcPr>
            <w:tcW w:w="1138" w:type="dxa"/>
            <w:tcBorders>
              <w:top w:val="single" w:color="000000" w:sz="4" w:space="0"/>
              <w:left w:val="single" w:color="000000" w:sz="4" w:space="0"/>
              <w:bottom w:val="single" w:color="000000" w:sz="4" w:space="0"/>
              <w:right w:val="single" w:color="000000" w:sz="4" w:space="0"/>
            </w:tcBorders>
            <w:vAlign w:val="center"/>
          </w:tcPr>
          <w:p w14:paraId="4AF3E27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槽头肉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2010A4F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7FE8C9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C7C8DA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17.00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2034D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CC68FEC">
            <w:pPr>
              <w:jc w:val="center"/>
              <w:rPr>
                <w:rFonts w:hint="eastAsia" w:ascii="宋体" w:hAnsi="宋体" w:eastAsia="宋体" w:cs="宋体"/>
                <w:b w:val="0"/>
                <w:bCs w:val="0"/>
                <w:i w:val="0"/>
                <w:iCs w:val="0"/>
                <w:color w:val="auto"/>
                <w:sz w:val="21"/>
                <w:szCs w:val="21"/>
                <w:highlight w:val="none"/>
                <w:u w:val="none"/>
              </w:rPr>
            </w:pPr>
          </w:p>
        </w:tc>
      </w:tr>
      <w:tr w14:paraId="244D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A1563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C9160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w:t>
            </w:r>
          </w:p>
        </w:tc>
        <w:tc>
          <w:tcPr>
            <w:tcW w:w="1138" w:type="dxa"/>
            <w:tcBorders>
              <w:top w:val="single" w:color="000000" w:sz="4" w:space="0"/>
              <w:left w:val="single" w:color="000000" w:sz="4" w:space="0"/>
              <w:bottom w:val="single" w:color="000000" w:sz="4" w:space="0"/>
              <w:right w:val="single" w:color="000000" w:sz="4" w:space="0"/>
            </w:tcBorders>
            <w:vAlign w:val="center"/>
          </w:tcPr>
          <w:p w14:paraId="566CC4C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隔栏肉</w:t>
            </w:r>
          </w:p>
        </w:tc>
        <w:tc>
          <w:tcPr>
            <w:tcW w:w="1442" w:type="dxa"/>
            <w:tcBorders>
              <w:top w:val="nil"/>
              <w:left w:val="nil"/>
              <w:bottom w:val="nil"/>
              <w:right w:val="nil"/>
            </w:tcBorders>
            <w:vAlign w:val="center"/>
          </w:tcPr>
          <w:p w14:paraId="1D80C94C">
            <w:pP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A0A811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0B7C6E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C5C246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FC2C3EE">
            <w:pPr>
              <w:jc w:val="center"/>
              <w:rPr>
                <w:rFonts w:hint="eastAsia" w:ascii="宋体" w:hAnsi="宋体" w:eastAsia="宋体" w:cs="宋体"/>
                <w:b w:val="0"/>
                <w:bCs w:val="0"/>
                <w:i w:val="0"/>
                <w:iCs w:val="0"/>
                <w:color w:val="auto"/>
                <w:sz w:val="21"/>
                <w:szCs w:val="21"/>
                <w:highlight w:val="none"/>
                <w:u w:val="none"/>
              </w:rPr>
            </w:pPr>
          </w:p>
        </w:tc>
      </w:tr>
      <w:tr w14:paraId="0BE2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04745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DBE88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w:t>
            </w:r>
          </w:p>
        </w:tc>
        <w:tc>
          <w:tcPr>
            <w:tcW w:w="1138" w:type="dxa"/>
            <w:tcBorders>
              <w:top w:val="single" w:color="000000" w:sz="4" w:space="0"/>
              <w:left w:val="single" w:color="000000" w:sz="4" w:space="0"/>
              <w:bottom w:val="single" w:color="000000" w:sz="4" w:space="0"/>
              <w:right w:val="single" w:color="000000" w:sz="4" w:space="0"/>
            </w:tcBorders>
            <w:vAlign w:val="center"/>
          </w:tcPr>
          <w:p w14:paraId="40A0E37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排骨</w:t>
            </w:r>
          </w:p>
        </w:tc>
        <w:tc>
          <w:tcPr>
            <w:tcW w:w="1442" w:type="dxa"/>
            <w:tcBorders>
              <w:top w:val="single" w:color="000000" w:sz="4" w:space="0"/>
              <w:left w:val="single" w:color="000000" w:sz="4" w:space="0"/>
              <w:bottom w:val="single" w:color="000000" w:sz="4" w:space="0"/>
              <w:right w:val="single" w:color="000000" w:sz="4" w:space="0"/>
            </w:tcBorders>
            <w:vAlign w:val="center"/>
          </w:tcPr>
          <w:p w14:paraId="63F72B5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F05681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BB4BF0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7055A5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1600.00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13787DA">
            <w:pPr>
              <w:jc w:val="center"/>
              <w:rPr>
                <w:rFonts w:hint="eastAsia" w:ascii="宋体" w:hAnsi="宋体" w:eastAsia="宋体" w:cs="宋体"/>
                <w:b w:val="0"/>
                <w:bCs w:val="0"/>
                <w:i w:val="0"/>
                <w:iCs w:val="0"/>
                <w:color w:val="auto"/>
                <w:sz w:val="21"/>
                <w:szCs w:val="21"/>
                <w:highlight w:val="none"/>
                <w:u w:val="none"/>
              </w:rPr>
            </w:pPr>
          </w:p>
        </w:tc>
      </w:tr>
      <w:tr w14:paraId="2BA4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A2E10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5273E1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w:t>
            </w:r>
          </w:p>
        </w:tc>
        <w:tc>
          <w:tcPr>
            <w:tcW w:w="1138" w:type="dxa"/>
            <w:tcBorders>
              <w:top w:val="single" w:color="000000" w:sz="4" w:space="0"/>
              <w:left w:val="single" w:color="000000" w:sz="4" w:space="0"/>
              <w:bottom w:val="single" w:color="000000" w:sz="4" w:space="0"/>
              <w:right w:val="single" w:color="000000" w:sz="4" w:space="0"/>
            </w:tcBorders>
            <w:vAlign w:val="center"/>
          </w:tcPr>
          <w:p w14:paraId="02DBC1A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胴骨</w:t>
            </w:r>
          </w:p>
        </w:tc>
        <w:tc>
          <w:tcPr>
            <w:tcW w:w="1442" w:type="dxa"/>
            <w:tcBorders>
              <w:top w:val="single" w:color="000000" w:sz="4" w:space="0"/>
              <w:left w:val="single" w:color="000000" w:sz="4" w:space="0"/>
              <w:bottom w:val="single" w:color="000000" w:sz="4" w:space="0"/>
              <w:right w:val="single" w:color="000000" w:sz="4" w:space="0"/>
            </w:tcBorders>
            <w:vAlign w:val="center"/>
          </w:tcPr>
          <w:p w14:paraId="072DF07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99DC18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7A221D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4B825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F4D9478">
            <w:pPr>
              <w:jc w:val="center"/>
              <w:rPr>
                <w:rFonts w:hint="eastAsia" w:ascii="宋体" w:hAnsi="宋体" w:eastAsia="宋体" w:cs="宋体"/>
                <w:b w:val="0"/>
                <w:bCs w:val="0"/>
                <w:i w:val="0"/>
                <w:iCs w:val="0"/>
                <w:color w:val="auto"/>
                <w:sz w:val="21"/>
                <w:szCs w:val="21"/>
                <w:highlight w:val="none"/>
                <w:u w:val="none"/>
              </w:rPr>
            </w:pPr>
          </w:p>
        </w:tc>
      </w:tr>
      <w:tr w14:paraId="7C56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88E6E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5F065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w:t>
            </w:r>
          </w:p>
        </w:tc>
        <w:tc>
          <w:tcPr>
            <w:tcW w:w="1138" w:type="dxa"/>
            <w:tcBorders>
              <w:top w:val="single" w:color="000000" w:sz="4" w:space="0"/>
              <w:left w:val="single" w:color="000000" w:sz="4" w:space="0"/>
              <w:bottom w:val="single" w:color="000000" w:sz="4" w:space="0"/>
              <w:right w:val="single" w:color="000000" w:sz="4" w:space="0"/>
            </w:tcBorders>
            <w:vAlign w:val="center"/>
          </w:tcPr>
          <w:p w14:paraId="69B3410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沙骨</w:t>
            </w:r>
          </w:p>
        </w:tc>
        <w:tc>
          <w:tcPr>
            <w:tcW w:w="1442" w:type="dxa"/>
            <w:tcBorders>
              <w:top w:val="single" w:color="000000" w:sz="4" w:space="0"/>
              <w:left w:val="single" w:color="000000" w:sz="4" w:space="0"/>
              <w:bottom w:val="single" w:color="000000" w:sz="4" w:space="0"/>
              <w:right w:val="single" w:color="000000" w:sz="4" w:space="0"/>
            </w:tcBorders>
            <w:vAlign w:val="center"/>
          </w:tcPr>
          <w:p w14:paraId="6C80561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02E00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3759AC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AAE02A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E5CFD61">
            <w:pPr>
              <w:jc w:val="center"/>
              <w:rPr>
                <w:rFonts w:hint="eastAsia" w:ascii="宋体" w:hAnsi="宋体" w:eastAsia="宋体" w:cs="宋体"/>
                <w:b w:val="0"/>
                <w:bCs w:val="0"/>
                <w:i w:val="0"/>
                <w:iCs w:val="0"/>
                <w:color w:val="auto"/>
                <w:sz w:val="21"/>
                <w:szCs w:val="21"/>
                <w:highlight w:val="none"/>
                <w:u w:val="none"/>
              </w:rPr>
            </w:pPr>
          </w:p>
        </w:tc>
      </w:tr>
      <w:tr w14:paraId="74BA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8E732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A9A91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w:t>
            </w:r>
          </w:p>
        </w:tc>
        <w:tc>
          <w:tcPr>
            <w:tcW w:w="1138" w:type="dxa"/>
            <w:tcBorders>
              <w:top w:val="single" w:color="000000" w:sz="4" w:space="0"/>
              <w:left w:val="single" w:color="000000" w:sz="4" w:space="0"/>
              <w:bottom w:val="single" w:color="000000" w:sz="4" w:space="0"/>
              <w:right w:val="single" w:color="000000" w:sz="4" w:space="0"/>
            </w:tcBorders>
            <w:vAlign w:val="center"/>
          </w:tcPr>
          <w:p w14:paraId="28F14D4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头骨</w:t>
            </w:r>
          </w:p>
        </w:tc>
        <w:tc>
          <w:tcPr>
            <w:tcW w:w="1442" w:type="dxa"/>
            <w:tcBorders>
              <w:top w:val="single" w:color="000000" w:sz="4" w:space="0"/>
              <w:left w:val="single" w:color="000000" w:sz="4" w:space="0"/>
              <w:bottom w:val="single" w:color="000000" w:sz="4" w:space="0"/>
              <w:right w:val="single" w:color="000000" w:sz="4" w:space="0"/>
            </w:tcBorders>
            <w:vAlign w:val="center"/>
          </w:tcPr>
          <w:p w14:paraId="7B5F058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CC18C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975B0B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17EF6EF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E82310D">
            <w:pPr>
              <w:jc w:val="center"/>
              <w:rPr>
                <w:rFonts w:hint="eastAsia" w:ascii="宋体" w:hAnsi="宋体" w:eastAsia="宋体" w:cs="宋体"/>
                <w:b w:val="0"/>
                <w:bCs w:val="0"/>
                <w:i w:val="0"/>
                <w:iCs w:val="0"/>
                <w:color w:val="auto"/>
                <w:sz w:val="21"/>
                <w:szCs w:val="21"/>
                <w:highlight w:val="none"/>
                <w:u w:val="none"/>
              </w:rPr>
            </w:pPr>
          </w:p>
        </w:tc>
      </w:tr>
      <w:tr w14:paraId="6225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3B5CA0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C13C1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w:t>
            </w:r>
          </w:p>
        </w:tc>
        <w:tc>
          <w:tcPr>
            <w:tcW w:w="1138" w:type="dxa"/>
            <w:tcBorders>
              <w:top w:val="single" w:color="000000" w:sz="4" w:space="0"/>
              <w:left w:val="single" w:color="000000" w:sz="4" w:space="0"/>
              <w:bottom w:val="single" w:color="000000" w:sz="4" w:space="0"/>
              <w:right w:val="single" w:color="000000" w:sz="4" w:space="0"/>
            </w:tcBorders>
            <w:vAlign w:val="center"/>
          </w:tcPr>
          <w:p w14:paraId="32CA63C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大肠</w:t>
            </w:r>
          </w:p>
        </w:tc>
        <w:tc>
          <w:tcPr>
            <w:tcW w:w="1442" w:type="dxa"/>
            <w:tcBorders>
              <w:top w:val="single" w:color="000000" w:sz="4" w:space="0"/>
              <w:left w:val="single" w:color="000000" w:sz="4" w:space="0"/>
              <w:bottom w:val="single" w:color="000000" w:sz="4" w:space="0"/>
              <w:right w:val="single" w:color="000000" w:sz="4" w:space="0"/>
            </w:tcBorders>
            <w:vAlign w:val="center"/>
          </w:tcPr>
          <w:p w14:paraId="13835F3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0B70CA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052827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21.69 </w:t>
            </w:r>
          </w:p>
        </w:tc>
        <w:tc>
          <w:tcPr>
            <w:tcW w:w="1130" w:type="dxa"/>
            <w:tcBorders>
              <w:top w:val="single" w:color="000000" w:sz="4" w:space="0"/>
              <w:left w:val="single" w:color="000000" w:sz="4" w:space="0"/>
              <w:bottom w:val="single" w:color="000000" w:sz="4" w:space="0"/>
              <w:right w:val="single" w:color="000000" w:sz="4" w:space="0"/>
            </w:tcBorders>
            <w:vAlign w:val="center"/>
          </w:tcPr>
          <w:p w14:paraId="12946F8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DD0F191">
            <w:pPr>
              <w:jc w:val="center"/>
              <w:rPr>
                <w:rFonts w:hint="eastAsia" w:ascii="宋体" w:hAnsi="宋体" w:eastAsia="宋体" w:cs="宋体"/>
                <w:b w:val="0"/>
                <w:bCs w:val="0"/>
                <w:i w:val="0"/>
                <w:iCs w:val="0"/>
                <w:color w:val="auto"/>
                <w:sz w:val="21"/>
                <w:szCs w:val="21"/>
                <w:highlight w:val="none"/>
                <w:u w:val="none"/>
              </w:rPr>
            </w:pPr>
          </w:p>
        </w:tc>
      </w:tr>
      <w:tr w14:paraId="376C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DDD79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BAAEA8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w:t>
            </w:r>
          </w:p>
        </w:tc>
        <w:tc>
          <w:tcPr>
            <w:tcW w:w="1138" w:type="dxa"/>
            <w:tcBorders>
              <w:top w:val="single" w:color="000000" w:sz="4" w:space="0"/>
              <w:left w:val="single" w:color="000000" w:sz="4" w:space="0"/>
              <w:bottom w:val="single" w:color="000000" w:sz="4" w:space="0"/>
              <w:right w:val="single" w:color="000000" w:sz="4" w:space="0"/>
            </w:tcBorders>
            <w:vAlign w:val="center"/>
          </w:tcPr>
          <w:p w14:paraId="0DFAC3E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粉肠</w:t>
            </w:r>
          </w:p>
        </w:tc>
        <w:tc>
          <w:tcPr>
            <w:tcW w:w="1442" w:type="dxa"/>
            <w:tcBorders>
              <w:top w:val="single" w:color="000000" w:sz="4" w:space="0"/>
              <w:left w:val="single" w:color="000000" w:sz="4" w:space="0"/>
              <w:bottom w:val="single" w:color="000000" w:sz="4" w:space="0"/>
              <w:right w:val="single" w:color="000000" w:sz="4" w:space="0"/>
            </w:tcBorders>
            <w:vAlign w:val="center"/>
          </w:tcPr>
          <w:p w14:paraId="7589AE5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1247B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267421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21.01 </w:t>
            </w:r>
          </w:p>
        </w:tc>
        <w:tc>
          <w:tcPr>
            <w:tcW w:w="1130" w:type="dxa"/>
            <w:tcBorders>
              <w:top w:val="single" w:color="000000" w:sz="4" w:space="0"/>
              <w:left w:val="single" w:color="000000" w:sz="4" w:space="0"/>
              <w:bottom w:val="single" w:color="000000" w:sz="4" w:space="0"/>
              <w:right w:val="single" w:color="000000" w:sz="4" w:space="0"/>
            </w:tcBorders>
            <w:vAlign w:val="center"/>
          </w:tcPr>
          <w:p w14:paraId="0DC8EBB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D736B30">
            <w:pPr>
              <w:jc w:val="center"/>
              <w:rPr>
                <w:rFonts w:hint="eastAsia" w:ascii="宋体" w:hAnsi="宋体" w:eastAsia="宋体" w:cs="宋体"/>
                <w:b w:val="0"/>
                <w:bCs w:val="0"/>
                <w:i w:val="0"/>
                <w:iCs w:val="0"/>
                <w:color w:val="auto"/>
                <w:sz w:val="21"/>
                <w:szCs w:val="21"/>
                <w:highlight w:val="none"/>
                <w:u w:val="none"/>
              </w:rPr>
            </w:pPr>
          </w:p>
        </w:tc>
      </w:tr>
      <w:tr w14:paraId="272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0BC91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D67C2D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w:t>
            </w:r>
          </w:p>
        </w:tc>
        <w:tc>
          <w:tcPr>
            <w:tcW w:w="1138" w:type="dxa"/>
            <w:tcBorders>
              <w:top w:val="single" w:color="000000" w:sz="4" w:space="0"/>
              <w:left w:val="single" w:color="000000" w:sz="4" w:space="0"/>
              <w:bottom w:val="single" w:color="000000" w:sz="4" w:space="0"/>
              <w:right w:val="single" w:color="000000" w:sz="4" w:space="0"/>
            </w:tcBorders>
            <w:vAlign w:val="center"/>
          </w:tcPr>
          <w:p w14:paraId="51F8A02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猪七寸</w:t>
            </w:r>
          </w:p>
        </w:tc>
        <w:tc>
          <w:tcPr>
            <w:tcW w:w="1442" w:type="dxa"/>
            <w:tcBorders>
              <w:top w:val="single" w:color="000000" w:sz="4" w:space="0"/>
              <w:left w:val="single" w:color="000000" w:sz="4" w:space="0"/>
              <w:bottom w:val="single" w:color="000000" w:sz="4" w:space="0"/>
              <w:right w:val="single" w:color="000000" w:sz="4" w:space="0"/>
            </w:tcBorders>
            <w:vAlign w:val="center"/>
          </w:tcPr>
          <w:p w14:paraId="0D978DC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C0EF93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1FF381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27.00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B46C5A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487DB839">
            <w:pPr>
              <w:jc w:val="center"/>
              <w:rPr>
                <w:rFonts w:hint="eastAsia" w:ascii="宋体" w:hAnsi="宋体" w:eastAsia="宋体" w:cs="宋体"/>
                <w:b w:val="0"/>
                <w:bCs w:val="0"/>
                <w:i w:val="0"/>
                <w:iCs w:val="0"/>
                <w:color w:val="auto"/>
                <w:sz w:val="21"/>
                <w:szCs w:val="21"/>
                <w:highlight w:val="none"/>
                <w:u w:val="none"/>
              </w:rPr>
            </w:pPr>
          </w:p>
        </w:tc>
      </w:tr>
      <w:tr w14:paraId="269C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08CE9B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34782A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w:t>
            </w:r>
          </w:p>
        </w:tc>
        <w:tc>
          <w:tcPr>
            <w:tcW w:w="1138" w:type="dxa"/>
            <w:tcBorders>
              <w:top w:val="single" w:color="000000" w:sz="4" w:space="0"/>
              <w:left w:val="single" w:color="000000" w:sz="4" w:space="0"/>
              <w:bottom w:val="single" w:color="000000" w:sz="4" w:space="0"/>
              <w:right w:val="single" w:color="000000" w:sz="4" w:space="0"/>
            </w:tcBorders>
            <w:vAlign w:val="center"/>
          </w:tcPr>
          <w:p w14:paraId="58A5DF4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猪肝</w:t>
            </w:r>
          </w:p>
        </w:tc>
        <w:tc>
          <w:tcPr>
            <w:tcW w:w="1442" w:type="dxa"/>
            <w:tcBorders>
              <w:top w:val="single" w:color="000000" w:sz="4" w:space="0"/>
              <w:left w:val="single" w:color="000000" w:sz="4" w:space="0"/>
              <w:bottom w:val="single" w:color="000000" w:sz="4" w:space="0"/>
              <w:right w:val="single" w:color="000000" w:sz="4" w:space="0"/>
            </w:tcBorders>
            <w:vAlign w:val="center"/>
          </w:tcPr>
          <w:p w14:paraId="7986F1F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CDC19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2D2E76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15.15 </w:t>
            </w:r>
          </w:p>
        </w:tc>
        <w:tc>
          <w:tcPr>
            <w:tcW w:w="1130" w:type="dxa"/>
            <w:tcBorders>
              <w:top w:val="single" w:color="000000" w:sz="4" w:space="0"/>
              <w:left w:val="single" w:color="000000" w:sz="4" w:space="0"/>
              <w:bottom w:val="single" w:color="000000" w:sz="4" w:space="0"/>
              <w:right w:val="single" w:color="000000" w:sz="4" w:space="0"/>
            </w:tcBorders>
            <w:vAlign w:val="center"/>
          </w:tcPr>
          <w:p w14:paraId="7DFA186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289E5CD">
            <w:pPr>
              <w:jc w:val="center"/>
              <w:rPr>
                <w:rFonts w:hint="eastAsia" w:ascii="宋体" w:hAnsi="宋体" w:eastAsia="宋体" w:cs="宋体"/>
                <w:b w:val="0"/>
                <w:bCs w:val="0"/>
                <w:i w:val="0"/>
                <w:iCs w:val="0"/>
                <w:color w:val="auto"/>
                <w:sz w:val="21"/>
                <w:szCs w:val="21"/>
                <w:highlight w:val="none"/>
                <w:u w:val="none"/>
              </w:rPr>
            </w:pPr>
          </w:p>
        </w:tc>
      </w:tr>
      <w:tr w14:paraId="2544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328893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13B861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w:t>
            </w:r>
          </w:p>
        </w:tc>
        <w:tc>
          <w:tcPr>
            <w:tcW w:w="1138" w:type="dxa"/>
            <w:tcBorders>
              <w:top w:val="single" w:color="000000" w:sz="4" w:space="0"/>
              <w:left w:val="single" w:color="000000" w:sz="4" w:space="0"/>
              <w:bottom w:val="single" w:color="000000" w:sz="4" w:space="0"/>
              <w:right w:val="single" w:color="000000" w:sz="4" w:space="0"/>
            </w:tcBorders>
            <w:vAlign w:val="center"/>
          </w:tcPr>
          <w:p w14:paraId="1CA878F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猪肚</w:t>
            </w:r>
          </w:p>
        </w:tc>
        <w:tc>
          <w:tcPr>
            <w:tcW w:w="1442" w:type="dxa"/>
            <w:tcBorders>
              <w:top w:val="single" w:color="000000" w:sz="4" w:space="0"/>
              <w:left w:val="single" w:color="000000" w:sz="4" w:space="0"/>
              <w:bottom w:val="single" w:color="000000" w:sz="4" w:space="0"/>
              <w:right w:val="single" w:color="000000" w:sz="4" w:space="0"/>
            </w:tcBorders>
            <w:vAlign w:val="center"/>
          </w:tcPr>
          <w:p w14:paraId="14DD5F9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F6E2DC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91E0EA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2991E5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3BB7179">
            <w:pPr>
              <w:jc w:val="center"/>
              <w:rPr>
                <w:rFonts w:hint="eastAsia" w:ascii="宋体" w:hAnsi="宋体" w:eastAsia="宋体" w:cs="宋体"/>
                <w:b w:val="0"/>
                <w:bCs w:val="0"/>
                <w:i w:val="0"/>
                <w:iCs w:val="0"/>
                <w:color w:val="auto"/>
                <w:sz w:val="21"/>
                <w:szCs w:val="21"/>
                <w:highlight w:val="none"/>
                <w:u w:val="none"/>
              </w:rPr>
            </w:pPr>
          </w:p>
        </w:tc>
      </w:tr>
      <w:tr w14:paraId="65EC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850C4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7E48C3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w:t>
            </w:r>
          </w:p>
        </w:tc>
        <w:tc>
          <w:tcPr>
            <w:tcW w:w="1138" w:type="dxa"/>
            <w:tcBorders>
              <w:top w:val="single" w:color="000000" w:sz="4" w:space="0"/>
              <w:left w:val="single" w:color="000000" w:sz="4" w:space="0"/>
              <w:bottom w:val="single" w:color="000000" w:sz="4" w:space="0"/>
              <w:right w:val="single" w:color="000000" w:sz="4" w:space="0"/>
            </w:tcBorders>
            <w:vAlign w:val="center"/>
          </w:tcPr>
          <w:p w14:paraId="357EB2D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猪舌头</w:t>
            </w:r>
          </w:p>
        </w:tc>
        <w:tc>
          <w:tcPr>
            <w:tcW w:w="1442" w:type="dxa"/>
            <w:tcBorders>
              <w:top w:val="single" w:color="000000" w:sz="4" w:space="0"/>
              <w:left w:val="single" w:color="000000" w:sz="4" w:space="0"/>
              <w:bottom w:val="single" w:color="000000" w:sz="4" w:space="0"/>
              <w:right w:val="single" w:color="000000" w:sz="4" w:space="0"/>
            </w:tcBorders>
            <w:vAlign w:val="center"/>
          </w:tcPr>
          <w:p w14:paraId="1EF1D7F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01B811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5C48B1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19.00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D49A97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DB30941">
            <w:pPr>
              <w:jc w:val="center"/>
              <w:rPr>
                <w:rFonts w:hint="eastAsia" w:ascii="宋体" w:hAnsi="宋体" w:eastAsia="宋体" w:cs="宋体"/>
                <w:b w:val="0"/>
                <w:bCs w:val="0"/>
                <w:i w:val="0"/>
                <w:iCs w:val="0"/>
                <w:color w:val="auto"/>
                <w:sz w:val="21"/>
                <w:szCs w:val="21"/>
                <w:highlight w:val="none"/>
                <w:u w:val="none"/>
              </w:rPr>
            </w:pPr>
          </w:p>
        </w:tc>
      </w:tr>
      <w:tr w14:paraId="7DB3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D2363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99E448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w:t>
            </w:r>
          </w:p>
        </w:tc>
        <w:tc>
          <w:tcPr>
            <w:tcW w:w="1138" w:type="dxa"/>
            <w:tcBorders>
              <w:top w:val="single" w:color="000000" w:sz="4" w:space="0"/>
              <w:left w:val="single" w:color="000000" w:sz="4" w:space="0"/>
              <w:bottom w:val="single" w:color="000000" w:sz="4" w:space="0"/>
              <w:right w:val="single" w:color="000000" w:sz="4" w:space="0"/>
            </w:tcBorders>
            <w:vAlign w:val="center"/>
          </w:tcPr>
          <w:p w14:paraId="4141EF1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猪腰</w:t>
            </w:r>
          </w:p>
        </w:tc>
        <w:tc>
          <w:tcPr>
            <w:tcW w:w="1442" w:type="dxa"/>
            <w:tcBorders>
              <w:top w:val="single" w:color="000000" w:sz="4" w:space="0"/>
              <w:left w:val="single" w:color="000000" w:sz="4" w:space="0"/>
              <w:bottom w:val="single" w:color="000000" w:sz="4" w:space="0"/>
              <w:right w:val="single" w:color="000000" w:sz="4" w:space="0"/>
            </w:tcBorders>
            <w:vAlign w:val="center"/>
          </w:tcPr>
          <w:p w14:paraId="77EA0F5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A752E4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D56274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45.66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373DCD1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814A2F3">
            <w:pPr>
              <w:jc w:val="center"/>
              <w:rPr>
                <w:rFonts w:hint="eastAsia" w:ascii="宋体" w:hAnsi="宋体" w:eastAsia="宋体" w:cs="宋体"/>
                <w:b w:val="0"/>
                <w:bCs w:val="0"/>
                <w:i w:val="0"/>
                <w:iCs w:val="0"/>
                <w:color w:val="auto"/>
                <w:sz w:val="21"/>
                <w:szCs w:val="21"/>
                <w:highlight w:val="none"/>
                <w:u w:val="none"/>
              </w:rPr>
            </w:pPr>
          </w:p>
        </w:tc>
      </w:tr>
      <w:tr w14:paraId="6D51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F96DF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9C0255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w:t>
            </w:r>
          </w:p>
        </w:tc>
        <w:tc>
          <w:tcPr>
            <w:tcW w:w="1138" w:type="dxa"/>
            <w:tcBorders>
              <w:top w:val="single" w:color="000000" w:sz="4" w:space="0"/>
              <w:left w:val="single" w:color="000000" w:sz="4" w:space="0"/>
              <w:bottom w:val="single" w:color="000000" w:sz="4" w:space="0"/>
              <w:right w:val="single" w:color="000000" w:sz="4" w:space="0"/>
            </w:tcBorders>
            <w:vAlign w:val="center"/>
          </w:tcPr>
          <w:p w14:paraId="5A4D335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猪心</w:t>
            </w:r>
          </w:p>
        </w:tc>
        <w:tc>
          <w:tcPr>
            <w:tcW w:w="1442" w:type="dxa"/>
            <w:tcBorders>
              <w:top w:val="single" w:color="000000" w:sz="4" w:space="0"/>
              <w:left w:val="single" w:color="000000" w:sz="4" w:space="0"/>
              <w:bottom w:val="single" w:color="000000" w:sz="4" w:space="0"/>
              <w:right w:val="single" w:color="000000" w:sz="4" w:space="0"/>
            </w:tcBorders>
            <w:vAlign w:val="center"/>
          </w:tcPr>
          <w:p w14:paraId="34EEC8A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1FF06A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974BB0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26.46 </w:t>
            </w:r>
          </w:p>
        </w:tc>
        <w:tc>
          <w:tcPr>
            <w:tcW w:w="1130" w:type="dxa"/>
            <w:tcBorders>
              <w:top w:val="single" w:color="000000" w:sz="4" w:space="0"/>
              <w:left w:val="single" w:color="000000" w:sz="4" w:space="0"/>
              <w:bottom w:val="single" w:color="000000" w:sz="4" w:space="0"/>
              <w:right w:val="single" w:color="000000" w:sz="4" w:space="0"/>
            </w:tcBorders>
            <w:vAlign w:val="center"/>
          </w:tcPr>
          <w:p w14:paraId="2A4897F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E7B6B07">
            <w:pPr>
              <w:jc w:val="center"/>
              <w:rPr>
                <w:rFonts w:hint="eastAsia" w:ascii="宋体" w:hAnsi="宋体" w:eastAsia="宋体" w:cs="宋体"/>
                <w:b w:val="0"/>
                <w:bCs w:val="0"/>
                <w:i w:val="0"/>
                <w:iCs w:val="0"/>
                <w:color w:val="auto"/>
                <w:sz w:val="21"/>
                <w:szCs w:val="21"/>
                <w:highlight w:val="none"/>
                <w:u w:val="none"/>
              </w:rPr>
            </w:pPr>
          </w:p>
        </w:tc>
      </w:tr>
      <w:tr w14:paraId="06EC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9E67B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930C65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w:t>
            </w:r>
          </w:p>
        </w:tc>
        <w:tc>
          <w:tcPr>
            <w:tcW w:w="1138" w:type="dxa"/>
            <w:tcBorders>
              <w:top w:val="single" w:color="000000" w:sz="4" w:space="0"/>
              <w:left w:val="single" w:color="000000" w:sz="4" w:space="0"/>
              <w:bottom w:val="single" w:color="000000" w:sz="4" w:space="0"/>
              <w:right w:val="single" w:color="000000" w:sz="4" w:space="0"/>
            </w:tcBorders>
            <w:vAlign w:val="center"/>
          </w:tcPr>
          <w:p w14:paraId="0CA01FC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猪肺</w:t>
            </w:r>
          </w:p>
        </w:tc>
        <w:tc>
          <w:tcPr>
            <w:tcW w:w="1442" w:type="dxa"/>
            <w:tcBorders>
              <w:top w:val="single" w:color="000000" w:sz="4" w:space="0"/>
              <w:left w:val="single" w:color="000000" w:sz="4" w:space="0"/>
              <w:bottom w:val="single" w:color="000000" w:sz="4" w:space="0"/>
              <w:right w:val="single" w:color="000000" w:sz="4" w:space="0"/>
            </w:tcBorders>
            <w:vAlign w:val="center"/>
          </w:tcPr>
          <w:p w14:paraId="2398359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BE60A1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000000" w:sz="4" w:space="0"/>
            </w:tcBorders>
            <w:vAlign w:val="center"/>
          </w:tcPr>
          <w:p w14:paraId="09675ED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B3AC5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93E8ADB">
            <w:pPr>
              <w:jc w:val="center"/>
              <w:rPr>
                <w:rFonts w:hint="eastAsia" w:ascii="宋体" w:hAnsi="宋体" w:eastAsia="宋体" w:cs="宋体"/>
                <w:b w:val="0"/>
                <w:bCs w:val="0"/>
                <w:i w:val="0"/>
                <w:iCs w:val="0"/>
                <w:color w:val="auto"/>
                <w:sz w:val="21"/>
                <w:szCs w:val="21"/>
                <w:highlight w:val="none"/>
                <w:u w:val="none"/>
              </w:rPr>
            </w:pPr>
          </w:p>
        </w:tc>
      </w:tr>
      <w:tr w14:paraId="33BD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E80A42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64EE3F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w:t>
            </w:r>
          </w:p>
        </w:tc>
        <w:tc>
          <w:tcPr>
            <w:tcW w:w="1138" w:type="dxa"/>
            <w:tcBorders>
              <w:top w:val="single" w:color="000000" w:sz="4" w:space="0"/>
              <w:left w:val="single" w:color="000000" w:sz="4" w:space="0"/>
              <w:bottom w:val="single" w:color="000000" w:sz="4" w:space="0"/>
              <w:right w:val="single" w:color="000000" w:sz="4" w:space="0"/>
            </w:tcBorders>
            <w:vAlign w:val="center"/>
          </w:tcPr>
          <w:p w14:paraId="3BA3594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猪耳、嘴</w:t>
            </w:r>
          </w:p>
        </w:tc>
        <w:tc>
          <w:tcPr>
            <w:tcW w:w="1442" w:type="dxa"/>
            <w:tcBorders>
              <w:top w:val="single" w:color="000000" w:sz="4" w:space="0"/>
              <w:left w:val="single" w:color="000000" w:sz="4" w:space="0"/>
              <w:bottom w:val="single" w:color="000000" w:sz="4" w:space="0"/>
              <w:right w:val="single" w:color="000000" w:sz="4" w:space="0"/>
            </w:tcBorders>
            <w:vAlign w:val="center"/>
          </w:tcPr>
          <w:p w14:paraId="4166C1F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B5E426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7AA811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31.79 </w:t>
            </w:r>
          </w:p>
        </w:tc>
        <w:tc>
          <w:tcPr>
            <w:tcW w:w="1130" w:type="dxa"/>
            <w:tcBorders>
              <w:top w:val="single" w:color="000000" w:sz="4" w:space="0"/>
              <w:left w:val="single" w:color="000000" w:sz="4" w:space="0"/>
              <w:bottom w:val="single" w:color="000000" w:sz="4" w:space="0"/>
              <w:right w:val="single" w:color="000000" w:sz="4" w:space="0"/>
            </w:tcBorders>
            <w:vAlign w:val="center"/>
          </w:tcPr>
          <w:p w14:paraId="15E3A31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48BBC76E">
            <w:pPr>
              <w:jc w:val="center"/>
              <w:rPr>
                <w:rFonts w:hint="eastAsia" w:ascii="宋体" w:hAnsi="宋体" w:eastAsia="宋体" w:cs="宋体"/>
                <w:b w:val="0"/>
                <w:bCs w:val="0"/>
                <w:i w:val="0"/>
                <w:iCs w:val="0"/>
                <w:color w:val="auto"/>
                <w:sz w:val="21"/>
                <w:szCs w:val="21"/>
                <w:highlight w:val="none"/>
                <w:u w:val="none"/>
              </w:rPr>
            </w:pPr>
          </w:p>
        </w:tc>
      </w:tr>
      <w:tr w14:paraId="7A4F2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0CCA82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DD6446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w:t>
            </w:r>
          </w:p>
        </w:tc>
        <w:tc>
          <w:tcPr>
            <w:tcW w:w="1138" w:type="dxa"/>
            <w:tcBorders>
              <w:top w:val="single" w:color="000000" w:sz="4" w:space="0"/>
              <w:left w:val="single" w:color="000000" w:sz="4" w:space="0"/>
              <w:bottom w:val="single" w:color="000000" w:sz="4" w:space="0"/>
              <w:right w:val="single" w:color="000000" w:sz="4" w:space="0"/>
            </w:tcBorders>
            <w:vAlign w:val="center"/>
          </w:tcPr>
          <w:p w14:paraId="0344CD2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猪脚</w:t>
            </w:r>
          </w:p>
        </w:tc>
        <w:tc>
          <w:tcPr>
            <w:tcW w:w="1442" w:type="dxa"/>
            <w:tcBorders>
              <w:top w:val="single" w:color="000000" w:sz="4" w:space="0"/>
              <w:left w:val="single" w:color="000000" w:sz="4" w:space="0"/>
              <w:bottom w:val="single" w:color="000000" w:sz="4" w:space="0"/>
              <w:right w:val="single" w:color="000000" w:sz="4" w:space="0"/>
            </w:tcBorders>
            <w:vAlign w:val="center"/>
          </w:tcPr>
          <w:p w14:paraId="79E85D0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2E86E4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4AF708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23.66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1DA9509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A569F3D">
            <w:pPr>
              <w:jc w:val="center"/>
              <w:rPr>
                <w:rFonts w:hint="eastAsia" w:ascii="宋体" w:hAnsi="宋体" w:eastAsia="宋体" w:cs="宋体"/>
                <w:b w:val="0"/>
                <w:bCs w:val="0"/>
                <w:i w:val="0"/>
                <w:iCs w:val="0"/>
                <w:color w:val="auto"/>
                <w:sz w:val="21"/>
                <w:szCs w:val="21"/>
                <w:highlight w:val="none"/>
                <w:u w:val="none"/>
              </w:rPr>
            </w:pPr>
          </w:p>
        </w:tc>
      </w:tr>
      <w:tr w14:paraId="1AF6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5381C7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E5424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w:t>
            </w:r>
          </w:p>
        </w:tc>
        <w:tc>
          <w:tcPr>
            <w:tcW w:w="1138" w:type="dxa"/>
            <w:tcBorders>
              <w:top w:val="single" w:color="000000" w:sz="4" w:space="0"/>
              <w:left w:val="single" w:color="000000" w:sz="4" w:space="0"/>
              <w:bottom w:val="single" w:color="000000" w:sz="4" w:space="0"/>
              <w:right w:val="single" w:color="000000" w:sz="4" w:space="0"/>
            </w:tcBorders>
            <w:vAlign w:val="center"/>
          </w:tcPr>
          <w:p w14:paraId="1EBABCA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猪脚蹄</w:t>
            </w:r>
          </w:p>
        </w:tc>
        <w:tc>
          <w:tcPr>
            <w:tcW w:w="1442" w:type="dxa"/>
            <w:tcBorders>
              <w:top w:val="single" w:color="000000" w:sz="4" w:space="0"/>
              <w:left w:val="single" w:color="000000" w:sz="4" w:space="0"/>
              <w:bottom w:val="single" w:color="000000" w:sz="4" w:space="0"/>
              <w:right w:val="single" w:color="000000" w:sz="4" w:space="0"/>
            </w:tcBorders>
            <w:vAlign w:val="center"/>
          </w:tcPr>
          <w:p w14:paraId="2563602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（第二关节以下）</w:t>
            </w:r>
          </w:p>
        </w:tc>
        <w:tc>
          <w:tcPr>
            <w:tcW w:w="712" w:type="dxa"/>
            <w:tcBorders>
              <w:top w:val="single" w:color="000000" w:sz="4" w:space="0"/>
              <w:left w:val="single" w:color="000000" w:sz="4" w:space="0"/>
              <w:bottom w:val="single" w:color="000000" w:sz="4" w:space="0"/>
              <w:right w:val="single" w:color="000000" w:sz="4" w:space="0"/>
            </w:tcBorders>
            <w:vAlign w:val="center"/>
          </w:tcPr>
          <w:p w14:paraId="67228F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5ECB29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D6BB7F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E25BFB1">
            <w:pPr>
              <w:jc w:val="center"/>
              <w:rPr>
                <w:rFonts w:hint="eastAsia" w:ascii="宋体" w:hAnsi="宋体" w:eastAsia="宋体" w:cs="宋体"/>
                <w:b w:val="0"/>
                <w:bCs w:val="0"/>
                <w:i w:val="0"/>
                <w:iCs w:val="0"/>
                <w:color w:val="auto"/>
                <w:sz w:val="21"/>
                <w:szCs w:val="21"/>
                <w:highlight w:val="none"/>
                <w:u w:val="none"/>
              </w:rPr>
            </w:pPr>
          </w:p>
        </w:tc>
      </w:tr>
      <w:tr w14:paraId="4FFC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F13365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AD09F9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w:t>
            </w:r>
          </w:p>
        </w:tc>
        <w:tc>
          <w:tcPr>
            <w:tcW w:w="1138" w:type="dxa"/>
            <w:tcBorders>
              <w:top w:val="single" w:color="000000" w:sz="4" w:space="0"/>
              <w:left w:val="single" w:color="000000" w:sz="4" w:space="0"/>
              <w:bottom w:val="single" w:color="000000" w:sz="4" w:space="0"/>
              <w:right w:val="single" w:color="000000" w:sz="4" w:space="0"/>
            </w:tcBorders>
            <w:vAlign w:val="center"/>
          </w:tcPr>
          <w:p w14:paraId="15B407D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猪板油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15CB2A6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CF44AE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F0F513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8.96 </w:t>
            </w:r>
          </w:p>
        </w:tc>
        <w:tc>
          <w:tcPr>
            <w:tcW w:w="1130" w:type="dxa"/>
            <w:tcBorders>
              <w:top w:val="single" w:color="000000" w:sz="4" w:space="0"/>
              <w:left w:val="single" w:color="000000" w:sz="4" w:space="0"/>
              <w:bottom w:val="single" w:color="000000" w:sz="4" w:space="0"/>
              <w:right w:val="single" w:color="000000" w:sz="4" w:space="0"/>
            </w:tcBorders>
            <w:vAlign w:val="center"/>
          </w:tcPr>
          <w:p w14:paraId="342720D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4B70620">
            <w:pPr>
              <w:jc w:val="center"/>
              <w:rPr>
                <w:rFonts w:hint="eastAsia" w:ascii="宋体" w:hAnsi="宋体" w:eastAsia="宋体" w:cs="宋体"/>
                <w:b w:val="0"/>
                <w:bCs w:val="0"/>
                <w:i w:val="0"/>
                <w:iCs w:val="0"/>
                <w:color w:val="auto"/>
                <w:sz w:val="21"/>
                <w:szCs w:val="21"/>
                <w:highlight w:val="none"/>
                <w:u w:val="none"/>
              </w:rPr>
            </w:pPr>
          </w:p>
        </w:tc>
      </w:tr>
      <w:tr w14:paraId="621C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291ACA8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二、牛肉类</w:t>
            </w:r>
          </w:p>
        </w:tc>
        <w:tc>
          <w:tcPr>
            <w:tcW w:w="768" w:type="dxa"/>
            <w:tcBorders>
              <w:top w:val="single" w:color="000000" w:sz="4" w:space="0"/>
              <w:left w:val="single" w:color="000000" w:sz="4" w:space="0"/>
              <w:bottom w:val="single" w:color="000000" w:sz="4" w:space="0"/>
              <w:right w:val="single" w:color="000000" w:sz="4" w:space="0"/>
            </w:tcBorders>
            <w:vAlign w:val="center"/>
          </w:tcPr>
          <w:p w14:paraId="32466C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w:t>
            </w:r>
          </w:p>
        </w:tc>
        <w:tc>
          <w:tcPr>
            <w:tcW w:w="1138" w:type="dxa"/>
            <w:tcBorders>
              <w:top w:val="single" w:color="000000" w:sz="4" w:space="0"/>
              <w:left w:val="single" w:color="000000" w:sz="4" w:space="0"/>
              <w:bottom w:val="single" w:color="000000" w:sz="4" w:space="0"/>
              <w:right w:val="single" w:color="000000" w:sz="4" w:space="0"/>
            </w:tcBorders>
            <w:vAlign w:val="center"/>
          </w:tcPr>
          <w:p w14:paraId="3D8F96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761A950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842FDC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330D62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EE3E8F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5EF612D0">
            <w:pPr>
              <w:widowControl/>
              <w:numPr>
                <w:ilvl w:val="0"/>
                <w:numId w:val="2"/>
              </w:numPr>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肉类、生鲜需配有动物卫生检疫证明，去除杂物，肉质鲜嫩，不注水，无异味，交货干净、新鲜，运输过程要求使用冷藏车。</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2.符合食品卫生要求。</w:t>
            </w:r>
          </w:p>
          <w:p w14:paraId="5D95A80E">
            <w:pPr>
              <w:widowControl/>
              <w:numPr>
                <w:ilvl w:val="0"/>
                <w:numId w:val="0"/>
              </w:numPr>
              <w:jc w:val="both"/>
              <w:textAlignment w:val="center"/>
              <w:rPr>
                <w:rFonts w:hint="default"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3.送达时间：检疫合格时间起不超过24小时。</w:t>
            </w:r>
          </w:p>
        </w:tc>
      </w:tr>
      <w:tr w14:paraId="639C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C1A92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34C0F1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w:t>
            </w:r>
          </w:p>
        </w:tc>
        <w:tc>
          <w:tcPr>
            <w:tcW w:w="1138" w:type="dxa"/>
            <w:tcBorders>
              <w:top w:val="single" w:color="000000" w:sz="4" w:space="0"/>
              <w:left w:val="single" w:color="000000" w:sz="4" w:space="0"/>
              <w:bottom w:val="single" w:color="000000" w:sz="4" w:space="0"/>
              <w:right w:val="single" w:color="000000" w:sz="4" w:space="0"/>
            </w:tcBorders>
            <w:vAlign w:val="center"/>
          </w:tcPr>
          <w:p w14:paraId="5150A7D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牛排</w:t>
            </w:r>
          </w:p>
        </w:tc>
        <w:tc>
          <w:tcPr>
            <w:tcW w:w="1442" w:type="dxa"/>
            <w:tcBorders>
              <w:top w:val="single" w:color="000000" w:sz="4" w:space="0"/>
              <w:left w:val="single" w:color="000000" w:sz="4" w:space="0"/>
              <w:bottom w:val="single" w:color="000000" w:sz="4" w:space="0"/>
              <w:right w:val="single" w:color="000000" w:sz="4" w:space="0"/>
            </w:tcBorders>
            <w:vAlign w:val="center"/>
          </w:tcPr>
          <w:p w14:paraId="7D6324F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67340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52C65C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50.30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1E430B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0B6A247">
            <w:pPr>
              <w:jc w:val="center"/>
              <w:rPr>
                <w:rFonts w:hint="eastAsia" w:ascii="宋体" w:hAnsi="宋体" w:eastAsia="宋体" w:cs="宋体"/>
                <w:b w:val="0"/>
                <w:bCs w:val="0"/>
                <w:i w:val="0"/>
                <w:iCs w:val="0"/>
                <w:color w:val="auto"/>
                <w:sz w:val="21"/>
                <w:szCs w:val="21"/>
                <w:highlight w:val="none"/>
                <w:u w:val="none"/>
              </w:rPr>
            </w:pPr>
          </w:p>
        </w:tc>
      </w:tr>
      <w:tr w14:paraId="731C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8D2D7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10F7A4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w:t>
            </w:r>
          </w:p>
        </w:tc>
        <w:tc>
          <w:tcPr>
            <w:tcW w:w="1138" w:type="dxa"/>
            <w:tcBorders>
              <w:top w:val="single" w:color="000000" w:sz="4" w:space="0"/>
              <w:left w:val="single" w:color="000000" w:sz="4" w:space="0"/>
              <w:bottom w:val="single" w:color="000000" w:sz="4" w:space="0"/>
              <w:right w:val="single" w:color="000000" w:sz="4" w:space="0"/>
            </w:tcBorders>
            <w:vAlign w:val="center"/>
          </w:tcPr>
          <w:p w14:paraId="2544F2D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牛腩</w:t>
            </w:r>
          </w:p>
        </w:tc>
        <w:tc>
          <w:tcPr>
            <w:tcW w:w="1442" w:type="dxa"/>
            <w:tcBorders>
              <w:top w:val="single" w:color="000000" w:sz="4" w:space="0"/>
              <w:left w:val="single" w:color="000000" w:sz="4" w:space="0"/>
              <w:bottom w:val="single" w:color="000000" w:sz="4" w:space="0"/>
              <w:right w:val="single" w:color="000000" w:sz="4" w:space="0"/>
            </w:tcBorders>
            <w:vAlign w:val="center"/>
          </w:tcPr>
          <w:p w14:paraId="747BDD8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276BA7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4871BB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62.25 </w:t>
            </w:r>
          </w:p>
        </w:tc>
        <w:tc>
          <w:tcPr>
            <w:tcW w:w="1130" w:type="dxa"/>
            <w:tcBorders>
              <w:top w:val="single" w:color="000000" w:sz="4" w:space="0"/>
              <w:left w:val="single" w:color="000000" w:sz="4" w:space="0"/>
              <w:bottom w:val="single" w:color="000000" w:sz="4" w:space="0"/>
              <w:right w:val="single" w:color="000000" w:sz="4" w:space="0"/>
            </w:tcBorders>
            <w:vAlign w:val="center"/>
          </w:tcPr>
          <w:p w14:paraId="275E09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900.00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161B125">
            <w:pPr>
              <w:jc w:val="center"/>
              <w:rPr>
                <w:rFonts w:hint="eastAsia" w:ascii="宋体" w:hAnsi="宋体" w:eastAsia="宋体" w:cs="宋体"/>
                <w:b w:val="0"/>
                <w:bCs w:val="0"/>
                <w:i w:val="0"/>
                <w:iCs w:val="0"/>
                <w:color w:val="auto"/>
                <w:sz w:val="21"/>
                <w:szCs w:val="21"/>
                <w:highlight w:val="none"/>
                <w:u w:val="none"/>
              </w:rPr>
            </w:pPr>
          </w:p>
        </w:tc>
      </w:tr>
      <w:tr w14:paraId="0BB3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21DC37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D99E1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26</w:t>
            </w:r>
          </w:p>
        </w:tc>
        <w:tc>
          <w:tcPr>
            <w:tcW w:w="1138" w:type="dxa"/>
            <w:tcBorders>
              <w:top w:val="single" w:color="000000" w:sz="4" w:space="0"/>
              <w:left w:val="single" w:color="000000" w:sz="4" w:space="0"/>
              <w:bottom w:val="single" w:color="000000" w:sz="4" w:space="0"/>
              <w:right w:val="single" w:color="000000" w:sz="4" w:space="0"/>
            </w:tcBorders>
            <w:vAlign w:val="center"/>
          </w:tcPr>
          <w:p w14:paraId="3192742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牛百叶</w:t>
            </w:r>
          </w:p>
        </w:tc>
        <w:tc>
          <w:tcPr>
            <w:tcW w:w="1442" w:type="dxa"/>
            <w:tcBorders>
              <w:top w:val="single" w:color="000000" w:sz="4" w:space="0"/>
              <w:left w:val="single" w:color="000000" w:sz="4" w:space="0"/>
              <w:bottom w:val="single" w:color="000000" w:sz="4" w:space="0"/>
              <w:right w:val="single" w:color="000000" w:sz="4" w:space="0"/>
            </w:tcBorders>
            <w:vAlign w:val="center"/>
          </w:tcPr>
          <w:p w14:paraId="6D5CF90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87F2845">
            <w:pPr>
              <w:jc w:val="center"/>
              <w:rPr>
                <w:rFonts w:hint="eastAsia" w:ascii="宋体" w:hAnsi="宋体" w:eastAsia="宋体" w:cs="宋体"/>
                <w:b w:val="0"/>
                <w:bCs w:val="0"/>
                <w:i w:val="0"/>
                <w:iCs w:val="0"/>
                <w:color w:val="auto"/>
                <w:sz w:val="21"/>
                <w:szCs w:val="21"/>
                <w:highlight w:val="none"/>
                <w:u w:val="none"/>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1336603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19C565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94D61EB">
            <w:pPr>
              <w:jc w:val="center"/>
              <w:rPr>
                <w:rFonts w:hint="eastAsia" w:ascii="宋体" w:hAnsi="宋体" w:eastAsia="宋体" w:cs="宋体"/>
                <w:b w:val="0"/>
                <w:bCs w:val="0"/>
                <w:i w:val="0"/>
                <w:iCs w:val="0"/>
                <w:color w:val="auto"/>
                <w:sz w:val="21"/>
                <w:szCs w:val="21"/>
                <w:highlight w:val="none"/>
                <w:u w:val="none"/>
              </w:rPr>
            </w:pPr>
          </w:p>
        </w:tc>
      </w:tr>
      <w:tr w14:paraId="003D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B40B1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13B6D6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27</w:t>
            </w:r>
          </w:p>
        </w:tc>
        <w:tc>
          <w:tcPr>
            <w:tcW w:w="1138" w:type="dxa"/>
            <w:tcBorders>
              <w:top w:val="single" w:color="000000" w:sz="4" w:space="0"/>
              <w:left w:val="single" w:color="000000" w:sz="4" w:space="0"/>
              <w:bottom w:val="single" w:color="000000" w:sz="4" w:space="0"/>
              <w:right w:val="single" w:color="000000" w:sz="4" w:space="0"/>
            </w:tcBorders>
            <w:vAlign w:val="center"/>
          </w:tcPr>
          <w:p w14:paraId="6188CEB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牛筋</w:t>
            </w:r>
          </w:p>
        </w:tc>
        <w:tc>
          <w:tcPr>
            <w:tcW w:w="1442" w:type="dxa"/>
            <w:tcBorders>
              <w:top w:val="single" w:color="000000" w:sz="4" w:space="0"/>
              <w:left w:val="single" w:color="000000" w:sz="4" w:space="0"/>
              <w:bottom w:val="single" w:color="000000" w:sz="4" w:space="0"/>
              <w:right w:val="single" w:color="000000" w:sz="4" w:space="0"/>
            </w:tcBorders>
            <w:vAlign w:val="center"/>
          </w:tcPr>
          <w:p w14:paraId="5BFB260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3223C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E771DB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25626D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4A269A9">
            <w:pPr>
              <w:jc w:val="center"/>
              <w:rPr>
                <w:rFonts w:hint="eastAsia" w:ascii="宋体" w:hAnsi="宋体" w:eastAsia="宋体" w:cs="宋体"/>
                <w:b w:val="0"/>
                <w:bCs w:val="0"/>
                <w:i w:val="0"/>
                <w:iCs w:val="0"/>
                <w:color w:val="auto"/>
                <w:sz w:val="21"/>
                <w:szCs w:val="21"/>
                <w:highlight w:val="none"/>
                <w:u w:val="none"/>
              </w:rPr>
            </w:pPr>
          </w:p>
        </w:tc>
      </w:tr>
      <w:tr w14:paraId="74B16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6023A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1F998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w:t>
            </w:r>
          </w:p>
        </w:tc>
        <w:tc>
          <w:tcPr>
            <w:tcW w:w="1138" w:type="dxa"/>
            <w:tcBorders>
              <w:top w:val="single" w:color="000000" w:sz="4" w:space="0"/>
              <w:left w:val="single" w:color="000000" w:sz="4" w:space="0"/>
              <w:bottom w:val="single" w:color="000000" w:sz="4" w:space="0"/>
              <w:right w:val="single" w:color="000000" w:sz="4" w:space="0"/>
            </w:tcBorders>
            <w:vAlign w:val="center"/>
          </w:tcPr>
          <w:p w14:paraId="516DE91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牛筒骨</w:t>
            </w:r>
          </w:p>
        </w:tc>
        <w:tc>
          <w:tcPr>
            <w:tcW w:w="1442" w:type="dxa"/>
            <w:tcBorders>
              <w:top w:val="single" w:color="000000" w:sz="4" w:space="0"/>
              <w:left w:val="single" w:color="000000" w:sz="4" w:space="0"/>
              <w:bottom w:val="single" w:color="000000" w:sz="4" w:space="0"/>
              <w:right w:val="single" w:color="000000" w:sz="4" w:space="0"/>
            </w:tcBorders>
            <w:vAlign w:val="center"/>
          </w:tcPr>
          <w:p w14:paraId="708872F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170D3E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3DD444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0F9159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57E925D">
            <w:pPr>
              <w:jc w:val="center"/>
              <w:rPr>
                <w:rFonts w:hint="eastAsia" w:ascii="宋体" w:hAnsi="宋体" w:eastAsia="宋体" w:cs="宋体"/>
                <w:b w:val="0"/>
                <w:bCs w:val="0"/>
                <w:i w:val="0"/>
                <w:iCs w:val="0"/>
                <w:color w:val="auto"/>
                <w:sz w:val="21"/>
                <w:szCs w:val="21"/>
                <w:highlight w:val="none"/>
                <w:u w:val="none"/>
              </w:rPr>
            </w:pPr>
          </w:p>
        </w:tc>
      </w:tr>
      <w:tr w14:paraId="0696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CF789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B9686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29</w:t>
            </w:r>
          </w:p>
        </w:tc>
        <w:tc>
          <w:tcPr>
            <w:tcW w:w="1138" w:type="dxa"/>
            <w:tcBorders>
              <w:top w:val="single" w:color="000000" w:sz="4" w:space="0"/>
              <w:left w:val="single" w:color="000000" w:sz="4" w:space="0"/>
              <w:bottom w:val="single" w:color="000000" w:sz="4" w:space="0"/>
              <w:right w:val="single" w:color="000000" w:sz="4" w:space="0"/>
            </w:tcBorders>
            <w:vAlign w:val="center"/>
          </w:tcPr>
          <w:p w14:paraId="75383B5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牛红</w:t>
            </w:r>
          </w:p>
        </w:tc>
        <w:tc>
          <w:tcPr>
            <w:tcW w:w="1442" w:type="dxa"/>
            <w:tcBorders>
              <w:top w:val="single" w:color="000000" w:sz="4" w:space="0"/>
              <w:left w:val="single" w:color="000000" w:sz="4" w:space="0"/>
              <w:bottom w:val="single" w:color="000000" w:sz="4" w:space="0"/>
              <w:right w:val="single" w:color="000000" w:sz="4" w:space="0"/>
            </w:tcBorders>
            <w:vAlign w:val="center"/>
          </w:tcPr>
          <w:p w14:paraId="208EBDE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251C1C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E13F1E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6.64 </w:t>
            </w:r>
          </w:p>
        </w:tc>
        <w:tc>
          <w:tcPr>
            <w:tcW w:w="1130" w:type="dxa"/>
            <w:tcBorders>
              <w:top w:val="single" w:color="000000" w:sz="4" w:space="0"/>
              <w:left w:val="single" w:color="000000" w:sz="4" w:space="0"/>
              <w:bottom w:val="single" w:color="000000" w:sz="4" w:space="0"/>
              <w:right w:val="single" w:color="000000" w:sz="4" w:space="0"/>
            </w:tcBorders>
            <w:vAlign w:val="center"/>
          </w:tcPr>
          <w:p w14:paraId="5EC7AA9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193D40E">
            <w:pPr>
              <w:jc w:val="center"/>
              <w:rPr>
                <w:rFonts w:hint="eastAsia" w:ascii="宋体" w:hAnsi="宋体" w:eastAsia="宋体" w:cs="宋体"/>
                <w:b w:val="0"/>
                <w:bCs w:val="0"/>
                <w:i w:val="0"/>
                <w:iCs w:val="0"/>
                <w:color w:val="auto"/>
                <w:sz w:val="21"/>
                <w:szCs w:val="21"/>
                <w:highlight w:val="none"/>
                <w:u w:val="none"/>
              </w:rPr>
            </w:pPr>
          </w:p>
        </w:tc>
      </w:tr>
      <w:tr w14:paraId="0476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1377490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三、家禽类</w:t>
            </w:r>
          </w:p>
        </w:tc>
        <w:tc>
          <w:tcPr>
            <w:tcW w:w="768" w:type="dxa"/>
            <w:tcBorders>
              <w:top w:val="single" w:color="000000" w:sz="4" w:space="0"/>
              <w:left w:val="single" w:color="000000" w:sz="4" w:space="0"/>
              <w:bottom w:val="single" w:color="000000" w:sz="4" w:space="0"/>
              <w:right w:val="single" w:color="000000" w:sz="4" w:space="0"/>
            </w:tcBorders>
            <w:vAlign w:val="center"/>
          </w:tcPr>
          <w:p w14:paraId="748F0C7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w:t>
            </w:r>
          </w:p>
        </w:tc>
        <w:tc>
          <w:tcPr>
            <w:tcW w:w="1138" w:type="dxa"/>
            <w:tcBorders>
              <w:top w:val="single" w:color="000000" w:sz="4" w:space="0"/>
              <w:left w:val="single" w:color="000000" w:sz="4" w:space="0"/>
              <w:bottom w:val="single" w:color="000000" w:sz="4" w:space="0"/>
              <w:right w:val="single" w:color="000000" w:sz="4" w:space="0"/>
            </w:tcBorders>
            <w:vAlign w:val="center"/>
          </w:tcPr>
          <w:p w14:paraId="56A5F32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果园鸡</w:t>
            </w:r>
          </w:p>
        </w:tc>
        <w:tc>
          <w:tcPr>
            <w:tcW w:w="1442" w:type="dxa"/>
            <w:tcBorders>
              <w:top w:val="single" w:color="000000" w:sz="4" w:space="0"/>
              <w:left w:val="single" w:color="000000" w:sz="4" w:space="0"/>
              <w:bottom w:val="single" w:color="000000" w:sz="4" w:space="0"/>
              <w:right w:val="single" w:color="000000" w:sz="4" w:space="0"/>
            </w:tcBorders>
            <w:vAlign w:val="center"/>
          </w:tcPr>
          <w:p w14:paraId="4B6710C1">
            <w:pPr>
              <w:jc w:val="left"/>
              <w:rPr>
                <w:rFonts w:hint="default" w:ascii="宋体" w:hAnsi="宋体" w:eastAsia="宋体" w:cs="宋体"/>
                <w:b w:val="0"/>
                <w:bCs w:val="0"/>
                <w:i w:val="0"/>
                <w:iCs w:val="0"/>
                <w:color w:val="auto"/>
                <w:sz w:val="21"/>
                <w:szCs w:val="21"/>
                <w:highlight w:val="none"/>
                <w:u w:val="none"/>
                <w:lang w:val="en-US"/>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（净膛）＞2.5斤/只</w:t>
            </w:r>
            <w:r>
              <w:rPr>
                <w:rFonts w:hint="eastAsia" w:ascii="宋体" w:hAnsi="宋体" w:cs="宋体"/>
                <w:b w:val="0"/>
                <w:bCs w:val="0"/>
                <w:i w:val="0"/>
                <w:iCs w:val="0"/>
                <w:color w:val="auto"/>
                <w:kern w:val="0"/>
                <w:sz w:val="21"/>
                <w:szCs w:val="21"/>
                <w:highlight w:val="none"/>
                <w:u w:val="none"/>
                <w:lang w:val="en-US" w:eastAsia="zh-CN"/>
              </w:rPr>
              <w:t>,饲养150天以上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08A66F9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5E3ADD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DAD0C0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300EF656">
            <w:pPr>
              <w:widowControl/>
              <w:numPr>
                <w:ilvl w:val="0"/>
                <w:numId w:val="3"/>
              </w:numPr>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鸭肉：</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1.净膛鸭。由活体鸭经宰杀、除去毛、内脏和表面角质的新鲜白条鸭。必须当天宰杀当天送货，运输过程要求使用冷藏车。</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质量要求：符合国家食品卫生标准。无残留内脏（碎肝、肺等）、毛根、碎腊、粪便、头发等内/外源异物，无血水、淤血、严重皮炎，个体破损、残缺等。白条鸭品质形状饱满，表皮完整，无严重破嘴、脖皮断裂、翅根断裂、腿断裂等现象。整只配送。</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3.供应的鸭肉必须符合我国《中华人民共和国食品安全法》的要求，达到国家有关食品标准和卫生标准，无毒害、无腐烂变质；</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4.供货时需提供本批次的相关检验检疫证明。</w:t>
            </w:r>
          </w:p>
          <w:p w14:paraId="423AF28A">
            <w:pPr>
              <w:widowControl/>
              <w:numPr>
                <w:ilvl w:val="0"/>
                <w:numId w:val="0"/>
              </w:numPr>
              <w:jc w:val="both"/>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5.送达时间：检疫合格时间起不超过24小时。</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（二）鸡肉：</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1.净膛鸡</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由活体鸡经宰杀、除去毛、内脏和表面角质的新鲜白条鸡。必须当天宰杀当天送货，运输过程要求使用冷藏车。</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质量要求：符合国家食品卫生标准。无残留内脏（碎肝、肺等）、毛根、碎腊、粪便、头发等内/外源异物，无血水、淤血、严重皮炎，个体破损、残缺等。白条鸡品质形状饱满，表皮完整，无严重破嘴、脖皮断裂、翅根断裂、腿断裂等现象。整只配送。</w:t>
            </w:r>
          </w:p>
          <w:p w14:paraId="1FBAFF8B">
            <w:pPr>
              <w:widowControl/>
              <w:numPr>
                <w:ilvl w:val="0"/>
                <w:numId w:val="0"/>
              </w:numPr>
              <w:jc w:val="both"/>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3.供应的</w:t>
            </w:r>
            <w:r>
              <w:rPr>
                <w:rFonts w:hint="eastAsia" w:ascii="宋体" w:hAnsi="宋体" w:cs="宋体"/>
                <w:b w:val="0"/>
                <w:bCs w:val="0"/>
                <w:i w:val="0"/>
                <w:iCs w:val="0"/>
                <w:color w:val="auto"/>
                <w:kern w:val="0"/>
                <w:sz w:val="21"/>
                <w:szCs w:val="21"/>
                <w:highlight w:val="none"/>
                <w:u w:val="none"/>
                <w:lang w:val="en-US" w:eastAsia="zh-CN"/>
              </w:rPr>
              <w:t>鸡</w:t>
            </w:r>
            <w:r>
              <w:rPr>
                <w:rFonts w:hint="eastAsia" w:ascii="宋体" w:hAnsi="宋体" w:eastAsia="宋体" w:cs="宋体"/>
                <w:b w:val="0"/>
                <w:bCs w:val="0"/>
                <w:i w:val="0"/>
                <w:iCs w:val="0"/>
                <w:color w:val="auto"/>
                <w:kern w:val="0"/>
                <w:sz w:val="21"/>
                <w:szCs w:val="21"/>
                <w:highlight w:val="none"/>
                <w:u w:val="none"/>
                <w:lang w:val="en-US" w:eastAsia="zh-CN"/>
              </w:rPr>
              <w:t>肉必须符合我国《中华人民共和国食品安全法》的要求，达到国家有关食品标准和卫生标准，无毒害、无腐烂变质；</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4.供货时需提供本批次的相关检验检疫证明。</w:t>
            </w:r>
          </w:p>
          <w:p w14:paraId="5CD4506A">
            <w:pPr>
              <w:widowControl/>
              <w:numPr>
                <w:ilvl w:val="0"/>
                <w:numId w:val="0"/>
              </w:numPr>
              <w:jc w:val="both"/>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cs="宋体"/>
                <w:b w:val="0"/>
                <w:bCs w:val="0"/>
                <w:i w:val="0"/>
                <w:iCs w:val="0"/>
                <w:color w:val="auto"/>
                <w:kern w:val="0"/>
                <w:sz w:val="21"/>
                <w:szCs w:val="21"/>
                <w:highlight w:val="none"/>
                <w:u w:val="none"/>
                <w:lang w:val="en-US" w:eastAsia="zh-CN"/>
              </w:rPr>
              <w:t>5.送达时间：检疫合格时间起不超过24小时。</w:t>
            </w:r>
          </w:p>
        </w:tc>
      </w:tr>
      <w:tr w14:paraId="22D5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4BC08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05D87C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31</w:t>
            </w:r>
          </w:p>
        </w:tc>
        <w:tc>
          <w:tcPr>
            <w:tcW w:w="1138" w:type="dxa"/>
            <w:tcBorders>
              <w:top w:val="single" w:color="000000" w:sz="4" w:space="0"/>
              <w:left w:val="single" w:color="000000" w:sz="4" w:space="0"/>
              <w:bottom w:val="single" w:color="000000" w:sz="4" w:space="0"/>
              <w:right w:val="single" w:color="000000" w:sz="4" w:space="0"/>
            </w:tcBorders>
            <w:vAlign w:val="center"/>
          </w:tcPr>
          <w:p w14:paraId="30ACFA1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三黄鸡</w:t>
            </w:r>
          </w:p>
        </w:tc>
        <w:tc>
          <w:tcPr>
            <w:tcW w:w="1442" w:type="dxa"/>
            <w:tcBorders>
              <w:top w:val="single" w:color="000000" w:sz="4" w:space="0"/>
              <w:left w:val="single" w:color="000000" w:sz="4" w:space="0"/>
              <w:bottom w:val="single" w:color="000000" w:sz="4" w:space="0"/>
              <w:right w:val="single" w:color="000000" w:sz="4" w:space="0"/>
            </w:tcBorders>
            <w:vAlign w:val="center"/>
          </w:tcPr>
          <w:p w14:paraId="5658C684">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（净膛）＞2.5斤/只</w:t>
            </w:r>
            <w:r>
              <w:rPr>
                <w:rFonts w:hint="eastAsia" w:ascii="宋体" w:hAnsi="宋体" w:cs="宋体"/>
                <w:b w:val="0"/>
                <w:bCs w:val="0"/>
                <w:i w:val="0"/>
                <w:iCs w:val="0"/>
                <w:color w:val="auto"/>
                <w:kern w:val="0"/>
                <w:sz w:val="21"/>
                <w:szCs w:val="21"/>
                <w:highlight w:val="none"/>
                <w:u w:val="none"/>
                <w:lang w:val="en-US" w:eastAsia="zh-CN"/>
              </w:rPr>
              <w:t>,饲养150天以上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1F98375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D069B3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34.88 </w:t>
            </w:r>
          </w:p>
        </w:tc>
        <w:tc>
          <w:tcPr>
            <w:tcW w:w="1130" w:type="dxa"/>
            <w:tcBorders>
              <w:top w:val="single" w:color="000000" w:sz="4" w:space="0"/>
              <w:left w:val="single" w:color="000000" w:sz="4" w:space="0"/>
              <w:bottom w:val="single" w:color="000000" w:sz="4" w:space="0"/>
              <w:right w:val="single" w:color="000000" w:sz="4" w:space="0"/>
            </w:tcBorders>
            <w:vAlign w:val="center"/>
          </w:tcPr>
          <w:p w14:paraId="470174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63096AA">
            <w:pPr>
              <w:jc w:val="center"/>
              <w:rPr>
                <w:rFonts w:hint="eastAsia" w:ascii="宋体" w:hAnsi="宋体" w:eastAsia="宋体" w:cs="宋体"/>
                <w:b w:val="0"/>
                <w:bCs w:val="0"/>
                <w:i w:val="0"/>
                <w:iCs w:val="0"/>
                <w:color w:val="auto"/>
                <w:sz w:val="21"/>
                <w:szCs w:val="21"/>
                <w:highlight w:val="none"/>
                <w:u w:val="none"/>
              </w:rPr>
            </w:pPr>
          </w:p>
        </w:tc>
      </w:tr>
      <w:tr w14:paraId="5E4C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42C3E0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A7B5B3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32</w:t>
            </w:r>
          </w:p>
        </w:tc>
        <w:tc>
          <w:tcPr>
            <w:tcW w:w="1138" w:type="dxa"/>
            <w:tcBorders>
              <w:top w:val="single" w:color="000000" w:sz="4" w:space="0"/>
              <w:left w:val="single" w:color="000000" w:sz="4" w:space="0"/>
              <w:bottom w:val="single" w:color="000000" w:sz="4" w:space="0"/>
              <w:right w:val="single" w:color="000000" w:sz="4" w:space="0"/>
            </w:tcBorders>
            <w:vAlign w:val="center"/>
          </w:tcPr>
          <w:p w14:paraId="601478F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土鸡肉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59DD9401">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（净膛）＞2.5斤/只</w:t>
            </w:r>
            <w:r>
              <w:rPr>
                <w:rFonts w:hint="eastAsia" w:ascii="宋体" w:hAnsi="宋体" w:cs="宋体"/>
                <w:b w:val="0"/>
                <w:bCs w:val="0"/>
                <w:i w:val="0"/>
                <w:iCs w:val="0"/>
                <w:color w:val="auto"/>
                <w:kern w:val="0"/>
                <w:sz w:val="21"/>
                <w:szCs w:val="21"/>
                <w:highlight w:val="none"/>
                <w:u w:val="none"/>
                <w:lang w:val="en-US" w:eastAsia="zh-CN"/>
              </w:rPr>
              <w:t>,饲养210天以上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625B7F5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A16D88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45.91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BC21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800.00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A15BD36">
            <w:pPr>
              <w:jc w:val="center"/>
              <w:rPr>
                <w:rFonts w:hint="eastAsia" w:ascii="宋体" w:hAnsi="宋体" w:eastAsia="宋体" w:cs="宋体"/>
                <w:b w:val="0"/>
                <w:bCs w:val="0"/>
                <w:i w:val="0"/>
                <w:iCs w:val="0"/>
                <w:color w:val="auto"/>
                <w:sz w:val="21"/>
                <w:szCs w:val="21"/>
                <w:highlight w:val="none"/>
                <w:u w:val="none"/>
              </w:rPr>
            </w:pPr>
          </w:p>
        </w:tc>
      </w:tr>
      <w:tr w14:paraId="713C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CD28D4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F17B7F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33</w:t>
            </w:r>
          </w:p>
        </w:tc>
        <w:tc>
          <w:tcPr>
            <w:tcW w:w="1138" w:type="dxa"/>
            <w:tcBorders>
              <w:top w:val="single" w:color="000000" w:sz="4" w:space="0"/>
              <w:left w:val="single" w:color="000000" w:sz="4" w:space="0"/>
              <w:bottom w:val="single" w:color="000000" w:sz="4" w:space="0"/>
              <w:right w:val="single" w:color="000000" w:sz="4" w:space="0"/>
            </w:tcBorders>
            <w:vAlign w:val="center"/>
          </w:tcPr>
          <w:p w14:paraId="7ADF330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鸡中翅</w:t>
            </w:r>
          </w:p>
        </w:tc>
        <w:tc>
          <w:tcPr>
            <w:tcW w:w="1442" w:type="dxa"/>
            <w:tcBorders>
              <w:top w:val="single" w:color="000000" w:sz="4" w:space="0"/>
              <w:left w:val="single" w:color="000000" w:sz="4" w:space="0"/>
              <w:bottom w:val="nil"/>
              <w:right w:val="single" w:color="000000" w:sz="4" w:space="0"/>
            </w:tcBorders>
            <w:vAlign w:val="center"/>
          </w:tcPr>
          <w:p w14:paraId="7620909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2215EB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8CDCE5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51.50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E422E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BE01E19">
            <w:pPr>
              <w:jc w:val="center"/>
              <w:rPr>
                <w:rFonts w:hint="eastAsia" w:ascii="宋体" w:hAnsi="宋体" w:eastAsia="宋体" w:cs="宋体"/>
                <w:b w:val="0"/>
                <w:bCs w:val="0"/>
                <w:i w:val="0"/>
                <w:iCs w:val="0"/>
                <w:color w:val="auto"/>
                <w:sz w:val="21"/>
                <w:szCs w:val="21"/>
                <w:highlight w:val="none"/>
                <w:u w:val="none"/>
              </w:rPr>
            </w:pPr>
          </w:p>
        </w:tc>
      </w:tr>
      <w:tr w14:paraId="51FB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1F2E8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AC27B8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34</w:t>
            </w:r>
          </w:p>
        </w:tc>
        <w:tc>
          <w:tcPr>
            <w:tcW w:w="1138" w:type="dxa"/>
            <w:tcBorders>
              <w:top w:val="single" w:color="000000" w:sz="4" w:space="0"/>
              <w:left w:val="single" w:color="000000" w:sz="4" w:space="0"/>
              <w:bottom w:val="single" w:color="000000" w:sz="4" w:space="0"/>
              <w:right w:val="nil"/>
            </w:tcBorders>
            <w:vAlign w:val="center"/>
          </w:tcPr>
          <w:p w14:paraId="26B3B9C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鸡翅根</w:t>
            </w:r>
          </w:p>
        </w:tc>
        <w:tc>
          <w:tcPr>
            <w:tcW w:w="1442" w:type="dxa"/>
            <w:tcBorders>
              <w:top w:val="single" w:color="000000" w:sz="4" w:space="0"/>
              <w:left w:val="single" w:color="000000" w:sz="4" w:space="0"/>
              <w:bottom w:val="single" w:color="000000" w:sz="4" w:space="0"/>
              <w:right w:val="single" w:color="000000" w:sz="4" w:space="0"/>
            </w:tcBorders>
            <w:vAlign w:val="center"/>
          </w:tcPr>
          <w:p w14:paraId="6FB95467">
            <w:pP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nil"/>
              <w:bottom w:val="single" w:color="000000" w:sz="4" w:space="0"/>
              <w:right w:val="single" w:color="000000" w:sz="4" w:space="0"/>
            </w:tcBorders>
            <w:vAlign w:val="center"/>
          </w:tcPr>
          <w:p w14:paraId="66B02BB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F572A9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6DD2B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4F7CE7C1">
            <w:pPr>
              <w:jc w:val="center"/>
              <w:rPr>
                <w:rFonts w:hint="eastAsia" w:ascii="宋体" w:hAnsi="宋体" w:eastAsia="宋体" w:cs="宋体"/>
                <w:b w:val="0"/>
                <w:bCs w:val="0"/>
                <w:i w:val="0"/>
                <w:iCs w:val="0"/>
                <w:color w:val="auto"/>
                <w:sz w:val="21"/>
                <w:szCs w:val="21"/>
                <w:highlight w:val="none"/>
                <w:u w:val="none"/>
              </w:rPr>
            </w:pPr>
          </w:p>
        </w:tc>
      </w:tr>
      <w:tr w14:paraId="07A5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B97A0D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5CC909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35</w:t>
            </w:r>
          </w:p>
        </w:tc>
        <w:tc>
          <w:tcPr>
            <w:tcW w:w="1138" w:type="dxa"/>
            <w:tcBorders>
              <w:top w:val="single" w:color="000000" w:sz="4" w:space="0"/>
              <w:left w:val="single" w:color="000000" w:sz="4" w:space="0"/>
              <w:bottom w:val="single" w:color="000000" w:sz="4" w:space="0"/>
              <w:right w:val="nil"/>
            </w:tcBorders>
            <w:vAlign w:val="center"/>
          </w:tcPr>
          <w:p w14:paraId="44CF84C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鸡腿</w:t>
            </w:r>
          </w:p>
        </w:tc>
        <w:tc>
          <w:tcPr>
            <w:tcW w:w="1442" w:type="dxa"/>
            <w:tcBorders>
              <w:top w:val="single" w:color="000000" w:sz="4" w:space="0"/>
              <w:left w:val="single" w:color="000000" w:sz="4" w:space="0"/>
              <w:bottom w:val="single" w:color="000000" w:sz="4" w:space="0"/>
              <w:right w:val="single" w:color="000000" w:sz="4" w:space="0"/>
            </w:tcBorders>
            <w:vAlign w:val="center"/>
          </w:tcPr>
          <w:p w14:paraId="242BFA37">
            <w:pP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nil"/>
              <w:bottom w:val="single" w:color="000000" w:sz="4" w:space="0"/>
              <w:right w:val="single" w:color="000000" w:sz="4" w:space="0"/>
            </w:tcBorders>
            <w:vAlign w:val="center"/>
          </w:tcPr>
          <w:p w14:paraId="2DC4326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A5511C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F3EF36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953BABA">
            <w:pPr>
              <w:jc w:val="center"/>
              <w:rPr>
                <w:rFonts w:hint="eastAsia" w:ascii="宋体" w:hAnsi="宋体" w:eastAsia="宋体" w:cs="宋体"/>
                <w:b w:val="0"/>
                <w:bCs w:val="0"/>
                <w:i w:val="0"/>
                <w:iCs w:val="0"/>
                <w:color w:val="auto"/>
                <w:sz w:val="21"/>
                <w:szCs w:val="21"/>
                <w:highlight w:val="none"/>
                <w:u w:val="none"/>
              </w:rPr>
            </w:pPr>
          </w:p>
        </w:tc>
      </w:tr>
      <w:tr w14:paraId="3715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DAF27F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FE80B1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36</w:t>
            </w:r>
          </w:p>
        </w:tc>
        <w:tc>
          <w:tcPr>
            <w:tcW w:w="1138" w:type="dxa"/>
            <w:tcBorders>
              <w:top w:val="single" w:color="000000" w:sz="4" w:space="0"/>
              <w:left w:val="single" w:color="000000" w:sz="4" w:space="0"/>
              <w:bottom w:val="single" w:color="000000" w:sz="4" w:space="0"/>
              <w:right w:val="single" w:color="000000" w:sz="4" w:space="0"/>
            </w:tcBorders>
            <w:vAlign w:val="center"/>
          </w:tcPr>
          <w:p w14:paraId="7F13C25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青头鸭</w:t>
            </w:r>
          </w:p>
        </w:tc>
        <w:tc>
          <w:tcPr>
            <w:tcW w:w="1442" w:type="dxa"/>
            <w:tcBorders>
              <w:top w:val="nil"/>
              <w:left w:val="single" w:color="000000" w:sz="4" w:space="0"/>
              <w:bottom w:val="single" w:color="000000" w:sz="4" w:space="0"/>
              <w:right w:val="single" w:color="000000" w:sz="4" w:space="0"/>
            </w:tcBorders>
            <w:vAlign w:val="center"/>
          </w:tcPr>
          <w:p w14:paraId="24A1E624">
            <w:pPr>
              <w:jc w:val="lef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（净膛）＞2斤/只</w:t>
            </w:r>
            <w:r>
              <w:rPr>
                <w:rFonts w:hint="eastAsia" w:ascii="宋体" w:hAnsi="宋体" w:cs="宋体"/>
                <w:b w:val="0"/>
                <w:bCs w:val="0"/>
                <w:i w:val="0"/>
                <w:iCs w:val="0"/>
                <w:color w:val="auto"/>
                <w:kern w:val="0"/>
                <w:sz w:val="21"/>
                <w:szCs w:val="21"/>
                <w:highlight w:val="none"/>
                <w:u w:val="none"/>
                <w:lang w:val="en-US" w:eastAsia="zh-CN"/>
              </w:rPr>
              <w:t>，饲养120天以上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0A4AA33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958B58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49B59A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B0A89B3">
            <w:pPr>
              <w:jc w:val="center"/>
              <w:rPr>
                <w:rFonts w:hint="eastAsia" w:ascii="宋体" w:hAnsi="宋体" w:eastAsia="宋体" w:cs="宋体"/>
                <w:b w:val="0"/>
                <w:bCs w:val="0"/>
                <w:i w:val="0"/>
                <w:iCs w:val="0"/>
                <w:color w:val="auto"/>
                <w:sz w:val="21"/>
                <w:szCs w:val="21"/>
                <w:highlight w:val="none"/>
                <w:u w:val="none"/>
              </w:rPr>
            </w:pPr>
          </w:p>
        </w:tc>
      </w:tr>
      <w:tr w14:paraId="7DB5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56E37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6AB363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37</w:t>
            </w:r>
          </w:p>
        </w:tc>
        <w:tc>
          <w:tcPr>
            <w:tcW w:w="1138" w:type="dxa"/>
            <w:tcBorders>
              <w:top w:val="single" w:color="000000" w:sz="4" w:space="0"/>
              <w:left w:val="single" w:color="000000" w:sz="4" w:space="0"/>
              <w:bottom w:val="single" w:color="000000" w:sz="4" w:space="0"/>
              <w:right w:val="single" w:color="000000" w:sz="4" w:space="0"/>
            </w:tcBorders>
            <w:vAlign w:val="center"/>
          </w:tcPr>
          <w:p w14:paraId="389E200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麻鸭</w:t>
            </w:r>
          </w:p>
        </w:tc>
        <w:tc>
          <w:tcPr>
            <w:tcW w:w="1442" w:type="dxa"/>
            <w:tcBorders>
              <w:top w:val="single" w:color="000000" w:sz="4" w:space="0"/>
              <w:left w:val="single" w:color="000000" w:sz="4" w:space="0"/>
              <w:bottom w:val="single" w:color="000000" w:sz="4" w:space="0"/>
              <w:right w:val="single" w:color="000000" w:sz="4" w:space="0"/>
            </w:tcBorders>
            <w:vAlign w:val="center"/>
          </w:tcPr>
          <w:p w14:paraId="5DC697C7">
            <w:pPr>
              <w:jc w:val="lef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3.5</w:t>
            </w:r>
            <w:r>
              <w:rPr>
                <w:rFonts w:hint="eastAsia" w:ascii="宋体" w:hAnsi="宋体" w:eastAsia="宋体" w:cs="宋体"/>
                <w:b w:val="0"/>
                <w:bCs w:val="0"/>
                <w:i w:val="0"/>
                <w:iCs w:val="0"/>
                <w:color w:val="auto"/>
                <w:kern w:val="0"/>
                <w:sz w:val="21"/>
                <w:szCs w:val="21"/>
                <w:highlight w:val="none"/>
                <w:u w:val="none"/>
                <w:lang w:val="en-US" w:eastAsia="zh-CN"/>
              </w:rPr>
              <w:t>斤/只</w:t>
            </w:r>
            <w:r>
              <w:rPr>
                <w:rFonts w:hint="eastAsia" w:ascii="宋体" w:hAnsi="宋体" w:cs="宋体"/>
                <w:b w:val="0"/>
                <w:bCs w:val="0"/>
                <w:i w:val="0"/>
                <w:iCs w:val="0"/>
                <w:color w:val="auto"/>
                <w:kern w:val="0"/>
                <w:sz w:val="21"/>
                <w:szCs w:val="21"/>
                <w:highlight w:val="none"/>
                <w:u w:val="none"/>
                <w:lang w:val="en-US" w:eastAsia="zh-CN"/>
              </w:rPr>
              <w:t>，饲养120天以上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48580F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DBF7BE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8D2C96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23F5981">
            <w:pPr>
              <w:jc w:val="center"/>
              <w:rPr>
                <w:rFonts w:hint="eastAsia" w:ascii="宋体" w:hAnsi="宋体" w:eastAsia="宋体" w:cs="宋体"/>
                <w:b w:val="0"/>
                <w:bCs w:val="0"/>
                <w:i w:val="0"/>
                <w:iCs w:val="0"/>
                <w:color w:val="auto"/>
                <w:sz w:val="21"/>
                <w:szCs w:val="21"/>
                <w:highlight w:val="none"/>
                <w:u w:val="none"/>
              </w:rPr>
            </w:pPr>
          </w:p>
        </w:tc>
      </w:tr>
      <w:tr w14:paraId="65C7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53970E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6FC7D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38</w:t>
            </w:r>
          </w:p>
        </w:tc>
        <w:tc>
          <w:tcPr>
            <w:tcW w:w="1138" w:type="dxa"/>
            <w:tcBorders>
              <w:top w:val="single" w:color="000000" w:sz="4" w:space="0"/>
              <w:left w:val="single" w:color="000000" w:sz="4" w:space="0"/>
              <w:bottom w:val="single" w:color="000000" w:sz="4" w:space="0"/>
              <w:right w:val="single" w:color="000000" w:sz="4" w:space="0"/>
            </w:tcBorders>
            <w:vAlign w:val="center"/>
          </w:tcPr>
          <w:p w14:paraId="2C5D76D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土鸭肉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1CA42C5C">
            <w:pPr>
              <w:jc w:val="lef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（净膛）＞2</w:t>
            </w:r>
            <w:r>
              <w:rPr>
                <w:rFonts w:hint="eastAsia" w:ascii="宋体" w:hAnsi="宋体" w:cs="宋体"/>
                <w:b w:val="0"/>
                <w:bCs w:val="0"/>
                <w:i w:val="0"/>
                <w:iCs w:val="0"/>
                <w:color w:val="auto"/>
                <w:kern w:val="0"/>
                <w:sz w:val="21"/>
                <w:szCs w:val="21"/>
                <w:highlight w:val="none"/>
                <w:u w:val="none"/>
                <w:lang w:val="en-US" w:eastAsia="zh-CN"/>
              </w:rPr>
              <w:t>.5</w:t>
            </w:r>
            <w:r>
              <w:rPr>
                <w:rFonts w:hint="eastAsia" w:ascii="宋体" w:hAnsi="宋体" w:eastAsia="宋体" w:cs="宋体"/>
                <w:b w:val="0"/>
                <w:bCs w:val="0"/>
                <w:i w:val="0"/>
                <w:iCs w:val="0"/>
                <w:color w:val="auto"/>
                <w:kern w:val="0"/>
                <w:sz w:val="21"/>
                <w:szCs w:val="21"/>
                <w:highlight w:val="none"/>
                <w:u w:val="none"/>
                <w:lang w:val="en-US" w:eastAsia="zh-CN"/>
              </w:rPr>
              <w:t>斤/只</w:t>
            </w:r>
            <w:r>
              <w:rPr>
                <w:rFonts w:hint="eastAsia" w:ascii="宋体" w:hAnsi="宋体" w:cs="宋体"/>
                <w:b w:val="0"/>
                <w:bCs w:val="0"/>
                <w:i w:val="0"/>
                <w:iCs w:val="0"/>
                <w:color w:val="auto"/>
                <w:kern w:val="0"/>
                <w:sz w:val="21"/>
                <w:szCs w:val="21"/>
                <w:highlight w:val="none"/>
                <w:u w:val="none"/>
                <w:lang w:val="en-US" w:eastAsia="zh-CN"/>
              </w:rPr>
              <w:t>，饲养130天以上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22D6432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8ACA3C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40.68 </w:t>
            </w:r>
          </w:p>
        </w:tc>
        <w:tc>
          <w:tcPr>
            <w:tcW w:w="1130" w:type="dxa"/>
            <w:tcBorders>
              <w:top w:val="single" w:color="000000" w:sz="4" w:space="0"/>
              <w:left w:val="single" w:color="000000" w:sz="4" w:space="0"/>
              <w:bottom w:val="single" w:color="000000" w:sz="4" w:space="0"/>
              <w:right w:val="single" w:color="000000" w:sz="4" w:space="0"/>
            </w:tcBorders>
            <w:vAlign w:val="center"/>
          </w:tcPr>
          <w:p w14:paraId="1E5C54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07D619F">
            <w:pPr>
              <w:jc w:val="center"/>
              <w:rPr>
                <w:rFonts w:hint="eastAsia" w:ascii="宋体" w:hAnsi="宋体" w:eastAsia="宋体" w:cs="宋体"/>
                <w:b w:val="0"/>
                <w:bCs w:val="0"/>
                <w:i w:val="0"/>
                <w:iCs w:val="0"/>
                <w:color w:val="auto"/>
                <w:sz w:val="21"/>
                <w:szCs w:val="21"/>
                <w:highlight w:val="none"/>
                <w:u w:val="none"/>
              </w:rPr>
            </w:pPr>
          </w:p>
        </w:tc>
      </w:tr>
      <w:tr w14:paraId="11F8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C2DD4E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770EF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39</w:t>
            </w:r>
          </w:p>
        </w:tc>
        <w:tc>
          <w:tcPr>
            <w:tcW w:w="1138" w:type="dxa"/>
            <w:tcBorders>
              <w:top w:val="single" w:color="000000" w:sz="4" w:space="0"/>
              <w:left w:val="single" w:color="000000" w:sz="4" w:space="0"/>
              <w:bottom w:val="single" w:color="000000" w:sz="4" w:space="0"/>
              <w:right w:val="single" w:color="000000" w:sz="4" w:space="0"/>
            </w:tcBorders>
            <w:vAlign w:val="center"/>
          </w:tcPr>
          <w:p w14:paraId="3A43093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鸭胗</w:t>
            </w:r>
          </w:p>
        </w:tc>
        <w:tc>
          <w:tcPr>
            <w:tcW w:w="1442" w:type="dxa"/>
            <w:tcBorders>
              <w:top w:val="single" w:color="000000" w:sz="4" w:space="0"/>
              <w:left w:val="single" w:color="000000" w:sz="4" w:space="0"/>
              <w:bottom w:val="single" w:color="000000" w:sz="4" w:space="0"/>
              <w:right w:val="single" w:color="000000" w:sz="4" w:space="0"/>
            </w:tcBorders>
            <w:vAlign w:val="center"/>
          </w:tcPr>
          <w:p w14:paraId="549F227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83395BC">
            <w:pPr>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B9DB20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C6A600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051B8F1">
            <w:pPr>
              <w:jc w:val="center"/>
              <w:rPr>
                <w:rFonts w:hint="eastAsia" w:ascii="宋体" w:hAnsi="宋体" w:eastAsia="宋体" w:cs="宋体"/>
                <w:b w:val="0"/>
                <w:bCs w:val="0"/>
                <w:i w:val="0"/>
                <w:iCs w:val="0"/>
                <w:color w:val="auto"/>
                <w:sz w:val="21"/>
                <w:szCs w:val="21"/>
                <w:highlight w:val="none"/>
                <w:u w:val="none"/>
              </w:rPr>
            </w:pPr>
          </w:p>
        </w:tc>
      </w:tr>
      <w:tr w14:paraId="54E0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59B16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86536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w:t>
            </w:r>
          </w:p>
        </w:tc>
        <w:tc>
          <w:tcPr>
            <w:tcW w:w="1138" w:type="dxa"/>
            <w:tcBorders>
              <w:top w:val="single" w:color="000000" w:sz="4" w:space="0"/>
              <w:left w:val="single" w:color="000000" w:sz="4" w:space="0"/>
              <w:bottom w:val="single" w:color="000000" w:sz="4" w:space="0"/>
              <w:right w:val="single" w:color="000000" w:sz="4" w:space="0"/>
            </w:tcBorders>
            <w:vAlign w:val="center"/>
          </w:tcPr>
          <w:p w14:paraId="3E291C8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鸭脚</w:t>
            </w:r>
          </w:p>
        </w:tc>
        <w:tc>
          <w:tcPr>
            <w:tcW w:w="1442" w:type="dxa"/>
            <w:tcBorders>
              <w:top w:val="single" w:color="000000" w:sz="4" w:space="0"/>
              <w:left w:val="single" w:color="000000" w:sz="4" w:space="0"/>
              <w:bottom w:val="single" w:color="000000" w:sz="4" w:space="0"/>
              <w:right w:val="single" w:color="000000" w:sz="4" w:space="0"/>
            </w:tcBorders>
            <w:vAlign w:val="center"/>
          </w:tcPr>
          <w:p w14:paraId="3A3D36D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（生鲜）</w:t>
            </w:r>
          </w:p>
        </w:tc>
        <w:tc>
          <w:tcPr>
            <w:tcW w:w="712" w:type="dxa"/>
            <w:tcBorders>
              <w:top w:val="single" w:color="000000" w:sz="4" w:space="0"/>
              <w:left w:val="single" w:color="000000" w:sz="4" w:space="0"/>
              <w:bottom w:val="single" w:color="000000" w:sz="4" w:space="0"/>
              <w:right w:val="single" w:color="000000" w:sz="4" w:space="0"/>
            </w:tcBorders>
            <w:vAlign w:val="center"/>
          </w:tcPr>
          <w:p w14:paraId="427AA1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F7E3FB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8753FD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E75BB8E">
            <w:pPr>
              <w:jc w:val="center"/>
              <w:rPr>
                <w:rFonts w:hint="eastAsia" w:ascii="宋体" w:hAnsi="宋体" w:eastAsia="宋体" w:cs="宋体"/>
                <w:b w:val="0"/>
                <w:bCs w:val="0"/>
                <w:i w:val="0"/>
                <w:iCs w:val="0"/>
                <w:color w:val="auto"/>
                <w:sz w:val="21"/>
                <w:szCs w:val="21"/>
                <w:highlight w:val="none"/>
                <w:u w:val="none"/>
              </w:rPr>
            </w:pPr>
          </w:p>
        </w:tc>
      </w:tr>
      <w:tr w14:paraId="262A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DD528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0D8A2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41</w:t>
            </w:r>
          </w:p>
        </w:tc>
        <w:tc>
          <w:tcPr>
            <w:tcW w:w="1138" w:type="dxa"/>
            <w:tcBorders>
              <w:top w:val="single" w:color="000000" w:sz="4" w:space="0"/>
              <w:left w:val="single" w:color="000000" w:sz="4" w:space="0"/>
              <w:bottom w:val="single" w:color="000000" w:sz="4" w:space="0"/>
              <w:right w:val="single" w:color="000000" w:sz="4" w:space="0"/>
            </w:tcBorders>
            <w:vAlign w:val="center"/>
          </w:tcPr>
          <w:p w14:paraId="18109F1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鹅肉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14D209A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5</w:t>
            </w:r>
            <w:r>
              <w:rPr>
                <w:rFonts w:hint="eastAsia" w:ascii="宋体" w:hAnsi="宋体" w:eastAsia="宋体" w:cs="宋体"/>
                <w:b w:val="0"/>
                <w:bCs w:val="0"/>
                <w:i w:val="0"/>
                <w:iCs w:val="0"/>
                <w:color w:val="auto"/>
                <w:kern w:val="0"/>
                <w:sz w:val="21"/>
                <w:szCs w:val="21"/>
                <w:highlight w:val="none"/>
                <w:u w:val="none"/>
                <w:lang w:val="en-US" w:eastAsia="zh-CN"/>
              </w:rPr>
              <w:t>斤/只</w:t>
            </w:r>
            <w:r>
              <w:rPr>
                <w:rFonts w:hint="eastAsia" w:ascii="宋体" w:hAnsi="宋体" w:cs="宋体"/>
                <w:b w:val="0"/>
                <w:bCs w:val="0"/>
                <w:i w:val="0"/>
                <w:iCs w:val="0"/>
                <w:color w:val="auto"/>
                <w:kern w:val="0"/>
                <w:sz w:val="21"/>
                <w:szCs w:val="21"/>
                <w:highlight w:val="none"/>
                <w:u w:val="none"/>
                <w:lang w:val="en-US" w:eastAsia="zh-CN"/>
              </w:rPr>
              <w:t>，饲养90天以上</w:t>
            </w:r>
          </w:p>
        </w:tc>
        <w:tc>
          <w:tcPr>
            <w:tcW w:w="712" w:type="dxa"/>
            <w:tcBorders>
              <w:top w:val="single" w:color="000000" w:sz="4" w:space="0"/>
              <w:left w:val="single" w:color="000000" w:sz="4" w:space="0"/>
              <w:bottom w:val="single" w:color="000000" w:sz="4" w:space="0"/>
              <w:right w:val="single" w:color="000000" w:sz="4" w:space="0"/>
            </w:tcBorders>
            <w:vAlign w:val="center"/>
          </w:tcPr>
          <w:p w14:paraId="30E6AF4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07D6BB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58.73 </w:t>
            </w:r>
          </w:p>
        </w:tc>
        <w:tc>
          <w:tcPr>
            <w:tcW w:w="1130" w:type="dxa"/>
            <w:tcBorders>
              <w:top w:val="single" w:color="000000" w:sz="4" w:space="0"/>
              <w:left w:val="single" w:color="000000" w:sz="4" w:space="0"/>
              <w:bottom w:val="single" w:color="000000" w:sz="4" w:space="0"/>
              <w:right w:val="single" w:color="000000" w:sz="4" w:space="0"/>
            </w:tcBorders>
            <w:vAlign w:val="center"/>
          </w:tcPr>
          <w:p w14:paraId="4925A75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D106675">
            <w:pPr>
              <w:jc w:val="center"/>
              <w:rPr>
                <w:rFonts w:hint="eastAsia" w:ascii="宋体" w:hAnsi="宋体" w:eastAsia="宋体" w:cs="宋体"/>
                <w:b w:val="0"/>
                <w:bCs w:val="0"/>
                <w:i w:val="0"/>
                <w:iCs w:val="0"/>
                <w:color w:val="auto"/>
                <w:sz w:val="21"/>
                <w:szCs w:val="21"/>
                <w:highlight w:val="none"/>
                <w:u w:val="none"/>
              </w:rPr>
            </w:pPr>
          </w:p>
        </w:tc>
      </w:tr>
      <w:tr w14:paraId="0544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D8E44D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3F7AE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42</w:t>
            </w:r>
          </w:p>
        </w:tc>
        <w:tc>
          <w:tcPr>
            <w:tcW w:w="1138" w:type="dxa"/>
            <w:tcBorders>
              <w:top w:val="single" w:color="000000" w:sz="4" w:space="0"/>
              <w:left w:val="single" w:color="000000" w:sz="4" w:space="0"/>
              <w:bottom w:val="single" w:color="000000" w:sz="4" w:space="0"/>
              <w:right w:val="single" w:color="000000" w:sz="4" w:space="0"/>
            </w:tcBorders>
            <w:vAlign w:val="center"/>
          </w:tcPr>
          <w:p w14:paraId="0F0FF47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乳鸽</w:t>
            </w:r>
          </w:p>
        </w:tc>
        <w:tc>
          <w:tcPr>
            <w:tcW w:w="1442" w:type="dxa"/>
            <w:tcBorders>
              <w:top w:val="single" w:color="000000" w:sz="4" w:space="0"/>
              <w:left w:val="single" w:color="000000" w:sz="4" w:space="0"/>
              <w:bottom w:val="single" w:color="000000" w:sz="4" w:space="0"/>
              <w:right w:val="single" w:color="000000" w:sz="4" w:space="0"/>
            </w:tcBorders>
            <w:vAlign w:val="center"/>
          </w:tcPr>
          <w:p w14:paraId="66A053D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979595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只</w:t>
            </w:r>
          </w:p>
        </w:tc>
        <w:tc>
          <w:tcPr>
            <w:tcW w:w="1241" w:type="dxa"/>
            <w:tcBorders>
              <w:top w:val="single" w:color="000000" w:sz="4" w:space="0"/>
              <w:left w:val="single" w:color="000000" w:sz="4" w:space="0"/>
              <w:bottom w:val="single" w:color="000000" w:sz="4" w:space="0"/>
              <w:right w:val="single" w:color="000000" w:sz="4" w:space="0"/>
            </w:tcBorders>
            <w:vAlign w:val="center"/>
          </w:tcPr>
          <w:p w14:paraId="2D6319F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8D4C7D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C277F4F">
            <w:pPr>
              <w:jc w:val="center"/>
              <w:rPr>
                <w:rFonts w:hint="eastAsia" w:ascii="宋体" w:hAnsi="宋体" w:eastAsia="宋体" w:cs="宋体"/>
                <w:b w:val="0"/>
                <w:bCs w:val="0"/>
                <w:i w:val="0"/>
                <w:iCs w:val="0"/>
                <w:color w:val="auto"/>
                <w:sz w:val="21"/>
                <w:szCs w:val="21"/>
                <w:highlight w:val="none"/>
                <w:u w:val="none"/>
              </w:rPr>
            </w:pPr>
          </w:p>
        </w:tc>
      </w:tr>
      <w:tr w14:paraId="0349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69A5F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B3DB64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43</w:t>
            </w:r>
          </w:p>
        </w:tc>
        <w:tc>
          <w:tcPr>
            <w:tcW w:w="1138" w:type="dxa"/>
            <w:tcBorders>
              <w:top w:val="single" w:color="000000" w:sz="4" w:space="0"/>
              <w:left w:val="single" w:color="000000" w:sz="4" w:space="0"/>
              <w:bottom w:val="single" w:color="000000" w:sz="4" w:space="0"/>
              <w:right w:val="single" w:color="000000" w:sz="4" w:space="0"/>
            </w:tcBorders>
            <w:vAlign w:val="center"/>
          </w:tcPr>
          <w:p w14:paraId="062F871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狗肉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7C50BEC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602EC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D473C9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56.50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1B97C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C406521">
            <w:pPr>
              <w:jc w:val="center"/>
              <w:rPr>
                <w:rFonts w:hint="eastAsia" w:ascii="宋体" w:hAnsi="宋体" w:eastAsia="宋体" w:cs="宋体"/>
                <w:b w:val="0"/>
                <w:bCs w:val="0"/>
                <w:i w:val="0"/>
                <w:iCs w:val="0"/>
                <w:color w:val="auto"/>
                <w:sz w:val="21"/>
                <w:szCs w:val="21"/>
                <w:highlight w:val="none"/>
                <w:u w:val="none"/>
              </w:rPr>
            </w:pPr>
          </w:p>
        </w:tc>
      </w:tr>
      <w:tr w14:paraId="14C3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7E69E0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3438A2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44</w:t>
            </w:r>
          </w:p>
        </w:tc>
        <w:tc>
          <w:tcPr>
            <w:tcW w:w="1138" w:type="dxa"/>
            <w:tcBorders>
              <w:top w:val="single" w:color="000000" w:sz="4" w:space="0"/>
              <w:left w:val="single" w:color="000000" w:sz="4" w:space="0"/>
              <w:bottom w:val="single" w:color="000000" w:sz="4" w:space="0"/>
              <w:right w:val="single" w:color="000000" w:sz="4" w:space="0"/>
            </w:tcBorders>
            <w:vAlign w:val="center"/>
          </w:tcPr>
          <w:p w14:paraId="7BBD822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兔肉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1C9B371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0CAD5B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BABD0E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53.93 </w:t>
            </w:r>
          </w:p>
        </w:tc>
        <w:tc>
          <w:tcPr>
            <w:tcW w:w="1130" w:type="dxa"/>
            <w:tcBorders>
              <w:top w:val="single" w:color="000000" w:sz="4" w:space="0"/>
              <w:left w:val="single" w:color="000000" w:sz="4" w:space="0"/>
              <w:bottom w:val="single" w:color="000000" w:sz="4" w:space="0"/>
              <w:right w:val="single" w:color="000000" w:sz="4" w:space="0"/>
            </w:tcBorders>
            <w:vAlign w:val="center"/>
          </w:tcPr>
          <w:p w14:paraId="604C035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5E3C2F73">
            <w:pPr>
              <w:jc w:val="center"/>
              <w:rPr>
                <w:rFonts w:hint="eastAsia" w:ascii="宋体" w:hAnsi="宋体" w:eastAsia="宋体" w:cs="宋体"/>
                <w:b w:val="0"/>
                <w:bCs w:val="0"/>
                <w:i w:val="0"/>
                <w:iCs w:val="0"/>
                <w:color w:val="auto"/>
                <w:sz w:val="21"/>
                <w:szCs w:val="21"/>
                <w:highlight w:val="none"/>
                <w:u w:val="none"/>
              </w:rPr>
            </w:pPr>
          </w:p>
        </w:tc>
      </w:tr>
      <w:tr w14:paraId="6E2F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F37318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687E67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45</w:t>
            </w:r>
          </w:p>
        </w:tc>
        <w:tc>
          <w:tcPr>
            <w:tcW w:w="1138" w:type="dxa"/>
            <w:tcBorders>
              <w:top w:val="single" w:color="000000" w:sz="4" w:space="0"/>
              <w:left w:val="single" w:color="000000" w:sz="4" w:space="0"/>
              <w:bottom w:val="single" w:color="000000" w:sz="4" w:space="0"/>
              <w:right w:val="single" w:color="000000" w:sz="4" w:space="0"/>
            </w:tcBorders>
            <w:vAlign w:val="center"/>
          </w:tcPr>
          <w:p w14:paraId="40E098A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羊肉</w:t>
            </w:r>
          </w:p>
        </w:tc>
        <w:tc>
          <w:tcPr>
            <w:tcW w:w="1442" w:type="dxa"/>
            <w:tcBorders>
              <w:top w:val="single" w:color="000000" w:sz="4" w:space="0"/>
              <w:left w:val="single" w:color="000000" w:sz="4" w:space="0"/>
              <w:bottom w:val="single" w:color="000000" w:sz="4" w:space="0"/>
              <w:right w:val="single" w:color="000000" w:sz="4" w:space="0"/>
            </w:tcBorders>
            <w:vAlign w:val="center"/>
          </w:tcPr>
          <w:p w14:paraId="2BD37B2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3C0659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BDFB4B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76.19 </w:t>
            </w:r>
          </w:p>
        </w:tc>
        <w:tc>
          <w:tcPr>
            <w:tcW w:w="1130" w:type="dxa"/>
            <w:tcBorders>
              <w:top w:val="single" w:color="000000" w:sz="4" w:space="0"/>
              <w:left w:val="single" w:color="000000" w:sz="4" w:space="0"/>
              <w:bottom w:val="single" w:color="000000" w:sz="4" w:space="0"/>
              <w:right w:val="single" w:color="000000" w:sz="4" w:space="0"/>
            </w:tcBorders>
            <w:vAlign w:val="center"/>
          </w:tcPr>
          <w:p w14:paraId="6C37AA5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4715D291">
            <w:pPr>
              <w:jc w:val="center"/>
              <w:rPr>
                <w:rFonts w:hint="eastAsia" w:ascii="宋体" w:hAnsi="宋体" w:eastAsia="宋体" w:cs="宋体"/>
                <w:b w:val="0"/>
                <w:bCs w:val="0"/>
                <w:i w:val="0"/>
                <w:iCs w:val="0"/>
                <w:color w:val="auto"/>
                <w:sz w:val="21"/>
                <w:szCs w:val="21"/>
                <w:highlight w:val="none"/>
                <w:u w:val="none"/>
              </w:rPr>
            </w:pPr>
          </w:p>
        </w:tc>
      </w:tr>
      <w:tr w14:paraId="66BC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0667F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9E95B6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46</w:t>
            </w:r>
          </w:p>
        </w:tc>
        <w:tc>
          <w:tcPr>
            <w:tcW w:w="1138" w:type="dxa"/>
            <w:tcBorders>
              <w:top w:val="single" w:color="000000" w:sz="4" w:space="0"/>
              <w:left w:val="single" w:color="000000" w:sz="4" w:space="0"/>
              <w:bottom w:val="single" w:color="000000" w:sz="4" w:space="0"/>
              <w:right w:val="single" w:color="000000" w:sz="4" w:space="0"/>
            </w:tcBorders>
            <w:vAlign w:val="center"/>
          </w:tcPr>
          <w:p w14:paraId="060ADE5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羊排</w:t>
            </w:r>
          </w:p>
        </w:tc>
        <w:tc>
          <w:tcPr>
            <w:tcW w:w="1442" w:type="dxa"/>
            <w:tcBorders>
              <w:top w:val="single" w:color="000000" w:sz="4" w:space="0"/>
              <w:left w:val="single" w:color="000000" w:sz="4" w:space="0"/>
              <w:bottom w:val="single" w:color="000000" w:sz="4" w:space="0"/>
              <w:right w:val="single" w:color="000000" w:sz="4" w:space="0"/>
            </w:tcBorders>
            <w:vAlign w:val="center"/>
          </w:tcPr>
          <w:p w14:paraId="737C462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AF3B03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531685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D8C264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D3195A9">
            <w:pPr>
              <w:jc w:val="center"/>
              <w:rPr>
                <w:rFonts w:hint="eastAsia" w:ascii="宋体" w:hAnsi="宋体" w:eastAsia="宋体" w:cs="宋体"/>
                <w:b w:val="0"/>
                <w:bCs w:val="0"/>
                <w:i w:val="0"/>
                <w:iCs w:val="0"/>
                <w:color w:val="auto"/>
                <w:sz w:val="21"/>
                <w:szCs w:val="21"/>
                <w:highlight w:val="none"/>
                <w:u w:val="none"/>
              </w:rPr>
            </w:pPr>
          </w:p>
        </w:tc>
      </w:tr>
      <w:tr w14:paraId="2A59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5A19481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四、河（海）鲜类</w:t>
            </w:r>
          </w:p>
        </w:tc>
        <w:tc>
          <w:tcPr>
            <w:tcW w:w="768" w:type="dxa"/>
            <w:tcBorders>
              <w:top w:val="single" w:color="000000" w:sz="4" w:space="0"/>
              <w:left w:val="single" w:color="000000" w:sz="4" w:space="0"/>
              <w:bottom w:val="single" w:color="000000" w:sz="4" w:space="0"/>
              <w:right w:val="single" w:color="000000" w:sz="4" w:space="0"/>
            </w:tcBorders>
            <w:vAlign w:val="center"/>
          </w:tcPr>
          <w:p w14:paraId="54F9D47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47</w:t>
            </w:r>
          </w:p>
        </w:tc>
        <w:tc>
          <w:tcPr>
            <w:tcW w:w="1138" w:type="dxa"/>
            <w:tcBorders>
              <w:top w:val="single" w:color="000000" w:sz="4" w:space="0"/>
              <w:left w:val="single" w:color="000000" w:sz="4" w:space="0"/>
              <w:bottom w:val="single" w:color="000000" w:sz="4" w:space="0"/>
              <w:right w:val="single" w:color="000000" w:sz="4" w:space="0"/>
            </w:tcBorders>
            <w:vAlign w:val="center"/>
          </w:tcPr>
          <w:p w14:paraId="332D99E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草鱼（黑草）</w:t>
            </w:r>
          </w:p>
        </w:tc>
        <w:tc>
          <w:tcPr>
            <w:tcW w:w="1442" w:type="dxa"/>
            <w:tcBorders>
              <w:top w:val="single" w:color="000000" w:sz="4" w:space="0"/>
              <w:left w:val="single" w:color="000000" w:sz="4" w:space="0"/>
              <w:bottom w:val="single" w:color="000000" w:sz="4" w:space="0"/>
              <w:right w:val="single" w:color="000000" w:sz="4" w:space="0"/>
            </w:tcBorders>
            <w:vAlign w:val="center"/>
          </w:tcPr>
          <w:p w14:paraId="4A7F568D">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1公</w:t>
            </w:r>
            <w:r>
              <w:rPr>
                <w:rFonts w:hint="eastAsia" w:ascii="宋体" w:hAnsi="宋体" w:eastAsia="宋体" w:cs="宋体"/>
                <w:b w:val="0"/>
                <w:bCs w:val="0"/>
                <w:i w:val="0"/>
                <w:iCs w:val="0"/>
                <w:color w:val="auto"/>
                <w:kern w:val="0"/>
                <w:sz w:val="21"/>
                <w:szCs w:val="21"/>
                <w:highlight w:val="none"/>
                <w:u w:val="none"/>
                <w:lang w:val="en-US" w:eastAsia="zh-CN"/>
              </w:rPr>
              <w:t>斤/</w:t>
            </w:r>
            <w:r>
              <w:rPr>
                <w:rFonts w:hint="eastAsia" w:ascii="宋体" w:hAnsi="宋体" w:cs="宋体"/>
                <w:b w:val="0"/>
                <w:bCs w:val="0"/>
                <w:i w:val="0"/>
                <w:iCs w:val="0"/>
                <w:color w:val="auto"/>
                <w:kern w:val="0"/>
                <w:sz w:val="21"/>
                <w:szCs w:val="21"/>
                <w:highlight w:val="none"/>
                <w:u w:val="none"/>
                <w:lang w:val="en-US" w:eastAsia="zh-CN"/>
              </w:rPr>
              <w:t>条</w:t>
            </w:r>
          </w:p>
        </w:tc>
        <w:tc>
          <w:tcPr>
            <w:tcW w:w="712" w:type="dxa"/>
            <w:tcBorders>
              <w:top w:val="single" w:color="000000" w:sz="4" w:space="0"/>
              <w:left w:val="single" w:color="000000" w:sz="4" w:space="0"/>
              <w:bottom w:val="single" w:color="000000" w:sz="4" w:space="0"/>
              <w:right w:val="single" w:color="000000" w:sz="4" w:space="0"/>
            </w:tcBorders>
            <w:vAlign w:val="center"/>
          </w:tcPr>
          <w:p w14:paraId="349F39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48E1E7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25.16 </w:t>
            </w:r>
          </w:p>
        </w:tc>
        <w:tc>
          <w:tcPr>
            <w:tcW w:w="1130" w:type="dxa"/>
            <w:tcBorders>
              <w:top w:val="single" w:color="000000" w:sz="4" w:space="0"/>
              <w:left w:val="single" w:color="000000" w:sz="4" w:space="0"/>
              <w:bottom w:val="single" w:color="000000" w:sz="4" w:space="0"/>
              <w:right w:val="single" w:color="000000" w:sz="4" w:space="0"/>
            </w:tcBorders>
            <w:vAlign w:val="center"/>
          </w:tcPr>
          <w:p w14:paraId="4FB071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4F5F03E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1.供应的产品必须是符合我国《中华人民共和国食品安全法》的要求，达到国家有关食品标准和卫生标准，无毒害、无腐烂变质；</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2.供应时要求新鲜鱼，当天货源供货，宰杀好；鱼的形态正常，无病灶；无异味，有弹性，整体有鲜鱼固有的腥气味，无异味。</w:t>
            </w:r>
          </w:p>
        </w:tc>
      </w:tr>
      <w:tr w14:paraId="7DD7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AEE88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6EC0DB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48</w:t>
            </w:r>
          </w:p>
        </w:tc>
        <w:tc>
          <w:tcPr>
            <w:tcW w:w="1138" w:type="dxa"/>
            <w:tcBorders>
              <w:top w:val="single" w:color="000000" w:sz="4" w:space="0"/>
              <w:left w:val="single" w:color="000000" w:sz="4" w:space="0"/>
              <w:bottom w:val="single" w:color="000000" w:sz="4" w:space="0"/>
              <w:right w:val="single" w:color="000000" w:sz="4" w:space="0"/>
            </w:tcBorders>
            <w:vAlign w:val="center"/>
          </w:tcPr>
          <w:p w14:paraId="7D71C71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鲶鱼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7C1B3D8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1公</w:t>
            </w:r>
            <w:r>
              <w:rPr>
                <w:rFonts w:hint="eastAsia" w:ascii="宋体" w:hAnsi="宋体" w:eastAsia="宋体" w:cs="宋体"/>
                <w:b w:val="0"/>
                <w:bCs w:val="0"/>
                <w:i w:val="0"/>
                <w:iCs w:val="0"/>
                <w:color w:val="auto"/>
                <w:kern w:val="0"/>
                <w:sz w:val="21"/>
                <w:szCs w:val="21"/>
                <w:highlight w:val="none"/>
                <w:u w:val="none"/>
                <w:lang w:val="en-US" w:eastAsia="zh-CN"/>
              </w:rPr>
              <w:t>斤/</w:t>
            </w:r>
            <w:r>
              <w:rPr>
                <w:rFonts w:hint="eastAsia" w:ascii="宋体" w:hAnsi="宋体" w:cs="宋体"/>
                <w:b w:val="0"/>
                <w:bCs w:val="0"/>
                <w:i w:val="0"/>
                <w:iCs w:val="0"/>
                <w:color w:val="auto"/>
                <w:kern w:val="0"/>
                <w:sz w:val="21"/>
                <w:szCs w:val="21"/>
                <w:highlight w:val="none"/>
                <w:u w:val="none"/>
                <w:lang w:val="en-US" w:eastAsia="zh-CN"/>
              </w:rPr>
              <w:t>条</w:t>
            </w:r>
          </w:p>
        </w:tc>
        <w:tc>
          <w:tcPr>
            <w:tcW w:w="712" w:type="dxa"/>
            <w:tcBorders>
              <w:top w:val="single" w:color="000000" w:sz="4" w:space="0"/>
              <w:left w:val="single" w:color="000000" w:sz="4" w:space="0"/>
              <w:bottom w:val="single" w:color="000000" w:sz="4" w:space="0"/>
              <w:right w:val="single" w:color="000000" w:sz="4" w:space="0"/>
            </w:tcBorders>
            <w:vAlign w:val="center"/>
          </w:tcPr>
          <w:p w14:paraId="2A98FB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54B978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26.94 </w:t>
            </w:r>
          </w:p>
        </w:tc>
        <w:tc>
          <w:tcPr>
            <w:tcW w:w="1130" w:type="dxa"/>
            <w:tcBorders>
              <w:top w:val="single" w:color="000000" w:sz="4" w:space="0"/>
              <w:left w:val="single" w:color="000000" w:sz="4" w:space="0"/>
              <w:bottom w:val="single" w:color="000000" w:sz="4" w:space="0"/>
              <w:right w:val="single" w:color="000000" w:sz="4" w:space="0"/>
            </w:tcBorders>
            <w:vAlign w:val="center"/>
          </w:tcPr>
          <w:p w14:paraId="6DB8C42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9D0030B">
            <w:pPr>
              <w:jc w:val="center"/>
              <w:rPr>
                <w:rFonts w:hint="eastAsia" w:ascii="宋体" w:hAnsi="宋体" w:eastAsia="宋体" w:cs="宋体"/>
                <w:b w:val="0"/>
                <w:bCs w:val="0"/>
                <w:i w:val="0"/>
                <w:iCs w:val="0"/>
                <w:color w:val="auto"/>
                <w:sz w:val="21"/>
                <w:szCs w:val="21"/>
                <w:highlight w:val="none"/>
                <w:u w:val="none"/>
              </w:rPr>
            </w:pPr>
          </w:p>
        </w:tc>
      </w:tr>
      <w:tr w14:paraId="6D0E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C2D5C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28C966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49</w:t>
            </w:r>
          </w:p>
        </w:tc>
        <w:tc>
          <w:tcPr>
            <w:tcW w:w="1138" w:type="dxa"/>
            <w:tcBorders>
              <w:top w:val="single" w:color="000000" w:sz="4" w:space="0"/>
              <w:left w:val="single" w:color="000000" w:sz="4" w:space="0"/>
              <w:bottom w:val="single" w:color="000000" w:sz="4" w:space="0"/>
              <w:right w:val="single" w:color="000000" w:sz="4" w:space="0"/>
            </w:tcBorders>
            <w:vAlign w:val="center"/>
          </w:tcPr>
          <w:p w14:paraId="5151C3E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叉尾鱼（剑鱼）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0CC5B635">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1公</w:t>
            </w:r>
            <w:r>
              <w:rPr>
                <w:rFonts w:hint="eastAsia" w:ascii="宋体" w:hAnsi="宋体" w:eastAsia="宋体" w:cs="宋体"/>
                <w:b w:val="0"/>
                <w:bCs w:val="0"/>
                <w:i w:val="0"/>
                <w:iCs w:val="0"/>
                <w:color w:val="auto"/>
                <w:kern w:val="0"/>
                <w:sz w:val="21"/>
                <w:szCs w:val="21"/>
                <w:highlight w:val="none"/>
                <w:u w:val="none"/>
                <w:lang w:val="en-US" w:eastAsia="zh-CN"/>
              </w:rPr>
              <w:t>斤/</w:t>
            </w:r>
            <w:r>
              <w:rPr>
                <w:rFonts w:hint="eastAsia" w:ascii="宋体" w:hAnsi="宋体" w:cs="宋体"/>
                <w:b w:val="0"/>
                <w:bCs w:val="0"/>
                <w:i w:val="0"/>
                <w:iCs w:val="0"/>
                <w:color w:val="auto"/>
                <w:kern w:val="0"/>
                <w:sz w:val="21"/>
                <w:szCs w:val="21"/>
                <w:highlight w:val="none"/>
                <w:u w:val="none"/>
                <w:lang w:val="en-US" w:eastAsia="zh-CN"/>
              </w:rPr>
              <w:t>条</w:t>
            </w:r>
          </w:p>
        </w:tc>
        <w:tc>
          <w:tcPr>
            <w:tcW w:w="712" w:type="dxa"/>
            <w:tcBorders>
              <w:top w:val="single" w:color="000000" w:sz="4" w:space="0"/>
              <w:left w:val="single" w:color="000000" w:sz="4" w:space="0"/>
              <w:bottom w:val="single" w:color="000000" w:sz="4" w:space="0"/>
              <w:right w:val="single" w:color="000000" w:sz="4" w:space="0"/>
            </w:tcBorders>
            <w:vAlign w:val="center"/>
          </w:tcPr>
          <w:p w14:paraId="728867D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35785A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27.00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1C6863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01BE211">
            <w:pPr>
              <w:jc w:val="center"/>
              <w:rPr>
                <w:rFonts w:hint="eastAsia" w:ascii="宋体" w:hAnsi="宋体" w:eastAsia="宋体" w:cs="宋体"/>
                <w:b w:val="0"/>
                <w:bCs w:val="0"/>
                <w:i w:val="0"/>
                <w:iCs w:val="0"/>
                <w:color w:val="auto"/>
                <w:sz w:val="21"/>
                <w:szCs w:val="21"/>
                <w:highlight w:val="none"/>
                <w:u w:val="none"/>
              </w:rPr>
            </w:pPr>
          </w:p>
        </w:tc>
      </w:tr>
      <w:tr w14:paraId="06B3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A9E99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17CA9B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w:t>
            </w:r>
          </w:p>
        </w:tc>
        <w:tc>
          <w:tcPr>
            <w:tcW w:w="1138" w:type="dxa"/>
            <w:tcBorders>
              <w:top w:val="single" w:color="000000" w:sz="4" w:space="0"/>
              <w:left w:val="single" w:color="000000" w:sz="4" w:space="0"/>
              <w:bottom w:val="single" w:color="000000" w:sz="4" w:space="0"/>
              <w:right w:val="single" w:color="000000" w:sz="4" w:space="0"/>
            </w:tcBorders>
            <w:vAlign w:val="center"/>
          </w:tcPr>
          <w:p w14:paraId="432248A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多宝鱼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2562039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46BA6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195E32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83.63 </w:t>
            </w:r>
          </w:p>
        </w:tc>
        <w:tc>
          <w:tcPr>
            <w:tcW w:w="1130" w:type="dxa"/>
            <w:tcBorders>
              <w:top w:val="single" w:color="000000" w:sz="4" w:space="0"/>
              <w:left w:val="single" w:color="000000" w:sz="4" w:space="0"/>
              <w:bottom w:val="single" w:color="000000" w:sz="4" w:space="0"/>
              <w:right w:val="single" w:color="000000" w:sz="4" w:space="0"/>
            </w:tcBorders>
            <w:vAlign w:val="center"/>
          </w:tcPr>
          <w:p w14:paraId="5CBBB6B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DF27228">
            <w:pPr>
              <w:jc w:val="center"/>
              <w:rPr>
                <w:rFonts w:hint="eastAsia" w:ascii="宋体" w:hAnsi="宋体" w:eastAsia="宋体" w:cs="宋体"/>
                <w:b w:val="0"/>
                <w:bCs w:val="0"/>
                <w:i w:val="0"/>
                <w:iCs w:val="0"/>
                <w:color w:val="auto"/>
                <w:sz w:val="21"/>
                <w:szCs w:val="21"/>
                <w:highlight w:val="none"/>
                <w:u w:val="none"/>
              </w:rPr>
            </w:pPr>
          </w:p>
        </w:tc>
      </w:tr>
      <w:tr w14:paraId="7086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47A6EB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8679A6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51</w:t>
            </w:r>
          </w:p>
        </w:tc>
        <w:tc>
          <w:tcPr>
            <w:tcW w:w="1138" w:type="dxa"/>
            <w:tcBorders>
              <w:top w:val="single" w:color="000000" w:sz="4" w:space="0"/>
              <w:left w:val="single" w:color="000000" w:sz="4" w:space="0"/>
              <w:bottom w:val="single" w:color="000000" w:sz="4" w:space="0"/>
              <w:right w:val="single" w:color="000000" w:sz="4" w:space="0"/>
            </w:tcBorders>
            <w:vAlign w:val="center"/>
          </w:tcPr>
          <w:p w14:paraId="52BCAFE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黄蜂鱼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4ACE098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BB894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F64429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8AFD9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A5FB106">
            <w:pPr>
              <w:jc w:val="center"/>
              <w:rPr>
                <w:rFonts w:hint="eastAsia" w:ascii="宋体" w:hAnsi="宋体" w:eastAsia="宋体" w:cs="宋体"/>
                <w:b w:val="0"/>
                <w:bCs w:val="0"/>
                <w:i w:val="0"/>
                <w:iCs w:val="0"/>
                <w:color w:val="auto"/>
                <w:sz w:val="21"/>
                <w:szCs w:val="21"/>
                <w:highlight w:val="none"/>
                <w:u w:val="none"/>
              </w:rPr>
            </w:pPr>
          </w:p>
        </w:tc>
      </w:tr>
      <w:tr w14:paraId="3BB4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08678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6E977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52</w:t>
            </w:r>
          </w:p>
        </w:tc>
        <w:tc>
          <w:tcPr>
            <w:tcW w:w="1138" w:type="dxa"/>
            <w:tcBorders>
              <w:top w:val="single" w:color="000000" w:sz="4" w:space="0"/>
              <w:left w:val="single" w:color="000000" w:sz="4" w:space="0"/>
              <w:bottom w:val="single" w:color="000000" w:sz="4" w:space="0"/>
              <w:right w:val="single" w:color="000000" w:sz="4" w:space="0"/>
            </w:tcBorders>
            <w:vAlign w:val="center"/>
          </w:tcPr>
          <w:p w14:paraId="5906167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大头鱼头</w:t>
            </w:r>
          </w:p>
        </w:tc>
        <w:tc>
          <w:tcPr>
            <w:tcW w:w="1442" w:type="dxa"/>
            <w:tcBorders>
              <w:top w:val="single" w:color="000000" w:sz="4" w:space="0"/>
              <w:left w:val="single" w:color="000000" w:sz="4" w:space="0"/>
              <w:bottom w:val="single" w:color="000000" w:sz="4" w:space="0"/>
              <w:right w:val="single" w:color="000000" w:sz="4" w:space="0"/>
            </w:tcBorders>
            <w:vAlign w:val="center"/>
          </w:tcPr>
          <w:p w14:paraId="23381C40">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重量</w:t>
            </w:r>
            <w:r>
              <w:rPr>
                <w:rFonts w:hint="eastAsia" w:ascii="宋体" w:hAnsi="宋体" w:eastAsia="宋体" w:cs="宋体"/>
                <w:b w:val="0"/>
                <w:bCs w:val="0"/>
                <w:i w:val="0"/>
                <w:iCs w:val="0"/>
                <w:color w:val="auto"/>
                <w:kern w:val="0"/>
                <w:sz w:val="21"/>
                <w:szCs w:val="21"/>
                <w:highlight w:val="none"/>
                <w:u w:val="none"/>
                <w:lang w:val="en-US" w:eastAsia="zh-CN"/>
              </w:rPr>
              <w:t>（净膛）＞</w:t>
            </w:r>
            <w:r>
              <w:rPr>
                <w:rFonts w:hint="eastAsia" w:ascii="宋体" w:hAnsi="宋体" w:cs="宋体"/>
                <w:b w:val="0"/>
                <w:bCs w:val="0"/>
                <w:i w:val="0"/>
                <w:iCs w:val="0"/>
                <w:color w:val="auto"/>
                <w:kern w:val="0"/>
                <w:sz w:val="21"/>
                <w:szCs w:val="21"/>
                <w:highlight w:val="none"/>
                <w:u w:val="none"/>
                <w:lang w:val="en-US" w:eastAsia="zh-CN"/>
              </w:rPr>
              <w:t>1公</w:t>
            </w:r>
            <w:r>
              <w:rPr>
                <w:rFonts w:hint="eastAsia" w:ascii="宋体" w:hAnsi="宋体" w:eastAsia="宋体" w:cs="宋体"/>
                <w:b w:val="0"/>
                <w:bCs w:val="0"/>
                <w:i w:val="0"/>
                <w:iCs w:val="0"/>
                <w:color w:val="auto"/>
                <w:kern w:val="0"/>
                <w:sz w:val="21"/>
                <w:szCs w:val="21"/>
                <w:highlight w:val="none"/>
                <w:u w:val="none"/>
                <w:lang w:val="en-US" w:eastAsia="zh-CN"/>
              </w:rPr>
              <w:t>斤/</w:t>
            </w:r>
            <w:r>
              <w:rPr>
                <w:rFonts w:hint="eastAsia" w:ascii="宋体" w:hAnsi="宋体" w:cs="宋体"/>
                <w:b w:val="0"/>
                <w:bCs w:val="0"/>
                <w:i w:val="0"/>
                <w:iCs w:val="0"/>
                <w:color w:val="auto"/>
                <w:kern w:val="0"/>
                <w:sz w:val="21"/>
                <w:szCs w:val="21"/>
                <w:highlight w:val="none"/>
                <w:u w:val="none"/>
                <w:lang w:val="en-US" w:eastAsia="zh-CN"/>
              </w:rPr>
              <w:t>个</w:t>
            </w:r>
          </w:p>
        </w:tc>
        <w:tc>
          <w:tcPr>
            <w:tcW w:w="712" w:type="dxa"/>
            <w:tcBorders>
              <w:top w:val="single" w:color="000000" w:sz="4" w:space="0"/>
              <w:left w:val="single" w:color="000000" w:sz="4" w:space="0"/>
              <w:bottom w:val="single" w:color="000000" w:sz="4" w:space="0"/>
              <w:right w:val="single" w:color="000000" w:sz="4" w:space="0"/>
            </w:tcBorders>
            <w:vAlign w:val="center"/>
          </w:tcPr>
          <w:p w14:paraId="6EA1D1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C33211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37.74 </w:t>
            </w:r>
          </w:p>
        </w:tc>
        <w:tc>
          <w:tcPr>
            <w:tcW w:w="1130" w:type="dxa"/>
            <w:tcBorders>
              <w:top w:val="single" w:color="000000" w:sz="4" w:space="0"/>
              <w:left w:val="single" w:color="000000" w:sz="4" w:space="0"/>
              <w:bottom w:val="single" w:color="000000" w:sz="4" w:space="0"/>
              <w:right w:val="single" w:color="000000" w:sz="4" w:space="0"/>
            </w:tcBorders>
            <w:vAlign w:val="center"/>
          </w:tcPr>
          <w:p w14:paraId="6937BAE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74E39CA">
            <w:pPr>
              <w:jc w:val="center"/>
              <w:rPr>
                <w:rFonts w:hint="eastAsia" w:ascii="宋体" w:hAnsi="宋体" w:eastAsia="宋体" w:cs="宋体"/>
                <w:b w:val="0"/>
                <w:bCs w:val="0"/>
                <w:i w:val="0"/>
                <w:iCs w:val="0"/>
                <w:color w:val="auto"/>
                <w:sz w:val="21"/>
                <w:szCs w:val="21"/>
                <w:highlight w:val="none"/>
                <w:u w:val="none"/>
              </w:rPr>
            </w:pPr>
          </w:p>
        </w:tc>
      </w:tr>
      <w:tr w14:paraId="1F0E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456B5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940481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53</w:t>
            </w:r>
          </w:p>
        </w:tc>
        <w:tc>
          <w:tcPr>
            <w:tcW w:w="1138" w:type="dxa"/>
            <w:tcBorders>
              <w:top w:val="single" w:color="000000" w:sz="4" w:space="0"/>
              <w:left w:val="single" w:color="000000" w:sz="4" w:space="0"/>
              <w:bottom w:val="single" w:color="000000" w:sz="4" w:space="0"/>
              <w:right w:val="single" w:color="000000" w:sz="4" w:space="0"/>
            </w:tcBorders>
            <w:vAlign w:val="center"/>
          </w:tcPr>
          <w:p w14:paraId="6E1BA30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鲈鱼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45CF6FE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055181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7AC1AD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39.80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BE17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8580377">
            <w:pPr>
              <w:jc w:val="center"/>
              <w:rPr>
                <w:rFonts w:hint="eastAsia" w:ascii="宋体" w:hAnsi="宋体" w:eastAsia="宋体" w:cs="宋体"/>
                <w:b w:val="0"/>
                <w:bCs w:val="0"/>
                <w:i w:val="0"/>
                <w:iCs w:val="0"/>
                <w:color w:val="auto"/>
                <w:sz w:val="21"/>
                <w:szCs w:val="21"/>
                <w:highlight w:val="none"/>
                <w:u w:val="none"/>
              </w:rPr>
            </w:pPr>
          </w:p>
        </w:tc>
      </w:tr>
      <w:tr w14:paraId="29D7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17669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04B483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54</w:t>
            </w:r>
          </w:p>
        </w:tc>
        <w:tc>
          <w:tcPr>
            <w:tcW w:w="1138" w:type="dxa"/>
            <w:tcBorders>
              <w:top w:val="single" w:color="000000" w:sz="4" w:space="0"/>
              <w:left w:val="single" w:color="000000" w:sz="4" w:space="0"/>
              <w:bottom w:val="single" w:color="000000" w:sz="4" w:space="0"/>
              <w:right w:val="single" w:color="000000" w:sz="4" w:space="0"/>
            </w:tcBorders>
            <w:vAlign w:val="center"/>
          </w:tcPr>
          <w:p w14:paraId="4899255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禾花鱼</w:t>
            </w:r>
          </w:p>
        </w:tc>
        <w:tc>
          <w:tcPr>
            <w:tcW w:w="1442" w:type="dxa"/>
            <w:tcBorders>
              <w:top w:val="single" w:color="000000" w:sz="4" w:space="0"/>
              <w:left w:val="single" w:color="000000" w:sz="4" w:space="0"/>
              <w:bottom w:val="single" w:color="000000" w:sz="4" w:space="0"/>
              <w:right w:val="single" w:color="000000" w:sz="4" w:space="0"/>
            </w:tcBorders>
            <w:vAlign w:val="center"/>
          </w:tcPr>
          <w:p w14:paraId="60400082">
            <w:pPr>
              <w:widowControl/>
              <w:jc w:val="left"/>
              <w:textAlignment w:val="cente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E55D80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B6D72B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26.11 </w:t>
            </w:r>
          </w:p>
        </w:tc>
        <w:tc>
          <w:tcPr>
            <w:tcW w:w="1130" w:type="dxa"/>
            <w:tcBorders>
              <w:top w:val="single" w:color="000000" w:sz="4" w:space="0"/>
              <w:left w:val="single" w:color="000000" w:sz="4" w:space="0"/>
              <w:bottom w:val="single" w:color="000000" w:sz="4" w:space="0"/>
              <w:right w:val="single" w:color="000000" w:sz="4" w:space="0"/>
            </w:tcBorders>
            <w:vAlign w:val="center"/>
          </w:tcPr>
          <w:p w14:paraId="691FCA7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0248AC7">
            <w:pPr>
              <w:jc w:val="center"/>
              <w:rPr>
                <w:rFonts w:hint="eastAsia" w:ascii="宋体" w:hAnsi="宋体" w:eastAsia="宋体" w:cs="宋体"/>
                <w:b w:val="0"/>
                <w:bCs w:val="0"/>
                <w:i w:val="0"/>
                <w:iCs w:val="0"/>
                <w:color w:val="auto"/>
                <w:sz w:val="21"/>
                <w:szCs w:val="21"/>
                <w:highlight w:val="none"/>
                <w:u w:val="none"/>
              </w:rPr>
            </w:pPr>
          </w:p>
        </w:tc>
      </w:tr>
      <w:tr w14:paraId="22BB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5B761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9944F7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55</w:t>
            </w:r>
          </w:p>
        </w:tc>
        <w:tc>
          <w:tcPr>
            <w:tcW w:w="1138" w:type="dxa"/>
            <w:tcBorders>
              <w:top w:val="single" w:color="000000" w:sz="4" w:space="0"/>
              <w:left w:val="single" w:color="000000" w:sz="4" w:space="0"/>
              <w:bottom w:val="single" w:color="000000" w:sz="4" w:space="0"/>
              <w:right w:val="single" w:color="000000" w:sz="4" w:space="0"/>
            </w:tcBorders>
            <w:vAlign w:val="center"/>
          </w:tcPr>
          <w:p w14:paraId="0D203AA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泥鳅</w:t>
            </w:r>
          </w:p>
        </w:tc>
        <w:tc>
          <w:tcPr>
            <w:tcW w:w="1442" w:type="dxa"/>
            <w:tcBorders>
              <w:top w:val="single" w:color="000000" w:sz="4" w:space="0"/>
              <w:left w:val="single" w:color="000000" w:sz="4" w:space="0"/>
              <w:bottom w:val="single" w:color="000000" w:sz="4" w:space="0"/>
              <w:right w:val="single" w:color="000000" w:sz="4" w:space="0"/>
            </w:tcBorders>
            <w:vAlign w:val="center"/>
          </w:tcPr>
          <w:p w14:paraId="3470545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FE58F9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B886CE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E6DD52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897FC20">
            <w:pPr>
              <w:jc w:val="center"/>
              <w:rPr>
                <w:rFonts w:hint="eastAsia" w:ascii="宋体" w:hAnsi="宋体" w:eastAsia="宋体" w:cs="宋体"/>
                <w:b w:val="0"/>
                <w:bCs w:val="0"/>
                <w:i w:val="0"/>
                <w:iCs w:val="0"/>
                <w:color w:val="auto"/>
                <w:sz w:val="21"/>
                <w:szCs w:val="21"/>
                <w:highlight w:val="none"/>
                <w:u w:val="none"/>
              </w:rPr>
            </w:pPr>
          </w:p>
        </w:tc>
      </w:tr>
      <w:tr w14:paraId="14AD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8C9D9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787236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56</w:t>
            </w:r>
          </w:p>
        </w:tc>
        <w:tc>
          <w:tcPr>
            <w:tcW w:w="1138" w:type="dxa"/>
            <w:tcBorders>
              <w:top w:val="single" w:color="000000" w:sz="4" w:space="0"/>
              <w:left w:val="single" w:color="000000" w:sz="4" w:space="0"/>
              <w:bottom w:val="single" w:color="000000" w:sz="4" w:space="0"/>
              <w:right w:val="single" w:color="000000" w:sz="4" w:space="0"/>
            </w:tcBorders>
            <w:vAlign w:val="center"/>
          </w:tcPr>
          <w:p w14:paraId="6F79C65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黄鳝</w:t>
            </w:r>
          </w:p>
        </w:tc>
        <w:tc>
          <w:tcPr>
            <w:tcW w:w="1442" w:type="dxa"/>
            <w:tcBorders>
              <w:top w:val="single" w:color="000000" w:sz="4" w:space="0"/>
              <w:left w:val="single" w:color="000000" w:sz="4" w:space="0"/>
              <w:bottom w:val="single" w:color="000000" w:sz="4" w:space="0"/>
              <w:right w:val="single" w:color="000000" w:sz="4" w:space="0"/>
            </w:tcBorders>
            <w:vAlign w:val="center"/>
          </w:tcPr>
          <w:p w14:paraId="1B7CC51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3F01C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3169C4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EF05C9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7A0198C">
            <w:pPr>
              <w:jc w:val="center"/>
              <w:rPr>
                <w:rFonts w:hint="eastAsia" w:ascii="宋体" w:hAnsi="宋体" w:eastAsia="宋体" w:cs="宋体"/>
                <w:b w:val="0"/>
                <w:bCs w:val="0"/>
                <w:i w:val="0"/>
                <w:iCs w:val="0"/>
                <w:color w:val="auto"/>
                <w:sz w:val="21"/>
                <w:szCs w:val="21"/>
                <w:highlight w:val="none"/>
                <w:u w:val="none"/>
              </w:rPr>
            </w:pPr>
          </w:p>
        </w:tc>
      </w:tr>
      <w:tr w14:paraId="12CA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76ED9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A8362D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57</w:t>
            </w:r>
          </w:p>
        </w:tc>
        <w:tc>
          <w:tcPr>
            <w:tcW w:w="1138" w:type="dxa"/>
            <w:tcBorders>
              <w:top w:val="single" w:color="000000" w:sz="4" w:space="0"/>
              <w:left w:val="single" w:color="000000" w:sz="4" w:space="0"/>
              <w:bottom w:val="single" w:color="000000" w:sz="4" w:space="0"/>
              <w:right w:val="single" w:color="000000" w:sz="4" w:space="0"/>
            </w:tcBorders>
            <w:vAlign w:val="center"/>
          </w:tcPr>
          <w:p w14:paraId="6E652B2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牛蛙</w:t>
            </w:r>
          </w:p>
        </w:tc>
        <w:tc>
          <w:tcPr>
            <w:tcW w:w="1442" w:type="dxa"/>
            <w:tcBorders>
              <w:top w:val="single" w:color="000000" w:sz="4" w:space="0"/>
              <w:left w:val="single" w:color="000000" w:sz="4" w:space="0"/>
              <w:bottom w:val="single" w:color="000000" w:sz="4" w:space="0"/>
              <w:right w:val="single" w:color="000000" w:sz="4" w:space="0"/>
            </w:tcBorders>
            <w:vAlign w:val="center"/>
          </w:tcPr>
          <w:p w14:paraId="0ED28AF6">
            <w:pPr>
              <w:widowControl/>
              <w:jc w:val="left"/>
              <w:textAlignment w:val="cente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605B60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95FD57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5482D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004F75D">
            <w:pPr>
              <w:jc w:val="center"/>
              <w:rPr>
                <w:rFonts w:hint="eastAsia" w:ascii="宋体" w:hAnsi="宋体" w:eastAsia="宋体" w:cs="宋体"/>
                <w:b w:val="0"/>
                <w:bCs w:val="0"/>
                <w:i w:val="0"/>
                <w:iCs w:val="0"/>
                <w:color w:val="auto"/>
                <w:sz w:val="21"/>
                <w:szCs w:val="21"/>
                <w:highlight w:val="none"/>
                <w:u w:val="none"/>
              </w:rPr>
            </w:pPr>
          </w:p>
        </w:tc>
      </w:tr>
      <w:tr w14:paraId="7E9C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BEA3C6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6FBFCB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58</w:t>
            </w:r>
          </w:p>
        </w:tc>
        <w:tc>
          <w:tcPr>
            <w:tcW w:w="1138" w:type="dxa"/>
            <w:tcBorders>
              <w:top w:val="single" w:color="000000" w:sz="4" w:space="0"/>
              <w:left w:val="single" w:color="000000" w:sz="4" w:space="0"/>
              <w:bottom w:val="single" w:color="000000" w:sz="4" w:space="0"/>
              <w:right w:val="single" w:color="000000" w:sz="4" w:space="0"/>
            </w:tcBorders>
            <w:vAlign w:val="center"/>
          </w:tcPr>
          <w:p w14:paraId="4F2CB24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海虾</w:t>
            </w:r>
          </w:p>
        </w:tc>
        <w:tc>
          <w:tcPr>
            <w:tcW w:w="1442" w:type="dxa"/>
            <w:tcBorders>
              <w:top w:val="single" w:color="000000" w:sz="4" w:space="0"/>
              <w:left w:val="single" w:color="000000" w:sz="4" w:space="0"/>
              <w:bottom w:val="single" w:color="000000" w:sz="4" w:space="0"/>
              <w:right w:val="single" w:color="000000" w:sz="4" w:space="0"/>
            </w:tcBorders>
            <w:vAlign w:val="center"/>
          </w:tcPr>
          <w:p w14:paraId="593E866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C2893A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956659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50.00 </w:t>
            </w:r>
          </w:p>
        </w:tc>
        <w:tc>
          <w:tcPr>
            <w:tcW w:w="1130" w:type="dxa"/>
            <w:tcBorders>
              <w:top w:val="single" w:color="000000" w:sz="4" w:space="0"/>
              <w:left w:val="single" w:color="000000" w:sz="4" w:space="0"/>
              <w:bottom w:val="single" w:color="auto" w:sz="4" w:space="0"/>
              <w:right w:val="single" w:color="000000" w:sz="4" w:space="0"/>
            </w:tcBorders>
            <w:vAlign w:val="center"/>
          </w:tcPr>
          <w:p w14:paraId="2F0FA8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single" w:color="000000" w:sz="4" w:space="0"/>
              <w:bottom w:val="single" w:color="auto" w:sz="4" w:space="0"/>
              <w:right w:val="single" w:color="000000" w:sz="4" w:space="0"/>
            </w:tcBorders>
            <w:vAlign w:val="center"/>
          </w:tcPr>
          <w:p w14:paraId="6E2B22C1">
            <w:pPr>
              <w:jc w:val="center"/>
              <w:rPr>
                <w:rFonts w:hint="eastAsia" w:ascii="宋体" w:hAnsi="宋体" w:eastAsia="宋体" w:cs="宋体"/>
                <w:b w:val="0"/>
                <w:bCs w:val="0"/>
                <w:i w:val="0"/>
                <w:iCs w:val="0"/>
                <w:color w:val="auto"/>
                <w:sz w:val="21"/>
                <w:szCs w:val="21"/>
                <w:highlight w:val="none"/>
                <w:u w:val="none"/>
              </w:rPr>
            </w:pPr>
          </w:p>
        </w:tc>
      </w:tr>
      <w:tr w14:paraId="3BB3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EC475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五、蛋类</w:t>
            </w:r>
          </w:p>
        </w:tc>
        <w:tc>
          <w:tcPr>
            <w:tcW w:w="768" w:type="dxa"/>
            <w:tcBorders>
              <w:top w:val="single" w:color="000000" w:sz="4" w:space="0"/>
              <w:left w:val="single" w:color="000000" w:sz="4" w:space="0"/>
              <w:bottom w:val="single" w:color="000000" w:sz="4" w:space="0"/>
              <w:right w:val="single" w:color="000000" w:sz="4" w:space="0"/>
            </w:tcBorders>
            <w:vAlign w:val="center"/>
          </w:tcPr>
          <w:p w14:paraId="6711F3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59</w:t>
            </w:r>
          </w:p>
        </w:tc>
        <w:tc>
          <w:tcPr>
            <w:tcW w:w="1138" w:type="dxa"/>
            <w:tcBorders>
              <w:top w:val="single" w:color="000000" w:sz="4" w:space="0"/>
              <w:left w:val="single" w:color="000000" w:sz="4" w:space="0"/>
              <w:bottom w:val="single" w:color="000000" w:sz="4" w:space="0"/>
              <w:right w:val="single" w:color="000000" w:sz="4" w:space="0"/>
            </w:tcBorders>
            <w:vAlign w:val="center"/>
          </w:tcPr>
          <w:p w14:paraId="31F6E41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鸡蛋</w:t>
            </w:r>
          </w:p>
        </w:tc>
        <w:tc>
          <w:tcPr>
            <w:tcW w:w="1442" w:type="dxa"/>
            <w:tcBorders>
              <w:top w:val="single" w:color="000000" w:sz="4" w:space="0"/>
              <w:left w:val="single" w:color="000000" w:sz="4" w:space="0"/>
              <w:bottom w:val="single" w:color="000000" w:sz="4" w:space="0"/>
              <w:right w:val="single" w:color="000000" w:sz="4" w:space="0"/>
            </w:tcBorders>
            <w:vAlign w:val="center"/>
          </w:tcPr>
          <w:p w14:paraId="1EC675DC">
            <w:pPr>
              <w:jc w:val="left"/>
              <w:rPr>
                <w:rFonts w:hint="eastAsia" w:ascii="宋体" w:hAnsi="宋体" w:eastAsia="宋体" w:cs="宋体"/>
                <w:b w:val="0"/>
                <w:bCs w:val="0"/>
                <w:i w:val="0"/>
                <w:iCs w:val="0"/>
                <w:color w:val="auto"/>
                <w:kern w:val="2"/>
                <w:sz w:val="21"/>
                <w:szCs w:val="21"/>
                <w:highlight w:val="none"/>
                <w:u w:val="none"/>
                <w:lang w:val="en-US" w:eastAsia="zh-CN" w:bidi="ar-SA"/>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9D8EA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auto" w:sz="4" w:space="0"/>
            </w:tcBorders>
            <w:vAlign w:val="center"/>
          </w:tcPr>
          <w:p w14:paraId="46BF7ED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9.30 </w:t>
            </w:r>
          </w:p>
        </w:tc>
        <w:tc>
          <w:tcPr>
            <w:tcW w:w="1130" w:type="dxa"/>
            <w:tcBorders>
              <w:top w:val="single" w:color="auto" w:sz="4" w:space="0"/>
              <w:left w:val="single" w:color="auto" w:sz="4" w:space="0"/>
              <w:bottom w:val="single" w:color="auto" w:sz="4" w:space="0"/>
              <w:right w:val="single" w:color="auto" w:sz="4" w:space="0"/>
            </w:tcBorders>
            <w:vAlign w:val="center"/>
          </w:tcPr>
          <w:p w14:paraId="0E65A9A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4000.00 </w:t>
            </w:r>
          </w:p>
        </w:tc>
        <w:tc>
          <w:tcPr>
            <w:tcW w:w="3387" w:type="dxa"/>
            <w:vMerge w:val="restart"/>
            <w:tcBorders>
              <w:top w:val="single" w:color="auto" w:sz="4" w:space="0"/>
              <w:left w:val="single" w:color="auto" w:sz="4" w:space="0"/>
              <w:right w:val="single" w:color="auto" w:sz="4" w:space="0"/>
            </w:tcBorders>
            <w:vAlign w:val="center"/>
          </w:tcPr>
          <w:p w14:paraId="51D2EB50">
            <w:pPr>
              <w:widowControl/>
              <w:jc w:val="both"/>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1.鸡蛋为鲜鸡蛋，蛋壳坚固无裂纹及硌窝；</w:t>
            </w:r>
          </w:p>
          <w:p w14:paraId="618744D0">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2.供应的鸡蛋必须符合我国《中华人民共和国食品安全法》的要求，达到国家有关食品标准和卫生标准，无毒害、无腐烂变质；</w:t>
            </w:r>
          </w:p>
          <w:p w14:paraId="3D9F8834">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3.供货时需提供本批次的相关检验检疫证明。</w:t>
            </w:r>
          </w:p>
        </w:tc>
      </w:tr>
      <w:tr w14:paraId="452C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BC924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FBC306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60</w:t>
            </w:r>
          </w:p>
        </w:tc>
        <w:tc>
          <w:tcPr>
            <w:tcW w:w="1138" w:type="dxa"/>
            <w:tcBorders>
              <w:top w:val="single" w:color="000000" w:sz="4" w:space="0"/>
              <w:left w:val="single" w:color="000000" w:sz="4" w:space="0"/>
              <w:bottom w:val="single" w:color="000000" w:sz="4" w:space="0"/>
              <w:right w:val="single" w:color="000000" w:sz="4" w:space="0"/>
            </w:tcBorders>
            <w:vAlign w:val="center"/>
          </w:tcPr>
          <w:p w14:paraId="7E52343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皮蛋</w:t>
            </w:r>
          </w:p>
        </w:tc>
        <w:tc>
          <w:tcPr>
            <w:tcW w:w="1442" w:type="dxa"/>
            <w:tcBorders>
              <w:top w:val="single" w:color="000000" w:sz="4" w:space="0"/>
              <w:left w:val="single" w:color="000000" w:sz="4" w:space="0"/>
              <w:bottom w:val="single" w:color="000000" w:sz="4" w:space="0"/>
              <w:right w:val="single" w:color="000000" w:sz="4" w:space="0"/>
            </w:tcBorders>
            <w:vAlign w:val="center"/>
          </w:tcPr>
          <w:p w14:paraId="45E460B6">
            <w:pPr>
              <w:jc w:val="left"/>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sz w:val="21"/>
                <w:szCs w:val="21"/>
                <w:highlight w:val="none"/>
                <w:u w:val="none"/>
                <w:lang w:val="en-US" w:eastAsia="zh-CN"/>
              </w:rPr>
              <w:t>70g/个</w:t>
            </w:r>
          </w:p>
        </w:tc>
        <w:tc>
          <w:tcPr>
            <w:tcW w:w="712" w:type="dxa"/>
            <w:tcBorders>
              <w:top w:val="single" w:color="000000" w:sz="4" w:space="0"/>
              <w:left w:val="single" w:color="000000" w:sz="4" w:space="0"/>
              <w:bottom w:val="single" w:color="000000" w:sz="4" w:space="0"/>
              <w:right w:val="single" w:color="000000" w:sz="4" w:space="0"/>
            </w:tcBorders>
            <w:vAlign w:val="center"/>
          </w:tcPr>
          <w:p w14:paraId="388DE4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auto" w:sz="4" w:space="0"/>
            </w:tcBorders>
            <w:vAlign w:val="center"/>
          </w:tcPr>
          <w:p w14:paraId="22DDC43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1.66 </w:t>
            </w:r>
          </w:p>
        </w:tc>
        <w:tc>
          <w:tcPr>
            <w:tcW w:w="1130" w:type="dxa"/>
            <w:tcBorders>
              <w:top w:val="single" w:color="auto" w:sz="4" w:space="0"/>
              <w:left w:val="single" w:color="auto" w:sz="4" w:space="0"/>
              <w:bottom w:val="single" w:color="auto" w:sz="4" w:space="0"/>
              <w:right w:val="single" w:color="auto" w:sz="4" w:space="0"/>
            </w:tcBorders>
            <w:vAlign w:val="center"/>
          </w:tcPr>
          <w:p w14:paraId="3DA63F2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left w:val="single" w:color="auto" w:sz="4" w:space="0"/>
              <w:right w:val="single" w:color="auto" w:sz="4" w:space="0"/>
            </w:tcBorders>
            <w:vAlign w:val="center"/>
          </w:tcPr>
          <w:p w14:paraId="40616D28">
            <w:pPr>
              <w:widowControl/>
              <w:jc w:val="both"/>
              <w:textAlignment w:val="center"/>
              <w:rPr>
                <w:rFonts w:hint="eastAsia" w:ascii="宋体" w:hAnsi="宋体" w:eastAsia="宋体" w:cs="宋体"/>
                <w:b w:val="0"/>
                <w:bCs w:val="0"/>
                <w:i w:val="0"/>
                <w:iCs w:val="0"/>
                <w:color w:val="auto"/>
                <w:sz w:val="21"/>
                <w:szCs w:val="21"/>
                <w:highlight w:val="none"/>
                <w:u w:val="none"/>
              </w:rPr>
            </w:pPr>
          </w:p>
        </w:tc>
      </w:tr>
      <w:tr w14:paraId="7CA7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0F73A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226265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61</w:t>
            </w:r>
          </w:p>
        </w:tc>
        <w:tc>
          <w:tcPr>
            <w:tcW w:w="1138" w:type="dxa"/>
            <w:tcBorders>
              <w:top w:val="single" w:color="000000" w:sz="4" w:space="0"/>
              <w:left w:val="single" w:color="000000" w:sz="4" w:space="0"/>
              <w:bottom w:val="single" w:color="000000" w:sz="4" w:space="0"/>
              <w:right w:val="single" w:color="000000" w:sz="4" w:space="0"/>
            </w:tcBorders>
            <w:vAlign w:val="center"/>
          </w:tcPr>
          <w:p w14:paraId="1FD9255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鹌鹑蛋</w:t>
            </w:r>
          </w:p>
        </w:tc>
        <w:tc>
          <w:tcPr>
            <w:tcW w:w="1442" w:type="dxa"/>
            <w:tcBorders>
              <w:top w:val="single" w:color="000000" w:sz="4" w:space="0"/>
              <w:left w:val="single" w:color="000000" w:sz="4" w:space="0"/>
              <w:bottom w:val="single" w:color="000000" w:sz="4" w:space="0"/>
              <w:right w:val="single" w:color="000000" w:sz="4" w:space="0"/>
            </w:tcBorders>
            <w:vAlign w:val="center"/>
          </w:tcPr>
          <w:p w14:paraId="3EC1747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3D3CF7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auto" w:sz="4" w:space="0"/>
            </w:tcBorders>
            <w:vAlign w:val="center"/>
          </w:tcPr>
          <w:p w14:paraId="34340BE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16.00 </w:t>
            </w:r>
          </w:p>
        </w:tc>
        <w:tc>
          <w:tcPr>
            <w:tcW w:w="1130" w:type="dxa"/>
            <w:tcBorders>
              <w:top w:val="single" w:color="auto" w:sz="4" w:space="0"/>
              <w:left w:val="single" w:color="auto" w:sz="4" w:space="0"/>
              <w:bottom w:val="single" w:color="auto" w:sz="4" w:space="0"/>
              <w:right w:val="single" w:color="auto" w:sz="4" w:space="0"/>
            </w:tcBorders>
            <w:vAlign w:val="center"/>
          </w:tcPr>
          <w:p w14:paraId="03A6212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left w:val="single" w:color="auto" w:sz="4" w:space="0"/>
              <w:bottom w:val="single" w:color="auto" w:sz="4" w:space="0"/>
              <w:right w:val="single" w:color="auto" w:sz="4" w:space="0"/>
            </w:tcBorders>
            <w:vAlign w:val="center"/>
          </w:tcPr>
          <w:p w14:paraId="7D9E7399">
            <w:pPr>
              <w:widowControl/>
              <w:jc w:val="both"/>
              <w:textAlignment w:val="center"/>
              <w:rPr>
                <w:rFonts w:hint="eastAsia" w:ascii="宋体" w:hAnsi="宋体" w:eastAsia="宋体" w:cs="宋体"/>
                <w:b w:val="0"/>
                <w:bCs w:val="0"/>
                <w:i w:val="0"/>
                <w:iCs w:val="0"/>
                <w:color w:val="auto"/>
                <w:sz w:val="21"/>
                <w:szCs w:val="21"/>
                <w:highlight w:val="none"/>
                <w:u w:val="none"/>
              </w:rPr>
            </w:pPr>
          </w:p>
        </w:tc>
      </w:tr>
      <w:tr w14:paraId="0B04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4B8EFEE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六、蔬菜类、菌类</w:t>
            </w:r>
          </w:p>
        </w:tc>
        <w:tc>
          <w:tcPr>
            <w:tcW w:w="768" w:type="dxa"/>
            <w:tcBorders>
              <w:top w:val="single" w:color="000000" w:sz="4" w:space="0"/>
              <w:left w:val="single" w:color="000000" w:sz="4" w:space="0"/>
              <w:bottom w:val="single" w:color="000000" w:sz="4" w:space="0"/>
              <w:right w:val="single" w:color="000000" w:sz="4" w:space="0"/>
            </w:tcBorders>
            <w:vAlign w:val="center"/>
          </w:tcPr>
          <w:p w14:paraId="53A3C38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62</w:t>
            </w:r>
          </w:p>
        </w:tc>
        <w:tc>
          <w:tcPr>
            <w:tcW w:w="1138" w:type="dxa"/>
            <w:tcBorders>
              <w:top w:val="single" w:color="000000" w:sz="4" w:space="0"/>
              <w:left w:val="single" w:color="000000" w:sz="4" w:space="0"/>
              <w:bottom w:val="single" w:color="000000" w:sz="4" w:space="0"/>
              <w:right w:val="single" w:color="000000" w:sz="4" w:space="0"/>
            </w:tcBorders>
            <w:vAlign w:val="center"/>
          </w:tcPr>
          <w:p w14:paraId="06A9965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上海青</w:t>
            </w:r>
          </w:p>
        </w:tc>
        <w:tc>
          <w:tcPr>
            <w:tcW w:w="1442" w:type="dxa"/>
            <w:tcBorders>
              <w:top w:val="single" w:color="000000" w:sz="4" w:space="0"/>
              <w:left w:val="single" w:color="000000" w:sz="4" w:space="0"/>
              <w:bottom w:val="single" w:color="000000" w:sz="4" w:space="0"/>
              <w:right w:val="single" w:color="000000" w:sz="4" w:space="0"/>
            </w:tcBorders>
            <w:vAlign w:val="center"/>
          </w:tcPr>
          <w:p w14:paraId="0AACE96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143AF2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FEB41E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4.75 </w:t>
            </w:r>
          </w:p>
        </w:tc>
        <w:tc>
          <w:tcPr>
            <w:tcW w:w="1130" w:type="dxa"/>
            <w:tcBorders>
              <w:top w:val="single" w:color="auto" w:sz="4" w:space="0"/>
              <w:left w:val="single" w:color="000000" w:sz="4" w:space="0"/>
              <w:bottom w:val="single" w:color="000000" w:sz="4" w:space="0"/>
              <w:right w:val="single" w:color="000000" w:sz="4" w:space="0"/>
            </w:tcBorders>
            <w:vAlign w:val="center"/>
          </w:tcPr>
          <w:p w14:paraId="16B0697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2000.00 </w:t>
            </w:r>
          </w:p>
        </w:tc>
        <w:tc>
          <w:tcPr>
            <w:tcW w:w="3387" w:type="dxa"/>
            <w:vMerge w:val="restart"/>
            <w:tcBorders>
              <w:top w:val="single" w:color="auto" w:sz="4" w:space="0"/>
              <w:left w:val="nil"/>
              <w:bottom w:val="single" w:color="000000" w:sz="4" w:space="0"/>
              <w:right w:val="single" w:color="000000" w:sz="4" w:space="0"/>
            </w:tcBorders>
            <w:vAlign w:val="center"/>
          </w:tcPr>
          <w:p w14:paraId="64C76D5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1.采摘适宜，交验时外表干爽，具有新鲜的状态，无滴水现象，无虫害、腐烂、叶片发黄，无根须、泥沙等杂质；</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2.可食用率不小于98%；</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3.符合卫生安全要求，蔬菜残留农药检测不超标，酶抑制率小于50%。</w:t>
            </w:r>
          </w:p>
        </w:tc>
      </w:tr>
      <w:tr w14:paraId="6828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8C2E96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107C4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63</w:t>
            </w:r>
          </w:p>
        </w:tc>
        <w:tc>
          <w:tcPr>
            <w:tcW w:w="1138" w:type="dxa"/>
            <w:tcBorders>
              <w:top w:val="single" w:color="000000" w:sz="4" w:space="0"/>
              <w:left w:val="single" w:color="000000" w:sz="4" w:space="0"/>
              <w:bottom w:val="single" w:color="000000" w:sz="4" w:space="0"/>
              <w:right w:val="single" w:color="000000" w:sz="4" w:space="0"/>
            </w:tcBorders>
            <w:vAlign w:val="center"/>
          </w:tcPr>
          <w:p w14:paraId="35620F3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大白菜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7C899C7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D23D3B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AFBEB6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05818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2000.00 </w:t>
            </w:r>
          </w:p>
        </w:tc>
        <w:tc>
          <w:tcPr>
            <w:tcW w:w="3387" w:type="dxa"/>
            <w:vMerge w:val="continue"/>
            <w:tcBorders>
              <w:top w:val="single" w:color="000000" w:sz="4" w:space="0"/>
              <w:left w:val="nil"/>
              <w:bottom w:val="single" w:color="000000" w:sz="4" w:space="0"/>
              <w:right w:val="single" w:color="000000" w:sz="4" w:space="0"/>
            </w:tcBorders>
            <w:vAlign w:val="center"/>
          </w:tcPr>
          <w:p w14:paraId="5383C869">
            <w:pPr>
              <w:jc w:val="center"/>
              <w:rPr>
                <w:rFonts w:hint="eastAsia" w:ascii="宋体" w:hAnsi="宋体" w:eastAsia="宋体" w:cs="宋体"/>
                <w:b w:val="0"/>
                <w:bCs w:val="0"/>
                <w:i w:val="0"/>
                <w:iCs w:val="0"/>
                <w:color w:val="auto"/>
                <w:sz w:val="21"/>
                <w:szCs w:val="21"/>
                <w:highlight w:val="none"/>
                <w:u w:val="none"/>
              </w:rPr>
            </w:pPr>
          </w:p>
        </w:tc>
      </w:tr>
      <w:tr w14:paraId="0F0F8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7FB0AB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8C6A1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64</w:t>
            </w:r>
          </w:p>
        </w:tc>
        <w:tc>
          <w:tcPr>
            <w:tcW w:w="1138" w:type="dxa"/>
            <w:tcBorders>
              <w:top w:val="single" w:color="000000" w:sz="4" w:space="0"/>
              <w:left w:val="single" w:color="000000" w:sz="4" w:space="0"/>
              <w:bottom w:val="single" w:color="000000" w:sz="4" w:space="0"/>
              <w:right w:val="single" w:color="000000" w:sz="4" w:space="0"/>
            </w:tcBorders>
            <w:vAlign w:val="center"/>
          </w:tcPr>
          <w:p w14:paraId="01410ED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空心菜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576071B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163969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F51E9D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692189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continue"/>
            <w:tcBorders>
              <w:top w:val="single" w:color="000000" w:sz="4" w:space="0"/>
              <w:left w:val="nil"/>
              <w:bottom w:val="single" w:color="000000" w:sz="4" w:space="0"/>
              <w:right w:val="single" w:color="000000" w:sz="4" w:space="0"/>
            </w:tcBorders>
            <w:vAlign w:val="center"/>
          </w:tcPr>
          <w:p w14:paraId="192BC89E">
            <w:pPr>
              <w:jc w:val="center"/>
              <w:rPr>
                <w:rFonts w:hint="eastAsia" w:ascii="宋体" w:hAnsi="宋体" w:eastAsia="宋体" w:cs="宋体"/>
                <w:b w:val="0"/>
                <w:bCs w:val="0"/>
                <w:i w:val="0"/>
                <w:iCs w:val="0"/>
                <w:color w:val="auto"/>
                <w:sz w:val="21"/>
                <w:szCs w:val="21"/>
                <w:highlight w:val="none"/>
                <w:u w:val="none"/>
              </w:rPr>
            </w:pPr>
          </w:p>
        </w:tc>
      </w:tr>
      <w:tr w14:paraId="7C40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6C3B6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BD35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65</w:t>
            </w:r>
          </w:p>
        </w:tc>
        <w:tc>
          <w:tcPr>
            <w:tcW w:w="1138" w:type="dxa"/>
            <w:tcBorders>
              <w:top w:val="single" w:color="000000" w:sz="4" w:space="0"/>
              <w:left w:val="single" w:color="000000" w:sz="4" w:space="0"/>
              <w:bottom w:val="single" w:color="000000" w:sz="4" w:space="0"/>
              <w:right w:val="single" w:color="000000" w:sz="4" w:space="0"/>
            </w:tcBorders>
            <w:vAlign w:val="center"/>
          </w:tcPr>
          <w:p w14:paraId="0035FD0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生菜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6C64D01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859979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A2A0BC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4152B2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nil"/>
              <w:bottom w:val="single" w:color="000000" w:sz="4" w:space="0"/>
              <w:right w:val="single" w:color="000000" w:sz="4" w:space="0"/>
            </w:tcBorders>
            <w:vAlign w:val="center"/>
          </w:tcPr>
          <w:p w14:paraId="591AE35C">
            <w:pPr>
              <w:jc w:val="center"/>
              <w:rPr>
                <w:rFonts w:hint="eastAsia" w:ascii="宋体" w:hAnsi="宋体" w:eastAsia="宋体" w:cs="宋体"/>
                <w:b w:val="0"/>
                <w:bCs w:val="0"/>
                <w:i w:val="0"/>
                <w:iCs w:val="0"/>
                <w:color w:val="auto"/>
                <w:sz w:val="21"/>
                <w:szCs w:val="21"/>
                <w:highlight w:val="none"/>
                <w:u w:val="none"/>
              </w:rPr>
            </w:pPr>
          </w:p>
        </w:tc>
      </w:tr>
      <w:tr w14:paraId="2536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7AE63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623748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66</w:t>
            </w:r>
          </w:p>
        </w:tc>
        <w:tc>
          <w:tcPr>
            <w:tcW w:w="1138" w:type="dxa"/>
            <w:tcBorders>
              <w:top w:val="single" w:color="000000" w:sz="4" w:space="0"/>
              <w:left w:val="single" w:color="000000" w:sz="4" w:space="0"/>
              <w:bottom w:val="single" w:color="000000" w:sz="4" w:space="0"/>
              <w:right w:val="single" w:color="000000" w:sz="4" w:space="0"/>
            </w:tcBorders>
            <w:vAlign w:val="center"/>
          </w:tcPr>
          <w:p w14:paraId="633AA8E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芥菜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1CE56AF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9D5511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795A88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4E4DA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continue"/>
            <w:tcBorders>
              <w:top w:val="single" w:color="000000" w:sz="4" w:space="0"/>
              <w:left w:val="nil"/>
              <w:bottom w:val="single" w:color="000000" w:sz="4" w:space="0"/>
              <w:right w:val="single" w:color="000000" w:sz="4" w:space="0"/>
            </w:tcBorders>
            <w:vAlign w:val="center"/>
          </w:tcPr>
          <w:p w14:paraId="388C3A50">
            <w:pPr>
              <w:jc w:val="center"/>
              <w:rPr>
                <w:rFonts w:hint="eastAsia" w:ascii="宋体" w:hAnsi="宋体" w:eastAsia="宋体" w:cs="宋体"/>
                <w:b w:val="0"/>
                <w:bCs w:val="0"/>
                <w:i w:val="0"/>
                <w:iCs w:val="0"/>
                <w:color w:val="auto"/>
                <w:sz w:val="21"/>
                <w:szCs w:val="21"/>
                <w:highlight w:val="none"/>
                <w:u w:val="none"/>
              </w:rPr>
            </w:pPr>
          </w:p>
        </w:tc>
      </w:tr>
      <w:tr w14:paraId="2EE4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4BFE5E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DFE77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67</w:t>
            </w:r>
          </w:p>
        </w:tc>
        <w:tc>
          <w:tcPr>
            <w:tcW w:w="1138" w:type="dxa"/>
            <w:tcBorders>
              <w:top w:val="single" w:color="000000" w:sz="4" w:space="0"/>
              <w:left w:val="single" w:color="000000" w:sz="4" w:space="0"/>
              <w:bottom w:val="single" w:color="000000" w:sz="4" w:space="0"/>
              <w:right w:val="single" w:color="000000" w:sz="4" w:space="0"/>
            </w:tcBorders>
            <w:vAlign w:val="center"/>
          </w:tcPr>
          <w:p w14:paraId="7A9C805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油麻菜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543D999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2BC3CE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AC136E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5.48 </w:t>
            </w:r>
          </w:p>
        </w:tc>
        <w:tc>
          <w:tcPr>
            <w:tcW w:w="1130" w:type="dxa"/>
            <w:tcBorders>
              <w:top w:val="single" w:color="000000" w:sz="4" w:space="0"/>
              <w:left w:val="single" w:color="000000" w:sz="4" w:space="0"/>
              <w:bottom w:val="single" w:color="000000" w:sz="4" w:space="0"/>
              <w:right w:val="single" w:color="000000" w:sz="4" w:space="0"/>
            </w:tcBorders>
            <w:vAlign w:val="center"/>
          </w:tcPr>
          <w:p w14:paraId="229AA3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continue"/>
            <w:tcBorders>
              <w:top w:val="single" w:color="000000" w:sz="4" w:space="0"/>
              <w:left w:val="nil"/>
              <w:bottom w:val="single" w:color="000000" w:sz="4" w:space="0"/>
              <w:right w:val="single" w:color="000000" w:sz="4" w:space="0"/>
            </w:tcBorders>
            <w:vAlign w:val="center"/>
          </w:tcPr>
          <w:p w14:paraId="782F4E07">
            <w:pPr>
              <w:jc w:val="center"/>
              <w:rPr>
                <w:rFonts w:hint="eastAsia" w:ascii="宋体" w:hAnsi="宋体" w:eastAsia="宋体" w:cs="宋体"/>
                <w:b w:val="0"/>
                <w:bCs w:val="0"/>
                <w:i w:val="0"/>
                <w:iCs w:val="0"/>
                <w:color w:val="auto"/>
                <w:sz w:val="21"/>
                <w:szCs w:val="21"/>
                <w:highlight w:val="none"/>
                <w:u w:val="none"/>
              </w:rPr>
            </w:pPr>
          </w:p>
        </w:tc>
      </w:tr>
      <w:tr w14:paraId="1D68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CFD01C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9CE05F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68</w:t>
            </w:r>
          </w:p>
        </w:tc>
        <w:tc>
          <w:tcPr>
            <w:tcW w:w="1138" w:type="dxa"/>
            <w:tcBorders>
              <w:top w:val="single" w:color="000000" w:sz="4" w:space="0"/>
              <w:left w:val="single" w:color="000000" w:sz="4" w:space="0"/>
              <w:bottom w:val="single" w:color="000000" w:sz="4" w:space="0"/>
              <w:right w:val="single" w:color="000000" w:sz="4" w:space="0"/>
            </w:tcBorders>
            <w:vAlign w:val="center"/>
          </w:tcPr>
          <w:p w14:paraId="1487BDA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红薯苗</w:t>
            </w:r>
          </w:p>
        </w:tc>
        <w:tc>
          <w:tcPr>
            <w:tcW w:w="1442" w:type="dxa"/>
            <w:tcBorders>
              <w:top w:val="single" w:color="000000" w:sz="4" w:space="0"/>
              <w:left w:val="single" w:color="000000" w:sz="4" w:space="0"/>
              <w:bottom w:val="single" w:color="000000" w:sz="4" w:space="0"/>
              <w:right w:val="single" w:color="000000" w:sz="4" w:space="0"/>
            </w:tcBorders>
            <w:vAlign w:val="center"/>
          </w:tcPr>
          <w:p w14:paraId="2F7A116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B2BD89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C1CEBA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5.90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0B4984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C644AAE">
            <w:pPr>
              <w:jc w:val="center"/>
              <w:rPr>
                <w:rFonts w:hint="eastAsia" w:ascii="宋体" w:hAnsi="宋体" w:eastAsia="宋体" w:cs="宋体"/>
                <w:b w:val="0"/>
                <w:bCs w:val="0"/>
                <w:i w:val="0"/>
                <w:iCs w:val="0"/>
                <w:color w:val="auto"/>
                <w:sz w:val="21"/>
                <w:szCs w:val="21"/>
                <w:highlight w:val="none"/>
                <w:u w:val="none"/>
              </w:rPr>
            </w:pPr>
          </w:p>
        </w:tc>
      </w:tr>
      <w:tr w14:paraId="70AE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930B6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E8FD3B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69</w:t>
            </w:r>
          </w:p>
        </w:tc>
        <w:tc>
          <w:tcPr>
            <w:tcW w:w="1138" w:type="dxa"/>
            <w:tcBorders>
              <w:top w:val="single" w:color="000000" w:sz="4" w:space="0"/>
              <w:left w:val="single" w:color="000000" w:sz="4" w:space="0"/>
              <w:bottom w:val="single" w:color="000000" w:sz="4" w:space="0"/>
              <w:right w:val="single" w:color="000000" w:sz="4" w:space="0"/>
            </w:tcBorders>
            <w:vAlign w:val="center"/>
          </w:tcPr>
          <w:p w14:paraId="3E8D259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菜花</w:t>
            </w:r>
          </w:p>
        </w:tc>
        <w:tc>
          <w:tcPr>
            <w:tcW w:w="1442" w:type="dxa"/>
            <w:tcBorders>
              <w:top w:val="single" w:color="000000" w:sz="4" w:space="0"/>
              <w:left w:val="single" w:color="000000" w:sz="4" w:space="0"/>
              <w:bottom w:val="single" w:color="000000" w:sz="4" w:space="0"/>
              <w:right w:val="single" w:color="000000" w:sz="4" w:space="0"/>
            </w:tcBorders>
            <w:vAlign w:val="center"/>
          </w:tcPr>
          <w:p w14:paraId="2531D07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DD11A2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43ACB7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F1D1BE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nil"/>
              <w:bottom w:val="single" w:color="000000" w:sz="4" w:space="0"/>
              <w:right w:val="single" w:color="000000" w:sz="4" w:space="0"/>
            </w:tcBorders>
            <w:vAlign w:val="center"/>
          </w:tcPr>
          <w:p w14:paraId="70B7D2F0">
            <w:pPr>
              <w:jc w:val="center"/>
              <w:rPr>
                <w:rFonts w:hint="eastAsia" w:ascii="宋体" w:hAnsi="宋体" w:eastAsia="宋体" w:cs="宋体"/>
                <w:b w:val="0"/>
                <w:bCs w:val="0"/>
                <w:i w:val="0"/>
                <w:iCs w:val="0"/>
                <w:color w:val="auto"/>
                <w:sz w:val="21"/>
                <w:szCs w:val="21"/>
                <w:highlight w:val="none"/>
                <w:u w:val="none"/>
              </w:rPr>
            </w:pPr>
          </w:p>
        </w:tc>
      </w:tr>
      <w:tr w14:paraId="5F12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1A004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6135C6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70</w:t>
            </w:r>
          </w:p>
        </w:tc>
        <w:tc>
          <w:tcPr>
            <w:tcW w:w="1138" w:type="dxa"/>
            <w:tcBorders>
              <w:top w:val="single" w:color="000000" w:sz="4" w:space="0"/>
              <w:left w:val="single" w:color="000000" w:sz="4" w:space="0"/>
              <w:bottom w:val="single" w:color="000000" w:sz="4" w:space="0"/>
              <w:right w:val="single" w:color="000000" w:sz="4" w:space="0"/>
            </w:tcBorders>
            <w:vAlign w:val="center"/>
          </w:tcPr>
          <w:p w14:paraId="2946195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广东菜心</w:t>
            </w:r>
          </w:p>
        </w:tc>
        <w:tc>
          <w:tcPr>
            <w:tcW w:w="1442" w:type="dxa"/>
            <w:tcBorders>
              <w:top w:val="single" w:color="000000" w:sz="4" w:space="0"/>
              <w:left w:val="single" w:color="000000" w:sz="4" w:space="0"/>
              <w:bottom w:val="single" w:color="000000" w:sz="4" w:space="0"/>
              <w:right w:val="single" w:color="000000" w:sz="4" w:space="0"/>
            </w:tcBorders>
            <w:vAlign w:val="center"/>
          </w:tcPr>
          <w:p w14:paraId="0C0F5F5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873F03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4FB46F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5A3569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364399BA">
            <w:pPr>
              <w:jc w:val="center"/>
              <w:rPr>
                <w:rFonts w:hint="eastAsia" w:ascii="宋体" w:hAnsi="宋体" w:eastAsia="宋体" w:cs="宋体"/>
                <w:b w:val="0"/>
                <w:bCs w:val="0"/>
                <w:i w:val="0"/>
                <w:iCs w:val="0"/>
                <w:color w:val="auto"/>
                <w:sz w:val="21"/>
                <w:szCs w:val="21"/>
                <w:highlight w:val="none"/>
                <w:u w:val="none"/>
              </w:rPr>
            </w:pPr>
          </w:p>
        </w:tc>
      </w:tr>
      <w:tr w14:paraId="6F69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4C5BBD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FD0C27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71</w:t>
            </w:r>
          </w:p>
        </w:tc>
        <w:tc>
          <w:tcPr>
            <w:tcW w:w="1138" w:type="dxa"/>
            <w:tcBorders>
              <w:top w:val="single" w:color="000000" w:sz="4" w:space="0"/>
              <w:left w:val="single" w:color="000000" w:sz="4" w:space="0"/>
              <w:bottom w:val="single" w:color="000000" w:sz="4" w:space="0"/>
              <w:right w:val="single" w:color="000000" w:sz="4" w:space="0"/>
            </w:tcBorders>
            <w:vAlign w:val="center"/>
          </w:tcPr>
          <w:p w14:paraId="321875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龙须菜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0CED571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599C17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A4F617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6208F3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F8AF520">
            <w:pPr>
              <w:jc w:val="center"/>
              <w:rPr>
                <w:rFonts w:hint="eastAsia" w:ascii="宋体" w:hAnsi="宋体" w:eastAsia="宋体" w:cs="宋体"/>
                <w:b w:val="0"/>
                <w:bCs w:val="0"/>
                <w:i w:val="0"/>
                <w:iCs w:val="0"/>
                <w:color w:val="auto"/>
                <w:sz w:val="21"/>
                <w:szCs w:val="21"/>
                <w:highlight w:val="none"/>
                <w:u w:val="none"/>
              </w:rPr>
            </w:pPr>
          </w:p>
        </w:tc>
      </w:tr>
      <w:tr w14:paraId="0FDF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45B80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6BB3F0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72</w:t>
            </w:r>
          </w:p>
        </w:tc>
        <w:tc>
          <w:tcPr>
            <w:tcW w:w="1138" w:type="dxa"/>
            <w:tcBorders>
              <w:top w:val="single" w:color="000000" w:sz="4" w:space="0"/>
              <w:left w:val="single" w:color="000000" w:sz="4" w:space="0"/>
              <w:bottom w:val="single" w:color="000000" w:sz="4" w:space="0"/>
              <w:right w:val="single" w:color="000000" w:sz="4" w:space="0"/>
            </w:tcBorders>
            <w:vAlign w:val="center"/>
          </w:tcPr>
          <w:p w14:paraId="3168100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苦麦菜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027EE03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73C99E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FF239A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4.56 </w:t>
            </w:r>
          </w:p>
        </w:tc>
        <w:tc>
          <w:tcPr>
            <w:tcW w:w="1130" w:type="dxa"/>
            <w:tcBorders>
              <w:top w:val="single" w:color="000000" w:sz="4" w:space="0"/>
              <w:left w:val="single" w:color="000000" w:sz="4" w:space="0"/>
              <w:bottom w:val="single" w:color="000000" w:sz="4" w:space="0"/>
              <w:right w:val="single" w:color="000000" w:sz="4" w:space="0"/>
            </w:tcBorders>
            <w:vAlign w:val="center"/>
          </w:tcPr>
          <w:p w14:paraId="54AF13D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759AF607">
            <w:pPr>
              <w:jc w:val="center"/>
              <w:rPr>
                <w:rFonts w:hint="eastAsia" w:ascii="宋体" w:hAnsi="宋体" w:eastAsia="宋体" w:cs="宋体"/>
                <w:b w:val="0"/>
                <w:bCs w:val="0"/>
                <w:i w:val="0"/>
                <w:iCs w:val="0"/>
                <w:color w:val="auto"/>
                <w:sz w:val="21"/>
                <w:szCs w:val="21"/>
                <w:highlight w:val="none"/>
                <w:u w:val="none"/>
              </w:rPr>
            </w:pPr>
          </w:p>
        </w:tc>
      </w:tr>
      <w:tr w14:paraId="2FF1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E8922D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5C59D9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73</w:t>
            </w:r>
          </w:p>
        </w:tc>
        <w:tc>
          <w:tcPr>
            <w:tcW w:w="1138" w:type="dxa"/>
            <w:tcBorders>
              <w:top w:val="single" w:color="000000" w:sz="4" w:space="0"/>
              <w:left w:val="single" w:color="000000" w:sz="4" w:space="0"/>
              <w:bottom w:val="single" w:color="000000" w:sz="4" w:space="0"/>
              <w:right w:val="single" w:color="000000" w:sz="4" w:space="0"/>
            </w:tcBorders>
            <w:vAlign w:val="center"/>
          </w:tcPr>
          <w:p w14:paraId="677A40D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娃娃菜</w:t>
            </w:r>
          </w:p>
        </w:tc>
        <w:tc>
          <w:tcPr>
            <w:tcW w:w="1442" w:type="dxa"/>
            <w:tcBorders>
              <w:top w:val="nil"/>
              <w:left w:val="nil"/>
              <w:bottom w:val="nil"/>
              <w:right w:val="nil"/>
            </w:tcBorders>
            <w:vAlign w:val="center"/>
          </w:tcPr>
          <w:p w14:paraId="466562DF">
            <w:pPr>
              <w:jc w:val="cente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C2E7AC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1B12EC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2ACB9E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03AA87D">
            <w:pPr>
              <w:jc w:val="center"/>
              <w:rPr>
                <w:rFonts w:hint="eastAsia" w:ascii="宋体" w:hAnsi="宋体" w:eastAsia="宋体" w:cs="宋体"/>
                <w:b w:val="0"/>
                <w:bCs w:val="0"/>
                <w:i w:val="0"/>
                <w:iCs w:val="0"/>
                <w:color w:val="auto"/>
                <w:sz w:val="21"/>
                <w:szCs w:val="21"/>
                <w:highlight w:val="none"/>
                <w:u w:val="none"/>
              </w:rPr>
            </w:pPr>
          </w:p>
        </w:tc>
      </w:tr>
      <w:tr w14:paraId="2FFA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CA8789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5D5648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74</w:t>
            </w:r>
          </w:p>
        </w:tc>
        <w:tc>
          <w:tcPr>
            <w:tcW w:w="1138" w:type="dxa"/>
            <w:tcBorders>
              <w:top w:val="single" w:color="000000" w:sz="4" w:space="0"/>
              <w:left w:val="single" w:color="000000" w:sz="4" w:space="0"/>
              <w:bottom w:val="single" w:color="000000" w:sz="4" w:space="0"/>
              <w:right w:val="single" w:color="000000" w:sz="4" w:space="0"/>
            </w:tcBorders>
            <w:vAlign w:val="center"/>
          </w:tcPr>
          <w:p w14:paraId="06B2CB1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芥兰</w:t>
            </w:r>
          </w:p>
        </w:tc>
        <w:tc>
          <w:tcPr>
            <w:tcW w:w="1442" w:type="dxa"/>
            <w:tcBorders>
              <w:top w:val="single" w:color="000000" w:sz="4" w:space="0"/>
              <w:left w:val="single" w:color="000000" w:sz="4" w:space="0"/>
              <w:bottom w:val="single" w:color="000000" w:sz="4" w:space="0"/>
              <w:right w:val="single" w:color="000000" w:sz="4" w:space="0"/>
            </w:tcBorders>
            <w:vAlign w:val="center"/>
          </w:tcPr>
          <w:p w14:paraId="3DFBCAD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D7CEB9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0BA02C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17E45C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29BA7D8">
            <w:pPr>
              <w:jc w:val="center"/>
              <w:rPr>
                <w:rFonts w:hint="eastAsia" w:ascii="宋体" w:hAnsi="宋体" w:eastAsia="宋体" w:cs="宋体"/>
                <w:b w:val="0"/>
                <w:bCs w:val="0"/>
                <w:i w:val="0"/>
                <w:iCs w:val="0"/>
                <w:color w:val="auto"/>
                <w:sz w:val="21"/>
                <w:szCs w:val="21"/>
                <w:highlight w:val="none"/>
                <w:u w:val="none"/>
              </w:rPr>
            </w:pPr>
          </w:p>
        </w:tc>
      </w:tr>
      <w:tr w14:paraId="2603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79B46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04B75A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75</w:t>
            </w:r>
          </w:p>
        </w:tc>
        <w:tc>
          <w:tcPr>
            <w:tcW w:w="1138" w:type="dxa"/>
            <w:tcBorders>
              <w:top w:val="single" w:color="000000" w:sz="4" w:space="0"/>
              <w:left w:val="single" w:color="000000" w:sz="4" w:space="0"/>
              <w:bottom w:val="single" w:color="000000" w:sz="4" w:space="0"/>
              <w:right w:val="single" w:color="000000" w:sz="4" w:space="0"/>
            </w:tcBorders>
            <w:vAlign w:val="center"/>
          </w:tcPr>
          <w:p w14:paraId="37634D3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西兰花</w:t>
            </w:r>
          </w:p>
        </w:tc>
        <w:tc>
          <w:tcPr>
            <w:tcW w:w="1442" w:type="dxa"/>
            <w:tcBorders>
              <w:top w:val="single" w:color="000000" w:sz="4" w:space="0"/>
              <w:left w:val="single" w:color="000000" w:sz="4" w:space="0"/>
              <w:bottom w:val="single" w:color="000000" w:sz="4" w:space="0"/>
              <w:right w:val="single" w:color="000000" w:sz="4" w:space="0"/>
            </w:tcBorders>
            <w:vAlign w:val="center"/>
          </w:tcPr>
          <w:p w14:paraId="2D10412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236D54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F8311C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7.98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4F3522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1B33CAD6">
            <w:pPr>
              <w:jc w:val="center"/>
              <w:rPr>
                <w:rFonts w:hint="eastAsia" w:ascii="宋体" w:hAnsi="宋体" w:eastAsia="宋体" w:cs="宋体"/>
                <w:b w:val="0"/>
                <w:bCs w:val="0"/>
                <w:i w:val="0"/>
                <w:iCs w:val="0"/>
                <w:color w:val="auto"/>
                <w:sz w:val="21"/>
                <w:szCs w:val="21"/>
                <w:highlight w:val="none"/>
                <w:u w:val="none"/>
              </w:rPr>
            </w:pPr>
          </w:p>
        </w:tc>
      </w:tr>
      <w:tr w14:paraId="6F90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8DE03C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ADD53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76</w:t>
            </w:r>
          </w:p>
        </w:tc>
        <w:tc>
          <w:tcPr>
            <w:tcW w:w="1138" w:type="dxa"/>
            <w:tcBorders>
              <w:top w:val="single" w:color="000000" w:sz="4" w:space="0"/>
              <w:left w:val="single" w:color="000000" w:sz="4" w:space="0"/>
              <w:bottom w:val="single" w:color="000000" w:sz="4" w:space="0"/>
              <w:right w:val="single" w:color="000000" w:sz="4" w:space="0"/>
            </w:tcBorders>
            <w:vAlign w:val="center"/>
          </w:tcPr>
          <w:p w14:paraId="1B9ED0F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椰菜花</w:t>
            </w:r>
          </w:p>
        </w:tc>
        <w:tc>
          <w:tcPr>
            <w:tcW w:w="1442" w:type="dxa"/>
            <w:tcBorders>
              <w:top w:val="single" w:color="000000" w:sz="4" w:space="0"/>
              <w:left w:val="single" w:color="000000" w:sz="4" w:space="0"/>
              <w:bottom w:val="single" w:color="000000" w:sz="4" w:space="0"/>
              <w:right w:val="single" w:color="000000" w:sz="4" w:space="0"/>
            </w:tcBorders>
            <w:vAlign w:val="center"/>
          </w:tcPr>
          <w:p w14:paraId="283D678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81E3AF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313E91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6.60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19D39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22D2BDC5">
            <w:pPr>
              <w:jc w:val="center"/>
              <w:rPr>
                <w:rFonts w:hint="eastAsia" w:ascii="宋体" w:hAnsi="宋体" w:eastAsia="宋体" w:cs="宋体"/>
                <w:b w:val="0"/>
                <w:bCs w:val="0"/>
                <w:i w:val="0"/>
                <w:iCs w:val="0"/>
                <w:color w:val="auto"/>
                <w:sz w:val="21"/>
                <w:szCs w:val="21"/>
                <w:highlight w:val="none"/>
                <w:u w:val="none"/>
              </w:rPr>
            </w:pPr>
          </w:p>
        </w:tc>
      </w:tr>
      <w:tr w14:paraId="2245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8A1606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F5A854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77</w:t>
            </w:r>
          </w:p>
        </w:tc>
        <w:tc>
          <w:tcPr>
            <w:tcW w:w="1138" w:type="dxa"/>
            <w:tcBorders>
              <w:top w:val="single" w:color="000000" w:sz="4" w:space="0"/>
              <w:left w:val="single" w:color="000000" w:sz="4" w:space="0"/>
              <w:bottom w:val="single" w:color="000000" w:sz="4" w:space="0"/>
              <w:right w:val="single" w:color="000000" w:sz="4" w:space="0"/>
            </w:tcBorders>
            <w:vAlign w:val="center"/>
          </w:tcPr>
          <w:p w14:paraId="404F005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空心菜梗</w:t>
            </w:r>
          </w:p>
        </w:tc>
        <w:tc>
          <w:tcPr>
            <w:tcW w:w="1442" w:type="dxa"/>
            <w:tcBorders>
              <w:top w:val="single" w:color="000000" w:sz="4" w:space="0"/>
              <w:left w:val="single" w:color="000000" w:sz="4" w:space="0"/>
              <w:bottom w:val="single" w:color="000000" w:sz="4" w:space="0"/>
              <w:right w:val="single" w:color="000000" w:sz="4" w:space="0"/>
            </w:tcBorders>
            <w:vAlign w:val="center"/>
          </w:tcPr>
          <w:p w14:paraId="7B5DA3C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501494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BB4821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8.86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3D461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6BE8891">
            <w:pPr>
              <w:jc w:val="center"/>
              <w:rPr>
                <w:rFonts w:hint="eastAsia" w:ascii="宋体" w:hAnsi="宋体" w:eastAsia="宋体" w:cs="宋体"/>
                <w:b w:val="0"/>
                <w:bCs w:val="0"/>
                <w:i w:val="0"/>
                <w:iCs w:val="0"/>
                <w:color w:val="auto"/>
                <w:sz w:val="21"/>
                <w:szCs w:val="21"/>
                <w:highlight w:val="none"/>
                <w:u w:val="none"/>
              </w:rPr>
            </w:pPr>
          </w:p>
        </w:tc>
      </w:tr>
      <w:tr w14:paraId="00F2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5DB08B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52147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78</w:t>
            </w:r>
          </w:p>
        </w:tc>
        <w:tc>
          <w:tcPr>
            <w:tcW w:w="1138" w:type="dxa"/>
            <w:tcBorders>
              <w:top w:val="single" w:color="000000" w:sz="4" w:space="0"/>
              <w:left w:val="single" w:color="000000" w:sz="4" w:space="0"/>
              <w:bottom w:val="single" w:color="000000" w:sz="4" w:space="0"/>
              <w:right w:val="single" w:color="000000" w:sz="4" w:space="0"/>
            </w:tcBorders>
            <w:vAlign w:val="center"/>
          </w:tcPr>
          <w:p w14:paraId="30DE416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蒜表</w:t>
            </w:r>
          </w:p>
        </w:tc>
        <w:tc>
          <w:tcPr>
            <w:tcW w:w="1442" w:type="dxa"/>
            <w:tcBorders>
              <w:top w:val="single" w:color="000000" w:sz="4" w:space="0"/>
              <w:left w:val="single" w:color="000000" w:sz="4" w:space="0"/>
              <w:bottom w:val="single" w:color="000000" w:sz="4" w:space="0"/>
              <w:right w:val="single" w:color="000000" w:sz="4" w:space="0"/>
            </w:tcBorders>
            <w:vAlign w:val="center"/>
          </w:tcPr>
          <w:p w14:paraId="5ED7F1E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4DF0B4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10C913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40F29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EAF2596">
            <w:pPr>
              <w:jc w:val="center"/>
              <w:rPr>
                <w:rFonts w:hint="eastAsia" w:ascii="宋体" w:hAnsi="宋体" w:eastAsia="宋体" w:cs="宋体"/>
                <w:b w:val="0"/>
                <w:bCs w:val="0"/>
                <w:i w:val="0"/>
                <w:iCs w:val="0"/>
                <w:color w:val="auto"/>
                <w:sz w:val="21"/>
                <w:szCs w:val="21"/>
                <w:highlight w:val="none"/>
                <w:u w:val="none"/>
              </w:rPr>
            </w:pPr>
          </w:p>
        </w:tc>
      </w:tr>
      <w:tr w14:paraId="2EA6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C29AC9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2D54F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79</w:t>
            </w:r>
          </w:p>
        </w:tc>
        <w:tc>
          <w:tcPr>
            <w:tcW w:w="1138" w:type="dxa"/>
            <w:tcBorders>
              <w:top w:val="single" w:color="000000" w:sz="4" w:space="0"/>
              <w:left w:val="single" w:color="000000" w:sz="4" w:space="0"/>
              <w:bottom w:val="single" w:color="000000" w:sz="4" w:space="0"/>
              <w:right w:val="single" w:color="000000" w:sz="4" w:space="0"/>
            </w:tcBorders>
            <w:vAlign w:val="center"/>
          </w:tcPr>
          <w:p w14:paraId="2B2D728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芹菜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2E41541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B5C7F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3C16BF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8.87 </w:t>
            </w:r>
          </w:p>
        </w:tc>
        <w:tc>
          <w:tcPr>
            <w:tcW w:w="1130" w:type="dxa"/>
            <w:tcBorders>
              <w:top w:val="single" w:color="000000" w:sz="4" w:space="0"/>
              <w:left w:val="single" w:color="000000" w:sz="4" w:space="0"/>
              <w:bottom w:val="single" w:color="000000" w:sz="4" w:space="0"/>
              <w:right w:val="single" w:color="000000" w:sz="4" w:space="0"/>
            </w:tcBorders>
            <w:vAlign w:val="center"/>
          </w:tcPr>
          <w:p w14:paraId="0016913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2CC0781">
            <w:pPr>
              <w:jc w:val="center"/>
              <w:rPr>
                <w:rFonts w:hint="eastAsia" w:ascii="宋体" w:hAnsi="宋体" w:eastAsia="宋体" w:cs="宋体"/>
                <w:b w:val="0"/>
                <w:bCs w:val="0"/>
                <w:i w:val="0"/>
                <w:iCs w:val="0"/>
                <w:color w:val="auto"/>
                <w:sz w:val="21"/>
                <w:szCs w:val="21"/>
                <w:highlight w:val="none"/>
                <w:u w:val="none"/>
              </w:rPr>
            </w:pPr>
          </w:p>
        </w:tc>
      </w:tr>
      <w:tr w14:paraId="1967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61B8C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7E4469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w:t>
            </w:r>
          </w:p>
        </w:tc>
        <w:tc>
          <w:tcPr>
            <w:tcW w:w="1138" w:type="dxa"/>
            <w:tcBorders>
              <w:top w:val="single" w:color="000000" w:sz="4" w:space="0"/>
              <w:left w:val="single" w:color="000000" w:sz="4" w:space="0"/>
              <w:bottom w:val="single" w:color="000000" w:sz="4" w:space="0"/>
              <w:right w:val="single" w:color="000000" w:sz="4" w:space="0"/>
            </w:tcBorders>
            <w:vAlign w:val="center"/>
          </w:tcPr>
          <w:p w14:paraId="70D1012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蒜苗</w:t>
            </w:r>
          </w:p>
        </w:tc>
        <w:tc>
          <w:tcPr>
            <w:tcW w:w="1442" w:type="dxa"/>
            <w:tcBorders>
              <w:top w:val="single" w:color="000000" w:sz="4" w:space="0"/>
              <w:left w:val="single" w:color="000000" w:sz="4" w:space="0"/>
              <w:bottom w:val="single" w:color="000000" w:sz="4" w:space="0"/>
              <w:right w:val="single" w:color="000000" w:sz="4" w:space="0"/>
            </w:tcBorders>
            <w:vAlign w:val="center"/>
          </w:tcPr>
          <w:p w14:paraId="1537BE7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D76DF6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5E11DF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7.80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AE675A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57D54E1">
            <w:pPr>
              <w:jc w:val="center"/>
              <w:rPr>
                <w:rFonts w:hint="eastAsia" w:ascii="宋体" w:hAnsi="宋体" w:eastAsia="宋体" w:cs="宋体"/>
                <w:b w:val="0"/>
                <w:bCs w:val="0"/>
                <w:i w:val="0"/>
                <w:iCs w:val="0"/>
                <w:color w:val="auto"/>
                <w:sz w:val="21"/>
                <w:szCs w:val="21"/>
                <w:highlight w:val="none"/>
                <w:u w:val="none"/>
              </w:rPr>
            </w:pPr>
          </w:p>
        </w:tc>
      </w:tr>
      <w:tr w14:paraId="46C5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548FFC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3A2F9F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81</w:t>
            </w:r>
          </w:p>
        </w:tc>
        <w:tc>
          <w:tcPr>
            <w:tcW w:w="1138" w:type="dxa"/>
            <w:tcBorders>
              <w:top w:val="single" w:color="000000" w:sz="4" w:space="0"/>
              <w:left w:val="single" w:color="000000" w:sz="4" w:space="0"/>
              <w:bottom w:val="single" w:color="000000" w:sz="4" w:space="0"/>
              <w:right w:val="single" w:color="000000" w:sz="4" w:space="0"/>
            </w:tcBorders>
            <w:vAlign w:val="center"/>
          </w:tcPr>
          <w:p w14:paraId="538F2EF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香菜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7251770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F1E42E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314C56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15.55 </w:t>
            </w:r>
          </w:p>
        </w:tc>
        <w:tc>
          <w:tcPr>
            <w:tcW w:w="1130" w:type="dxa"/>
            <w:tcBorders>
              <w:top w:val="single" w:color="000000" w:sz="4" w:space="0"/>
              <w:left w:val="single" w:color="000000" w:sz="4" w:space="0"/>
              <w:bottom w:val="single" w:color="000000" w:sz="4" w:space="0"/>
              <w:right w:val="single" w:color="000000" w:sz="4" w:space="0"/>
            </w:tcBorders>
            <w:vAlign w:val="center"/>
          </w:tcPr>
          <w:p w14:paraId="5ECDA9D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4BA223CC">
            <w:pPr>
              <w:jc w:val="center"/>
              <w:rPr>
                <w:rFonts w:hint="eastAsia" w:ascii="宋体" w:hAnsi="宋体" w:eastAsia="宋体" w:cs="宋体"/>
                <w:b w:val="0"/>
                <w:bCs w:val="0"/>
                <w:i w:val="0"/>
                <w:iCs w:val="0"/>
                <w:color w:val="auto"/>
                <w:sz w:val="21"/>
                <w:szCs w:val="21"/>
                <w:highlight w:val="none"/>
                <w:u w:val="none"/>
              </w:rPr>
            </w:pPr>
          </w:p>
        </w:tc>
      </w:tr>
      <w:tr w14:paraId="4222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2C1DF6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396E5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82</w:t>
            </w:r>
          </w:p>
        </w:tc>
        <w:tc>
          <w:tcPr>
            <w:tcW w:w="1138" w:type="dxa"/>
            <w:tcBorders>
              <w:top w:val="single" w:color="000000" w:sz="4" w:space="0"/>
              <w:left w:val="single" w:color="000000" w:sz="4" w:space="0"/>
              <w:bottom w:val="single" w:color="000000" w:sz="4" w:space="0"/>
              <w:right w:val="single" w:color="000000" w:sz="4" w:space="0"/>
            </w:tcBorders>
            <w:vAlign w:val="center"/>
          </w:tcPr>
          <w:p w14:paraId="77FE47E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葱花</w:t>
            </w:r>
          </w:p>
        </w:tc>
        <w:tc>
          <w:tcPr>
            <w:tcW w:w="1442" w:type="dxa"/>
            <w:tcBorders>
              <w:top w:val="single" w:color="000000" w:sz="4" w:space="0"/>
              <w:left w:val="single" w:color="000000" w:sz="4" w:space="0"/>
              <w:bottom w:val="single" w:color="000000" w:sz="4" w:space="0"/>
              <w:right w:val="single" w:color="000000" w:sz="4" w:space="0"/>
            </w:tcBorders>
            <w:vAlign w:val="center"/>
          </w:tcPr>
          <w:p w14:paraId="297B95B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EB66C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843F5E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11.03 </w:t>
            </w:r>
          </w:p>
        </w:tc>
        <w:tc>
          <w:tcPr>
            <w:tcW w:w="1130" w:type="dxa"/>
            <w:tcBorders>
              <w:top w:val="single" w:color="000000" w:sz="4" w:space="0"/>
              <w:left w:val="single" w:color="000000" w:sz="4" w:space="0"/>
              <w:bottom w:val="single" w:color="000000" w:sz="4" w:space="0"/>
              <w:right w:val="single" w:color="000000" w:sz="4" w:space="0"/>
            </w:tcBorders>
            <w:vAlign w:val="center"/>
          </w:tcPr>
          <w:p w14:paraId="49C0A39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9307BFD">
            <w:pPr>
              <w:jc w:val="center"/>
              <w:rPr>
                <w:rFonts w:hint="eastAsia" w:ascii="宋体" w:hAnsi="宋体" w:eastAsia="宋体" w:cs="宋体"/>
                <w:b w:val="0"/>
                <w:bCs w:val="0"/>
                <w:i w:val="0"/>
                <w:iCs w:val="0"/>
                <w:color w:val="auto"/>
                <w:sz w:val="21"/>
                <w:szCs w:val="21"/>
                <w:highlight w:val="none"/>
                <w:u w:val="none"/>
              </w:rPr>
            </w:pPr>
          </w:p>
        </w:tc>
      </w:tr>
      <w:tr w14:paraId="6F28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1B71E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33BD6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83</w:t>
            </w:r>
          </w:p>
        </w:tc>
        <w:tc>
          <w:tcPr>
            <w:tcW w:w="1138" w:type="dxa"/>
            <w:tcBorders>
              <w:top w:val="single" w:color="000000" w:sz="4" w:space="0"/>
              <w:left w:val="single" w:color="000000" w:sz="4" w:space="0"/>
              <w:bottom w:val="single" w:color="000000" w:sz="4" w:space="0"/>
              <w:right w:val="single" w:color="000000" w:sz="4" w:space="0"/>
            </w:tcBorders>
            <w:vAlign w:val="center"/>
          </w:tcPr>
          <w:p w14:paraId="1F39F8B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葱白</w:t>
            </w:r>
          </w:p>
        </w:tc>
        <w:tc>
          <w:tcPr>
            <w:tcW w:w="1442" w:type="dxa"/>
            <w:tcBorders>
              <w:top w:val="single" w:color="000000" w:sz="4" w:space="0"/>
              <w:left w:val="single" w:color="000000" w:sz="4" w:space="0"/>
              <w:bottom w:val="single" w:color="000000" w:sz="4" w:space="0"/>
              <w:right w:val="single" w:color="000000" w:sz="4" w:space="0"/>
            </w:tcBorders>
            <w:vAlign w:val="center"/>
          </w:tcPr>
          <w:p w14:paraId="5AF5F34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E3A055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D17775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166C12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273FF67">
            <w:pPr>
              <w:jc w:val="center"/>
              <w:rPr>
                <w:rFonts w:hint="eastAsia" w:ascii="宋体" w:hAnsi="宋体" w:eastAsia="宋体" w:cs="宋体"/>
                <w:b w:val="0"/>
                <w:bCs w:val="0"/>
                <w:i w:val="0"/>
                <w:iCs w:val="0"/>
                <w:color w:val="auto"/>
                <w:sz w:val="21"/>
                <w:szCs w:val="21"/>
                <w:highlight w:val="none"/>
                <w:u w:val="none"/>
              </w:rPr>
            </w:pPr>
          </w:p>
        </w:tc>
      </w:tr>
      <w:tr w14:paraId="681B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BCA0E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71EE08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84</w:t>
            </w:r>
          </w:p>
        </w:tc>
        <w:tc>
          <w:tcPr>
            <w:tcW w:w="1138" w:type="dxa"/>
            <w:tcBorders>
              <w:top w:val="single" w:color="000000" w:sz="4" w:space="0"/>
              <w:left w:val="single" w:color="000000" w:sz="4" w:space="0"/>
              <w:bottom w:val="single" w:color="000000" w:sz="4" w:space="0"/>
              <w:right w:val="single" w:color="000000" w:sz="4" w:space="0"/>
            </w:tcBorders>
            <w:vAlign w:val="center"/>
          </w:tcPr>
          <w:p w14:paraId="1FDD2D9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大葱</w:t>
            </w:r>
          </w:p>
        </w:tc>
        <w:tc>
          <w:tcPr>
            <w:tcW w:w="1442" w:type="dxa"/>
            <w:tcBorders>
              <w:top w:val="single" w:color="000000" w:sz="4" w:space="0"/>
              <w:left w:val="single" w:color="000000" w:sz="4" w:space="0"/>
              <w:bottom w:val="single" w:color="000000" w:sz="4" w:space="0"/>
              <w:right w:val="single" w:color="000000" w:sz="4" w:space="0"/>
            </w:tcBorders>
            <w:vAlign w:val="center"/>
          </w:tcPr>
          <w:p w14:paraId="4F25DB1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19F93D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CB2AA2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CE8331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1DDE3A8">
            <w:pPr>
              <w:jc w:val="center"/>
              <w:rPr>
                <w:rFonts w:hint="eastAsia" w:ascii="宋体" w:hAnsi="宋体" w:eastAsia="宋体" w:cs="宋体"/>
                <w:b w:val="0"/>
                <w:bCs w:val="0"/>
                <w:i w:val="0"/>
                <w:iCs w:val="0"/>
                <w:color w:val="auto"/>
                <w:sz w:val="21"/>
                <w:szCs w:val="21"/>
                <w:highlight w:val="none"/>
                <w:u w:val="none"/>
              </w:rPr>
            </w:pPr>
          </w:p>
        </w:tc>
      </w:tr>
      <w:tr w14:paraId="5EAB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C0F225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92942E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85</w:t>
            </w:r>
          </w:p>
        </w:tc>
        <w:tc>
          <w:tcPr>
            <w:tcW w:w="1138" w:type="dxa"/>
            <w:tcBorders>
              <w:top w:val="single" w:color="000000" w:sz="4" w:space="0"/>
              <w:left w:val="single" w:color="000000" w:sz="4" w:space="0"/>
              <w:bottom w:val="single" w:color="000000" w:sz="4" w:space="0"/>
              <w:right w:val="single" w:color="000000" w:sz="4" w:space="0"/>
            </w:tcBorders>
            <w:vAlign w:val="center"/>
          </w:tcPr>
          <w:p w14:paraId="2A61506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大蒜</w:t>
            </w:r>
          </w:p>
        </w:tc>
        <w:tc>
          <w:tcPr>
            <w:tcW w:w="1442" w:type="dxa"/>
            <w:tcBorders>
              <w:top w:val="single" w:color="000000" w:sz="4" w:space="0"/>
              <w:left w:val="single" w:color="000000" w:sz="4" w:space="0"/>
              <w:bottom w:val="single" w:color="000000" w:sz="4" w:space="0"/>
              <w:right w:val="single" w:color="000000" w:sz="4" w:space="0"/>
            </w:tcBorders>
            <w:vAlign w:val="center"/>
          </w:tcPr>
          <w:p w14:paraId="5EED6BC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（去皮）</w:t>
            </w:r>
          </w:p>
        </w:tc>
        <w:tc>
          <w:tcPr>
            <w:tcW w:w="712" w:type="dxa"/>
            <w:tcBorders>
              <w:top w:val="single" w:color="000000" w:sz="4" w:space="0"/>
              <w:left w:val="single" w:color="000000" w:sz="4" w:space="0"/>
              <w:bottom w:val="single" w:color="000000" w:sz="4" w:space="0"/>
              <w:right w:val="single" w:color="000000" w:sz="4" w:space="0"/>
            </w:tcBorders>
            <w:vAlign w:val="center"/>
          </w:tcPr>
          <w:p w14:paraId="5A361B8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B04228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11.38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E75F7E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78B914A7">
            <w:pPr>
              <w:jc w:val="center"/>
              <w:rPr>
                <w:rFonts w:hint="eastAsia" w:ascii="宋体" w:hAnsi="宋体" w:eastAsia="宋体" w:cs="宋体"/>
                <w:b w:val="0"/>
                <w:bCs w:val="0"/>
                <w:i w:val="0"/>
                <w:iCs w:val="0"/>
                <w:color w:val="auto"/>
                <w:sz w:val="21"/>
                <w:szCs w:val="21"/>
                <w:highlight w:val="none"/>
                <w:u w:val="none"/>
              </w:rPr>
            </w:pPr>
          </w:p>
        </w:tc>
      </w:tr>
      <w:tr w14:paraId="5793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81C154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80024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86</w:t>
            </w:r>
          </w:p>
        </w:tc>
        <w:tc>
          <w:tcPr>
            <w:tcW w:w="1138" w:type="dxa"/>
            <w:tcBorders>
              <w:top w:val="single" w:color="000000" w:sz="4" w:space="0"/>
              <w:left w:val="single" w:color="000000" w:sz="4" w:space="0"/>
              <w:bottom w:val="single" w:color="000000" w:sz="4" w:space="0"/>
              <w:right w:val="single" w:color="000000" w:sz="4" w:space="0"/>
            </w:tcBorders>
            <w:vAlign w:val="center"/>
          </w:tcPr>
          <w:p w14:paraId="1212C7B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大肉姜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5EA2655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18FBC8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14B982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12.93 </w:t>
            </w:r>
          </w:p>
        </w:tc>
        <w:tc>
          <w:tcPr>
            <w:tcW w:w="1130" w:type="dxa"/>
            <w:tcBorders>
              <w:top w:val="nil"/>
              <w:left w:val="nil"/>
              <w:bottom w:val="single" w:color="000000" w:sz="4" w:space="0"/>
              <w:right w:val="single" w:color="000000" w:sz="4" w:space="0"/>
            </w:tcBorders>
            <w:vAlign w:val="center"/>
          </w:tcPr>
          <w:p w14:paraId="0DCA3A9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08970C0B">
            <w:pPr>
              <w:jc w:val="center"/>
              <w:rPr>
                <w:rFonts w:hint="eastAsia" w:ascii="宋体" w:hAnsi="宋体" w:eastAsia="宋体" w:cs="宋体"/>
                <w:b w:val="0"/>
                <w:bCs w:val="0"/>
                <w:i w:val="0"/>
                <w:iCs w:val="0"/>
                <w:color w:val="auto"/>
                <w:sz w:val="21"/>
                <w:szCs w:val="21"/>
                <w:highlight w:val="none"/>
                <w:u w:val="none"/>
              </w:rPr>
            </w:pPr>
          </w:p>
        </w:tc>
      </w:tr>
      <w:tr w14:paraId="48F4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48D10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3E523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87</w:t>
            </w:r>
          </w:p>
        </w:tc>
        <w:tc>
          <w:tcPr>
            <w:tcW w:w="1138" w:type="dxa"/>
            <w:tcBorders>
              <w:top w:val="single" w:color="000000" w:sz="4" w:space="0"/>
              <w:left w:val="single" w:color="000000" w:sz="4" w:space="0"/>
              <w:bottom w:val="single" w:color="000000" w:sz="4" w:space="0"/>
              <w:right w:val="single" w:color="000000" w:sz="4" w:space="0"/>
            </w:tcBorders>
            <w:vAlign w:val="center"/>
          </w:tcPr>
          <w:p w14:paraId="19800EF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子姜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09AEA36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9EC03A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33A442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7.20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768A6C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807042A">
            <w:pPr>
              <w:jc w:val="center"/>
              <w:rPr>
                <w:rFonts w:hint="eastAsia" w:ascii="宋体" w:hAnsi="宋体" w:eastAsia="宋体" w:cs="宋体"/>
                <w:b w:val="0"/>
                <w:bCs w:val="0"/>
                <w:i w:val="0"/>
                <w:iCs w:val="0"/>
                <w:color w:val="auto"/>
                <w:sz w:val="21"/>
                <w:szCs w:val="21"/>
                <w:highlight w:val="none"/>
                <w:u w:val="none"/>
              </w:rPr>
            </w:pPr>
          </w:p>
        </w:tc>
      </w:tr>
      <w:tr w14:paraId="1041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8D0F5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589CDD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88</w:t>
            </w:r>
          </w:p>
        </w:tc>
        <w:tc>
          <w:tcPr>
            <w:tcW w:w="1138" w:type="dxa"/>
            <w:tcBorders>
              <w:top w:val="single" w:color="000000" w:sz="4" w:space="0"/>
              <w:left w:val="single" w:color="000000" w:sz="4" w:space="0"/>
              <w:bottom w:val="single" w:color="000000" w:sz="4" w:space="0"/>
              <w:right w:val="single" w:color="000000" w:sz="4" w:space="0"/>
            </w:tcBorders>
            <w:vAlign w:val="center"/>
          </w:tcPr>
          <w:p w14:paraId="45C9907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小黄姜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0AA8AF4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5F1B50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16344F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11.30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6515FE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00BCF9A8">
            <w:pPr>
              <w:jc w:val="center"/>
              <w:rPr>
                <w:rFonts w:hint="eastAsia" w:ascii="宋体" w:hAnsi="宋体" w:eastAsia="宋体" w:cs="宋体"/>
                <w:b w:val="0"/>
                <w:bCs w:val="0"/>
                <w:i w:val="0"/>
                <w:iCs w:val="0"/>
                <w:color w:val="auto"/>
                <w:sz w:val="21"/>
                <w:szCs w:val="21"/>
                <w:highlight w:val="none"/>
                <w:u w:val="none"/>
              </w:rPr>
            </w:pPr>
          </w:p>
        </w:tc>
      </w:tr>
      <w:tr w14:paraId="78A7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4202C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B11D7B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89</w:t>
            </w:r>
          </w:p>
        </w:tc>
        <w:tc>
          <w:tcPr>
            <w:tcW w:w="1138" w:type="dxa"/>
            <w:tcBorders>
              <w:top w:val="single" w:color="000000" w:sz="4" w:space="0"/>
              <w:left w:val="single" w:color="000000" w:sz="4" w:space="0"/>
              <w:bottom w:val="single" w:color="000000" w:sz="4" w:space="0"/>
              <w:right w:val="single" w:color="000000" w:sz="4" w:space="0"/>
            </w:tcBorders>
            <w:vAlign w:val="center"/>
          </w:tcPr>
          <w:p w14:paraId="7436ED0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生沙姜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33E923A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D76DC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AF7203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31.79 </w:t>
            </w:r>
          </w:p>
        </w:tc>
        <w:tc>
          <w:tcPr>
            <w:tcW w:w="1130" w:type="dxa"/>
            <w:tcBorders>
              <w:top w:val="single" w:color="000000" w:sz="4" w:space="0"/>
              <w:left w:val="single" w:color="000000" w:sz="4" w:space="0"/>
              <w:bottom w:val="single" w:color="000000" w:sz="4" w:space="0"/>
              <w:right w:val="single" w:color="000000" w:sz="4" w:space="0"/>
            </w:tcBorders>
            <w:vAlign w:val="center"/>
          </w:tcPr>
          <w:p w14:paraId="328FA3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0F64E6D0">
            <w:pPr>
              <w:jc w:val="center"/>
              <w:rPr>
                <w:rFonts w:hint="eastAsia" w:ascii="宋体" w:hAnsi="宋体" w:eastAsia="宋体" w:cs="宋体"/>
                <w:b w:val="0"/>
                <w:bCs w:val="0"/>
                <w:i w:val="0"/>
                <w:iCs w:val="0"/>
                <w:color w:val="auto"/>
                <w:sz w:val="21"/>
                <w:szCs w:val="21"/>
                <w:highlight w:val="none"/>
                <w:u w:val="none"/>
              </w:rPr>
            </w:pPr>
          </w:p>
        </w:tc>
      </w:tr>
      <w:tr w14:paraId="37D5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84D7E0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03CC76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90</w:t>
            </w:r>
          </w:p>
        </w:tc>
        <w:tc>
          <w:tcPr>
            <w:tcW w:w="1138" w:type="dxa"/>
            <w:tcBorders>
              <w:top w:val="single" w:color="000000" w:sz="4" w:space="0"/>
              <w:left w:val="single" w:color="000000" w:sz="4" w:space="0"/>
              <w:bottom w:val="single" w:color="000000" w:sz="4" w:space="0"/>
              <w:right w:val="single" w:color="000000" w:sz="4" w:space="0"/>
            </w:tcBorders>
            <w:vAlign w:val="center"/>
          </w:tcPr>
          <w:p w14:paraId="20C4AAB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韭菜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0BD34C3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B666E2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E92285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5.99 </w:t>
            </w:r>
          </w:p>
        </w:tc>
        <w:tc>
          <w:tcPr>
            <w:tcW w:w="1130" w:type="dxa"/>
            <w:tcBorders>
              <w:top w:val="single" w:color="000000" w:sz="4" w:space="0"/>
              <w:left w:val="single" w:color="000000" w:sz="4" w:space="0"/>
              <w:bottom w:val="single" w:color="000000" w:sz="4" w:space="0"/>
              <w:right w:val="single" w:color="000000" w:sz="4" w:space="0"/>
            </w:tcBorders>
            <w:vAlign w:val="center"/>
          </w:tcPr>
          <w:p w14:paraId="3F0F68B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3F9C5BC">
            <w:pPr>
              <w:jc w:val="center"/>
              <w:rPr>
                <w:rFonts w:hint="eastAsia" w:ascii="宋体" w:hAnsi="宋体" w:eastAsia="宋体" w:cs="宋体"/>
                <w:b w:val="0"/>
                <w:bCs w:val="0"/>
                <w:i w:val="0"/>
                <w:iCs w:val="0"/>
                <w:color w:val="auto"/>
                <w:sz w:val="21"/>
                <w:szCs w:val="21"/>
                <w:highlight w:val="none"/>
                <w:u w:val="none"/>
              </w:rPr>
            </w:pPr>
          </w:p>
        </w:tc>
      </w:tr>
      <w:tr w14:paraId="0B981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4C23C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9CEC8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91</w:t>
            </w:r>
          </w:p>
        </w:tc>
        <w:tc>
          <w:tcPr>
            <w:tcW w:w="1138" w:type="dxa"/>
            <w:tcBorders>
              <w:top w:val="single" w:color="000000" w:sz="4" w:space="0"/>
              <w:left w:val="single" w:color="000000" w:sz="4" w:space="0"/>
              <w:bottom w:val="single" w:color="000000" w:sz="4" w:space="0"/>
              <w:right w:val="single" w:color="000000" w:sz="4" w:space="0"/>
            </w:tcBorders>
            <w:vAlign w:val="center"/>
          </w:tcPr>
          <w:p w14:paraId="638D782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韭黄</w:t>
            </w:r>
          </w:p>
        </w:tc>
        <w:tc>
          <w:tcPr>
            <w:tcW w:w="1442" w:type="dxa"/>
            <w:tcBorders>
              <w:top w:val="single" w:color="000000" w:sz="4" w:space="0"/>
              <w:left w:val="single" w:color="000000" w:sz="4" w:space="0"/>
              <w:bottom w:val="single" w:color="000000" w:sz="4" w:space="0"/>
              <w:right w:val="single" w:color="000000" w:sz="4" w:space="0"/>
            </w:tcBorders>
            <w:vAlign w:val="center"/>
          </w:tcPr>
          <w:p w14:paraId="697D610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C6163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BFCCAF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17.60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9D574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257AC09D">
            <w:pPr>
              <w:jc w:val="center"/>
              <w:rPr>
                <w:rFonts w:hint="eastAsia" w:ascii="宋体" w:hAnsi="宋体" w:eastAsia="宋体" w:cs="宋体"/>
                <w:b w:val="0"/>
                <w:bCs w:val="0"/>
                <w:i w:val="0"/>
                <w:iCs w:val="0"/>
                <w:color w:val="auto"/>
                <w:sz w:val="21"/>
                <w:szCs w:val="21"/>
                <w:highlight w:val="none"/>
                <w:u w:val="none"/>
              </w:rPr>
            </w:pPr>
          </w:p>
        </w:tc>
      </w:tr>
      <w:tr w14:paraId="0EE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4D826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887155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92</w:t>
            </w:r>
          </w:p>
        </w:tc>
        <w:tc>
          <w:tcPr>
            <w:tcW w:w="1138" w:type="dxa"/>
            <w:tcBorders>
              <w:top w:val="single" w:color="000000" w:sz="4" w:space="0"/>
              <w:left w:val="single" w:color="000000" w:sz="4" w:space="0"/>
              <w:bottom w:val="single" w:color="000000" w:sz="4" w:space="0"/>
              <w:right w:val="single" w:color="000000" w:sz="4" w:space="0"/>
            </w:tcBorders>
            <w:vAlign w:val="center"/>
          </w:tcPr>
          <w:p w14:paraId="11ABFC1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西芹</w:t>
            </w:r>
          </w:p>
        </w:tc>
        <w:tc>
          <w:tcPr>
            <w:tcW w:w="1442" w:type="dxa"/>
            <w:tcBorders>
              <w:top w:val="single" w:color="000000" w:sz="4" w:space="0"/>
              <w:left w:val="single" w:color="000000" w:sz="4" w:space="0"/>
              <w:bottom w:val="single" w:color="000000" w:sz="4" w:space="0"/>
              <w:right w:val="single" w:color="000000" w:sz="4" w:space="0"/>
            </w:tcBorders>
            <w:vAlign w:val="center"/>
          </w:tcPr>
          <w:p w14:paraId="7AFA7C4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C3851A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88EB84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4.36 </w:t>
            </w:r>
          </w:p>
        </w:tc>
        <w:tc>
          <w:tcPr>
            <w:tcW w:w="1130" w:type="dxa"/>
            <w:tcBorders>
              <w:top w:val="single" w:color="000000" w:sz="4" w:space="0"/>
              <w:left w:val="single" w:color="000000" w:sz="4" w:space="0"/>
              <w:bottom w:val="single" w:color="000000" w:sz="4" w:space="0"/>
              <w:right w:val="single" w:color="000000" w:sz="4" w:space="0"/>
            </w:tcBorders>
            <w:vAlign w:val="center"/>
          </w:tcPr>
          <w:p w14:paraId="632A908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244C844">
            <w:pPr>
              <w:jc w:val="center"/>
              <w:rPr>
                <w:rFonts w:hint="eastAsia" w:ascii="宋体" w:hAnsi="宋体" w:eastAsia="宋体" w:cs="宋体"/>
                <w:b w:val="0"/>
                <w:bCs w:val="0"/>
                <w:i w:val="0"/>
                <w:iCs w:val="0"/>
                <w:color w:val="auto"/>
                <w:sz w:val="21"/>
                <w:szCs w:val="21"/>
                <w:highlight w:val="none"/>
                <w:u w:val="none"/>
              </w:rPr>
            </w:pPr>
          </w:p>
        </w:tc>
      </w:tr>
      <w:tr w14:paraId="4D97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3C9EE5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D3F11B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93</w:t>
            </w:r>
          </w:p>
        </w:tc>
        <w:tc>
          <w:tcPr>
            <w:tcW w:w="1138" w:type="dxa"/>
            <w:tcBorders>
              <w:top w:val="single" w:color="000000" w:sz="4" w:space="0"/>
              <w:left w:val="single" w:color="000000" w:sz="4" w:space="0"/>
              <w:bottom w:val="single" w:color="000000" w:sz="4" w:space="0"/>
              <w:right w:val="single" w:color="000000" w:sz="4" w:space="0"/>
            </w:tcBorders>
            <w:vAlign w:val="center"/>
          </w:tcPr>
          <w:p w14:paraId="72B547C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西葫芦</w:t>
            </w:r>
          </w:p>
        </w:tc>
        <w:tc>
          <w:tcPr>
            <w:tcW w:w="1442" w:type="dxa"/>
            <w:tcBorders>
              <w:top w:val="single" w:color="000000" w:sz="4" w:space="0"/>
              <w:left w:val="single" w:color="000000" w:sz="4" w:space="0"/>
              <w:bottom w:val="single" w:color="000000" w:sz="4" w:space="0"/>
              <w:right w:val="single" w:color="000000" w:sz="4" w:space="0"/>
            </w:tcBorders>
            <w:vAlign w:val="center"/>
          </w:tcPr>
          <w:p w14:paraId="311A3F6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EE5F06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43DFCB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5.80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8CD742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1DDCCF07">
            <w:pPr>
              <w:jc w:val="center"/>
              <w:rPr>
                <w:rFonts w:hint="eastAsia" w:ascii="宋体" w:hAnsi="宋体" w:eastAsia="宋体" w:cs="宋体"/>
                <w:b w:val="0"/>
                <w:bCs w:val="0"/>
                <w:i w:val="0"/>
                <w:iCs w:val="0"/>
                <w:color w:val="auto"/>
                <w:sz w:val="21"/>
                <w:szCs w:val="21"/>
                <w:highlight w:val="none"/>
                <w:u w:val="none"/>
              </w:rPr>
            </w:pPr>
          </w:p>
        </w:tc>
      </w:tr>
      <w:tr w14:paraId="2248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48851D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2116A4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94</w:t>
            </w:r>
          </w:p>
        </w:tc>
        <w:tc>
          <w:tcPr>
            <w:tcW w:w="1138" w:type="dxa"/>
            <w:tcBorders>
              <w:top w:val="single" w:color="000000" w:sz="4" w:space="0"/>
              <w:left w:val="single" w:color="000000" w:sz="4" w:space="0"/>
              <w:bottom w:val="single" w:color="000000" w:sz="4" w:space="0"/>
              <w:right w:val="single" w:color="000000" w:sz="4" w:space="0"/>
            </w:tcBorders>
            <w:vAlign w:val="center"/>
          </w:tcPr>
          <w:p w14:paraId="7D1B7FB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番茄</w:t>
            </w:r>
          </w:p>
        </w:tc>
        <w:tc>
          <w:tcPr>
            <w:tcW w:w="1442" w:type="dxa"/>
            <w:tcBorders>
              <w:top w:val="single" w:color="000000" w:sz="4" w:space="0"/>
              <w:left w:val="single" w:color="000000" w:sz="4" w:space="0"/>
              <w:bottom w:val="single" w:color="000000" w:sz="4" w:space="0"/>
              <w:right w:val="single" w:color="000000" w:sz="4" w:space="0"/>
            </w:tcBorders>
            <w:vAlign w:val="center"/>
          </w:tcPr>
          <w:p w14:paraId="4B6D8E7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C33C3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8B3FE5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8.44 </w:t>
            </w:r>
          </w:p>
        </w:tc>
        <w:tc>
          <w:tcPr>
            <w:tcW w:w="1130" w:type="dxa"/>
            <w:tcBorders>
              <w:top w:val="single" w:color="000000" w:sz="4" w:space="0"/>
              <w:left w:val="single" w:color="000000" w:sz="4" w:space="0"/>
              <w:bottom w:val="single" w:color="000000" w:sz="4" w:space="0"/>
              <w:right w:val="single" w:color="000000" w:sz="4" w:space="0"/>
            </w:tcBorders>
            <w:vAlign w:val="center"/>
          </w:tcPr>
          <w:p w14:paraId="7E9E1A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 </w:t>
            </w:r>
          </w:p>
        </w:tc>
        <w:tc>
          <w:tcPr>
            <w:tcW w:w="3387" w:type="dxa"/>
            <w:vMerge w:val="continue"/>
            <w:tcBorders>
              <w:top w:val="single" w:color="000000" w:sz="4" w:space="0"/>
              <w:left w:val="nil"/>
              <w:bottom w:val="single" w:color="000000" w:sz="4" w:space="0"/>
              <w:right w:val="single" w:color="000000" w:sz="4" w:space="0"/>
            </w:tcBorders>
            <w:vAlign w:val="center"/>
          </w:tcPr>
          <w:p w14:paraId="585EDE9E">
            <w:pPr>
              <w:jc w:val="center"/>
              <w:rPr>
                <w:rFonts w:hint="eastAsia" w:ascii="宋体" w:hAnsi="宋体" w:eastAsia="宋体" w:cs="宋体"/>
                <w:b w:val="0"/>
                <w:bCs w:val="0"/>
                <w:i w:val="0"/>
                <w:iCs w:val="0"/>
                <w:color w:val="auto"/>
                <w:sz w:val="21"/>
                <w:szCs w:val="21"/>
                <w:highlight w:val="none"/>
                <w:u w:val="none"/>
              </w:rPr>
            </w:pPr>
          </w:p>
        </w:tc>
      </w:tr>
      <w:tr w14:paraId="710A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C2D48C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8D79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95</w:t>
            </w:r>
          </w:p>
        </w:tc>
        <w:tc>
          <w:tcPr>
            <w:tcW w:w="1138" w:type="dxa"/>
            <w:tcBorders>
              <w:top w:val="single" w:color="000000" w:sz="4" w:space="0"/>
              <w:left w:val="single" w:color="000000" w:sz="4" w:space="0"/>
              <w:bottom w:val="single" w:color="000000" w:sz="4" w:space="0"/>
              <w:right w:val="single" w:color="000000" w:sz="4" w:space="0"/>
            </w:tcBorders>
            <w:vAlign w:val="center"/>
          </w:tcPr>
          <w:p w14:paraId="4B9A215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青椒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27656AA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DF79C5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7A1473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9.11 </w:t>
            </w:r>
          </w:p>
        </w:tc>
        <w:tc>
          <w:tcPr>
            <w:tcW w:w="1130" w:type="dxa"/>
            <w:tcBorders>
              <w:top w:val="nil"/>
              <w:left w:val="nil"/>
              <w:bottom w:val="single" w:color="000000" w:sz="4" w:space="0"/>
              <w:right w:val="single" w:color="000000" w:sz="4" w:space="0"/>
            </w:tcBorders>
            <w:vAlign w:val="center"/>
          </w:tcPr>
          <w:p w14:paraId="6E13FB8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0E9A7BD5">
            <w:pPr>
              <w:jc w:val="center"/>
              <w:rPr>
                <w:rFonts w:hint="eastAsia" w:ascii="宋体" w:hAnsi="宋体" w:eastAsia="宋体" w:cs="宋体"/>
                <w:b w:val="0"/>
                <w:bCs w:val="0"/>
                <w:i w:val="0"/>
                <w:iCs w:val="0"/>
                <w:color w:val="auto"/>
                <w:sz w:val="21"/>
                <w:szCs w:val="21"/>
                <w:highlight w:val="none"/>
                <w:u w:val="none"/>
              </w:rPr>
            </w:pPr>
          </w:p>
        </w:tc>
      </w:tr>
      <w:tr w14:paraId="427F2634">
        <w:tblPrEx>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216AE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BDD672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96</w:t>
            </w:r>
          </w:p>
        </w:tc>
        <w:tc>
          <w:tcPr>
            <w:tcW w:w="1138" w:type="dxa"/>
            <w:tcBorders>
              <w:top w:val="single" w:color="000000" w:sz="4" w:space="0"/>
              <w:left w:val="single" w:color="000000" w:sz="4" w:space="0"/>
              <w:bottom w:val="single" w:color="000000" w:sz="4" w:space="0"/>
              <w:right w:val="single" w:color="000000" w:sz="4" w:space="0"/>
            </w:tcBorders>
            <w:vAlign w:val="center"/>
          </w:tcPr>
          <w:p w14:paraId="0D509E9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红肉椒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0F6D97E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7EAD46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69EBD1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 </w:t>
            </w:r>
          </w:p>
        </w:tc>
        <w:tc>
          <w:tcPr>
            <w:tcW w:w="1130" w:type="dxa"/>
            <w:tcBorders>
              <w:top w:val="nil"/>
              <w:left w:val="nil"/>
              <w:bottom w:val="single" w:color="000000" w:sz="4" w:space="0"/>
              <w:right w:val="single" w:color="000000" w:sz="4" w:space="0"/>
            </w:tcBorders>
            <w:vAlign w:val="center"/>
          </w:tcPr>
          <w:p w14:paraId="69AE0A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4A34E99">
            <w:pPr>
              <w:jc w:val="center"/>
              <w:rPr>
                <w:rFonts w:hint="eastAsia" w:ascii="宋体" w:hAnsi="宋体" w:eastAsia="宋体" w:cs="宋体"/>
                <w:b w:val="0"/>
                <w:bCs w:val="0"/>
                <w:i w:val="0"/>
                <w:iCs w:val="0"/>
                <w:color w:val="auto"/>
                <w:sz w:val="21"/>
                <w:szCs w:val="21"/>
                <w:highlight w:val="none"/>
                <w:u w:val="none"/>
              </w:rPr>
            </w:pPr>
          </w:p>
        </w:tc>
      </w:tr>
      <w:tr w14:paraId="6A67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E3499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5B231D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97</w:t>
            </w:r>
          </w:p>
        </w:tc>
        <w:tc>
          <w:tcPr>
            <w:tcW w:w="1138" w:type="dxa"/>
            <w:tcBorders>
              <w:top w:val="single" w:color="000000" w:sz="4" w:space="0"/>
              <w:left w:val="single" w:color="000000" w:sz="4" w:space="0"/>
              <w:bottom w:val="single" w:color="000000" w:sz="4" w:space="0"/>
              <w:right w:val="single" w:color="000000" w:sz="4" w:space="0"/>
            </w:tcBorders>
            <w:vAlign w:val="center"/>
          </w:tcPr>
          <w:p w14:paraId="1E56DE3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螺丝椒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0FF09B3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B128C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3077B9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11.60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F50704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7E1BDDD4">
            <w:pPr>
              <w:jc w:val="center"/>
              <w:rPr>
                <w:rFonts w:hint="eastAsia" w:ascii="宋体" w:hAnsi="宋体" w:eastAsia="宋体" w:cs="宋体"/>
                <w:b w:val="0"/>
                <w:bCs w:val="0"/>
                <w:i w:val="0"/>
                <w:iCs w:val="0"/>
                <w:color w:val="auto"/>
                <w:sz w:val="21"/>
                <w:szCs w:val="21"/>
                <w:highlight w:val="none"/>
                <w:u w:val="none"/>
              </w:rPr>
            </w:pPr>
          </w:p>
        </w:tc>
      </w:tr>
      <w:tr w14:paraId="139A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A220BC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A8EE74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98</w:t>
            </w:r>
          </w:p>
        </w:tc>
        <w:tc>
          <w:tcPr>
            <w:tcW w:w="1138" w:type="dxa"/>
            <w:tcBorders>
              <w:top w:val="single" w:color="000000" w:sz="4" w:space="0"/>
              <w:left w:val="single" w:color="000000" w:sz="4" w:space="0"/>
              <w:bottom w:val="single" w:color="000000" w:sz="4" w:space="0"/>
              <w:right w:val="single" w:color="000000" w:sz="4" w:space="0"/>
            </w:tcBorders>
            <w:vAlign w:val="center"/>
          </w:tcPr>
          <w:p w14:paraId="10070C7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牛角椒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55B5208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BF8F0E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9739B7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10.17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AB2D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38B4C78A">
            <w:pPr>
              <w:jc w:val="center"/>
              <w:rPr>
                <w:rFonts w:hint="eastAsia" w:ascii="宋体" w:hAnsi="宋体" w:eastAsia="宋体" w:cs="宋体"/>
                <w:b w:val="0"/>
                <w:bCs w:val="0"/>
                <w:i w:val="0"/>
                <w:iCs w:val="0"/>
                <w:color w:val="auto"/>
                <w:sz w:val="21"/>
                <w:szCs w:val="21"/>
                <w:highlight w:val="none"/>
                <w:u w:val="none"/>
              </w:rPr>
            </w:pPr>
          </w:p>
        </w:tc>
      </w:tr>
      <w:tr w14:paraId="1914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BEBA2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929304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99</w:t>
            </w:r>
          </w:p>
        </w:tc>
        <w:tc>
          <w:tcPr>
            <w:tcW w:w="1138" w:type="dxa"/>
            <w:tcBorders>
              <w:top w:val="single" w:color="000000" w:sz="4" w:space="0"/>
              <w:left w:val="single" w:color="000000" w:sz="4" w:space="0"/>
              <w:bottom w:val="single" w:color="000000" w:sz="4" w:space="0"/>
              <w:right w:val="single" w:color="000000" w:sz="4" w:space="0"/>
            </w:tcBorders>
            <w:vAlign w:val="center"/>
          </w:tcPr>
          <w:p w14:paraId="7A15BFE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指天椒</w:t>
            </w:r>
          </w:p>
        </w:tc>
        <w:tc>
          <w:tcPr>
            <w:tcW w:w="1442" w:type="dxa"/>
            <w:tcBorders>
              <w:top w:val="nil"/>
              <w:left w:val="nil"/>
              <w:bottom w:val="nil"/>
              <w:right w:val="nil"/>
            </w:tcBorders>
            <w:vAlign w:val="center"/>
          </w:tcPr>
          <w:p w14:paraId="52475273">
            <w:pPr>
              <w:jc w:val="cente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295C80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FF1131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26.67 </w:t>
            </w:r>
          </w:p>
        </w:tc>
        <w:tc>
          <w:tcPr>
            <w:tcW w:w="1130" w:type="dxa"/>
            <w:tcBorders>
              <w:top w:val="single" w:color="000000" w:sz="4" w:space="0"/>
              <w:left w:val="single" w:color="000000" w:sz="4" w:space="0"/>
              <w:bottom w:val="single" w:color="000000" w:sz="4" w:space="0"/>
              <w:right w:val="single" w:color="000000" w:sz="4" w:space="0"/>
            </w:tcBorders>
            <w:vAlign w:val="center"/>
          </w:tcPr>
          <w:p w14:paraId="3706AC7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01940DFD">
            <w:pPr>
              <w:jc w:val="center"/>
              <w:rPr>
                <w:rFonts w:hint="eastAsia" w:ascii="宋体" w:hAnsi="宋体" w:eastAsia="宋体" w:cs="宋体"/>
                <w:b w:val="0"/>
                <w:bCs w:val="0"/>
                <w:i w:val="0"/>
                <w:iCs w:val="0"/>
                <w:color w:val="auto"/>
                <w:sz w:val="21"/>
                <w:szCs w:val="21"/>
                <w:highlight w:val="none"/>
                <w:u w:val="none"/>
              </w:rPr>
            </w:pPr>
          </w:p>
        </w:tc>
      </w:tr>
      <w:tr w14:paraId="3FDE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3D18A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703D4C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100</w:t>
            </w:r>
          </w:p>
        </w:tc>
        <w:tc>
          <w:tcPr>
            <w:tcW w:w="1138" w:type="dxa"/>
            <w:tcBorders>
              <w:top w:val="single" w:color="000000" w:sz="4" w:space="0"/>
              <w:left w:val="single" w:color="000000" w:sz="4" w:space="0"/>
              <w:bottom w:val="single" w:color="000000" w:sz="4" w:space="0"/>
              <w:right w:val="single" w:color="000000" w:sz="4" w:space="0"/>
            </w:tcBorders>
            <w:vAlign w:val="center"/>
          </w:tcPr>
          <w:p w14:paraId="62B071B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茄子</w:t>
            </w:r>
          </w:p>
        </w:tc>
        <w:tc>
          <w:tcPr>
            <w:tcW w:w="1442" w:type="dxa"/>
            <w:tcBorders>
              <w:top w:val="single" w:color="000000" w:sz="4" w:space="0"/>
              <w:left w:val="single" w:color="000000" w:sz="4" w:space="0"/>
              <w:bottom w:val="single" w:color="000000" w:sz="4" w:space="0"/>
              <w:right w:val="single" w:color="000000" w:sz="4" w:space="0"/>
            </w:tcBorders>
            <w:vAlign w:val="center"/>
          </w:tcPr>
          <w:p w14:paraId="7B79139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7FE53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7DC946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6.47 </w:t>
            </w:r>
          </w:p>
        </w:tc>
        <w:tc>
          <w:tcPr>
            <w:tcW w:w="1130" w:type="dxa"/>
            <w:tcBorders>
              <w:top w:val="single" w:color="000000" w:sz="4" w:space="0"/>
              <w:left w:val="single" w:color="000000" w:sz="4" w:space="0"/>
              <w:bottom w:val="single" w:color="000000" w:sz="4" w:space="0"/>
              <w:right w:val="single" w:color="000000" w:sz="4" w:space="0"/>
            </w:tcBorders>
            <w:vAlign w:val="center"/>
          </w:tcPr>
          <w:p w14:paraId="73922A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674C3829">
            <w:pPr>
              <w:jc w:val="center"/>
              <w:rPr>
                <w:rFonts w:hint="eastAsia" w:ascii="宋体" w:hAnsi="宋体" w:eastAsia="宋体" w:cs="宋体"/>
                <w:b w:val="0"/>
                <w:bCs w:val="0"/>
                <w:i w:val="0"/>
                <w:iCs w:val="0"/>
                <w:color w:val="auto"/>
                <w:sz w:val="21"/>
                <w:szCs w:val="21"/>
                <w:highlight w:val="none"/>
                <w:u w:val="none"/>
              </w:rPr>
            </w:pPr>
          </w:p>
        </w:tc>
      </w:tr>
      <w:tr w14:paraId="1E4B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6B39A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BB030A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101</w:t>
            </w:r>
          </w:p>
        </w:tc>
        <w:tc>
          <w:tcPr>
            <w:tcW w:w="1138" w:type="dxa"/>
            <w:tcBorders>
              <w:top w:val="single" w:color="000000" w:sz="4" w:space="0"/>
              <w:left w:val="single" w:color="000000" w:sz="4" w:space="0"/>
              <w:bottom w:val="single" w:color="000000" w:sz="4" w:space="0"/>
              <w:right w:val="single" w:color="000000" w:sz="4" w:space="0"/>
            </w:tcBorders>
            <w:vAlign w:val="center"/>
          </w:tcPr>
          <w:p w14:paraId="35CBCD5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洋葱</w:t>
            </w:r>
          </w:p>
        </w:tc>
        <w:tc>
          <w:tcPr>
            <w:tcW w:w="1442" w:type="dxa"/>
            <w:tcBorders>
              <w:top w:val="single" w:color="000000" w:sz="4" w:space="0"/>
              <w:left w:val="single" w:color="000000" w:sz="4" w:space="0"/>
              <w:bottom w:val="single" w:color="000000" w:sz="4" w:space="0"/>
              <w:right w:val="single" w:color="000000" w:sz="4" w:space="0"/>
            </w:tcBorders>
            <w:vAlign w:val="center"/>
          </w:tcPr>
          <w:p w14:paraId="13F47A0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309532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C09BF8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4.28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982A6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57F0231D">
            <w:pPr>
              <w:jc w:val="center"/>
              <w:rPr>
                <w:rFonts w:hint="eastAsia" w:ascii="宋体" w:hAnsi="宋体" w:eastAsia="宋体" w:cs="宋体"/>
                <w:b w:val="0"/>
                <w:bCs w:val="0"/>
                <w:i w:val="0"/>
                <w:iCs w:val="0"/>
                <w:color w:val="auto"/>
                <w:sz w:val="21"/>
                <w:szCs w:val="21"/>
                <w:highlight w:val="none"/>
                <w:u w:val="none"/>
              </w:rPr>
            </w:pPr>
          </w:p>
        </w:tc>
      </w:tr>
      <w:tr w14:paraId="042B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EA529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5C69E8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102</w:t>
            </w:r>
          </w:p>
        </w:tc>
        <w:tc>
          <w:tcPr>
            <w:tcW w:w="1138" w:type="dxa"/>
            <w:tcBorders>
              <w:top w:val="single" w:color="000000" w:sz="4" w:space="0"/>
              <w:left w:val="single" w:color="000000" w:sz="4" w:space="0"/>
              <w:bottom w:val="single" w:color="000000" w:sz="4" w:space="0"/>
              <w:right w:val="single" w:color="000000" w:sz="4" w:space="0"/>
            </w:tcBorders>
            <w:vAlign w:val="center"/>
          </w:tcPr>
          <w:p w14:paraId="26560AE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紫苏</w:t>
            </w:r>
          </w:p>
        </w:tc>
        <w:tc>
          <w:tcPr>
            <w:tcW w:w="1442" w:type="dxa"/>
            <w:tcBorders>
              <w:top w:val="single" w:color="000000" w:sz="4" w:space="0"/>
              <w:left w:val="single" w:color="000000" w:sz="4" w:space="0"/>
              <w:bottom w:val="single" w:color="000000" w:sz="4" w:space="0"/>
              <w:right w:val="single" w:color="000000" w:sz="4" w:space="0"/>
            </w:tcBorders>
            <w:vAlign w:val="center"/>
          </w:tcPr>
          <w:p w14:paraId="114918C5">
            <w:pPr>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CCBE5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F1F1C5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14.57 </w:t>
            </w:r>
          </w:p>
        </w:tc>
        <w:tc>
          <w:tcPr>
            <w:tcW w:w="1130" w:type="dxa"/>
            <w:tcBorders>
              <w:top w:val="single" w:color="000000" w:sz="4" w:space="0"/>
              <w:left w:val="single" w:color="000000" w:sz="4" w:space="0"/>
              <w:bottom w:val="single" w:color="000000" w:sz="4" w:space="0"/>
              <w:right w:val="single" w:color="000000" w:sz="4" w:space="0"/>
            </w:tcBorders>
            <w:vAlign w:val="center"/>
          </w:tcPr>
          <w:p w14:paraId="5C539C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1B1034CB">
            <w:pPr>
              <w:jc w:val="center"/>
              <w:rPr>
                <w:rFonts w:hint="eastAsia" w:ascii="宋体" w:hAnsi="宋体" w:eastAsia="宋体" w:cs="宋体"/>
                <w:b w:val="0"/>
                <w:bCs w:val="0"/>
                <w:i w:val="0"/>
                <w:iCs w:val="0"/>
                <w:color w:val="auto"/>
                <w:sz w:val="21"/>
                <w:szCs w:val="21"/>
                <w:highlight w:val="none"/>
                <w:u w:val="none"/>
              </w:rPr>
            </w:pPr>
          </w:p>
        </w:tc>
      </w:tr>
      <w:tr w14:paraId="240DC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91E30D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D3240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103</w:t>
            </w:r>
          </w:p>
        </w:tc>
        <w:tc>
          <w:tcPr>
            <w:tcW w:w="1138" w:type="dxa"/>
            <w:tcBorders>
              <w:top w:val="single" w:color="000000" w:sz="4" w:space="0"/>
              <w:left w:val="single" w:color="000000" w:sz="4" w:space="0"/>
              <w:bottom w:val="single" w:color="000000" w:sz="4" w:space="0"/>
              <w:right w:val="single" w:color="000000" w:sz="4" w:space="0"/>
            </w:tcBorders>
            <w:vAlign w:val="center"/>
          </w:tcPr>
          <w:p w14:paraId="2747AB1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豆角</w:t>
            </w:r>
          </w:p>
        </w:tc>
        <w:tc>
          <w:tcPr>
            <w:tcW w:w="1442" w:type="dxa"/>
            <w:tcBorders>
              <w:top w:val="single" w:color="000000" w:sz="4" w:space="0"/>
              <w:left w:val="single" w:color="000000" w:sz="4" w:space="0"/>
              <w:bottom w:val="single" w:color="000000" w:sz="4" w:space="0"/>
              <w:right w:val="single" w:color="000000" w:sz="4" w:space="0"/>
            </w:tcBorders>
            <w:vAlign w:val="center"/>
          </w:tcPr>
          <w:p w14:paraId="0024561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CA43FA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182EE4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A7A0E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F8EC8A7">
            <w:pPr>
              <w:jc w:val="center"/>
              <w:rPr>
                <w:rFonts w:hint="eastAsia" w:ascii="宋体" w:hAnsi="宋体" w:eastAsia="宋体" w:cs="宋体"/>
                <w:b w:val="0"/>
                <w:bCs w:val="0"/>
                <w:i w:val="0"/>
                <w:iCs w:val="0"/>
                <w:color w:val="auto"/>
                <w:sz w:val="21"/>
                <w:szCs w:val="21"/>
                <w:highlight w:val="none"/>
                <w:u w:val="none"/>
              </w:rPr>
            </w:pPr>
          </w:p>
        </w:tc>
      </w:tr>
      <w:tr w14:paraId="5AE4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68252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0F98B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104</w:t>
            </w:r>
          </w:p>
        </w:tc>
        <w:tc>
          <w:tcPr>
            <w:tcW w:w="1138" w:type="dxa"/>
            <w:tcBorders>
              <w:top w:val="single" w:color="000000" w:sz="4" w:space="0"/>
              <w:left w:val="single" w:color="000000" w:sz="4" w:space="0"/>
              <w:bottom w:val="single" w:color="000000" w:sz="4" w:space="0"/>
              <w:right w:val="single" w:color="000000" w:sz="4" w:space="0"/>
            </w:tcBorders>
            <w:vAlign w:val="center"/>
          </w:tcPr>
          <w:p w14:paraId="09066D1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酸豆角</w:t>
            </w:r>
          </w:p>
        </w:tc>
        <w:tc>
          <w:tcPr>
            <w:tcW w:w="1442" w:type="dxa"/>
            <w:tcBorders>
              <w:top w:val="single" w:color="000000" w:sz="4" w:space="0"/>
              <w:left w:val="single" w:color="000000" w:sz="4" w:space="0"/>
              <w:bottom w:val="single" w:color="000000" w:sz="4" w:space="0"/>
              <w:right w:val="single" w:color="000000" w:sz="4" w:space="0"/>
            </w:tcBorders>
            <w:vAlign w:val="center"/>
          </w:tcPr>
          <w:p w14:paraId="0AB2462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329317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A04C70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0546F4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2B62841">
            <w:pPr>
              <w:jc w:val="center"/>
              <w:rPr>
                <w:rFonts w:hint="eastAsia" w:ascii="宋体" w:hAnsi="宋体" w:eastAsia="宋体" w:cs="宋体"/>
                <w:b w:val="0"/>
                <w:bCs w:val="0"/>
                <w:i w:val="0"/>
                <w:iCs w:val="0"/>
                <w:color w:val="auto"/>
                <w:sz w:val="21"/>
                <w:szCs w:val="21"/>
                <w:highlight w:val="none"/>
                <w:u w:val="none"/>
              </w:rPr>
            </w:pPr>
          </w:p>
        </w:tc>
      </w:tr>
      <w:tr w14:paraId="2428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7CDD0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1E89A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105</w:t>
            </w:r>
          </w:p>
        </w:tc>
        <w:tc>
          <w:tcPr>
            <w:tcW w:w="1138" w:type="dxa"/>
            <w:tcBorders>
              <w:top w:val="single" w:color="000000" w:sz="4" w:space="0"/>
              <w:left w:val="single" w:color="000000" w:sz="4" w:space="0"/>
              <w:bottom w:val="single" w:color="000000" w:sz="4" w:space="0"/>
              <w:right w:val="single" w:color="000000" w:sz="4" w:space="0"/>
            </w:tcBorders>
            <w:vAlign w:val="center"/>
          </w:tcPr>
          <w:p w14:paraId="00D282C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芋蒙酸</w:t>
            </w:r>
          </w:p>
        </w:tc>
        <w:tc>
          <w:tcPr>
            <w:tcW w:w="1442" w:type="dxa"/>
            <w:tcBorders>
              <w:top w:val="single" w:color="000000" w:sz="4" w:space="0"/>
              <w:left w:val="single" w:color="000000" w:sz="4" w:space="0"/>
              <w:bottom w:val="single" w:color="000000" w:sz="4" w:space="0"/>
              <w:right w:val="single" w:color="000000" w:sz="4" w:space="0"/>
            </w:tcBorders>
            <w:vAlign w:val="center"/>
          </w:tcPr>
          <w:p w14:paraId="6732E92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3C2344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631593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5C9D44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AA252E0">
            <w:pPr>
              <w:jc w:val="center"/>
              <w:rPr>
                <w:rFonts w:hint="eastAsia" w:ascii="宋体" w:hAnsi="宋体" w:eastAsia="宋体" w:cs="宋体"/>
                <w:b w:val="0"/>
                <w:bCs w:val="0"/>
                <w:i w:val="0"/>
                <w:iCs w:val="0"/>
                <w:color w:val="auto"/>
                <w:sz w:val="21"/>
                <w:szCs w:val="21"/>
                <w:highlight w:val="none"/>
                <w:u w:val="none"/>
              </w:rPr>
            </w:pPr>
          </w:p>
        </w:tc>
      </w:tr>
      <w:tr w14:paraId="381B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C509C7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9450BA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106</w:t>
            </w:r>
          </w:p>
        </w:tc>
        <w:tc>
          <w:tcPr>
            <w:tcW w:w="1138" w:type="dxa"/>
            <w:tcBorders>
              <w:top w:val="single" w:color="000000" w:sz="4" w:space="0"/>
              <w:left w:val="single" w:color="000000" w:sz="4" w:space="0"/>
              <w:bottom w:val="single" w:color="000000" w:sz="4" w:space="0"/>
              <w:right w:val="single" w:color="000000" w:sz="4" w:space="0"/>
            </w:tcBorders>
            <w:vAlign w:val="center"/>
          </w:tcPr>
          <w:p w14:paraId="2857A76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酸菜</w:t>
            </w:r>
          </w:p>
        </w:tc>
        <w:tc>
          <w:tcPr>
            <w:tcW w:w="1442" w:type="dxa"/>
            <w:tcBorders>
              <w:top w:val="single" w:color="000000" w:sz="4" w:space="0"/>
              <w:left w:val="single" w:color="000000" w:sz="4" w:space="0"/>
              <w:bottom w:val="single" w:color="000000" w:sz="4" w:space="0"/>
              <w:right w:val="single" w:color="000000" w:sz="4" w:space="0"/>
            </w:tcBorders>
            <w:vAlign w:val="center"/>
          </w:tcPr>
          <w:p w14:paraId="46E2FCB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E0FD58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671C75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7.29 </w:t>
            </w:r>
          </w:p>
        </w:tc>
        <w:tc>
          <w:tcPr>
            <w:tcW w:w="1130" w:type="dxa"/>
            <w:tcBorders>
              <w:top w:val="single" w:color="000000" w:sz="4" w:space="0"/>
              <w:left w:val="single" w:color="000000" w:sz="4" w:space="0"/>
              <w:bottom w:val="single" w:color="000000" w:sz="4" w:space="0"/>
              <w:right w:val="single" w:color="000000" w:sz="4" w:space="0"/>
            </w:tcBorders>
            <w:vAlign w:val="center"/>
          </w:tcPr>
          <w:p w14:paraId="5B78B1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1FBDC29B">
            <w:pPr>
              <w:jc w:val="center"/>
              <w:rPr>
                <w:rFonts w:hint="eastAsia" w:ascii="宋体" w:hAnsi="宋体" w:eastAsia="宋体" w:cs="宋体"/>
                <w:b w:val="0"/>
                <w:bCs w:val="0"/>
                <w:i w:val="0"/>
                <w:iCs w:val="0"/>
                <w:color w:val="auto"/>
                <w:sz w:val="21"/>
                <w:szCs w:val="21"/>
                <w:highlight w:val="none"/>
                <w:u w:val="none"/>
              </w:rPr>
            </w:pPr>
          </w:p>
        </w:tc>
      </w:tr>
      <w:tr w14:paraId="3496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7720DE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98523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107</w:t>
            </w:r>
          </w:p>
        </w:tc>
        <w:tc>
          <w:tcPr>
            <w:tcW w:w="1138" w:type="dxa"/>
            <w:tcBorders>
              <w:top w:val="single" w:color="000000" w:sz="4" w:space="0"/>
              <w:left w:val="single" w:color="000000" w:sz="4" w:space="0"/>
              <w:bottom w:val="single" w:color="000000" w:sz="4" w:space="0"/>
              <w:right w:val="single" w:color="000000" w:sz="4" w:space="0"/>
            </w:tcBorders>
            <w:vAlign w:val="center"/>
          </w:tcPr>
          <w:p w14:paraId="7CAD899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104387B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311D34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52A989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7.29 </w:t>
            </w:r>
          </w:p>
        </w:tc>
        <w:tc>
          <w:tcPr>
            <w:tcW w:w="1130" w:type="dxa"/>
            <w:tcBorders>
              <w:top w:val="single" w:color="000000" w:sz="4" w:space="0"/>
              <w:left w:val="single" w:color="000000" w:sz="4" w:space="0"/>
              <w:bottom w:val="single" w:color="000000" w:sz="4" w:space="0"/>
              <w:right w:val="single" w:color="000000" w:sz="4" w:space="0"/>
            </w:tcBorders>
            <w:vAlign w:val="center"/>
          </w:tcPr>
          <w:p w14:paraId="3AC39C6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7C860EBF">
            <w:pPr>
              <w:jc w:val="center"/>
              <w:rPr>
                <w:rFonts w:hint="eastAsia" w:ascii="宋体" w:hAnsi="宋体" w:eastAsia="宋体" w:cs="宋体"/>
                <w:b w:val="0"/>
                <w:bCs w:val="0"/>
                <w:i w:val="0"/>
                <w:iCs w:val="0"/>
                <w:color w:val="auto"/>
                <w:sz w:val="21"/>
                <w:szCs w:val="21"/>
                <w:highlight w:val="none"/>
                <w:u w:val="none"/>
              </w:rPr>
            </w:pPr>
          </w:p>
        </w:tc>
      </w:tr>
      <w:tr w14:paraId="0DAB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8C153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7E2DAF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108</w:t>
            </w:r>
          </w:p>
        </w:tc>
        <w:tc>
          <w:tcPr>
            <w:tcW w:w="1138" w:type="dxa"/>
            <w:tcBorders>
              <w:top w:val="single" w:color="000000" w:sz="4" w:space="0"/>
              <w:left w:val="single" w:color="000000" w:sz="4" w:space="0"/>
              <w:bottom w:val="single" w:color="000000" w:sz="4" w:space="0"/>
              <w:right w:val="single" w:color="000000" w:sz="4" w:space="0"/>
            </w:tcBorders>
            <w:vAlign w:val="center"/>
          </w:tcPr>
          <w:p w14:paraId="70F634C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酸乔头</w:t>
            </w:r>
          </w:p>
        </w:tc>
        <w:tc>
          <w:tcPr>
            <w:tcW w:w="1442" w:type="dxa"/>
            <w:tcBorders>
              <w:top w:val="single" w:color="000000" w:sz="4" w:space="0"/>
              <w:left w:val="single" w:color="000000" w:sz="4" w:space="0"/>
              <w:bottom w:val="single" w:color="000000" w:sz="4" w:space="0"/>
              <w:right w:val="single" w:color="000000" w:sz="4" w:space="0"/>
            </w:tcBorders>
            <w:vAlign w:val="center"/>
          </w:tcPr>
          <w:p w14:paraId="1D5005C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4A57B3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3B81B7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7629EE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5A50BDD">
            <w:pPr>
              <w:jc w:val="center"/>
              <w:rPr>
                <w:rFonts w:hint="eastAsia" w:ascii="宋体" w:hAnsi="宋体" w:eastAsia="宋体" w:cs="宋体"/>
                <w:b w:val="0"/>
                <w:bCs w:val="0"/>
                <w:i w:val="0"/>
                <w:iCs w:val="0"/>
                <w:color w:val="auto"/>
                <w:sz w:val="21"/>
                <w:szCs w:val="21"/>
                <w:highlight w:val="none"/>
                <w:u w:val="none"/>
              </w:rPr>
            </w:pPr>
          </w:p>
        </w:tc>
      </w:tr>
      <w:tr w14:paraId="31A6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A39E93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F6C63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109</w:t>
            </w:r>
          </w:p>
        </w:tc>
        <w:tc>
          <w:tcPr>
            <w:tcW w:w="1138" w:type="dxa"/>
            <w:tcBorders>
              <w:top w:val="single" w:color="000000" w:sz="4" w:space="0"/>
              <w:left w:val="single" w:color="000000" w:sz="4" w:space="0"/>
              <w:bottom w:val="single" w:color="000000" w:sz="4" w:space="0"/>
              <w:right w:val="single" w:color="000000" w:sz="4" w:space="0"/>
            </w:tcBorders>
            <w:vAlign w:val="center"/>
          </w:tcPr>
          <w:p w14:paraId="0B16C82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酸泡椒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3320084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E0786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D77F4E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3F3D4A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62C24F8">
            <w:pPr>
              <w:jc w:val="center"/>
              <w:rPr>
                <w:rFonts w:hint="eastAsia" w:ascii="宋体" w:hAnsi="宋体" w:eastAsia="宋体" w:cs="宋体"/>
                <w:b w:val="0"/>
                <w:bCs w:val="0"/>
                <w:i w:val="0"/>
                <w:iCs w:val="0"/>
                <w:color w:val="auto"/>
                <w:sz w:val="21"/>
                <w:szCs w:val="21"/>
                <w:highlight w:val="none"/>
                <w:u w:val="none"/>
              </w:rPr>
            </w:pPr>
          </w:p>
        </w:tc>
      </w:tr>
      <w:tr w14:paraId="39480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D242A6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ABA8FD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110</w:t>
            </w:r>
          </w:p>
        </w:tc>
        <w:tc>
          <w:tcPr>
            <w:tcW w:w="1138" w:type="dxa"/>
            <w:tcBorders>
              <w:top w:val="single" w:color="000000" w:sz="4" w:space="0"/>
              <w:left w:val="single" w:color="000000" w:sz="4" w:space="0"/>
              <w:bottom w:val="single" w:color="000000" w:sz="4" w:space="0"/>
              <w:right w:val="single" w:color="000000" w:sz="4" w:space="0"/>
            </w:tcBorders>
            <w:vAlign w:val="center"/>
          </w:tcPr>
          <w:p w14:paraId="640AAF7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酸笋</w:t>
            </w:r>
          </w:p>
        </w:tc>
        <w:tc>
          <w:tcPr>
            <w:tcW w:w="1442" w:type="dxa"/>
            <w:tcBorders>
              <w:top w:val="single" w:color="000000" w:sz="4" w:space="0"/>
              <w:left w:val="single" w:color="000000" w:sz="4" w:space="0"/>
              <w:bottom w:val="single" w:color="000000" w:sz="4" w:space="0"/>
              <w:right w:val="single" w:color="000000" w:sz="4" w:space="0"/>
            </w:tcBorders>
            <w:vAlign w:val="center"/>
          </w:tcPr>
          <w:p w14:paraId="6406673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917C00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08EA33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89425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1D619AD8">
            <w:pPr>
              <w:jc w:val="center"/>
              <w:rPr>
                <w:rFonts w:hint="eastAsia" w:ascii="宋体" w:hAnsi="宋体" w:eastAsia="宋体" w:cs="宋体"/>
                <w:b w:val="0"/>
                <w:bCs w:val="0"/>
                <w:i w:val="0"/>
                <w:iCs w:val="0"/>
                <w:color w:val="auto"/>
                <w:sz w:val="21"/>
                <w:szCs w:val="21"/>
                <w:highlight w:val="none"/>
                <w:u w:val="none"/>
              </w:rPr>
            </w:pPr>
          </w:p>
        </w:tc>
      </w:tr>
      <w:tr w14:paraId="728A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3A0AD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9D508D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111</w:t>
            </w:r>
          </w:p>
        </w:tc>
        <w:tc>
          <w:tcPr>
            <w:tcW w:w="1138" w:type="dxa"/>
            <w:tcBorders>
              <w:top w:val="single" w:color="000000" w:sz="4" w:space="0"/>
              <w:left w:val="single" w:color="000000" w:sz="4" w:space="0"/>
              <w:bottom w:val="single" w:color="000000" w:sz="4" w:space="0"/>
              <w:right w:val="single" w:color="000000" w:sz="4" w:space="0"/>
            </w:tcBorders>
            <w:vAlign w:val="center"/>
          </w:tcPr>
          <w:p w14:paraId="142B8B9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腌柠檬</w:t>
            </w:r>
          </w:p>
        </w:tc>
        <w:tc>
          <w:tcPr>
            <w:tcW w:w="1442" w:type="dxa"/>
            <w:tcBorders>
              <w:top w:val="single" w:color="000000" w:sz="4" w:space="0"/>
              <w:left w:val="single" w:color="000000" w:sz="4" w:space="0"/>
              <w:bottom w:val="single" w:color="000000" w:sz="4" w:space="0"/>
              <w:right w:val="single" w:color="000000" w:sz="4" w:space="0"/>
            </w:tcBorders>
            <w:vAlign w:val="center"/>
          </w:tcPr>
          <w:p w14:paraId="022C0A3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F74108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045187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15.68 </w:t>
            </w:r>
          </w:p>
        </w:tc>
        <w:tc>
          <w:tcPr>
            <w:tcW w:w="1130" w:type="dxa"/>
            <w:tcBorders>
              <w:top w:val="single" w:color="000000" w:sz="4" w:space="0"/>
              <w:left w:val="single" w:color="000000" w:sz="4" w:space="0"/>
              <w:bottom w:val="single" w:color="000000" w:sz="4" w:space="0"/>
              <w:right w:val="single" w:color="000000" w:sz="4" w:space="0"/>
            </w:tcBorders>
            <w:vAlign w:val="center"/>
          </w:tcPr>
          <w:p w14:paraId="6B0D130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081A9E31">
            <w:pPr>
              <w:jc w:val="center"/>
              <w:rPr>
                <w:rFonts w:hint="eastAsia" w:ascii="宋体" w:hAnsi="宋体" w:eastAsia="宋体" w:cs="宋体"/>
                <w:b w:val="0"/>
                <w:bCs w:val="0"/>
                <w:i w:val="0"/>
                <w:iCs w:val="0"/>
                <w:color w:val="auto"/>
                <w:sz w:val="21"/>
                <w:szCs w:val="21"/>
                <w:highlight w:val="none"/>
                <w:u w:val="none"/>
              </w:rPr>
            </w:pPr>
          </w:p>
        </w:tc>
      </w:tr>
      <w:tr w14:paraId="3C90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D3823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2BAFC6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112</w:t>
            </w:r>
          </w:p>
        </w:tc>
        <w:tc>
          <w:tcPr>
            <w:tcW w:w="1138" w:type="dxa"/>
            <w:tcBorders>
              <w:top w:val="single" w:color="000000" w:sz="4" w:space="0"/>
              <w:left w:val="single" w:color="000000" w:sz="4" w:space="0"/>
              <w:bottom w:val="single" w:color="000000" w:sz="4" w:space="0"/>
              <w:right w:val="single" w:color="000000" w:sz="4" w:space="0"/>
            </w:tcBorders>
            <w:vAlign w:val="center"/>
          </w:tcPr>
          <w:p w14:paraId="6459A64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黄豆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5760D3D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E44B1C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0928A5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E7367B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nil"/>
              <w:bottom w:val="single" w:color="000000" w:sz="4" w:space="0"/>
              <w:right w:val="single" w:color="000000" w:sz="4" w:space="0"/>
            </w:tcBorders>
            <w:vAlign w:val="center"/>
          </w:tcPr>
          <w:p w14:paraId="62506135">
            <w:pPr>
              <w:jc w:val="center"/>
              <w:rPr>
                <w:rFonts w:hint="eastAsia" w:ascii="宋体" w:hAnsi="宋体" w:eastAsia="宋体" w:cs="宋体"/>
                <w:b w:val="0"/>
                <w:bCs w:val="0"/>
                <w:i w:val="0"/>
                <w:iCs w:val="0"/>
                <w:color w:val="auto"/>
                <w:sz w:val="21"/>
                <w:szCs w:val="21"/>
                <w:highlight w:val="none"/>
                <w:u w:val="none"/>
              </w:rPr>
            </w:pPr>
          </w:p>
        </w:tc>
      </w:tr>
      <w:tr w14:paraId="2612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7D749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CB30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113</w:t>
            </w:r>
          </w:p>
        </w:tc>
        <w:tc>
          <w:tcPr>
            <w:tcW w:w="1138" w:type="dxa"/>
            <w:tcBorders>
              <w:top w:val="single" w:color="000000" w:sz="4" w:space="0"/>
              <w:left w:val="single" w:color="000000" w:sz="4" w:space="0"/>
              <w:bottom w:val="single" w:color="000000" w:sz="4" w:space="0"/>
              <w:right w:val="single" w:color="000000" w:sz="4" w:space="0"/>
            </w:tcBorders>
            <w:vAlign w:val="center"/>
          </w:tcPr>
          <w:p w14:paraId="78D5DE0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绿豆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14F4923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F5B799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EB8705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7A6BB73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4F838F2D">
            <w:pPr>
              <w:jc w:val="center"/>
              <w:rPr>
                <w:rFonts w:hint="eastAsia" w:ascii="宋体" w:hAnsi="宋体" w:eastAsia="宋体" w:cs="宋体"/>
                <w:b w:val="0"/>
                <w:bCs w:val="0"/>
                <w:i w:val="0"/>
                <w:iCs w:val="0"/>
                <w:color w:val="auto"/>
                <w:sz w:val="21"/>
                <w:szCs w:val="21"/>
                <w:highlight w:val="none"/>
                <w:u w:val="none"/>
              </w:rPr>
            </w:pPr>
          </w:p>
        </w:tc>
      </w:tr>
      <w:tr w14:paraId="5916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779263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4F4F1B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114</w:t>
            </w:r>
          </w:p>
        </w:tc>
        <w:tc>
          <w:tcPr>
            <w:tcW w:w="1138" w:type="dxa"/>
            <w:tcBorders>
              <w:top w:val="single" w:color="000000" w:sz="4" w:space="0"/>
              <w:left w:val="single" w:color="000000" w:sz="4" w:space="0"/>
              <w:bottom w:val="single" w:color="000000" w:sz="4" w:space="0"/>
              <w:right w:val="single" w:color="000000" w:sz="4" w:space="0"/>
            </w:tcBorders>
            <w:vAlign w:val="center"/>
          </w:tcPr>
          <w:p w14:paraId="3CAAF08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绿豆芽</w:t>
            </w:r>
          </w:p>
        </w:tc>
        <w:tc>
          <w:tcPr>
            <w:tcW w:w="1442" w:type="dxa"/>
            <w:tcBorders>
              <w:top w:val="single" w:color="000000" w:sz="4" w:space="0"/>
              <w:left w:val="single" w:color="000000" w:sz="4" w:space="0"/>
              <w:bottom w:val="single" w:color="000000" w:sz="4" w:space="0"/>
              <w:right w:val="single" w:color="000000" w:sz="4" w:space="0"/>
            </w:tcBorders>
            <w:vAlign w:val="center"/>
          </w:tcPr>
          <w:p w14:paraId="138791A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B02B7A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CFE1CA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A147FC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7621EEDF">
            <w:pPr>
              <w:jc w:val="center"/>
              <w:rPr>
                <w:rFonts w:hint="eastAsia" w:ascii="宋体" w:hAnsi="宋体" w:eastAsia="宋体" w:cs="宋体"/>
                <w:b w:val="0"/>
                <w:bCs w:val="0"/>
                <w:i w:val="0"/>
                <w:iCs w:val="0"/>
                <w:color w:val="auto"/>
                <w:sz w:val="21"/>
                <w:szCs w:val="21"/>
                <w:highlight w:val="none"/>
                <w:u w:val="none"/>
              </w:rPr>
            </w:pPr>
          </w:p>
        </w:tc>
      </w:tr>
      <w:tr w14:paraId="4DDA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8BB9E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F9A673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115</w:t>
            </w:r>
          </w:p>
        </w:tc>
        <w:tc>
          <w:tcPr>
            <w:tcW w:w="1138" w:type="dxa"/>
            <w:tcBorders>
              <w:top w:val="single" w:color="000000" w:sz="4" w:space="0"/>
              <w:left w:val="single" w:color="000000" w:sz="4" w:space="0"/>
              <w:bottom w:val="single" w:color="000000" w:sz="4" w:space="0"/>
              <w:right w:val="single" w:color="000000" w:sz="4" w:space="0"/>
            </w:tcBorders>
            <w:vAlign w:val="center"/>
          </w:tcPr>
          <w:p w14:paraId="12E53CF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四季豆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4F9D9D1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DA6FE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11402D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9.80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3C6E91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85116FF">
            <w:pPr>
              <w:jc w:val="center"/>
              <w:rPr>
                <w:rFonts w:hint="eastAsia" w:ascii="宋体" w:hAnsi="宋体" w:eastAsia="宋体" w:cs="宋体"/>
                <w:b w:val="0"/>
                <w:bCs w:val="0"/>
                <w:i w:val="0"/>
                <w:iCs w:val="0"/>
                <w:color w:val="auto"/>
                <w:sz w:val="21"/>
                <w:szCs w:val="21"/>
                <w:highlight w:val="none"/>
                <w:u w:val="none"/>
              </w:rPr>
            </w:pPr>
          </w:p>
        </w:tc>
      </w:tr>
      <w:tr w14:paraId="7412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35A35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AA441D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116</w:t>
            </w:r>
          </w:p>
        </w:tc>
        <w:tc>
          <w:tcPr>
            <w:tcW w:w="1138" w:type="dxa"/>
            <w:tcBorders>
              <w:top w:val="single" w:color="000000" w:sz="4" w:space="0"/>
              <w:left w:val="single" w:color="000000" w:sz="4" w:space="0"/>
              <w:bottom w:val="single" w:color="000000" w:sz="4" w:space="0"/>
              <w:right w:val="single" w:color="000000" w:sz="4" w:space="0"/>
            </w:tcBorders>
            <w:vAlign w:val="center"/>
          </w:tcPr>
          <w:p w14:paraId="08BB067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甜豆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4839C33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83F3B7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5892BE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16.07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8279F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5759F77B">
            <w:pPr>
              <w:jc w:val="center"/>
              <w:rPr>
                <w:rFonts w:hint="eastAsia" w:ascii="宋体" w:hAnsi="宋体" w:eastAsia="宋体" w:cs="宋体"/>
                <w:b w:val="0"/>
                <w:bCs w:val="0"/>
                <w:i w:val="0"/>
                <w:iCs w:val="0"/>
                <w:color w:val="auto"/>
                <w:sz w:val="21"/>
                <w:szCs w:val="21"/>
                <w:highlight w:val="none"/>
                <w:u w:val="none"/>
              </w:rPr>
            </w:pPr>
          </w:p>
        </w:tc>
      </w:tr>
      <w:tr w14:paraId="137A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CB49FA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AD05B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117</w:t>
            </w:r>
          </w:p>
        </w:tc>
        <w:tc>
          <w:tcPr>
            <w:tcW w:w="1138" w:type="dxa"/>
            <w:tcBorders>
              <w:top w:val="single" w:color="000000" w:sz="4" w:space="0"/>
              <w:left w:val="single" w:color="000000" w:sz="4" w:space="0"/>
              <w:bottom w:val="single" w:color="000000" w:sz="4" w:space="0"/>
              <w:right w:val="single" w:color="000000" w:sz="4" w:space="0"/>
            </w:tcBorders>
            <w:vAlign w:val="center"/>
          </w:tcPr>
          <w:p w14:paraId="694B078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荷兰豆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08B7531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7500BC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04464C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14.36 </w:t>
            </w:r>
          </w:p>
        </w:tc>
        <w:tc>
          <w:tcPr>
            <w:tcW w:w="1130" w:type="dxa"/>
            <w:tcBorders>
              <w:top w:val="single" w:color="000000" w:sz="4" w:space="0"/>
              <w:left w:val="single" w:color="000000" w:sz="4" w:space="0"/>
              <w:bottom w:val="single" w:color="000000" w:sz="4" w:space="0"/>
              <w:right w:val="single" w:color="000000" w:sz="4" w:space="0"/>
            </w:tcBorders>
            <w:vAlign w:val="center"/>
          </w:tcPr>
          <w:p w14:paraId="4BCDF22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75933895">
            <w:pPr>
              <w:jc w:val="center"/>
              <w:rPr>
                <w:rFonts w:hint="eastAsia" w:ascii="宋体" w:hAnsi="宋体" w:eastAsia="宋体" w:cs="宋体"/>
                <w:b w:val="0"/>
                <w:bCs w:val="0"/>
                <w:i w:val="0"/>
                <w:iCs w:val="0"/>
                <w:color w:val="auto"/>
                <w:sz w:val="21"/>
                <w:szCs w:val="21"/>
                <w:highlight w:val="none"/>
                <w:u w:val="none"/>
              </w:rPr>
            </w:pPr>
          </w:p>
        </w:tc>
      </w:tr>
      <w:tr w14:paraId="2DE0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84DEC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DABD7C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118</w:t>
            </w:r>
          </w:p>
        </w:tc>
        <w:tc>
          <w:tcPr>
            <w:tcW w:w="1138" w:type="dxa"/>
            <w:tcBorders>
              <w:top w:val="single" w:color="000000" w:sz="4" w:space="0"/>
              <w:left w:val="single" w:color="000000" w:sz="4" w:space="0"/>
              <w:bottom w:val="single" w:color="000000" w:sz="4" w:space="0"/>
              <w:right w:val="single" w:color="000000" w:sz="4" w:space="0"/>
            </w:tcBorders>
            <w:vAlign w:val="center"/>
          </w:tcPr>
          <w:p w14:paraId="4B1574C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土豆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2153074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3D00D6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5D1302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3.93 </w:t>
            </w:r>
          </w:p>
        </w:tc>
        <w:tc>
          <w:tcPr>
            <w:tcW w:w="1130" w:type="dxa"/>
            <w:tcBorders>
              <w:top w:val="single" w:color="000000" w:sz="4" w:space="0"/>
              <w:left w:val="single" w:color="000000" w:sz="4" w:space="0"/>
              <w:bottom w:val="single" w:color="000000" w:sz="4" w:space="0"/>
              <w:right w:val="single" w:color="000000" w:sz="4" w:space="0"/>
            </w:tcBorders>
            <w:vAlign w:val="center"/>
          </w:tcPr>
          <w:p w14:paraId="0B6BB27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43FB3362">
            <w:pPr>
              <w:jc w:val="center"/>
              <w:rPr>
                <w:rFonts w:hint="eastAsia" w:ascii="宋体" w:hAnsi="宋体" w:eastAsia="宋体" w:cs="宋体"/>
                <w:b w:val="0"/>
                <w:bCs w:val="0"/>
                <w:i w:val="0"/>
                <w:iCs w:val="0"/>
                <w:color w:val="auto"/>
                <w:sz w:val="21"/>
                <w:szCs w:val="21"/>
                <w:highlight w:val="none"/>
                <w:u w:val="none"/>
              </w:rPr>
            </w:pPr>
          </w:p>
        </w:tc>
      </w:tr>
      <w:tr w14:paraId="3530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933A7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770C2F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119</w:t>
            </w:r>
          </w:p>
        </w:tc>
        <w:tc>
          <w:tcPr>
            <w:tcW w:w="1138" w:type="dxa"/>
            <w:tcBorders>
              <w:top w:val="single" w:color="000000" w:sz="4" w:space="0"/>
              <w:left w:val="single" w:color="000000" w:sz="4" w:space="0"/>
              <w:bottom w:val="single" w:color="000000" w:sz="4" w:space="0"/>
              <w:right w:val="single" w:color="000000" w:sz="4" w:space="0"/>
            </w:tcBorders>
            <w:vAlign w:val="center"/>
          </w:tcPr>
          <w:p w14:paraId="25DE3DC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黄金豆</w:t>
            </w:r>
          </w:p>
        </w:tc>
        <w:tc>
          <w:tcPr>
            <w:tcW w:w="1442" w:type="dxa"/>
            <w:tcBorders>
              <w:top w:val="single" w:color="000000" w:sz="4" w:space="0"/>
              <w:left w:val="single" w:color="000000" w:sz="4" w:space="0"/>
              <w:bottom w:val="single" w:color="000000" w:sz="4" w:space="0"/>
              <w:right w:val="single" w:color="000000" w:sz="4" w:space="0"/>
            </w:tcBorders>
            <w:vAlign w:val="center"/>
          </w:tcPr>
          <w:p w14:paraId="0207EB11">
            <w:pPr>
              <w:jc w:val="lef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cs="宋体"/>
                <w:b w:val="0"/>
                <w:bCs w:val="0"/>
                <w:i w:val="0"/>
                <w:iCs w:val="0"/>
                <w:color w:val="auto"/>
                <w:sz w:val="21"/>
                <w:szCs w:val="21"/>
                <w:highlight w:val="none"/>
                <w:u w:val="none"/>
                <w:lang w:val="en-US" w:eastAsia="zh-CN"/>
              </w:rPr>
              <w:t>1.7KG/包，</w:t>
            </w:r>
            <w:r>
              <w:rPr>
                <w:rFonts w:hint="eastAsia" w:ascii="宋体" w:hAnsi="宋体" w:cs="宋体"/>
                <w:b w:val="0"/>
                <w:bCs w:val="0"/>
                <w:i w:val="0"/>
                <w:iCs w:val="0"/>
                <w:color w:val="auto"/>
                <w:sz w:val="21"/>
                <w:szCs w:val="21"/>
                <w:highlight w:val="none"/>
                <w:u w:val="none"/>
                <w:lang w:eastAsia="zh-CN"/>
              </w:rPr>
              <w:t>配料为豌豆、食用植物油、食用盐、白砂糖、味精、牛肉粉</w:t>
            </w:r>
          </w:p>
        </w:tc>
        <w:tc>
          <w:tcPr>
            <w:tcW w:w="712" w:type="dxa"/>
            <w:tcBorders>
              <w:top w:val="single" w:color="000000" w:sz="4" w:space="0"/>
              <w:left w:val="single" w:color="000000" w:sz="4" w:space="0"/>
              <w:bottom w:val="single" w:color="000000" w:sz="4" w:space="0"/>
              <w:right w:val="single" w:color="000000" w:sz="4" w:space="0"/>
            </w:tcBorders>
            <w:vAlign w:val="center"/>
          </w:tcPr>
          <w:p w14:paraId="096693D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3DCDCF0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35914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B3C9004">
            <w:pPr>
              <w:jc w:val="center"/>
              <w:rPr>
                <w:rFonts w:hint="eastAsia" w:ascii="宋体" w:hAnsi="宋体" w:eastAsia="宋体" w:cs="宋体"/>
                <w:b w:val="0"/>
                <w:bCs w:val="0"/>
                <w:i w:val="0"/>
                <w:iCs w:val="0"/>
                <w:color w:val="auto"/>
                <w:sz w:val="21"/>
                <w:szCs w:val="21"/>
                <w:highlight w:val="none"/>
                <w:u w:val="none"/>
              </w:rPr>
            </w:pPr>
          </w:p>
        </w:tc>
      </w:tr>
      <w:tr w14:paraId="6959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6DB1ED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364A72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120</w:t>
            </w:r>
          </w:p>
        </w:tc>
        <w:tc>
          <w:tcPr>
            <w:tcW w:w="1138" w:type="dxa"/>
            <w:tcBorders>
              <w:top w:val="single" w:color="000000" w:sz="4" w:space="0"/>
              <w:left w:val="single" w:color="000000" w:sz="4" w:space="0"/>
              <w:bottom w:val="single" w:color="000000" w:sz="4" w:space="0"/>
              <w:right w:val="single" w:color="000000" w:sz="4" w:space="0"/>
            </w:tcBorders>
            <w:vAlign w:val="center"/>
          </w:tcPr>
          <w:p w14:paraId="18043AD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苦瓜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74E15AE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8FFFC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2C0359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5.40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545B44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7546DAF">
            <w:pPr>
              <w:jc w:val="center"/>
              <w:rPr>
                <w:rFonts w:hint="eastAsia" w:ascii="宋体" w:hAnsi="宋体" w:eastAsia="宋体" w:cs="宋体"/>
                <w:b w:val="0"/>
                <w:bCs w:val="0"/>
                <w:i w:val="0"/>
                <w:iCs w:val="0"/>
                <w:color w:val="auto"/>
                <w:sz w:val="21"/>
                <w:szCs w:val="21"/>
                <w:highlight w:val="none"/>
                <w:u w:val="none"/>
              </w:rPr>
            </w:pPr>
          </w:p>
        </w:tc>
      </w:tr>
      <w:tr w14:paraId="67B9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2BCE73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75B3A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121</w:t>
            </w:r>
          </w:p>
        </w:tc>
        <w:tc>
          <w:tcPr>
            <w:tcW w:w="1138" w:type="dxa"/>
            <w:tcBorders>
              <w:top w:val="single" w:color="000000" w:sz="4" w:space="0"/>
              <w:left w:val="single" w:color="000000" w:sz="4" w:space="0"/>
              <w:bottom w:val="single" w:color="000000" w:sz="4" w:space="0"/>
              <w:right w:val="single" w:color="000000" w:sz="4" w:space="0"/>
            </w:tcBorders>
            <w:vAlign w:val="center"/>
          </w:tcPr>
          <w:p w14:paraId="39D5906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节瓜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2C94158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7DDAFF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55E054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3.71 </w:t>
            </w:r>
          </w:p>
        </w:tc>
        <w:tc>
          <w:tcPr>
            <w:tcW w:w="1130" w:type="dxa"/>
            <w:tcBorders>
              <w:top w:val="single" w:color="000000" w:sz="4" w:space="0"/>
              <w:left w:val="single" w:color="000000" w:sz="4" w:space="0"/>
              <w:bottom w:val="single" w:color="000000" w:sz="4" w:space="0"/>
              <w:right w:val="single" w:color="000000" w:sz="4" w:space="0"/>
            </w:tcBorders>
            <w:vAlign w:val="center"/>
          </w:tcPr>
          <w:p w14:paraId="4B9125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4243E616">
            <w:pPr>
              <w:jc w:val="center"/>
              <w:rPr>
                <w:rFonts w:hint="eastAsia" w:ascii="宋体" w:hAnsi="宋体" w:eastAsia="宋体" w:cs="宋体"/>
                <w:b w:val="0"/>
                <w:bCs w:val="0"/>
                <w:i w:val="0"/>
                <w:iCs w:val="0"/>
                <w:color w:val="auto"/>
                <w:sz w:val="21"/>
                <w:szCs w:val="21"/>
                <w:highlight w:val="none"/>
                <w:u w:val="none"/>
              </w:rPr>
            </w:pPr>
          </w:p>
        </w:tc>
      </w:tr>
      <w:tr w14:paraId="59E9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35F94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AD18D5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122</w:t>
            </w:r>
          </w:p>
        </w:tc>
        <w:tc>
          <w:tcPr>
            <w:tcW w:w="1138" w:type="dxa"/>
            <w:tcBorders>
              <w:top w:val="single" w:color="000000" w:sz="4" w:space="0"/>
              <w:left w:val="single" w:color="000000" w:sz="4" w:space="0"/>
              <w:bottom w:val="single" w:color="000000" w:sz="4" w:space="0"/>
              <w:right w:val="single" w:color="000000" w:sz="4" w:space="0"/>
            </w:tcBorders>
            <w:vAlign w:val="center"/>
          </w:tcPr>
          <w:p w14:paraId="4CD4803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丝瓜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6B48585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235778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58DB89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7.75 </w:t>
            </w:r>
          </w:p>
        </w:tc>
        <w:tc>
          <w:tcPr>
            <w:tcW w:w="1130" w:type="dxa"/>
            <w:tcBorders>
              <w:top w:val="single" w:color="000000" w:sz="4" w:space="0"/>
              <w:left w:val="single" w:color="000000" w:sz="4" w:space="0"/>
              <w:bottom w:val="single" w:color="000000" w:sz="4" w:space="0"/>
              <w:right w:val="single" w:color="000000" w:sz="4" w:space="0"/>
            </w:tcBorders>
            <w:vAlign w:val="center"/>
          </w:tcPr>
          <w:p w14:paraId="6309A66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F39A53C">
            <w:pPr>
              <w:jc w:val="center"/>
              <w:rPr>
                <w:rFonts w:hint="eastAsia" w:ascii="宋体" w:hAnsi="宋体" w:eastAsia="宋体" w:cs="宋体"/>
                <w:b w:val="0"/>
                <w:bCs w:val="0"/>
                <w:i w:val="0"/>
                <w:iCs w:val="0"/>
                <w:color w:val="auto"/>
                <w:sz w:val="21"/>
                <w:szCs w:val="21"/>
                <w:highlight w:val="none"/>
                <w:u w:val="none"/>
              </w:rPr>
            </w:pPr>
          </w:p>
        </w:tc>
      </w:tr>
      <w:tr w14:paraId="26EF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87F51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9A445D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123</w:t>
            </w:r>
          </w:p>
        </w:tc>
        <w:tc>
          <w:tcPr>
            <w:tcW w:w="1138" w:type="dxa"/>
            <w:tcBorders>
              <w:top w:val="single" w:color="000000" w:sz="4" w:space="0"/>
              <w:left w:val="single" w:color="000000" w:sz="4" w:space="0"/>
              <w:bottom w:val="single" w:color="000000" w:sz="4" w:space="0"/>
              <w:right w:val="single" w:color="000000" w:sz="4" w:space="0"/>
            </w:tcBorders>
            <w:vAlign w:val="center"/>
          </w:tcPr>
          <w:p w14:paraId="5708B1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冬瓜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0756EF4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79E8A2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2BCB59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53F34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120.00 </w:t>
            </w:r>
          </w:p>
        </w:tc>
        <w:tc>
          <w:tcPr>
            <w:tcW w:w="3387" w:type="dxa"/>
            <w:vMerge w:val="continue"/>
            <w:tcBorders>
              <w:top w:val="single" w:color="000000" w:sz="4" w:space="0"/>
              <w:left w:val="nil"/>
              <w:bottom w:val="single" w:color="000000" w:sz="4" w:space="0"/>
              <w:right w:val="single" w:color="000000" w:sz="4" w:space="0"/>
            </w:tcBorders>
            <w:vAlign w:val="center"/>
          </w:tcPr>
          <w:p w14:paraId="3530D37F">
            <w:pPr>
              <w:jc w:val="center"/>
              <w:rPr>
                <w:rFonts w:hint="eastAsia" w:ascii="宋体" w:hAnsi="宋体" w:eastAsia="宋体" w:cs="宋体"/>
                <w:b w:val="0"/>
                <w:bCs w:val="0"/>
                <w:i w:val="0"/>
                <w:iCs w:val="0"/>
                <w:color w:val="auto"/>
                <w:sz w:val="21"/>
                <w:szCs w:val="21"/>
                <w:highlight w:val="none"/>
                <w:u w:val="none"/>
              </w:rPr>
            </w:pPr>
          </w:p>
        </w:tc>
      </w:tr>
      <w:tr w14:paraId="2957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8B3B8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1E3155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124</w:t>
            </w:r>
          </w:p>
        </w:tc>
        <w:tc>
          <w:tcPr>
            <w:tcW w:w="1138" w:type="dxa"/>
            <w:tcBorders>
              <w:top w:val="single" w:color="000000" w:sz="4" w:space="0"/>
              <w:left w:val="single" w:color="000000" w:sz="4" w:space="0"/>
              <w:bottom w:val="single" w:color="000000" w:sz="4" w:space="0"/>
              <w:right w:val="single" w:color="000000" w:sz="4" w:space="0"/>
            </w:tcBorders>
            <w:vAlign w:val="center"/>
          </w:tcPr>
          <w:p w14:paraId="69EA0F6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黄瓜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4740289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55761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FEFD37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6.40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5874F7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43CCC804">
            <w:pPr>
              <w:jc w:val="center"/>
              <w:rPr>
                <w:rFonts w:hint="eastAsia" w:ascii="宋体" w:hAnsi="宋体" w:eastAsia="宋体" w:cs="宋体"/>
                <w:b w:val="0"/>
                <w:bCs w:val="0"/>
                <w:i w:val="0"/>
                <w:iCs w:val="0"/>
                <w:color w:val="auto"/>
                <w:sz w:val="21"/>
                <w:szCs w:val="21"/>
                <w:highlight w:val="none"/>
                <w:u w:val="none"/>
              </w:rPr>
            </w:pPr>
          </w:p>
        </w:tc>
      </w:tr>
      <w:tr w14:paraId="2B9B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25353E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9CBAE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125</w:t>
            </w:r>
          </w:p>
        </w:tc>
        <w:tc>
          <w:tcPr>
            <w:tcW w:w="1138" w:type="dxa"/>
            <w:tcBorders>
              <w:top w:val="single" w:color="000000" w:sz="4" w:space="0"/>
              <w:left w:val="single" w:color="000000" w:sz="4" w:space="0"/>
              <w:bottom w:val="single" w:color="000000" w:sz="4" w:space="0"/>
              <w:right w:val="single" w:color="000000" w:sz="4" w:space="0"/>
            </w:tcBorders>
            <w:vAlign w:val="center"/>
          </w:tcPr>
          <w:p w14:paraId="5403949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老南瓜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724F103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4990EB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24306A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4.49 </w:t>
            </w:r>
          </w:p>
        </w:tc>
        <w:tc>
          <w:tcPr>
            <w:tcW w:w="1130" w:type="dxa"/>
            <w:tcBorders>
              <w:top w:val="single" w:color="000000" w:sz="4" w:space="0"/>
              <w:left w:val="single" w:color="000000" w:sz="4" w:space="0"/>
              <w:bottom w:val="single" w:color="000000" w:sz="4" w:space="0"/>
              <w:right w:val="single" w:color="000000" w:sz="4" w:space="0"/>
            </w:tcBorders>
            <w:vAlign w:val="center"/>
          </w:tcPr>
          <w:p w14:paraId="799DE48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76798F6A">
            <w:pPr>
              <w:jc w:val="center"/>
              <w:rPr>
                <w:rFonts w:hint="eastAsia" w:ascii="宋体" w:hAnsi="宋体" w:eastAsia="宋体" w:cs="宋体"/>
                <w:b w:val="0"/>
                <w:bCs w:val="0"/>
                <w:i w:val="0"/>
                <w:iCs w:val="0"/>
                <w:color w:val="auto"/>
                <w:sz w:val="21"/>
                <w:szCs w:val="21"/>
                <w:highlight w:val="none"/>
                <w:u w:val="none"/>
              </w:rPr>
            </w:pPr>
          </w:p>
        </w:tc>
      </w:tr>
      <w:tr w14:paraId="601F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8C292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FC2F4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126</w:t>
            </w:r>
          </w:p>
        </w:tc>
        <w:tc>
          <w:tcPr>
            <w:tcW w:w="1138" w:type="dxa"/>
            <w:tcBorders>
              <w:top w:val="single" w:color="000000" w:sz="4" w:space="0"/>
              <w:left w:val="single" w:color="000000" w:sz="4" w:space="0"/>
              <w:bottom w:val="single" w:color="000000" w:sz="4" w:space="0"/>
              <w:right w:val="single" w:color="000000" w:sz="4" w:space="0"/>
            </w:tcBorders>
            <w:vAlign w:val="center"/>
          </w:tcPr>
          <w:p w14:paraId="7F66FF3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小南瓜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1ADB8A6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48EADC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F3B497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5.83 </w:t>
            </w:r>
          </w:p>
        </w:tc>
        <w:tc>
          <w:tcPr>
            <w:tcW w:w="1130" w:type="dxa"/>
            <w:tcBorders>
              <w:top w:val="single" w:color="000000" w:sz="4" w:space="0"/>
              <w:left w:val="single" w:color="000000" w:sz="4" w:space="0"/>
              <w:bottom w:val="single" w:color="000000" w:sz="4" w:space="0"/>
              <w:right w:val="single" w:color="000000" w:sz="4" w:space="0"/>
            </w:tcBorders>
            <w:vAlign w:val="center"/>
          </w:tcPr>
          <w:p w14:paraId="74B60A5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771C3C0">
            <w:pPr>
              <w:jc w:val="center"/>
              <w:rPr>
                <w:rFonts w:hint="eastAsia" w:ascii="宋体" w:hAnsi="宋体" w:eastAsia="宋体" w:cs="宋体"/>
                <w:b w:val="0"/>
                <w:bCs w:val="0"/>
                <w:i w:val="0"/>
                <w:iCs w:val="0"/>
                <w:color w:val="auto"/>
                <w:sz w:val="21"/>
                <w:szCs w:val="21"/>
                <w:highlight w:val="none"/>
                <w:u w:val="none"/>
              </w:rPr>
            </w:pPr>
          </w:p>
        </w:tc>
      </w:tr>
      <w:tr w14:paraId="7AB4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8C7906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9FAC8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127</w:t>
            </w:r>
          </w:p>
        </w:tc>
        <w:tc>
          <w:tcPr>
            <w:tcW w:w="1138" w:type="dxa"/>
            <w:tcBorders>
              <w:top w:val="single" w:color="000000" w:sz="4" w:space="0"/>
              <w:left w:val="single" w:color="000000" w:sz="4" w:space="0"/>
              <w:bottom w:val="single" w:color="000000" w:sz="4" w:space="0"/>
              <w:right w:val="single" w:color="000000" w:sz="4" w:space="0"/>
            </w:tcBorders>
            <w:vAlign w:val="center"/>
          </w:tcPr>
          <w:p w14:paraId="70A0AA7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贝贝南瓜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6832527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6D4DDC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C7A8B8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406755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65F87C13">
            <w:pPr>
              <w:jc w:val="center"/>
              <w:rPr>
                <w:rFonts w:hint="eastAsia" w:ascii="宋体" w:hAnsi="宋体" w:eastAsia="宋体" w:cs="宋体"/>
                <w:b w:val="0"/>
                <w:bCs w:val="0"/>
                <w:i w:val="0"/>
                <w:iCs w:val="0"/>
                <w:color w:val="auto"/>
                <w:sz w:val="21"/>
                <w:szCs w:val="21"/>
                <w:highlight w:val="none"/>
                <w:u w:val="none"/>
              </w:rPr>
            </w:pPr>
          </w:p>
        </w:tc>
      </w:tr>
      <w:tr w14:paraId="3EA9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11EEB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E0202E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128</w:t>
            </w:r>
          </w:p>
        </w:tc>
        <w:tc>
          <w:tcPr>
            <w:tcW w:w="1138" w:type="dxa"/>
            <w:tcBorders>
              <w:top w:val="single" w:color="000000" w:sz="4" w:space="0"/>
              <w:left w:val="single" w:color="000000" w:sz="4" w:space="0"/>
              <w:bottom w:val="single" w:color="000000" w:sz="4" w:space="0"/>
              <w:right w:val="single" w:color="000000" w:sz="4" w:space="0"/>
            </w:tcBorders>
            <w:vAlign w:val="center"/>
          </w:tcPr>
          <w:p w14:paraId="2D678E7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白萝卜</w:t>
            </w:r>
          </w:p>
        </w:tc>
        <w:tc>
          <w:tcPr>
            <w:tcW w:w="1442" w:type="dxa"/>
            <w:tcBorders>
              <w:top w:val="single" w:color="000000" w:sz="4" w:space="0"/>
              <w:left w:val="single" w:color="000000" w:sz="4" w:space="0"/>
              <w:bottom w:val="single" w:color="000000" w:sz="4" w:space="0"/>
              <w:right w:val="single" w:color="000000" w:sz="4" w:space="0"/>
            </w:tcBorders>
            <w:vAlign w:val="center"/>
          </w:tcPr>
          <w:p w14:paraId="7D304B1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A4C1E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49E66F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CD48F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32A3DA74">
            <w:pPr>
              <w:jc w:val="center"/>
              <w:rPr>
                <w:rFonts w:hint="eastAsia" w:ascii="宋体" w:hAnsi="宋体" w:eastAsia="宋体" w:cs="宋体"/>
                <w:b w:val="0"/>
                <w:bCs w:val="0"/>
                <w:i w:val="0"/>
                <w:iCs w:val="0"/>
                <w:color w:val="auto"/>
                <w:sz w:val="21"/>
                <w:szCs w:val="21"/>
                <w:highlight w:val="none"/>
                <w:u w:val="none"/>
              </w:rPr>
            </w:pPr>
          </w:p>
        </w:tc>
      </w:tr>
      <w:tr w14:paraId="2571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E0DC3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E14A3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129</w:t>
            </w:r>
          </w:p>
        </w:tc>
        <w:tc>
          <w:tcPr>
            <w:tcW w:w="1138" w:type="dxa"/>
            <w:tcBorders>
              <w:top w:val="single" w:color="000000" w:sz="4" w:space="0"/>
              <w:left w:val="single" w:color="000000" w:sz="4" w:space="0"/>
              <w:bottom w:val="single" w:color="000000" w:sz="4" w:space="0"/>
              <w:right w:val="single" w:color="000000" w:sz="4" w:space="0"/>
            </w:tcBorders>
            <w:vAlign w:val="center"/>
          </w:tcPr>
          <w:p w14:paraId="04150D8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胡萝卜</w:t>
            </w:r>
          </w:p>
        </w:tc>
        <w:tc>
          <w:tcPr>
            <w:tcW w:w="1442" w:type="dxa"/>
            <w:tcBorders>
              <w:top w:val="single" w:color="000000" w:sz="4" w:space="0"/>
              <w:left w:val="single" w:color="000000" w:sz="4" w:space="0"/>
              <w:bottom w:val="single" w:color="000000" w:sz="4" w:space="0"/>
              <w:right w:val="single" w:color="000000" w:sz="4" w:space="0"/>
            </w:tcBorders>
            <w:vAlign w:val="center"/>
          </w:tcPr>
          <w:p w14:paraId="673AF87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B633E0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1A170E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5D4078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513A3BB">
            <w:pPr>
              <w:jc w:val="center"/>
              <w:rPr>
                <w:rFonts w:hint="eastAsia" w:ascii="宋体" w:hAnsi="宋体" w:eastAsia="宋体" w:cs="宋体"/>
                <w:b w:val="0"/>
                <w:bCs w:val="0"/>
                <w:i w:val="0"/>
                <w:iCs w:val="0"/>
                <w:color w:val="auto"/>
                <w:sz w:val="21"/>
                <w:szCs w:val="21"/>
                <w:highlight w:val="none"/>
                <w:u w:val="none"/>
              </w:rPr>
            </w:pPr>
          </w:p>
        </w:tc>
      </w:tr>
      <w:tr w14:paraId="7714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4C0D8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96626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130</w:t>
            </w:r>
          </w:p>
        </w:tc>
        <w:tc>
          <w:tcPr>
            <w:tcW w:w="1138" w:type="dxa"/>
            <w:tcBorders>
              <w:top w:val="single" w:color="000000" w:sz="4" w:space="0"/>
              <w:left w:val="single" w:color="000000" w:sz="4" w:space="0"/>
              <w:bottom w:val="single" w:color="000000" w:sz="4" w:space="0"/>
              <w:right w:val="single" w:color="000000" w:sz="4" w:space="0"/>
            </w:tcBorders>
            <w:vAlign w:val="center"/>
          </w:tcPr>
          <w:p w14:paraId="7F06DF1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西葫芦</w:t>
            </w:r>
          </w:p>
        </w:tc>
        <w:tc>
          <w:tcPr>
            <w:tcW w:w="1442" w:type="dxa"/>
            <w:tcBorders>
              <w:top w:val="single" w:color="000000" w:sz="4" w:space="0"/>
              <w:left w:val="single" w:color="000000" w:sz="4" w:space="0"/>
              <w:bottom w:val="single" w:color="000000" w:sz="4" w:space="0"/>
              <w:right w:val="single" w:color="000000" w:sz="4" w:space="0"/>
            </w:tcBorders>
            <w:vAlign w:val="center"/>
          </w:tcPr>
          <w:p w14:paraId="1B54017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68182E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20357E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7.19 </w:t>
            </w:r>
          </w:p>
        </w:tc>
        <w:tc>
          <w:tcPr>
            <w:tcW w:w="1130" w:type="dxa"/>
            <w:tcBorders>
              <w:top w:val="nil"/>
              <w:left w:val="nil"/>
              <w:bottom w:val="single" w:color="000000" w:sz="4" w:space="0"/>
              <w:right w:val="single" w:color="000000" w:sz="4" w:space="0"/>
            </w:tcBorders>
            <w:vAlign w:val="center"/>
          </w:tcPr>
          <w:p w14:paraId="22F71C1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10F4EB95">
            <w:pPr>
              <w:jc w:val="center"/>
              <w:rPr>
                <w:rFonts w:hint="eastAsia" w:ascii="宋体" w:hAnsi="宋体" w:eastAsia="宋体" w:cs="宋体"/>
                <w:b w:val="0"/>
                <w:bCs w:val="0"/>
                <w:i w:val="0"/>
                <w:iCs w:val="0"/>
                <w:color w:val="auto"/>
                <w:sz w:val="21"/>
                <w:szCs w:val="21"/>
                <w:highlight w:val="none"/>
                <w:u w:val="none"/>
              </w:rPr>
            </w:pPr>
          </w:p>
        </w:tc>
      </w:tr>
      <w:tr w14:paraId="7364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11301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104AEF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131</w:t>
            </w:r>
          </w:p>
        </w:tc>
        <w:tc>
          <w:tcPr>
            <w:tcW w:w="1138" w:type="dxa"/>
            <w:tcBorders>
              <w:top w:val="single" w:color="000000" w:sz="4" w:space="0"/>
              <w:left w:val="single" w:color="000000" w:sz="4" w:space="0"/>
              <w:bottom w:val="single" w:color="000000" w:sz="4" w:space="0"/>
              <w:right w:val="single" w:color="000000" w:sz="4" w:space="0"/>
            </w:tcBorders>
            <w:vAlign w:val="center"/>
          </w:tcPr>
          <w:p w14:paraId="573B28B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白玉菇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3C07D8B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D35DF5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D91D60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13.82 </w:t>
            </w:r>
          </w:p>
        </w:tc>
        <w:tc>
          <w:tcPr>
            <w:tcW w:w="1130" w:type="dxa"/>
            <w:tcBorders>
              <w:top w:val="single" w:color="000000" w:sz="4" w:space="0"/>
              <w:left w:val="single" w:color="000000" w:sz="4" w:space="0"/>
              <w:bottom w:val="single" w:color="000000" w:sz="4" w:space="0"/>
              <w:right w:val="single" w:color="000000" w:sz="4" w:space="0"/>
            </w:tcBorders>
            <w:vAlign w:val="center"/>
          </w:tcPr>
          <w:p w14:paraId="0193220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4691BA73">
            <w:pPr>
              <w:jc w:val="center"/>
              <w:rPr>
                <w:rFonts w:hint="eastAsia" w:ascii="宋体" w:hAnsi="宋体" w:eastAsia="宋体" w:cs="宋体"/>
                <w:b w:val="0"/>
                <w:bCs w:val="0"/>
                <w:i w:val="0"/>
                <w:iCs w:val="0"/>
                <w:color w:val="auto"/>
                <w:sz w:val="21"/>
                <w:szCs w:val="21"/>
                <w:highlight w:val="none"/>
                <w:u w:val="none"/>
              </w:rPr>
            </w:pPr>
          </w:p>
        </w:tc>
      </w:tr>
      <w:tr w14:paraId="1BE3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C31C9D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EB7FC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132</w:t>
            </w:r>
          </w:p>
        </w:tc>
        <w:tc>
          <w:tcPr>
            <w:tcW w:w="1138" w:type="dxa"/>
            <w:tcBorders>
              <w:top w:val="single" w:color="000000" w:sz="4" w:space="0"/>
              <w:left w:val="single" w:color="000000" w:sz="4" w:space="0"/>
              <w:bottom w:val="single" w:color="000000" w:sz="4" w:space="0"/>
              <w:right w:val="single" w:color="000000" w:sz="4" w:space="0"/>
            </w:tcBorders>
            <w:vAlign w:val="center"/>
          </w:tcPr>
          <w:p w14:paraId="68165DB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茶树菇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4BE8B8A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C4CA3C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16BAF8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DF44D8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1D48F317">
            <w:pPr>
              <w:jc w:val="center"/>
              <w:rPr>
                <w:rFonts w:hint="eastAsia" w:ascii="宋体" w:hAnsi="宋体" w:eastAsia="宋体" w:cs="宋体"/>
                <w:b w:val="0"/>
                <w:bCs w:val="0"/>
                <w:i w:val="0"/>
                <w:iCs w:val="0"/>
                <w:color w:val="auto"/>
                <w:sz w:val="21"/>
                <w:szCs w:val="21"/>
                <w:highlight w:val="none"/>
                <w:u w:val="none"/>
              </w:rPr>
            </w:pPr>
          </w:p>
        </w:tc>
      </w:tr>
      <w:tr w14:paraId="4D32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85A80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21ECB3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133</w:t>
            </w:r>
          </w:p>
        </w:tc>
        <w:tc>
          <w:tcPr>
            <w:tcW w:w="1138" w:type="dxa"/>
            <w:tcBorders>
              <w:top w:val="single" w:color="000000" w:sz="4" w:space="0"/>
              <w:left w:val="single" w:color="000000" w:sz="4" w:space="0"/>
              <w:bottom w:val="single" w:color="000000" w:sz="4" w:space="0"/>
              <w:right w:val="single" w:color="000000" w:sz="4" w:space="0"/>
            </w:tcBorders>
            <w:vAlign w:val="center"/>
          </w:tcPr>
          <w:p w14:paraId="7F0EB69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金针菇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2022693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86A08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D69EC3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55245A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1EE5D3EC">
            <w:pPr>
              <w:jc w:val="center"/>
              <w:rPr>
                <w:rFonts w:hint="eastAsia" w:ascii="宋体" w:hAnsi="宋体" w:eastAsia="宋体" w:cs="宋体"/>
                <w:b w:val="0"/>
                <w:bCs w:val="0"/>
                <w:i w:val="0"/>
                <w:iCs w:val="0"/>
                <w:color w:val="auto"/>
                <w:sz w:val="21"/>
                <w:szCs w:val="21"/>
                <w:highlight w:val="none"/>
                <w:u w:val="none"/>
              </w:rPr>
            </w:pPr>
          </w:p>
        </w:tc>
      </w:tr>
      <w:tr w14:paraId="625F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43FF6D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7F0D07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134</w:t>
            </w:r>
          </w:p>
        </w:tc>
        <w:tc>
          <w:tcPr>
            <w:tcW w:w="1138" w:type="dxa"/>
            <w:tcBorders>
              <w:top w:val="single" w:color="000000" w:sz="4" w:space="0"/>
              <w:left w:val="single" w:color="000000" w:sz="4" w:space="0"/>
              <w:bottom w:val="single" w:color="000000" w:sz="4" w:space="0"/>
              <w:right w:val="single" w:color="000000" w:sz="4" w:space="0"/>
            </w:tcBorders>
            <w:vAlign w:val="center"/>
          </w:tcPr>
          <w:p w14:paraId="2269D02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杏鲍菇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332D7BB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E27DE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49814A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196890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574828A">
            <w:pPr>
              <w:jc w:val="center"/>
              <w:rPr>
                <w:rFonts w:hint="eastAsia" w:ascii="宋体" w:hAnsi="宋体" w:eastAsia="宋体" w:cs="宋体"/>
                <w:b w:val="0"/>
                <w:bCs w:val="0"/>
                <w:i w:val="0"/>
                <w:iCs w:val="0"/>
                <w:color w:val="auto"/>
                <w:sz w:val="21"/>
                <w:szCs w:val="21"/>
                <w:highlight w:val="none"/>
                <w:u w:val="none"/>
              </w:rPr>
            </w:pPr>
          </w:p>
        </w:tc>
      </w:tr>
      <w:tr w14:paraId="3F13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5031A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85368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135</w:t>
            </w:r>
          </w:p>
        </w:tc>
        <w:tc>
          <w:tcPr>
            <w:tcW w:w="1138" w:type="dxa"/>
            <w:tcBorders>
              <w:top w:val="single" w:color="000000" w:sz="4" w:space="0"/>
              <w:left w:val="single" w:color="000000" w:sz="4" w:space="0"/>
              <w:bottom w:val="single" w:color="000000" w:sz="4" w:space="0"/>
              <w:right w:val="single" w:color="000000" w:sz="4" w:space="0"/>
            </w:tcBorders>
            <w:vAlign w:val="center"/>
          </w:tcPr>
          <w:p w14:paraId="0D75014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鲜香菇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3431720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2D234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9E0EE2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676228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E46581E">
            <w:pPr>
              <w:jc w:val="center"/>
              <w:rPr>
                <w:rFonts w:hint="eastAsia" w:ascii="宋体" w:hAnsi="宋体" w:eastAsia="宋体" w:cs="宋体"/>
                <w:b w:val="0"/>
                <w:bCs w:val="0"/>
                <w:i w:val="0"/>
                <w:iCs w:val="0"/>
                <w:color w:val="auto"/>
                <w:sz w:val="21"/>
                <w:szCs w:val="21"/>
                <w:highlight w:val="none"/>
                <w:u w:val="none"/>
              </w:rPr>
            </w:pPr>
          </w:p>
        </w:tc>
      </w:tr>
      <w:tr w14:paraId="6396B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53A4F2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53AE9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136</w:t>
            </w:r>
          </w:p>
        </w:tc>
        <w:tc>
          <w:tcPr>
            <w:tcW w:w="1138" w:type="dxa"/>
            <w:tcBorders>
              <w:top w:val="single" w:color="000000" w:sz="4" w:space="0"/>
              <w:left w:val="single" w:color="000000" w:sz="4" w:space="0"/>
              <w:bottom w:val="single" w:color="000000" w:sz="4" w:space="0"/>
              <w:right w:val="single" w:color="000000" w:sz="4" w:space="0"/>
            </w:tcBorders>
            <w:vAlign w:val="center"/>
          </w:tcPr>
          <w:p w14:paraId="4626A87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茨菇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4A9855E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66C5D1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C78F7D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6.60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29B116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20101F97">
            <w:pPr>
              <w:jc w:val="center"/>
              <w:rPr>
                <w:rFonts w:hint="eastAsia" w:ascii="宋体" w:hAnsi="宋体" w:eastAsia="宋体" w:cs="宋体"/>
                <w:b w:val="0"/>
                <w:bCs w:val="0"/>
                <w:i w:val="0"/>
                <w:iCs w:val="0"/>
                <w:color w:val="auto"/>
                <w:sz w:val="21"/>
                <w:szCs w:val="21"/>
                <w:highlight w:val="none"/>
                <w:u w:val="none"/>
              </w:rPr>
            </w:pPr>
          </w:p>
        </w:tc>
      </w:tr>
      <w:tr w14:paraId="2297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8B19F6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021923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137</w:t>
            </w:r>
          </w:p>
        </w:tc>
        <w:tc>
          <w:tcPr>
            <w:tcW w:w="1138" w:type="dxa"/>
            <w:tcBorders>
              <w:top w:val="single" w:color="000000" w:sz="4" w:space="0"/>
              <w:left w:val="single" w:color="000000" w:sz="4" w:space="0"/>
              <w:bottom w:val="single" w:color="000000" w:sz="4" w:space="0"/>
              <w:right w:val="single" w:color="000000" w:sz="4" w:space="0"/>
            </w:tcBorders>
            <w:vAlign w:val="center"/>
          </w:tcPr>
          <w:p w14:paraId="33101AB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甜玉米</w:t>
            </w:r>
          </w:p>
        </w:tc>
        <w:tc>
          <w:tcPr>
            <w:tcW w:w="1442" w:type="dxa"/>
            <w:tcBorders>
              <w:top w:val="single" w:color="000000" w:sz="4" w:space="0"/>
              <w:left w:val="single" w:color="000000" w:sz="4" w:space="0"/>
              <w:bottom w:val="single" w:color="000000" w:sz="4" w:space="0"/>
              <w:right w:val="single" w:color="000000" w:sz="4" w:space="0"/>
            </w:tcBorders>
            <w:vAlign w:val="center"/>
          </w:tcPr>
          <w:p w14:paraId="4BC14C8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0A1607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04DC3D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9.21 </w:t>
            </w:r>
          </w:p>
        </w:tc>
        <w:tc>
          <w:tcPr>
            <w:tcW w:w="1130" w:type="dxa"/>
            <w:tcBorders>
              <w:top w:val="single" w:color="000000" w:sz="4" w:space="0"/>
              <w:left w:val="single" w:color="000000" w:sz="4" w:space="0"/>
              <w:bottom w:val="single" w:color="000000" w:sz="4" w:space="0"/>
              <w:right w:val="single" w:color="000000" w:sz="4" w:space="0"/>
            </w:tcBorders>
            <w:vAlign w:val="center"/>
          </w:tcPr>
          <w:p w14:paraId="24F8A1F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5C75D75B">
            <w:pPr>
              <w:jc w:val="center"/>
              <w:rPr>
                <w:rFonts w:hint="eastAsia" w:ascii="宋体" w:hAnsi="宋体" w:eastAsia="宋体" w:cs="宋体"/>
                <w:b w:val="0"/>
                <w:bCs w:val="0"/>
                <w:i w:val="0"/>
                <w:iCs w:val="0"/>
                <w:color w:val="auto"/>
                <w:sz w:val="21"/>
                <w:szCs w:val="21"/>
                <w:highlight w:val="none"/>
                <w:u w:val="none"/>
              </w:rPr>
            </w:pPr>
          </w:p>
        </w:tc>
      </w:tr>
      <w:tr w14:paraId="3D95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CB34BB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A07BB1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138</w:t>
            </w:r>
          </w:p>
        </w:tc>
        <w:tc>
          <w:tcPr>
            <w:tcW w:w="1138" w:type="dxa"/>
            <w:tcBorders>
              <w:top w:val="single" w:color="000000" w:sz="4" w:space="0"/>
              <w:left w:val="single" w:color="000000" w:sz="4" w:space="0"/>
              <w:bottom w:val="single" w:color="000000" w:sz="4" w:space="0"/>
              <w:right w:val="single" w:color="000000" w:sz="4" w:space="0"/>
            </w:tcBorders>
            <w:vAlign w:val="center"/>
          </w:tcPr>
          <w:p w14:paraId="6DF1D03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甜玉米粒</w:t>
            </w:r>
          </w:p>
        </w:tc>
        <w:tc>
          <w:tcPr>
            <w:tcW w:w="1442" w:type="dxa"/>
            <w:tcBorders>
              <w:top w:val="single" w:color="000000" w:sz="4" w:space="0"/>
              <w:left w:val="single" w:color="000000" w:sz="4" w:space="0"/>
              <w:bottom w:val="single" w:color="000000" w:sz="4" w:space="0"/>
              <w:right w:val="single" w:color="000000" w:sz="4" w:space="0"/>
            </w:tcBorders>
            <w:vAlign w:val="center"/>
          </w:tcPr>
          <w:p w14:paraId="2DAAB782">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A770F0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61807E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690A3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A3D2849">
            <w:pPr>
              <w:jc w:val="center"/>
              <w:rPr>
                <w:rFonts w:hint="eastAsia" w:ascii="宋体" w:hAnsi="宋体" w:eastAsia="宋体" w:cs="宋体"/>
                <w:b w:val="0"/>
                <w:bCs w:val="0"/>
                <w:i w:val="0"/>
                <w:iCs w:val="0"/>
                <w:color w:val="auto"/>
                <w:sz w:val="21"/>
                <w:szCs w:val="21"/>
                <w:highlight w:val="none"/>
                <w:u w:val="none"/>
              </w:rPr>
            </w:pPr>
          </w:p>
        </w:tc>
      </w:tr>
      <w:tr w14:paraId="3AEB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5557E4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EDEFFF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139</w:t>
            </w:r>
          </w:p>
        </w:tc>
        <w:tc>
          <w:tcPr>
            <w:tcW w:w="1138" w:type="dxa"/>
            <w:tcBorders>
              <w:top w:val="single" w:color="000000" w:sz="4" w:space="0"/>
              <w:left w:val="single" w:color="000000" w:sz="4" w:space="0"/>
              <w:bottom w:val="single" w:color="000000" w:sz="4" w:space="0"/>
              <w:right w:val="single" w:color="000000" w:sz="4" w:space="0"/>
            </w:tcBorders>
            <w:vAlign w:val="center"/>
          </w:tcPr>
          <w:p w14:paraId="7A0B7EC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香芋</w:t>
            </w:r>
          </w:p>
        </w:tc>
        <w:tc>
          <w:tcPr>
            <w:tcW w:w="1442" w:type="dxa"/>
            <w:tcBorders>
              <w:top w:val="single" w:color="000000" w:sz="4" w:space="0"/>
              <w:left w:val="single" w:color="000000" w:sz="4" w:space="0"/>
              <w:bottom w:val="single" w:color="000000" w:sz="4" w:space="0"/>
              <w:right w:val="single" w:color="000000" w:sz="4" w:space="0"/>
            </w:tcBorders>
            <w:vAlign w:val="center"/>
          </w:tcPr>
          <w:p w14:paraId="0CF290B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043EA3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11B762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4C0B22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300.00 </w:t>
            </w:r>
          </w:p>
        </w:tc>
        <w:tc>
          <w:tcPr>
            <w:tcW w:w="3387" w:type="dxa"/>
            <w:vMerge w:val="continue"/>
            <w:tcBorders>
              <w:top w:val="single" w:color="000000" w:sz="4" w:space="0"/>
              <w:left w:val="nil"/>
              <w:bottom w:val="single" w:color="000000" w:sz="4" w:space="0"/>
              <w:right w:val="single" w:color="000000" w:sz="4" w:space="0"/>
            </w:tcBorders>
            <w:vAlign w:val="center"/>
          </w:tcPr>
          <w:p w14:paraId="577A7639">
            <w:pPr>
              <w:jc w:val="center"/>
              <w:rPr>
                <w:rFonts w:hint="eastAsia" w:ascii="宋体" w:hAnsi="宋体" w:eastAsia="宋体" w:cs="宋体"/>
                <w:b w:val="0"/>
                <w:bCs w:val="0"/>
                <w:i w:val="0"/>
                <w:iCs w:val="0"/>
                <w:color w:val="auto"/>
                <w:sz w:val="21"/>
                <w:szCs w:val="21"/>
                <w:highlight w:val="none"/>
                <w:u w:val="none"/>
              </w:rPr>
            </w:pPr>
          </w:p>
        </w:tc>
      </w:tr>
      <w:tr w14:paraId="6A4C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86A56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437F2B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140</w:t>
            </w:r>
          </w:p>
        </w:tc>
        <w:tc>
          <w:tcPr>
            <w:tcW w:w="1138" w:type="dxa"/>
            <w:tcBorders>
              <w:top w:val="single" w:color="000000" w:sz="4" w:space="0"/>
              <w:left w:val="single" w:color="000000" w:sz="4" w:space="0"/>
              <w:bottom w:val="single" w:color="000000" w:sz="4" w:space="0"/>
              <w:right w:val="single" w:color="000000" w:sz="4" w:space="0"/>
            </w:tcBorders>
            <w:vAlign w:val="center"/>
          </w:tcPr>
          <w:p w14:paraId="4D91582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芋头仔</w:t>
            </w:r>
          </w:p>
        </w:tc>
        <w:tc>
          <w:tcPr>
            <w:tcW w:w="1442" w:type="dxa"/>
            <w:tcBorders>
              <w:top w:val="single" w:color="000000" w:sz="4" w:space="0"/>
              <w:left w:val="single" w:color="000000" w:sz="4" w:space="0"/>
              <w:bottom w:val="single" w:color="000000" w:sz="4" w:space="0"/>
              <w:right w:val="single" w:color="000000" w:sz="4" w:space="0"/>
            </w:tcBorders>
            <w:vAlign w:val="center"/>
          </w:tcPr>
          <w:p w14:paraId="7E90B0E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616D9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BBB931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69E3EB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65117BA2">
            <w:pPr>
              <w:jc w:val="center"/>
              <w:rPr>
                <w:rFonts w:hint="eastAsia" w:ascii="宋体" w:hAnsi="宋体" w:eastAsia="宋体" w:cs="宋体"/>
                <w:b w:val="0"/>
                <w:bCs w:val="0"/>
                <w:i w:val="0"/>
                <w:iCs w:val="0"/>
                <w:color w:val="auto"/>
                <w:sz w:val="21"/>
                <w:szCs w:val="21"/>
                <w:highlight w:val="none"/>
                <w:u w:val="none"/>
              </w:rPr>
            </w:pPr>
          </w:p>
        </w:tc>
      </w:tr>
      <w:tr w14:paraId="7EE5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17255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545643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141</w:t>
            </w:r>
          </w:p>
        </w:tc>
        <w:tc>
          <w:tcPr>
            <w:tcW w:w="1138" w:type="dxa"/>
            <w:tcBorders>
              <w:top w:val="single" w:color="000000" w:sz="4" w:space="0"/>
              <w:left w:val="single" w:color="000000" w:sz="4" w:space="0"/>
              <w:bottom w:val="single" w:color="000000" w:sz="4" w:space="0"/>
              <w:right w:val="single" w:color="000000" w:sz="4" w:space="0"/>
            </w:tcBorders>
            <w:vAlign w:val="center"/>
          </w:tcPr>
          <w:p w14:paraId="4EC1065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淮山</w:t>
            </w:r>
          </w:p>
        </w:tc>
        <w:tc>
          <w:tcPr>
            <w:tcW w:w="1442" w:type="dxa"/>
            <w:tcBorders>
              <w:top w:val="single" w:color="000000" w:sz="4" w:space="0"/>
              <w:left w:val="single" w:color="000000" w:sz="4" w:space="0"/>
              <w:bottom w:val="single" w:color="000000" w:sz="4" w:space="0"/>
              <w:right w:val="single" w:color="000000" w:sz="4" w:space="0"/>
            </w:tcBorders>
            <w:vAlign w:val="center"/>
          </w:tcPr>
          <w:p w14:paraId="1FA518F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A207F6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02AC8D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3C053B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8F74428">
            <w:pPr>
              <w:jc w:val="center"/>
              <w:rPr>
                <w:rFonts w:hint="eastAsia" w:ascii="宋体" w:hAnsi="宋体" w:eastAsia="宋体" w:cs="宋体"/>
                <w:b w:val="0"/>
                <w:bCs w:val="0"/>
                <w:i w:val="0"/>
                <w:iCs w:val="0"/>
                <w:color w:val="auto"/>
                <w:sz w:val="21"/>
                <w:szCs w:val="21"/>
                <w:highlight w:val="none"/>
                <w:u w:val="none"/>
              </w:rPr>
            </w:pPr>
          </w:p>
        </w:tc>
      </w:tr>
      <w:tr w14:paraId="16B8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A536E7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3C6316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142</w:t>
            </w:r>
          </w:p>
        </w:tc>
        <w:tc>
          <w:tcPr>
            <w:tcW w:w="1138" w:type="dxa"/>
            <w:tcBorders>
              <w:top w:val="single" w:color="000000" w:sz="4" w:space="0"/>
              <w:left w:val="single" w:color="000000" w:sz="4" w:space="0"/>
              <w:bottom w:val="single" w:color="000000" w:sz="4" w:space="0"/>
              <w:right w:val="single" w:color="000000" w:sz="4" w:space="0"/>
            </w:tcBorders>
            <w:vAlign w:val="center"/>
          </w:tcPr>
          <w:p w14:paraId="554A19A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山药</w:t>
            </w:r>
          </w:p>
        </w:tc>
        <w:tc>
          <w:tcPr>
            <w:tcW w:w="1442" w:type="dxa"/>
            <w:tcBorders>
              <w:top w:val="single" w:color="000000" w:sz="4" w:space="0"/>
              <w:left w:val="single" w:color="000000" w:sz="4" w:space="0"/>
              <w:bottom w:val="single" w:color="000000" w:sz="4" w:space="0"/>
              <w:right w:val="single" w:color="000000" w:sz="4" w:space="0"/>
            </w:tcBorders>
            <w:vAlign w:val="center"/>
          </w:tcPr>
          <w:p w14:paraId="03327D3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308422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DF0A03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7F40A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C5E31AE">
            <w:pPr>
              <w:jc w:val="center"/>
              <w:rPr>
                <w:rFonts w:hint="eastAsia" w:ascii="宋体" w:hAnsi="宋体" w:eastAsia="宋体" w:cs="宋体"/>
                <w:b w:val="0"/>
                <w:bCs w:val="0"/>
                <w:i w:val="0"/>
                <w:iCs w:val="0"/>
                <w:color w:val="auto"/>
                <w:sz w:val="21"/>
                <w:szCs w:val="21"/>
                <w:highlight w:val="none"/>
                <w:u w:val="none"/>
              </w:rPr>
            </w:pPr>
          </w:p>
        </w:tc>
      </w:tr>
      <w:tr w14:paraId="01D8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8C8197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97B0FA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143</w:t>
            </w:r>
          </w:p>
        </w:tc>
        <w:tc>
          <w:tcPr>
            <w:tcW w:w="1138" w:type="dxa"/>
            <w:tcBorders>
              <w:top w:val="single" w:color="000000" w:sz="4" w:space="0"/>
              <w:left w:val="single" w:color="000000" w:sz="4" w:space="0"/>
              <w:bottom w:val="single" w:color="000000" w:sz="4" w:space="0"/>
              <w:right w:val="single" w:color="000000" w:sz="4" w:space="0"/>
            </w:tcBorders>
            <w:vAlign w:val="center"/>
          </w:tcPr>
          <w:p w14:paraId="36AD12A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莲藕</w:t>
            </w:r>
          </w:p>
        </w:tc>
        <w:tc>
          <w:tcPr>
            <w:tcW w:w="1442" w:type="dxa"/>
            <w:tcBorders>
              <w:top w:val="single" w:color="000000" w:sz="4" w:space="0"/>
              <w:left w:val="single" w:color="000000" w:sz="4" w:space="0"/>
              <w:bottom w:val="single" w:color="000000" w:sz="4" w:space="0"/>
              <w:right w:val="single" w:color="000000" w:sz="4" w:space="0"/>
            </w:tcBorders>
            <w:vAlign w:val="center"/>
          </w:tcPr>
          <w:p w14:paraId="5F2F31C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89B00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F4952A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CB641A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7E710829">
            <w:pPr>
              <w:jc w:val="center"/>
              <w:rPr>
                <w:rFonts w:hint="eastAsia" w:ascii="宋体" w:hAnsi="宋体" w:eastAsia="宋体" w:cs="宋体"/>
                <w:b w:val="0"/>
                <w:bCs w:val="0"/>
                <w:i w:val="0"/>
                <w:iCs w:val="0"/>
                <w:color w:val="auto"/>
                <w:sz w:val="21"/>
                <w:szCs w:val="21"/>
                <w:highlight w:val="none"/>
                <w:u w:val="none"/>
              </w:rPr>
            </w:pPr>
          </w:p>
        </w:tc>
      </w:tr>
      <w:tr w14:paraId="2E97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9EB64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477CEC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144</w:t>
            </w:r>
          </w:p>
        </w:tc>
        <w:tc>
          <w:tcPr>
            <w:tcW w:w="1138" w:type="dxa"/>
            <w:tcBorders>
              <w:top w:val="single" w:color="000000" w:sz="4" w:space="0"/>
              <w:left w:val="single" w:color="000000" w:sz="4" w:space="0"/>
              <w:bottom w:val="single" w:color="000000" w:sz="4" w:space="0"/>
              <w:right w:val="single" w:color="000000" w:sz="4" w:space="0"/>
            </w:tcBorders>
            <w:vAlign w:val="center"/>
          </w:tcPr>
          <w:p w14:paraId="2509AC7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芦笋</w:t>
            </w:r>
          </w:p>
        </w:tc>
        <w:tc>
          <w:tcPr>
            <w:tcW w:w="1442" w:type="dxa"/>
            <w:tcBorders>
              <w:top w:val="single" w:color="000000" w:sz="4" w:space="0"/>
              <w:left w:val="single" w:color="000000" w:sz="4" w:space="0"/>
              <w:bottom w:val="single" w:color="000000" w:sz="4" w:space="0"/>
              <w:right w:val="single" w:color="000000" w:sz="4" w:space="0"/>
            </w:tcBorders>
            <w:vAlign w:val="center"/>
          </w:tcPr>
          <w:p w14:paraId="1DBC931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BC7626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6BA0ED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BC428C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single" w:color="000000" w:sz="4" w:space="0"/>
              <w:left w:val="nil"/>
              <w:bottom w:val="single" w:color="000000" w:sz="4" w:space="0"/>
              <w:right w:val="single" w:color="000000" w:sz="4" w:space="0"/>
            </w:tcBorders>
            <w:vAlign w:val="center"/>
          </w:tcPr>
          <w:p w14:paraId="27C9CB80">
            <w:pPr>
              <w:jc w:val="center"/>
              <w:rPr>
                <w:rFonts w:hint="eastAsia" w:ascii="宋体" w:hAnsi="宋体" w:eastAsia="宋体" w:cs="宋体"/>
                <w:b w:val="0"/>
                <w:bCs w:val="0"/>
                <w:i w:val="0"/>
                <w:iCs w:val="0"/>
                <w:color w:val="auto"/>
                <w:sz w:val="21"/>
                <w:szCs w:val="21"/>
                <w:highlight w:val="none"/>
                <w:u w:val="none"/>
              </w:rPr>
            </w:pPr>
          </w:p>
        </w:tc>
      </w:tr>
      <w:tr w14:paraId="7A16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EFC10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F62676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145</w:t>
            </w:r>
          </w:p>
        </w:tc>
        <w:tc>
          <w:tcPr>
            <w:tcW w:w="1138" w:type="dxa"/>
            <w:tcBorders>
              <w:top w:val="single" w:color="000000" w:sz="4" w:space="0"/>
              <w:left w:val="single" w:color="000000" w:sz="4" w:space="0"/>
              <w:bottom w:val="single" w:color="000000" w:sz="4" w:space="0"/>
              <w:right w:val="single" w:color="000000" w:sz="4" w:space="0"/>
            </w:tcBorders>
            <w:vAlign w:val="center"/>
          </w:tcPr>
          <w:p w14:paraId="1BD8A0F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甜笋</w:t>
            </w:r>
          </w:p>
        </w:tc>
        <w:tc>
          <w:tcPr>
            <w:tcW w:w="1442" w:type="dxa"/>
            <w:tcBorders>
              <w:top w:val="single" w:color="000000" w:sz="4" w:space="0"/>
              <w:left w:val="single" w:color="000000" w:sz="4" w:space="0"/>
              <w:bottom w:val="single" w:color="000000" w:sz="4" w:space="0"/>
              <w:right w:val="single" w:color="000000" w:sz="4" w:space="0"/>
            </w:tcBorders>
            <w:vAlign w:val="center"/>
          </w:tcPr>
          <w:p w14:paraId="581A152A">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D0F017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9FCBDF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8CE01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77AFD294">
            <w:pPr>
              <w:jc w:val="center"/>
              <w:rPr>
                <w:rFonts w:hint="eastAsia" w:ascii="宋体" w:hAnsi="宋体" w:eastAsia="宋体" w:cs="宋体"/>
                <w:b w:val="0"/>
                <w:bCs w:val="0"/>
                <w:i w:val="0"/>
                <w:iCs w:val="0"/>
                <w:color w:val="auto"/>
                <w:sz w:val="21"/>
                <w:szCs w:val="21"/>
                <w:highlight w:val="none"/>
                <w:u w:val="none"/>
              </w:rPr>
            </w:pPr>
          </w:p>
        </w:tc>
      </w:tr>
      <w:tr w14:paraId="3188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BC2F2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33172F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146</w:t>
            </w:r>
          </w:p>
        </w:tc>
        <w:tc>
          <w:tcPr>
            <w:tcW w:w="1138" w:type="dxa"/>
            <w:tcBorders>
              <w:top w:val="single" w:color="000000" w:sz="4" w:space="0"/>
              <w:left w:val="single" w:color="000000" w:sz="4" w:space="0"/>
              <w:bottom w:val="single" w:color="000000" w:sz="4" w:space="0"/>
              <w:right w:val="single" w:color="000000" w:sz="4" w:space="0"/>
            </w:tcBorders>
            <w:vAlign w:val="center"/>
          </w:tcPr>
          <w:p w14:paraId="61A763E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莴苣</w:t>
            </w:r>
          </w:p>
        </w:tc>
        <w:tc>
          <w:tcPr>
            <w:tcW w:w="1442" w:type="dxa"/>
            <w:tcBorders>
              <w:top w:val="single" w:color="000000" w:sz="4" w:space="0"/>
              <w:left w:val="single" w:color="000000" w:sz="4" w:space="0"/>
              <w:bottom w:val="single" w:color="000000" w:sz="4" w:space="0"/>
              <w:right w:val="single" w:color="000000" w:sz="4" w:space="0"/>
            </w:tcBorders>
            <w:vAlign w:val="center"/>
          </w:tcPr>
          <w:p w14:paraId="1B72420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（去皮）</w:t>
            </w:r>
          </w:p>
        </w:tc>
        <w:tc>
          <w:tcPr>
            <w:tcW w:w="712" w:type="dxa"/>
            <w:tcBorders>
              <w:top w:val="single" w:color="000000" w:sz="4" w:space="0"/>
              <w:left w:val="single" w:color="000000" w:sz="4" w:space="0"/>
              <w:bottom w:val="single" w:color="000000" w:sz="4" w:space="0"/>
              <w:right w:val="single" w:color="000000" w:sz="4" w:space="0"/>
            </w:tcBorders>
            <w:vAlign w:val="center"/>
          </w:tcPr>
          <w:p w14:paraId="6C3DF8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52458E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5.78 </w:t>
            </w:r>
          </w:p>
        </w:tc>
        <w:tc>
          <w:tcPr>
            <w:tcW w:w="1130" w:type="dxa"/>
            <w:tcBorders>
              <w:top w:val="single" w:color="000000" w:sz="4" w:space="0"/>
              <w:left w:val="single" w:color="000000" w:sz="4" w:space="0"/>
              <w:bottom w:val="single" w:color="000000" w:sz="4" w:space="0"/>
              <w:right w:val="single" w:color="000000" w:sz="4" w:space="0"/>
            </w:tcBorders>
            <w:vAlign w:val="center"/>
          </w:tcPr>
          <w:p w14:paraId="417280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restart"/>
            <w:tcBorders>
              <w:top w:val="single" w:color="000000" w:sz="4" w:space="0"/>
              <w:left w:val="single" w:color="000000" w:sz="4" w:space="0"/>
              <w:bottom w:val="single" w:color="000000" w:sz="4" w:space="0"/>
              <w:right w:val="single" w:color="000000" w:sz="4" w:space="0"/>
            </w:tcBorders>
            <w:vAlign w:val="center"/>
          </w:tcPr>
          <w:p w14:paraId="70D3D6B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1.水果质量必须符合国家、地区或行业质量安全标准，农药残留检测合格。</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2.苹果为新鲜水果，外形新鲜干净、发育良好、无异味、无外来水分，具有适于市场销售的可食性成熟度。</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3.要求果形外观完整、无损坏和腐烂。</w:t>
            </w:r>
          </w:p>
        </w:tc>
      </w:tr>
      <w:tr w14:paraId="0928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E3AB73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七、水果类</w:t>
            </w:r>
          </w:p>
        </w:tc>
        <w:tc>
          <w:tcPr>
            <w:tcW w:w="768" w:type="dxa"/>
            <w:tcBorders>
              <w:top w:val="single" w:color="000000" w:sz="4" w:space="0"/>
              <w:left w:val="single" w:color="000000" w:sz="4" w:space="0"/>
              <w:bottom w:val="single" w:color="000000" w:sz="4" w:space="0"/>
              <w:right w:val="single" w:color="000000" w:sz="4" w:space="0"/>
            </w:tcBorders>
            <w:vAlign w:val="center"/>
          </w:tcPr>
          <w:p w14:paraId="752B8C1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147</w:t>
            </w:r>
          </w:p>
        </w:tc>
        <w:tc>
          <w:tcPr>
            <w:tcW w:w="1138" w:type="dxa"/>
            <w:tcBorders>
              <w:top w:val="single" w:color="000000" w:sz="4" w:space="0"/>
              <w:left w:val="single" w:color="000000" w:sz="4" w:space="0"/>
              <w:bottom w:val="single" w:color="000000" w:sz="4" w:space="0"/>
              <w:right w:val="single" w:color="000000" w:sz="4" w:space="0"/>
            </w:tcBorders>
            <w:vAlign w:val="center"/>
          </w:tcPr>
          <w:p w14:paraId="6A2DA74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苹果</w:t>
            </w:r>
          </w:p>
        </w:tc>
        <w:tc>
          <w:tcPr>
            <w:tcW w:w="1442" w:type="dxa"/>
            <w:tcBorders>
              <w:top w:val="single" w:color="000000" w:sz="4" w:space="0"/>
              <w:left w:val="single" w:color="000000" w:sz="4" w:space="0"/>
              <w:bottom w:val="single" w:color="000000" w:sz="4" w:space="0"/>
              <w:right w:val="single" w:color="000000" w:sz="4" w:space="0"/>
            </w:tcBorders>
            <w:vAlign w:val="center"/>
          </w:tcPr>
          <w:p w14:paraId="01CD90F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w:t>
            </w:r>
          </w:p>
        </w:tc>
        <w:tc>
          <w:tcPr>
            <w:tcW w:w="712" w:type="dxa"/>
            <w:tcBorders>
              <w:top w:val="single" w:color="000000" w:sz="4" w:space="0"/>
              <w:left w:val="single" w:color="000000" w:sz="4" w:space="0"/>
              <w:bottom w:val="single" w:color="000000" w:sz="4" w:space="0"/>
              <w:right w:val="single" w:color="000000" w:sz="4" w:space="0"/>
            </w:tcBorders>
            <w:vAlign w:val="center"/>
          </w:tcPr>
          <w:p w14:paraId="327C55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D52365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9BB1E6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1BEC33E">
            <w:pPr>
              <w:jc w:val="center"/>
              <w:rPr>
                <w:rFonts w:hint="eastAsia" w:ascii="宋体" w:hAnsi="宋体" w:eastAsia="宋体" w:cs="宋体"/>
                <w:b w:val="0"/>
                <w:bCs w:val="0"/>
                <w:i w:val="0"/>
                <w:iCs w:val="0"/>
                <w:color w:val="auto"/>
                <w:sz w:val="21"/>
                <w:szCs w:val="21"/>
                <w:highlight w:val="none"/>
                <w:u w:val="none"/>
              </w:rPr>
            </w:pPr>
          </w:p>
        </w:tc>
      </w:tr>
      <w:tr w14:paraId="69AE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E2528E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51E12B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148</w:t>
            </w:r>
          </w:p>
        </w:tc>
        <w:tc>
          <w:tcPr>
            <w:tcW w:w="1138" w:type="dxa"/>
            <w:tcBorders>
              <w:top w:val="single" w:color="000000" w:sz="4" w:space="0"/>
              <w:left w:val="single" w:color="000000" w:sz="4" w:space="0"/>
              <w:bottom w:val="single" w:color="000000" w:sz="4" w:space="0"/>
              <w:right w:val="single" w:color="000000" w:sz="4" w:space="0"/>
            </w:tcBorders>
            <w:vAlign w:val="center"/>
          </w:tcPr>
          <w:p w14:paraId="4D0589D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香蕉</w:t>
            </w:r>
          </w:p>
        </w:tc>
        <w:tc>
          <w:tcPr>
            <w:tcW w:w="1442" w:type="dxa"/>
            <w:tcBorders>
              <w:top w:val="single" w:color="000000" w:sz="4" w:space="0"/>
              <w:left w:val="single" w:color="000000" w:sz="4" w:space="0"/>
              <w:bottom w:val="single" w:color="000000" w:sz="4" w:space="0"/>
              <w:right w:val="single" w:color="000000" w:sz="4" w:space="0"/>
            </w:tcBorders>
            <w:vAlign w:val="center"/>
          </w:tcPr>
          <w:p w14:paraId="3D4C0F7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6B073D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56418A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2EC948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457C5A33">
            <w:pPr>
              <w:jc w:val="center"/>
              <w:rPr>
                <w:rFonts w:hint="eastAsia" w:ascii="宋体" w:hAnsi="宋体" w:eastAsia="宋体" w:cs="宋体"/>
                <w:b w:val="0"/>
                <w:bCs w:val="0"/>
                <w:i w:val="0"/>
                <w:iCs w:val="0"/>
                <w:color w:val="auto"/>
                <w:sz w:val="21"/>
                <w:szCs w:val="21"/>
                <w:highlight w:val="none"/>
                <w:u w:val="none"/>
              </w:rPr>
            </w:pPr>
          </w:p>
        </w:tc>
      </w:tr>
      <w:tr w14:paraId="48CD9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6B5F7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880D3C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149</w:t>
            </w:r>
          </w:p>
        </w:tc>
        <w:tc>
          <w:tcPr>
            <w:tcW w:w="1138" w:type="dxa"/>
            <w:tcBorders>
              <w:top w:val="single" w:color="000000" w:sz="4" w:space="0"/>
              <w:left w:val="single" w:color="000000" w:sz="4" w:space="0"/>
              <w:bottom w:val="single" w:color="000000" w:sz="4" w:space="0"/>
              <w:right w:val="single" w:color="000000" w:sz="4" w:space="0"/>
            </w:tcBorders>
            <w:vAlign w:val="center"/>
          </w:tcPr>
          <w:p w14:paraId="7F0A6F2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西贡蕉</w:t>
            </w:r>
          </w:p>
        </w:tc>
        <w:tc>
          <w:tcPr>
            <w:tcW w:w="1442" w:type="dxa"/>
            <w:tcBorders>
              <w:top w:val="single" w:color="000000" w:sz="4" w:space="0"/>
              <w:left w:val="single" w:color="000000" w:sz="4" w:space="0"/>
              <w:bottom w:val="single" w:color="000000" w:sz="4" w:space="0"/>
              <w:right w:val="single" w:color="000000" w:sz="4" w:space="0"/>
            </w:tcBorders>
            <w:vAlign w:val="center"/>
          </w:tcPr>
          <w:p w14:paraId="48BC16A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0D934C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C6C07F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1C583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0258444">
            <w:pPr>
              <w:jc w:val="center"/>
              <w:rPr>
                <w:rFonts w:hint="eastAsia" w:ascii="宋体" w:hAnsi="宋体" w:eastAsia="宋体" w:cs="宋体"/>
                <w:b w:val="0"/>
                <w:bCs w:val="0"/>
                <w:i w:val="0"/>
                <w:iCs w:val="0"/>
                <w:color w:val="auto"/>
                <w:sz w:val="21"/>
                <w:szCs w:val="21"/>
                <w:highlight w:val="none"/>
                <w:u w:val="none"/>
              </w:rPr>
            </w:pPr>
          </w:p>
        </w:tc>
      </w:tr>
      <w:tr w14:paraId="47FD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57637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8B17B2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150</w:t>
            </w:r>
          </w:p>
        </w:tc>
        <w:tc>
          <w:tcPr>
            <w:tcW w:w="1138" w:type="dxa"/>
            <w:tcBorders>
              <w:top w:val="single" w:color="000000" w:sz="4" w:space="0"/>
              <w:left w:val="single" w:color="000000" w:sz="4" w:space="0"/>
              <w:bottom w:val="single" w:color="000000" w:sz="4" w:space="0"/>
              <w:right w:val="single" w:color="000000" w:sz="4" w:space="0"/>
            </w:tcBorders>
            <w:vAlign w:val="center"/>
          </w:tcPr>
          <w:p w14:paraId="397AB6C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西瓜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531BBD0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459E2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0B660F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0068F7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0193B89">
            <w:pPr>
              <w:jc w:val="center"/>
              <w:rPr>
                <w:rFonts w:hint="eastAsia" w:ascii="宋体" w:hAnsi="宋体" w:eastAsia="宋体" w:cs="宋体"/>
                <w:b w:val="0"/>
                <w:bCs w:val="0"/>
                <w:i w:val="0"/>
                <w:iCs w:val="0"/>
                <w:color w:val="auto"/>
                <w:sz w:val="21"/>
                <w:szCs w:val="21"/>
                <w:highlight w:val="none"/>
                <w:u w:val="none"/>
              </w:rPr>
            </w:pPr>
          </w:p>
        </w:tc>
      </w:tr>
      <w:tr w14:paraId="4427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15C59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0C0812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151</w:t>
            </w:r>
          </w:p>
        </w:tc>
        <w:tc>
          <w:tcPr>
            <w:tcW w:w="1138" w:type="dxa"/>
            <w:tcBorders>
              <w:top w:val="single" w:color="000000" w:sz="4" w:space="0"/>
              <w:left w:val="single" w:color="000000" w:sz="4" w:space="0"/>
              <w:bottom w:val="single" w:color="000000" w:sz="4" w:space="0"/>
              <w:right w:val="single" w:color="000000" w:sz="4" w:space="0"/>
            </w:tcBorders>
            <w:vAlign w:val="center"/>
          </w:tcPr>
          <w:p w14:paraId="43EBBFE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优质西瓜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0EC8A83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AF64C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888BA8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0B9BD9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1FFC3CAB">
            <w:pPr>
              <w:jc w:val="center"/>
              <w:rPr>
                <w:rFonts w:hint="eastAsia" w:ascii="宋体" w:hAnsi="宋体" w:eastAsia="宋体" w:cs="宋体"/>
                <w:b w:val="0"/>
                <w:bCs w:val="0"/>
                <w:i w:val="0"/>
                <w:iCs w:val="0"/>
                <w:color w:val="auto"/>
                <w:sz w:val="21"/>
                <w:szCs w:val="21"/>
                <w:highlight w:val="none"/>
                <w:u w:val="none"/>
              </w:rPr>
            </w:pPr>
          </w:p>
        </w:tc>
      </w:tr>
      <w:tr w14:paraId="7FDC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6F322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354D40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152</w:t>
            </w:r>
          </w:p>
        </w:tc>
        <w:tc>
          <w:tcPr>
            <w:tcW w:w="1138" w:type="dxa"/>
            <w:tcBorders>
              <w:top w:val="single" w:color="000000" w:sz="4" w:space="0"/>
              <w:left w:val="single" w:color="000000" w:sz="4" w:space="0"/>
              <w:bottom w:val="single" w:color="000000" w:sz="4" w:space="0"/>
              <w:right w:val="single" w:color="000000" w:sz="4" w:space="0"/>
            </w:tcBorders>
            <w:vAlign w:val="center"/>
          </w:tcPr>
          <w:p w14:paraId="68AF747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哈密瓜</w:t>
            </w:r>
          </w:p>
        </w:tc>
        <w:tc>
          <w:tcPr>
            <w:tcW w:w="1442" w:type="dxa"/>
            <w:tcBorders>
              <w:top w:val="single" w:color="000000" w:sz="4" w:space="0"/>
              <w:left w:val="single" w:color="000000" w:sz="4" w:space="0"/>
              <w:bottom w:val="single" w:color="000000" w:sz="4" w:space="0"/>
              <w:right w:val="single" w:color="000000" w:sz="4" w:space="0"/>
            </w:tcBorders>
            <w:vAlign w:val="center"/>
          </w:tcPr>
          <w:p w14:paraId="6C1E6D9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15226C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81BFF6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44498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2ECAA31D">
            <w:pPr>
              <w:jc w:val="center"/>
              <w:rPr>
                <w:rFonts w:hint="eastAsia" w:ascii="宋体" w:hAnsi="宋体" w:eastAsia="宋体" w:cs="宋体"/>
                <w:b w:val="0"/>
                <w:bCs w:val="0"/>
                <w:i w:val="0"/>
                <w:iCs w:val="0"/>
                <w:color w:val="auto"/>
                <w:sz w:val="21"/>
                <w:szCs w:val="21"/>
                <w:highlight w:val="none"/>
                <w:u w:val="none"/>
              </w:rPr>
            </w:pPr>
          </w:p>
        </w:tc>
      </w:tr>
      <w:tr w14:paraId="6390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C69E7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E2BDA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153</w:t>
            </w:r>
          </w:p>
        </w:tc>
        <w:tc>
          <w:tcPr>
            <w:tcW w:w="1138" w:type="dxa"/>
            <w:tcBorders>
              <w:top w:val="single" w:color="000000" w:sz="4" w:space="0"/>
              <w:left w:val="single" w:color="000000" w:sz="4" w:space="0"/>
              <w:bottom w:val="single" w:color="000000" w:sz="4" w:space="0"/>
              <w:right w:val="single" w:color="000000" w:sz="4" w:space="0"/>
            </w:tcBorders>
            <w:vAlign w:val="center"/>
          </w:tcPr>
          <w:p w14:paraId="1FB1E75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贡梨</w:t>
            </w:r>
          </w:p>
        </w:tc>
        <w:tc>
          <w:tcPr>
            <w:tcW w:w="1442" w:type="dxa"/>
            <w:tcBorders>
              <w:top w:val="single" w:color="000000" w:sz="4" w:space="0"/>
              <w:left w:val="single" w:color="000000" w:sz="4" w:space="0"/>
              <w:bottom w:val="single" w:color="000000" w:sz="4" w:space="0"/>
              <w:right w:val="single" w:color="000000" w:sz="4" w:space="0"/>
            </w:tcBorders>
            <w:vAlign w:val="center"/>
          </w:tcPr>
          <w:p w14:paraId="6BF80E5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E34413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9D21B0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63EC50E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AE7D3DA">
            <w:pPr>
              <w:jc w:val="center"/>
              <w:rPr>
                <w:rFonts w:hint="eastAsia" w:ascii="宋体" w:hAnsi="宋体" w:eastAsia="宋体" w:cs="宋体"/>
                <w:b w:val="0"/>
                <w:bCs w:val="0"/>
                <w:i w:val="0"/>
                <w:iCs w:val="0"/>
                <w:color w:val="auto"/>
                <w:sz w:val="21"/>
                <w:szCs w:val="21"/>
                <w:highlight w:val="none"/>
                <w:u w:val="none"/>
              </w:rPr>
            </w:pPr>
          </w:p>
        </w:tc>
      </w:tr>
      <w:tr w14:paraId="2527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74B80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53697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154</w:t>
            </w:r>
          </w:p>
        </w:tc>
        <w:tc>
          <w:tcPr>
            <w:tcW w:w="1138" w:type="dxa"/>
            <w:tcBorders>
              <w:top w:val="single" w:color="000000" w:sz="4" w:space="0"/>
              <w:left w:val="single" w:color="000000" w:sz="4" w:space="0"/>
              <w:bottom w:val="single" w:color="000000" w:sz="4" w:space="0"/>
              <w:right w:val="single" w:color="000000" w:sz="4" w:space="0"/>
            </w:tcBorders>
            <w:vAlign w:val="center"/>
          </w:tcPr>
          <w:p w14:paraId="74C071A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菠萝</w:t>
            </w:r>
          </w:p>
        </w:tc>
        <w:tc>
          <w:tcPr>
            <w:tcW w:w="1442" w:type="dxa"/>
            <w:tcBorders>
              <w:top w:val="single" w:color="000000" w:sz="4" w:space="0"/>
              <w:left w:val="single" w:color="000000" w:sz="4" w:space="0"/>
              <w:bottom w:val="single" w:color="000000" w:sz="4" w:space="0"/>
              <w:right w:val="single" w:color="000000" w:sz="4" w:space="0"/>
            </w:tcBorders>
            <w:vAlign w:val="center"/>
          </w:tcPr>
          <w:p w14:paraId="19707F7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151A8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ABE261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568FA1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7446FAFB">
            <w:pPr>
              <w:jc w:val="center"/>
              <w:rPr>
                <w:rFonts w:hint="eastAsia" w:ascii="宋体" w:hAnsi="宋体" w:eastAsia="宋体" w:cs="宋体"/>
                <w:b w:val="0"/>
                <w:bCs w:val="0"/>
                <w:i w:val="0"/>
                <w:iCs w:val="0"/>
                <w:color w:val="auto"/>
                <w:sz w:val="21"/>
                <w:szCs w:val="21"/>
                <w:highlight w:val="none"/>
                <w:u w:val="none"/>
              </w:rPr>
            </w:pPr>
          </w:p>
        </w:tc>
      </w:tr>
      <w:tr w14:paraId="6F86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518DD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3090F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155</w:t>
            </w:r>
          </w:p>
        </w:tc>
        <w:tc>
          <w:tcPr>
            <w:tcW w:w="1138" w:type="dxa"/>
            <w:tcBorders>
              <w:top w:val="single" w:color="000000" w:sz="4" w:space="0"/>
              <w:left w:val="single" w:color="000000" w:sz="4" w:space="0"/>
              <w:bottom w:val="single" w:color="000000" w:sz="4" w:space="0"/>
              <w:right w:val="single" w:color="000000" w:sz="4" w:space="0"/>
            </w:tcBorders>
            <w:vAlign w:val="center"/>
          </w:tcPr>
          <w:p w14:paraId="6B61FF9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红心火龙果</w:t>
            </w:r>
          </w:p>
        </w:tc>
        <w:tc>
          <w:tcPr>
            <w:tcW w:w="1442" w:type="dxa"/>
            <w:tcBorders>
              <w:top w:val="single" w:color="000000" w:sz="4" w:space="0"/>
              <w:left w:val="single" w:color="000000" w:sz="4" w:space="0"/>
              <w:bottom w:val="single" w:color="000000" w:sz="4" w:space="0"/>
              <w:right w:val="single" w:color="000000" w:sz="4" w:space="0"/>
            </w:tcBorders>
            <w:vAlign w:val="center"/>
          </w:tcPr>
          <w:p w14:paraId="6407098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（中果）</w:t>
            </w:r>
          </w:p>
        </w:tc>
        <w:tc>
          <w:tcPr>
            <w:tcW w:w="712" w:type="dxa"/>
            <w:tcBorders>
              <w:top w:val="single" w:color="000000" w:sz="4" w:space="0"/>
              <w:left w:val="single" w:color="000000" w:sz="4" w:space="0"/>
              <w:bottom w:val="single" w:color="000000" w:sz="4" w:space="0"/>
              <w:right w:val="single" w:color="000000" w:sz="4" w:space="0"/>
            </w:tcBorders>
            <w:vAlign w:val="center"/>
          </w:tcPr>
          <w:p w14:paraId="7806F7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5160BC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568C3F3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05C56F7C">
            <w:pPr>
              <w:jc w:val="center"/>
              <w:rPr>
                <w:rFonts w:hint="eastAsia" w:ascii="宋体" w:hAnsi="宋体" w:eastAsia="宋体" w:cs="宋体"/>
                <w:b w:val="0"/>
                <w:bCs w:val="0"/>
                <w:i w:val="0"/>
                <w:iCs w:val="0"/>
                <w:color w:val="auto"/>
                <w:sz w:val="21"/>
                <w:szCs w:val="21"/>
                <w:highlight w:val="none"/>
                <w:u w:val="none"/>
              </w:rPr>
            </w:pPr>
          </w:p>
        </w:tc>
      </w:tr>
      <w:tr w14:paraId="77F3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472DE6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597758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156</w:t>
            </w:r>
          </w:p>
        </w:tc>
        <w:tc>
          <w:tcPr>
            <w:tcW w:w="1138" w:type="dxa"/>
            <w:tcBorders>
              <w:top w:val="single" w:color="000000" w:sz="4" w:space="0"/>
              <w:left w:val="single" w:color="000000" w:sz="4" w:space="0"/>
              <w:bottom w:val="single" w:color="000000" w:sz="4" w:space="0"/>
              <w:right w:val="single" w:color="000000" w:sz="4" w:space="0"/>
            </w:tcBorders>
            <w:vAlign w:val="center"/>
          </w:tcPr>
          <w:p w14:paraId="285F661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番石榴</w:t>
            </w:r>
          </w:p>
        </w:tc>
        <w:tc>
          <w:tcPr>
            <w:tcW w:w="1442" w:type="dxa"/>
            <w:tcBorders>
              <w:top w:val="single" w:color="000000" w:sz="4" w:space="0"/>
              <w:left w:val="single" w:color="000000" w:sz="4" w:space="0"/>
              <w:bottom w:val="single" w:color="000000" w:sz="4" w:space="0"/>
              <w:right w:val="single" w:color="000000" w:sz="4" w:space="0"/>
            </w:tcBorders>
            <w:vAlign w:val="center"/>
          </w:tcPr>
          <w:p w14:paraId="42BA57F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77748D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D63802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1BB127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1ABA328">
            <w:pPr>
              <w:jc w:val="center"/>
              <w:rPr>
                <w:rFonts w:hint="eastAsia" w:ascii="宋体" w:hAnsi="宋体" w:eastAsia="宋体" w:cs="宋体"/>
                <w:b w:val="0"/>
                <w:bCs w:val="0"/>
                <w:i w:val="0"/>
                <w:iCs w:val="0"/>
                <w:color w:val="auto"/>
                <w:sz w:val="21"/>
                <w:szCs w:val="21"/>
                <w:highlight w:val="none"/>
                <w:u w:val="none"/>
              </w:rPr>
            </w:pPr>
          </w:p>
        </w:tc>
      </w:tr>
      <w:tr w14:paraId="3D0D4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AAB7C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362FE5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157</w:t>
            </w:r>
          </w:p>
        </w:tc>
        <w:tc>
          <w:tcPr>
            <w:tcW w:w="1138" w:type="dxa"/>
            <w:tcBorders>
              <w:top w:val="single" w:color="000000" w:sz="4" w:space="0"/>
              <w:left w:val="single" w:color="000000" w:sz="4" w:space="0"/>
              <w:bottom w:val="single" w:color="000000" w:sz="4" w:space="0"/>
              <w:right w:val="single" w:color="000000" w:sz="4" w:space="0"/>
            </w:tcBorders>
            <w:vAlign w:val="center"/>
          </w:tcPr>
          <w:p w14:paraId="5147F16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圣女果</w:t>
            </w:r>
          </w:p>
        </w:tc>
        <w:tc>
          <w:tcPr>
            <w:tcW w:w="1442" w:type="dxa"/>
            <w:tcBorders>
              <w:top w:val="single" w:color="000000" w:sz="4" w:space="0"/>
              <w:left w:val="single" w:color="000000" w:sz="4" w:space="0"/>
              <w:bottom w:val="single" w:color="000000" w:sz="4" w:space="0"/>
              <w:right w:val="single" w:color="000000" w:sz="4" w:space="0"/>
            </w:tcBorders>
            <w:vAlign w:val="center"/>
          </w:tcPr>
          <w:p w14:paraId="5AAE7EB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A77551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9365ED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14.88 </w:t>
            </w:r>
          </w:p>
        </w:tc>
        <w:tc>
          <w:tcPr>
            <w:tcW w:w="1130" w:type="dxa"/>
            <w:tcBorders>
              <w:top w:val="single" w:color="000000" w:sz="4" w:space="0"/>
              <w:left w:val="single" w:color="000000" w:sz="4" w:space="0"/>
              <w:bottom w:val="single" w:color="000000" w:sz="4" w:space="0"/>
              <w:right w:val="single" w:color="000000" w:sz="4" w:space="0"/>
            </w:tcBorders>
            <w:vAlign w:val="center"/>
          </w:tcPr>
          <w:p w14:paraId="6CB4EB6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335489BA">
            <w:pPr>
              <w:jc w:val="center"/>
              <w:rPr>
                <w:rFonts w:hint="eastAsia" w:ascii="宋体" w:hAnsi="宋体" w:eastAsia="宋体" w:cs="宋体"/>
                <w:b w:val="0"/>
                <w:bCs w:val="0"/>
                <w:i w:val="0"/>
                <w:iCs w:val="0"/>
                <w:color w:val="auto"/>
                <w:sz w:val="21"/>
                <w:szCs w:val="21"/>
                <w:highlight w:val="none"/>
                <w:u w:val="none"/>
              </w:rPr>
            </w:pPr>
          </w:p>
        </w:tc>
      </w:tr>
      <w:tr w14:paraId="7CA3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5EE205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D6A4A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158</w:t>
            </w:r>
          </w:p>
        </w:tc>
        <w:tc>
          <w:tcPr>
            <w:tcW w:w="1138" w:type="dxa"/>
            <w:tcBorders>
              <w:top w:val="single" w:color="000000" w:sz="4" w:space="0"/>
              <w:left w:val="single" w:color="000000" w:sz="4" w:space="0"/>
              <w:bottom w:val="single" w:color="000000" w:sz="4" w:space="0"/>
              <w:right w:val="single" w:color="000000" w:sz="4" w:space="0"/>
            </w:tcBorders>
            <w:vAlign w:val="center"/>
          </w:tcPr>
          <w:p w14:paraId="64E7A19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鲜柠檬</w:t>
            </w:r>
          </w:p>
        </w:tc>
        <w:tc>
          <w:tcPr>
            <w:tcW w:w="1442" w:type="dxa"/>
            <w:tcBorders>
              <w:top w:val="single" w:color="000000" w:sz="4" w:space="0"/>
              <w:left w:val="single" w:color="000000" w:sz="4" w:space="0"/>
              <w:bottom w:val="single" w:color="000000" w:sz="4" w:space="0"/>
              <w:right w:val="single" w:color="000000" w:sz="4" w:space="0"/>
            </w:tcBorders>
            <w:vAlign w:val="center"/>
          </w:tcPr>
          <w:p w14:paraId="1AB0864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E47E96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000000" w:sz="4" w:space="0"/>
            </w:tcBorders>
            <w:vAlign w:val="center"/>
          </w:tcPr>
          <w:p w14:paraId="6FF308B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295904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single" w:color="000000" w:sz="4" w:space="0"/>
              <w:bottom w:val="single" w:color="000000" w:sz="4" w:space="0"/>
              <w:right w:val="single" w:color="000000" w:sz="4" w:space="0"/>
            </w:tcBorders>
            <w:vAlign w:val="center"/>
          </w:tcPr>
          <w:p w14:paraId="66C4BE73">
            <w:pPr>
              <w:jc w:val="center"/>
              <w:rPr>
                <w:rFonts w:hint="eastAsia" w:ascii="宋体" w:hAnsi="宋体" w:eastAsia="宋体" w:cs="宋体"/>
                <w:b w:val="0"/>
                <w:bCs w:val="0"/>
                <w:i w:val="0"/>
                <w:iCs w:val="0"/>
                <w:color w:val="auto"/>
                <w:sz w:val="21"/>
                <w:szCs w:val="21"/>
                <w:highlight w:val="none"/>
                <w:u w:val="none"/>
              </w:rPr>
            </w:pPr>
          </w:p>
        </w:tc>
      </w:tr>
      <w:tr w14:paraId="6330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3F7DC5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八</w:t>
            </w:r>
            <w:r>
              <w:rPr>
                <w:rFonts w:hint="eastAsia" w:ascii="宋体" w:hAnsi="宋体" w:eastAsia="宋体" w:cs="宋体"/>
                <w:b w:val="0"/>
                <w:bCs w:val="0"/>
                <w:i w:val="0"/>
                <w:iCs w:val="0"/>
                <w:color w:val="auto"/>
                <w:kern w:val="0"/>
                <w:sz w:val="21"/>
                <w:szCs w:val="21"/>
                <w:highlight w:val="none"/>
                <w:u w:val="none"/>
                <w:lang w:val="en-US" w:eastAsia="zh-CN"/>
              </w:rPr>
              <w:t>、米类、粉面及制品类</w:t>
            </w:r>
          </w:p>
        </w:tc>
        <w:tc>
          <w:tcPr>
            <w:tcW w:w="768" w:type="dxa"/>
            <w:tcBorders>
              <w:top w:val="single" w:color="000000" w:sz="4" w:space="0"/>
              <w:left w:val="single" w:color="000000" w:sz="4" w:space="0"/>
              <w:bottom w:val="single" w:color="000000" w:sz="4" w:space="0"/>
              <w:right w:val="single" w:color="000000" w:sz="4" w:space="0"/>
            </w:tcBorders>
            <w:vAlign w:val="center"/>
          </w:tcPr>
          <w:p w14:paraId="242E3F1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159</w:t>
            </w:r>
          </w:p>
        </w:tc>
        <w:tc>
          <w:tcPr>
            <w:tcW w:w="1138" w:type="dxa"/>
            <w:tcBorders>
              <w:top w:val="single" w:color="000000" w:sz="4" w:space="0"/>
              <w:left w:val="single" w:color="000000" w:sz="4" w:space="0"/>
              <w:bottom w:val="single" w:color="000000" w:sz="4" w:space="0"/>
              <w:right w:val="single" w:color="auto" w:sz="4" w:space="0"/>
            </w:tcBorders>
            <w:vAlign w:val="center"/>
          </w:tcPr>
          <w:p w14:paraId="2521D21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大米</w:t>
            </w:r>
          </w:p>
        </w:tc>
        <w:tc>
          <w:tcPr>
            <w:tcW w:w="1442" w:type="dxa"/>
            <w:tcBorders>
              <w:top w:val="single" w:color="auto" w:sz="4" w:space="0"/>
              <w:left w:val="single" w:color="auto" w:sz="4" w:space="0"/>
              <w:bottom w:val="single" w:color="auto" w:sz="4" w:space="0"/>
              <w:right w:val="single" w:color="auto" w:sz="4" w:space="0"/>
            </w:tcBorders>
            <w:vAlign w:val="center"/>
          </w:tcPr>
          <w:p w14:paraId="209766F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1.相当于绿油香米、丝苗米等档次大米；</w:t>
            </w:r>
          </w:p>
        </w:tc>
        <w:tc>
          <w:tcPr>
            <w:tcW w:w="712" w:type="dxa"/>
            <w:tcBorders>
              <w:top w:val="single" w:color="auto" w:sz="4" w:space="0"/>
              <w:left w:val="single" w:color="auto" w:sz="4" w:space="0"/>
              <w:bottom w:val="single" w:color="auto" w:sz="4" w:space="0"/>
              <w:right w:val="single" w:color="auto" w:sz="4" w:space="0"/>
            </w:tcBorders>
            <w:vAlign w:val="center"/>
          </w:tcPr>
          <w:p w14:paraId="094B5C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auto" w:sz="4" w:space="0"/>
              <w:left w:val="single" w:color="auto" w:sz="4" w:space="0"/>
              <w:bottom w:val="single" w:color="auto" w:sz="4" w:space="0"/>
              <w:right w:val="single" w:color="auto" w:sz="4" w:space="0"/>
            </w:tcBorders>
            <w:vAlign w:val="center"/>
          </w:tcPr>
          <w:p w14:paraId="180D340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5.60 </w:t>
            </w:r>
          </w:p>
        </w:tc>
        <w:tc>
          <w:tcPr>
            <w:tcW w:w="1130" w:type="dxa"/>
            <w:tcBorders>
              <w:top w:val="single" w:color="auto" w:sz="4" w:space="0"/>
              <w:left w:val="single" w:color="auto" w:sz="4" w:space="0"/>
              <w:bottom w:val="single" w:color="auto" w:sz="4" w:space="0"/>
              <w:right w:val="single" w:color="auto" w:sz="4" w:space="0"/>
            </w:tcBorders>
            <w:vAlign w:val="center"/>
          </w:tcPr>
          <w:p w14:paraId="385D15D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4000.00 </w:t>
            </w:r>
          </w:p>
        </w:tc>
        <w:tc>
          <w:tcPr>
            <w:tcW w:w="3387" w:type="dxa"/>
            <w:vMerge w:val="restart"/>
            <w:tcBorders>
              <w:top w:val="nil"/>
              <w:left w:val="single" w:color="auto" w:sz="4" w:space="0"/>
              <w:bottom w:val="single" w:color="000000" w:sz="4" w:space="0"/>
              <w:right w:val="single" w:color="000000" w:sz="4" w:space="0"/>
            </w:tcBorders>
            <w:vAlign w:val="center"/>
          </w:tcPr>
          <w:p w14:paraId="7352569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正规知名厂商生产、品质良好，包装用密封性能好、无毒、无害塑料编织袋，包装的正面需印有供货企业名称、地址、联系电话及生产日期等字样。</w:t>
            </w:r>
          </w:p>
        </w:tc>
      </w:tr>
      <w:tr w14:paraId="3176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0895A0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4B5D92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160</w:t>
            </w:r>
          </w:p>
        </w:tc>
        <w:tc>
          <w:tcPr>
            <w:tcW w:w="1138" w:type="dxa"/>
            <w:tcBorders>
              <w:top w:val="single" w:color="000000" w:sz="4" w:space="0"/>
              <w:left w:val="single" w:color="000000" w:sz="4" w:space="0"/>
              <w:bottom w:val="single" w:color="000000" w:sz="4" w:space="0"/>
              <w:right w:val="single" w:color="auto" w:sz="4" w:space="0"/>
            </w:tcBorders>
            <w:vAlign w:val="center"/>
          </w:tcPr>
          <w:p w14:paraId="067F479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水米粉</w:t>
            </w:r>
          </w:p>
        </w:tc>
        <w:tc>
          <w:tcPr>
            <w:tcW w:w="1442" w:type="dxa"/>
            <w:tcBorders>
              <w:top w:val="single" w:color="auto" w:sz="4" w:space="0"/>
              <w:left w:val="single" w:color="auto" w:sz="4" w:space="0"/>
              <w:bottom w:val="single" w:color="auto" w:sz="4" w:space="0"/>
              <w:right w:val="single" w:color="auto" w:sz="4" w:space="0"/>
            </w:tcBorders>
            <w:vAlign w:val="center"/>
          </w:tcPr>
          <w:p w14:paraId="026E9674">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2.符合国家食品卫生标准</w:t>
            </w:r>
          </w:p>
        </w:tc>
        <w:tc>
          <w:tcPr>
            <w:tcW w:w="712" w:type="dxa"/>
            <w:tcBorders>
              <w:top w:val="single" w:color="auto" w:sz="4" w:space="0"/>
              <w:left w:val="single" w:color="auto" w:sz="4" w:space="0"/>
              <w:bottom w:val="single" w:color="auto" w:sz="4" w:space="0"/>
              <w:right w:val="single" w:color="auto" w:sz="4" w:space="0"/>
            </w:tcBorders>
            <w:vAlign w:val="center"/>
          </w:tcPr>
          <w:p w14:paraId="3FFAA65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auto" w:sz="4" w:space="0"/>
              <w:left w:val="single" w:color="auto" w:sz="4" w:space="0"/>
              <w:bottom w:val="single" w:color="auto" w:sz="4" w:space="0"/>
              <w:right w:val="single" w:color="auto" w:sz="4" w:space="0"/>
            </w:tcBorders>
            <w:vAlign w:val="center"/>
          </w:tcPr>
          <w:p w14:paraId="753AFCA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3.00 </w:t>
            </w:r>
          </w:p>
        </w:tc>
        <w:tc>
          <w:tcPr>
            <w:tcW w:w="1130" w:type="dxa"/>
            <w:tcBorders>
              <w:top w:val="single" w:color="auto" w:sz="4" w:space="0"/>
              <w:left w:val="single" w:color="auto" w:sz="4" w:space="0"/>
              <w:bottom w:val="single" w:color="auto" w:sz="4" w:space="0"/>
              <w:right w:val="single" w:color="auto" w:sz="4" w:space="0"/>
            </w:tcBorders>
            <w:vAlign w:val="center"/>
          </w:tcPr>
          <w:p w14:paraId="6DEAA03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6000.00 </w:t>
            </w:r>
          </w:p>
        </w:tc>
        <w:tc>
          <w:tcPr>
            <w:tcW w:w="3387" w:type="dxa"/>
            <w:vMerge w:val="continue"/>
            <w:tcBorders>
              <w:top w:val="nil"/>
              <w:left w:val="single" w:color="auto" w:sz="4" w:space="0"/>
              <w:bottom w:val="single" w:color="000000" w:sz="4" w:space="0"/>
              <w:right w:val="single" w:color="000000" w:sz="4" w:space="0"/>
            </w:tcBorders>
            <w:vAlign w:val="center"/>
          </w:tcPr>
          <w:p w14:paraId="3CB184B0">
            <w:pPr>
              <w:jc w:val="center"/>
              <w:rPr>
                <w:rFonts w:hint="eastAsia" w:ascii="宋体" w:hAnsi="宋体" w:eastAsia="宋体" w:cs="宋体"/>
                <w:b w:val="0"/>
                <w:bCs w:val="0"/>
                <w:i w:val="0"/>
                <w:iCs w:val="0"/>
                <w:color w:val="auto"/>
                <w:sz w:val="21"/>
                <w:szCs w:val="21"/>
                <w:highlight w:val="none"/>
                <w:u w:val="none"/>
              </w:rPr>
            </w:pPr>
          </w:p>
        </w:tc>
      </w:tr>
      <w:tr w14:paraId="7A38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632983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090CDF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161</w:t>
            </w:r>
          </w:p>
        </w:tc>
        <w:tc>
          <w:tcPr>
            <w:tcW w:w="1138" w:type="dxa"/>
            <w:tcBorders>
              <w:top w:val="single" w:color="000000" w:sz="4" w:space="0"/>
              <w:left w:val="single" w:color="000000" w:sz="4" w:space="0"/>
              <w:bottom w:val="single" w:color="000000" w:sz="4" w:space="0"/>
              <w:right w:val="single" w:color="000000" w:sz="4" w:space="0"/>
            </w:tcBorders>
            <w:vAlign w:val="center"/>
          </w:tcPr>
          <w:p w14:paraId="5855700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面粉</w:t>
            </w:r>
          </w:p>
        </w:tc>
        <w:tc>
          <w:tcPr>
            <w:tcW w:w="1442" w:type="dxa"/>
            <w:tcBorders>
              <w:top w:val="single" w:color="auto" w:sz="4" w:space="0"/>
              <w:left w:val="single" w:color="000000" w:sz="4" w:space="0"/>
              <w:bottom w:val="single" w:color="000000" w:sz="4" w:space="0"/>
              <w:right w:val="single" w:color="000000" w:sz="4" w:space="0"/>
            </w:tcBorders>
            <w:vAlign w:val="center"/>
          </w:tcPr>
          <w:p w14:paraId="30B34E91">
            <w:pPr>
              <w:jc w:val="lef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u w:val="none"/>
                <w:lang w:val="en-US" w:eastAsia="zh-CN"/>
              </w:rPr>
              <w:t>2.5公斤*10包特级雪花粉，六星超精</w:t>
            </w:r>
          </w:p>
        </w:tc>
        <w:tc>
          <w:tcPr>
            <w:tcW w:w="712" w:type="dxa"/>
            <w:tcBorders>
              <w:top w:val="single" w:color="auto" w:sz="4" w:space="0"/>
              <w:left w:val="single" w:color="000000" w:sz="4" w:space="0"/>
              <w:bottom w:val="single" w:color="000000" w:sz="4" w:space="0"/>
              <w:right w:val="single" w:color="000000" w:sz="4" w:space="0"/>
            </w:tcBorders>
            <w:vAlign w:val="center"/>
          </w:tcPr>
          <w:p w14:paraId="4D0C9D0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auto" w:sz="4" w:space="0"/>
              <w:left w:val="single" w:color="000000" w:sz="4" w:space="0"/>
              <w:bottom w:val="single" w:color="000000" w:sz="4" w:space="0"/>
              <w:right w:val="single" w:color="000000" w:sz="4" w:space="0"/>
            </w:tcBorders>
            <w:vAlign w:val="center"/>
          </w:tcPr>
          <w:p w14:paraId="7051DB9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5.00 </w:t>
            </w:r>
          </w:p>
        </w:tc>
        <w:tc>
          <w:tcPr>
            <w:tcW w:w="1130" w:type="dxa"/>
            <w:tcBorders>
              <w:top w:val="single" w:color="auto" w:sz="4" w:space="0"/>
              <w:left w:val="single" w:color="000000" w:sz="4" w:space="0"/>
              <w:bottom w:val="single" w:color="000000" w:sz="4" w:space="0"/>
              <w:right w:val="single" w:color="000000" w:sz="4" w:space="0"/>
            </w:tcBorders>
            <w:vAlign w:val="center"/>
          </w:tcPr>
          <w:p w14:paraId="5058AB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4000.00 </w:t>
            </w:r>
          </w:p>
        </w:tc>
        <w:tc>
          <w:tcPr>
            <w:tcW w:w="3387" w:type="dxa"/>
            <w:vMerge w:val="continue"/>
            <w:tcBorders>
              <w:top w:val="nil"/>
              <w:left w:val="nil"/>
              <w:bottom w:val="single" w:color="000000" w:sz="4" w:space="0"/>
              <w:right w:val="single" w:color="000000" w:sz="4" w:space="0"/>
            </w:tcBorders>
            <w:vAlign w:val="center"/>
          </w:tcPr>
          <w:p w14:paraId="0C065504">
            <w:pPr>
              <w:jc w:val="center"/>
              <w:rPr>
                <w:rFonts w:hint="eastAsia" w:ascii="宋体" w:hAnsi="宋体" w:eastAsia="宋体" w:cs="宋体"/>
                <w:b w:val="0"/>
                <w:bCs w:val="0"/>
                <w:i w:val="0"/>
                <w:iCs w:val="0"/>
                <w:color w:val="auto"/>
                <w:sz w:val="21"/>
                <w:szCs w:val="21"/>
                <w:highlight w:val="none"/>
                <w:u w:val="none"/>
              </w:rPr>
            </w:pPr>
          </w:p>
        </w:tc>
      </w:tr>
      <w:tr w14:paraId="694A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E3E006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E3A058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162</w:t>
            </w:r>
          </w:p>
        </w:tc>
        <w:tc>
          <w:tcPr>
            <w:tcW w:w="1138" w:type="dxa"/>
            <w:tcBorders>
              <w:top w:val="single" w:color="000000" w:sz="4" w:space="0"/>
              <w:left w:val="single" w:color="000000" w:sz="4" w:space="0"/>
              <w:bottom w:val="single" w:color="000000" w:sz="4" w:space="0"/>
              <w:right w:val="single" w:color="000000" w:sz="4" w:space="0"/>
            </w:tcBorders>
            <w:vAlign w:val="center"/>
          </w:tcPr>
          <w:p w14:paraId="3837C6F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面条</w:t>
            </w:r>
          </w:p>
        </w:tc>
        <w:tc>
          <w:tcPr>
            <w:tcW w:w="1442" w:type="dxa"/>
            <w:tcBorders>
              <w:top w:val="single" w:color="000000" w:sz="4" w:space="0"/>
              <w:left w:val="single" w:color="000000" w:sz="4" w:space="0"/>
              <w:bottom w:val="single" w:color="000000" w:sz="4" w:space="0"/>
              <w:right w:val="single" w:color="000000" w:sz="4" w:space="0"/>
            </w:tcBorders>
            <w:vAlign w:val="center"/>
          </w:tcPr>
          <w:p w14:paraId="7DA9C7B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1482千焦/100g,蛋白质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11.1克/100g,脂肪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0.6克/100g</w:t>
            </w:r>
          </w:p>
        </w:tc>
        <w:tc>
          <w:tcPr>
            <w:tcW w:w="712" w:type="dxa"/>
            <w:tcBorders>
              <w:top w:val="single" w:color="000000" w:sz="4" w:space="0"/>
              <w:left w:val="single" w:color="000000" w:sz="4" w:space="0"/>
              <w:bottom w:val="single" w:color="000000" w:sz="4" w:space="0"/>
              <w:right w:val="single" w:color="000000" w:sz="4" w:space="0"/>
            </w:tcBorders>
            <w:vAlign w:val="center"/>
          </w:tcPr>
          <w:p w14:paraId="6805CE6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把</w:t>
            </w:r>
          </w:p>
        </w:tc>
        <w:tc>
          <w:tcPr>
            <w:tcW w:w="1241" w:type="dxa"/>
            <w:tcBorders>
              <w:top w:val="single" w:color="000000" w:sz="4" w:space="0"/>
              <w:left w:val="single" w:color="000000" w:sz="4" w:space="0"/>
              <w:bottom w:val="single" w:color="000000" w:sz="4" w:space="0"/>
              <w:right w:val="single" w:color="000000" w:sz="4" w:space="0"/>
            </w:tcBorders>
            <w:vAlign w:val="center"/>
          </w:tcPr>
          <w:p w14:paraId="27A2196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4.90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A2F53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6000.00 </w:t>
            </w:r>
          </w:p>
        </w:tc>
        <w:tc>
          <w:tcPr>
            <w:tcW w:w="3387" w:type="dxa"/>
            <w:vMerge w:val="continue"/>
            <w:tcBorders>
              <w:top w:val="nil"/>
              <w:left w:val="nil"/>
              <w:bottom w:val="single" w:color="000000" w:sz="4" w:space="0"/>
              <w:right w:val="single" w:color="000000" w:sz="4" w:space="0"/>
            </w:tcBorders>
            <w:vAlign w:val="center"/>
          </w:tcPr>
          <w:p w14:paraId="5DA49754">
            <w:pPr>
              <w:jc w:val="center"/>
              <w:rPr>
                <w:rFonts w:hint="eastAsia" w:ascii="宋体" w:hAnsi="宋体" w:eastAsia="宋体" w:cs="宋体"/>
                <w:b w:val="0"/>
                <w:bCs w:val="0"/>
                <w:i w:val="0"/>
                <w:iCs w:val="0"/>
                <w:color w:val="auto"/>
                <w:sz w:val="21"/>
                <w:szCs w:val="21"/>
                <w:highlight w:val="none"/>
                <w:u w:val="none"/>
              </w:rPr>
            </w:pPr>
          </w:p>
        </w:tc>
      </w:tr>
      <w:tr w14:paraId="6A8F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DC175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00D52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163</w:t>
            </w:r>
          </w:p>
        </w:tc>
        <w:tc>
          <w:tcPr>
            <w:tcW w:w="1138" w:type="dxa"/>
            <w:tcBorders>
              <w:top w:val="single" w:color="000000" w:sz="4" w:space="0"/>
              <w:left w:val="single" w:color="000000" w:sz="4" w:space="0"/>
              <w:bottom w:val="single" w:color="000000" w:sz="4" w:space="0"/>
              <w:right w:val="single" w:color="000000" w:sz="4" w:space="0"/>
            </w:tcBorders>
            <w:vAlign w:val="center"/>
          </w:tcPr>
          <w:p w14:paraId="24B90646">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板栗肉粽</w:t>
            </w:r>
          </w:p>
        </w:tc>
        <w:tc>
          <w:tcPr>
            <w:tcW w:w="1442" w:type="dxa"/>
            <w:tcBorders>
              <w:top w:val="single" w:color="000000" w:sz="4" w:space="0"/>
              <w:left w:val="single" w:color="000000" w:sz="4" w:space="0"/>
              <w:bottom w:val="single" w:color="000000" w:sz="4" w:space="0"/>
              <w:right w:val="single" w:color="000000" w:sz="4" w:space="0"/>
            </w:tcBorders>
            <w:vAlign w:val="center"/>
          </w:tcPr>
          <w:p w14:paraId="61FF250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150g*2（真空包装）</w:t>
            </w:r>
          </w:p>
        </w:tc>
        <w:tc>
          <w:tcPr>
            <w:tcW w:w="712" w:type="dxa"/>
            <w:tcBorders>
              <w:top w:val="single" w:color="000000" w:sz="4" w:space="0"/>
              <w:left w:val="single" w:color="000000" w:sz="4" w:space="0"/>
              <w:bottom w:val="single" w:color="000000" w:sz="4" w:space="0"/>
              <w:right w:val="single" w:color="000000" w:sz="4" w:space="0"/>
            </w:tcBorders>
            <w:vAlign w:val="center"/>
          </w:tcPr>
          <w:p w14:paraId="6BB2FE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241" w:type="dxa"/>
            <w:tcBorders>
              <w:top w:val="single" w:color="000000" w:sz="4" w:space="0"/>
              <w:left w:val="single" w:color="000000" w:sz="4" w:space="0"/>
              <w:bottom w:val="single" w:color="000000" w:sz="4" w:space="0"/>
              <w:right w:val="single" w:color="000000" w:sz="4" w:space="0"/>
            </w:tcBorders>
            <w:vAlign w:val="center"/>
          </w:tcPr>
          <w:p w14:paraId="4A65F72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ECCFD6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nil"/>
              <w:left w:val="nil"/>
              <w:bottom w:val="single" w:color="000000" w:sz="4" w:space="0"/>
              <w:right w:val="single" w:color="000000" w:sz="4" w:space="0"/>
            </w:tcBorders>
            <w:vAlign w:val="center"/>
          </w:tcPr>
          <w:p w14:paraId="365B57A3">
            <w:pPr>
              <w:jc w:val="center"/>
              <w:rPr>
                <w:rFonts w:hint="eastAsia" w:ascii="宋体" w:hAnsi="宋体" w:eastAsia="宋体" w:cs="宋体"/>
                <w:b w:val="0"/>
                <w:bCs w:val="0"/>
                <w:i w:val="0"/>
                <w:iCs w:val="0"/>
                <w:color w:val="auto"/>
                <w:sz w:val="21"/>
                <w:szCs w:val="21"/>
                <w:highlight w:val="none"/>
                <w:u w:val="none"/>
              </w:rPr>
            </w:pPr>
          </w:p>
        </w:tc>
      </w:tr>
      <w:tr w14:paraId="7237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CCF6D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7A4382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164</w:t>
            </w:r>
          </w:p>
        </w:tc>
        <w:tc>
          <w:tcPr>
            <w:tcW w:w="1138" w:type="dxa"/>
            <w:tcBorders>
              <w:top w:val="single" w:color="000000" w:sz="4" w:space="0"/>
              <w:left w:val="single" w:color="000000" w:sz="4" w:space="0"/>
              <w:bottom w:val="single" w:color="000000" w:sz="4" w:space="0"/>
              <w:right w:val="single" w:color="000000" w:sz="4" w:space="0"/>
            </w:tcBorders>
            <w:vAlign w:val="center"/>
          </w:tcPr>
          <w:p w14:paraId="11CD9DC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水豆腐</w:t>
            </w:r>
          </w:p>
        </w:tc>
        <w:tc>
          <w:tcPr>
            <w:tcW w:w="1442" w:type="dxa"/>
            <w:tcBorders>
              <w:top w:val="single" w:color="000000" w:sz="4" w:space="0"/>
              <w:left w:val="single" w:color="000000" w:sz="4" w:space="0"/>
              <w:bottom w:val="single" w:color="000000" w:sz="4" w:space="0"/>
              <w:right w:val="single" w:color="000000" w:sz="4" w:space="0"/>
            </w:tcBorders>
            <w:vAlign w:val="center"/>
          </w:tcPr>
          <w:p w14:paraId="05E636B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A32253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E3E4C2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70AF51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 </w:t>
            </w:r>
          </w:p>
        </w:tc>
        <w:tc>
          <w:tcPr>
            <w:tcW w:w="3387" w:type="dxa"/>
            <w:vMerge w:val="continue"/>
            <w:tcBorders>
              <w:top w:val="nil"/>
              <w:left w:val="nil"/>
              <w:bottom w:val="single" w:color="000000" w:sz="4" w:space="0"/>
              <w:right w:val="single" w:color="000000" w:sz="4" w:space="0"/>
            </w:tcBorders>
            <w:vAlign w:val="center"/>
          </w:tcPr>
          <w:p w14:paraId="22C32B09">
            <w:pPr>
              <w:jc w:val="center"/>
              <w:rPr>
                <w:rFonts w:hint="eastAsia" w:ascii="宋体" w:hAnsi="宋体" w:eastAsia="宋体" w:cs="宋体"/>
                <w:b w:val="0"/>
                <w:bCs w:val="0"/>
                <w:i w:val="0"/>
                <w:iCs w:val="0"/>
                <w:color w:val="auto"/>
                <w:sz w:val="21"/>
                <w:szCs w:val="21"/>
                <w:highlight w:val="none"/>
                <w:u w:val="none"/>
              </w:rPr>
            </w:pPr>
          </w:p>
        </w:tc>
      </w:tr>
      <w:tr w14:paraId="3363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F8ECA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D87412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165</w:t>
            </w:r>
          </w:p>
        </w:tc>
        <w:tc>
          <w:tcPr>
            <w:tcW w:w="1138" w:type="dxa"/>
            <w:tcBorders>
              <w:top w:val="single" w:color="000000" w:sz="4" w:space="0"/>
              <w:left w:val="single" w:color="000000" w:sz="4" w:space="0"/>
              <w:bottom w:val="single" w:color="000000" w:sz="4" w:space="0"/>
              <w:right w:val="single" w:color="000000" w:sz="4" w:space="0"/>
            </w:tcBorders>
            <w:vAlign w:val="center"/>
          </w:tcPr>
          <w:p w14:paraId="60F032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豆腐皮（泡）</w:t>
            </w:r>
          </w:p>
        </w:tc>
        <w:tc>
          <w:tcPr>
            <w:tcW w:w="1442" w:type="dxa"/>
            <w:tcBorders>
              <w:top w:val="single" w:color="000000" w:sz="4" w:space="0"/>
              <w:left w:val="single" w:color="000000" w:sz="4" w:space="0"/>
              <w:bottom w:val="single" w:color="000000" w:sz="4" w:space="0"/>
              <w:right w:val="single" w:color="000000" w:sz="4" w:space="0"/>
            </w:tcBorders>
            <w:vAlign w:val="center"/>
          </w:tcPr>
          <w:p w14:paraId="21A5FFF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452B0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1AC163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18.00 </w:t>
            </w:r>
          </w:p>
        </w:tc>
        <w:tc>
          <w:tcPr>
            <w:tcW w:w="1130" w:type="dxa"/>
            <w:tcBorders>
              <w:top w:val="nil"/>
              <w:left w:val="nil"/>
              <w:bottom w:val="single" w:color="000000" w:sz="4" w:space="0"/>
              <w:right w:val="single" w:color="000000" w:sz="4" w:space="0"/>
            </w:tcBorders>
            <w:vAlign w:val="center"/>
          </w:tcPr>
          <w:p w14:paraId="5657904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17B5EA14">
            <w:pPr>
              <w:jc w:val="center"/>
              <w:rPr>
                <w:rFonts w:hint="eastAsia" w:ascii="宋体" w:hAnsi="宋体" w:eastAsia="宋体" w:cs="宋体"/>
                <w:b w:val="0"/>
                <w:bCs w:val="0"/>
                <w:i w:val="0"/>
                <w:iCs w:val="0"/>
                <w:color w:val="auto"/>
                <w:sz w:val="21"/>
                <w:szCs w:val="21"/>
                <w:highlight w:val="none"/>
                <w:u w:val="none"/>
              </w:rPr>
            </w:pPr>
          </w:p>
        </w:tc>
      </w:tr>
      <w:tr w14:paraId="27DB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7D370F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557E1B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166</w:t>
            </w:r>
          </w:p>
        </w:tc>
        <w:tc>
          <w:tcPr>
            <w:tcW w:w="1138" w:type="dxa"/>
            <w:tcBorders>
              <w:top w:val="single" w:color="000000" w:sz="4" w:space="0"/>
              <w:left w:val="single" w:color="000000" w:sz="4" w:space="0"/>
              <w:bottom w:val="single" w:color="000000" w:sz="4" w:space="0"/>
              <w:right w:val="single" w:color="000000" w:sz="4" w:space="0"/>
            </w:tcBorders>
            <w:vAlign w:val="center"/>
          </w:tcPr>
          <w:p w14:paraId="095DD8D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五香香干</w:t>
            </w:r>
          </w:p>
        </w:tc>
        <w:tc>
          <w:tcPr>
            <w:tcW w:w="1442" w:type="dxa"/>
            <w:tcBorders>
              <w:top w:val="single" w:color="000000" w:sz="4" w:space="0"/>
              <w:left w:val="single" w:color="000000" w:sz="4" w:space="0"/>
              <w:bottom w:val="single" w:color="000000" w:sz="4" w:space="0"/>
              <w:right w:val="single" w:color="000000" w:sz="4" w:space="0"/>
            </w:tcBorders>
            <w:vAlign w:val="center"/>
          </w:tcPr>
          <w:p w14:paraId="01995EC8">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65878B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843824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13.42 </w:t>
            </w:r>
          </w:p>
        </w:tc>
        <w:tc>
          <w:tcPr>
            <w:tcW w:w="1130" w:type="dxa"/>
            <w:tcBorders>
              <w:top w:val="single" w:color="000000" w:sz="4" w:space="0"/>
              <w:left w:val="single" w:color="000000" w:sz="4" w:space="0"/>
              <w:bottom w:val="single" w:color="000000" w:sz="4" w:space="0"/>
              <w:right w:val="single" w:color="000000" w:sz="4" w:space="0"/>
            </w:tcBorders>
            <w:vAlign w:val="center"/>
          </w:tcPr>
          <w:p w14:paraId="56171F3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46258195">
            <w:pPr>
              <w:jc w:val="center"/>
              <w:rPr>
                <w:rFonts w:hint="eastAsia" w:ascii="宋体" w:hAnsi="宋体" w:eastAsia="宋体" w:cs="宋体"/>
                <w:b w:val="0"/>
                <w:bCs w:val="0"/>
                <w:i w:val="0"/>
                <w:iCs w:val="0"/>
                <w:color w:val="auto"/>
                <w:sz w:val="21"/>
                <w:szCs w:val="21"/>
                <w:highlight w:val="none"/>
                <w:u w:val="none"/>
              </w:rPr>
            </w:pPr>
          </w:p>
        </w:tc>
      </w:tr>
      <w:tr w14:paraId="44BE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18766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F36370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167</w:t>
            </w:r>
          </w:p>
        </w:tc>
        <w:tc>
          <w:tcPr>
            <w:tcW w:w="1138" w:type="dxa"/>
            <w:tcBorders>
              <w:top w:val="single" w:color="000000" w:sz="4" w:space="0"/>
              <w:left w:val="single" w:color="000000" w:sz="4" w:space="0"/>
              <w:bottom w:val="single" w:color="000000" w:sz="4" w:space="0"/>
              <w:right w:val="single" w:color="000000" w:sz="4" w:space="0"/>
            </w:tcBorders>
            <w:vAlign w:val="center"/>
          </w:tcPr>
          <w:p w14:paraId="4313EF9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油条</w:t>
            </w:r>
          </w:p>
        </w:tc>
        <w:tc>
          <w:tcPr>
            <w:tcW w:w="1442" w:type="dxa"/>
            <w:tcBorders>
              <w:top w:val="single" w:color="000000" w:sz="4" w:space="0"/>
              <w:left w:val="single" w:color="000000" w:sz="4" w:space="0"/>
              <w:bottom w:val="single" w:color="000000" w:sz="4" w:space="0"/>
              <w:right w:val="single" w:color="000000" w:sz="4" w:space="0"/>
            </w:tcBorders>
            <w:vAlign w:val="center"/>
          </w:tcPr>
          <w:p w14:paraId="78C7573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BEF227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根</w:t>
            </w:r>
          </w:p>
        </w:tc>
        <w:tc>
          <w:tcPr>
            <w:tcW w:w="1241" w:type="dxa"/>
            <w:tcBorders>
              <w:top w:val="single" w:color="000000" w:sz="4" w:space="0"/>
              <w:left w:val="single" w:color="000000" w:sz="4" w:space="0"/>
              <w:bottom w:val="single" w:color="000000" w:sz="4" w:space="0"/>
              <w:right w:val="single" w:color="000000" w:sz="4" w:space="0"/>
            </w:tcBorders>
            <w:vAlign w:val="center"/>
          </w:tcPr>
          <w:p w14:paraId="03BDC0F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2.33 </w:t>
            </w:r>
          </w:p>
        </w:tc>
        <w:tc>
          <w:tcPr>
            <w:tcW w:w="1130" w:type="dxa"/>
            <w:tcBorders>
              <w:top w:val="single" w:color="000000" w:sz="4" w:space="0"/>
              <w:left w:val="single" w:color="000000" w:sz="4" w:space="0"/>
              <w:bottom w:val="single" w:color="000000" w:sz="4" w:space="0"/>
              <w:right w:val="single" w:color="000000" w:sz="4" w:space="0"/>
            </w:tcBorders>
            <w:vAlign w:val="center"/>
          </w:tcPr>
          <w:p w14:paraId="4BDD724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5000.00 </w:t>
            </w:r>
          </w:p>
        </w:tc>
        <w:tc>
          <w:tcPr>
            <w:tcW w:w="3387" w:type="dxa"/>
            <w:vMerge w:val="continue"/>
            <w:tcBorders>
              <w:top w:val="nil"/>
              <w:left w:val="nil"/>
              <w:bottom w:val="single" w:color="000000" w:sz="4" w:space="0"/>
              <w:right w:val="single" w:color="000000" w:sz="4" w:space="0"/>
            </w:tcBorders>
            <w:vAlign w:val="center"/>
          </w:tcPr>
          <w:p w14:paraId="7770C726">
            <w:pPr>
              <w:jc w:val="center"/>
              <w:rPr>
                <w:rFonts w:hint="eastAsia" w:ascii="宋体" w:hAnsi="宋体" w:eastAsia="宋体" w:cs="宋体"/>
                <w:b w:val="0"/>
                <w:bCs w:val="0"/>
                <w:i w:val="0"/>
                <w:iCs w:val="0"/>
                <w:color w:val="auto"/>
                <w:sz w:val="21"/>
                <w:szCs w:val="21"/>
                <w:highlight w:val="none"/>
                <w:u w:val="none"/>
              </w:rPr>
            </w:pPr>
          </w:p>
        </w:tc>
      </w:tr>
      <w:tr w14:paraId="7E18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0A263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CF55F0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168</w:t>
            </w:r>
          </w:p>
        </w:tc>
        <w:tc>
          <w:tcPr>
            <w:tcW w:w="1138" w:type="dxa"/>
            <w:tcBorders>
              <w:top w:val="single" w:color="000000" w:sz="4" w:space="0"/>
              <w:left w:val="single" w:color="000000" w:sz="4" w:space="0"/>
              <w:bottom w:val="single" w:color="000000" w:sz="4" w:space="0"/>
              <w:right w:val="single" w:color="000000" w:sz="4" w:space="0"/>
            </w:tcBorders>
            <w:vAlign w:val="center"/>
          </w:tcPr>
          <w:p w14:paraId="394A390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水饺</w:t>
            </w:r>
          </w:p>
        </w:tc>
        <w:tc>
          <w:tcPr>
            <w:tcW w:w="1442" w:type="dxa"/>
            <w:tcBorders>
              <w:top w:val="single" w:color="000000" w:sz="4" w:space="0"/>
              <w:left w:val="single" w:color="000000" w:sz="4" w:space="0"/>
              <w:bottom w:val="single" w:color="000000" w:sz="4" w:space="0"/>
              <w:right w:val="single" w:color="000000" w:sz="4" w:space="0"/>
            </w:tcBorders>
            <w:vAlign w:val="center"/>
          </w:tcPr>
          <w:p w14:paraId="1D6398F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500g,猪肉或大葱\韭菜\白菜\香菇\荠菜</w:t>
            </w:r>
          </w:p>
        </w:tc>
        <w:tc>
          <w:tcPr>
            <w:tcW w:w="712" w:type="dxa"/>
            <w:tcBorders>
              <w:top w:val="single" w:color="000000" w:sz="4" w:space="0"/>
              <w:left w:val="single" w:color="000000" w:sz="4" w:space="0"/>
              <w:bottom w:val="single" w:color="000000" w:sz="4" w:space="0"/>
              <w:right w:val="single" w:color="000000" w:sz="4" w:space="0"/>
            </w:tcBorders>
            <w:vAlign w:val="center"/>
          </w:tcPr>
          <w:p w14:paraId="6CBBA08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71F4E83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88FE46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nil"/>
              <w:left w:val="nil"/>
              <w:bottom w:val="single" w:color="000000" w:sz="4" w:space="0"/>
              <w:right w:val="single" w:color="000000" w:sz="4" w:space="0"/>
            </w:tcBorders>
            <w:vAlign w:val="center"/>
          </w:tcPr>
          <w:p w14:paraId="2D193243">
            <w:pPr>
              <w:jc w:val="center"/>
              <w:rPr>
                <w:rFonts w:hint="eastAsia" w:ascii="宋体" w:hAnsi="宋体" w:eastAsia="宋体" w:cs="宋体"/>
                <w:b w:val="0"/>
                <w:bCs w:val="0"/>
                <w:i w:val="0"/>
                <w:iCs w:val="0"/>
                <w:color w:val="auto"/>
                <w:sz w:val="21"/>
                <w:szCs w:val="21"/>
                <w:highlight w:val="none"/>
                <w:u w:val="none"/>
              </w:rPr>
            </w:pPr>
          </w:p>
        </w:tc>
      </w:tr>
      <w:tr w14:paraId="4141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D8913D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60E615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169</w:t>
            </w:r>
          </w:p>
        </w:tc>
        <w:tc>
          <w:tcPr>
            <w:tcW w:w="1138" w:type="dxa"/>
            <w:tcBorders>
              <w:top w:val="single" w:color="000000" w:sz="4" w:space="0"/>
              <w:left w:val="single" w:color="000000" w:sz="4" w:space="0"/>
              <w:bottom w:val="single" w:color="000000" w:sz="4" w:space="0"/>
              <w:right w:val="single" w:color="000000" w:sz="4" w:space="0"/>
            </w:tcBorders>
            <w:vAlign w:val="center"/>
          </w:tcPr>
          <w:p w14:paraId="5EF1B68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汤圆</w:t>
            </w:r>
          </w:p>
        </w:tc>
        <w:tc>
          <w:tcPr>
            <w:tcW w:w="1442" w:type="dxa"/>
            <w:tcBorders>
              <w:top w:val="single" w:color="000000" w:sz="4" w:space="0"/>
              <w:left w:val="single" w:color="000000" w:sz="4" w:space="0"/>
              <w:bottom w:val="single" w:color="000000" w:sz="4" w:space="0"/>
              <w:right w:val="single" w:color="000000" w:sz="4" w:space="0"/>
            </w:tcBorders>
            <w:vAlign w:val="center"/>
          </w:tcPr>
          <w:p w14:paraId="4354D60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500g,宁波风味花生、芝麻汤圆</w:t>
            </w:r>
          </w:p>
        </w:tc>
        <w:tc>
          <w:tcPr>
            <w:tcW w:w="712" w:type="dxa"/>
            <w:tcBorders>
              <w:top w:val="single" w:color="000000" w:sz="4" w:space="0"/>
              <w:left w:val="single" w:color="000000" w:sz="4" w:space="0"/>
              <w:bottom w:val="single" w:color="000000" w:sz="4" w:space="0"/>
              <w:right w:val="single" w:color="000000" w:sz="4" w:space="0"/>
            </w:tcBorders>
            <w:vAlign w:val="center"/>
          </w:tcPr>
          <w:p w14:paraId="2296BF7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3A4BD5E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EE51B0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nil"/>
              <w:left w:val="nil"/>
              <w:bottom w:val="single" w:color="000000" w:sz="4" w:space="0"/>
              <w:right w:val="single" w:color="000000" w:sz="4" w:space="0"/>
            </w:tcBorders>
            <w:vAlign w:val="center"/>
          </w:tcPr>
          <w:p w14:paraId="722A225F">
            <w:pPr>
              <w:jc w:val="center"/>
              <w:rPr>
                <w:rFonts w:hint="eastAsia" w:ascii="宋体" w:hAnsi="宋体" w:eastAsia="宋体" w:cs="宋体"/>
                <w:b w:val="0"/>
                <w:bCs w:val="0"/>
                <w:i w:val="0"/>
                <w:iCs w:val="0"/>
                <w:color w:val="auto"/>
                <w:sz w:val="21"/>
                <w:szCs w:val="21"/>
                <w:highlight w:val="none"/>
                <w:u w:val="none"/>
              </w:rPr>
            </w:pPr>
          </w:p>
        </w:tc>
      </w:tr>
      <w:tr w14:paraId="5FAC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8B606B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6C1E1F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170</w:t>
            </w:r>
          </w:p>
        </w:tc>
        <w:tc>
          <w:tcPr>
            <w:tcW w:w="1138" w:type="dxa"/>
            <w:tcBorders>
              <w:top w:val="single" w:color="000000" w:sz="4" w:space="0"/>
              <w:left w:val="single" w:color="000000" w:sz="4" w:space="0"/>
              <w:bottom w:val="single" w:color="000000" w:sz="4" w:space="0"/>
              <w:right w:val="single" w:color="000000" w:sz="4" w:space="0"/>
            </w:tcBorders>
            <w:vAlign w:val="center"/>
          </w:tcPr>
          <w:p w14:paraId="1915FDB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酸梅酱</w:t>
            </w:r>
          </w:p>
        </w:tc>
        <w:tc>
          <w:tcPr>
            <w:tcW w:w="1442" w:type="dxa"/>
            <w:tcBorders>
              <w:top w:val="single" w:color="000000" w:sz="4" w:space="0"/>
              <w:left w:val="single" w:color="000000" w:sz="4" w:space="0"/>
              <w:bottom w:val="single" w:color="000000" w:sz="4" w:space="0"/>
              <w:right w:val="single" w:color="000000" w:sz="4" w:space="0"/>
            </w:tcBorders>
            <w:vAlign w:val="center"/>
          </w:tcPr>
          <w:p w14:paraId="5C0111C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305g*12瓶,玻璃瓶装,烤鸭叉烧蘸料</w:t>
            </w:r>
          </w:p>
        </w:tc>
        <w:tc>
          <w:tcPr>
            <w:tcW w:w="712" w:type="dxa"/>
            <w:tcBorders>
              <w:top w:val="single" w:color="000000" w:sz="4" w:space="0"/>
              <w:left w:val="single" w:color="000000" w:sz="4" w:space="0"/>
              <w:bottom w:val="single" w:color="000000" w:sz="4" w:space="0"/>
              <w:right w:val="single" w:color="000000" w:sz="4" w:space="0"/>
            </w:tcBorders>
            <w:vAlign w:val="center"/>
          </w:tcPr>
          <w:p w14:paraId="6BBFF02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3B3ED3F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9E2AB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restart"/>
            <w:tcBorders>
              <w:top w:val="single" w:color="000000" w:sz="4" w:space="0"/>
              <w:left w:val="nil"/>
              <w:bottom w:val="single" w:color="000000" w:sz="4" w:space="0"/>
              <w:right w:val="single" w:color="000000" w:sz="4" w:space="0"/>
            </w:tcBorders>
            <w:vAlign w:val="center"/>
          </w:tcPr>
          <w:p w14:paraId="5C3B892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1.品质良好，包装密封性能好、无毒、无害，包装的正面需印有供货企业名称、地址、联系电话及生产日期等字样。</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2.产品在保质期内且生产日期清晰。</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3.符合国家食品安全。</w:t>
            </w:r>
          </w:p>
        </w:tc>
      </w:tr>
      <w:tr w14:paraId="4398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047AF4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BC7EC6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171</w:t>
            </w:r>
          </w:p>
        </w:tc>
        <w:tc>
          <w:tcPr>
            <w:tcW w:w="1138" w:type="dxa"/>
            <w:tcBorders>
              <w:top w:val="single" w:color="000000" w:sz="4" w:space="0"/>
              <w:left w:val="single" w:color="000000" w:sz="4" w:space="0"/>
              <w:bottom w:val="single" w:color="000000" w:sz="4" w:space="0"/>
              <w:right w:val="single" w:color="000000" w:sz="4" w:space="0"/>
            </w:tcBorders>
            <w:vAlign w:val="center"/>
          </w:tcPr>
          <w:p w14:paraId="0195776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老抽酱油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5F423CD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500ml*12瓶,玻璃瓶装,等级:三级</w:t>
            </w:r>
          </w:p>
        </w:tc>
        <w:tc>
          <w:tcPr>
            <w:tcW w:w="712" w:type="dxa"/>
            <w:tcBorders>
              <w:top w:val="single" w:color="000000" w:sz="4" w:space="0"/>
              <w:left w:val="single" w:color="000000" w:sz="4" w:space="0"/>
              <w:bottom w:val="single" w:color="000000" w:sz="4" w:space="0"/>
              <w:right w:val="single" w:color="000000" w:sz="4" w:space="0"/>
            </w:tcBorders>
            <w:vAlign w:val="center"/>
          </w:tcPr>
          <w:p w14:paraId="71CCD2E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387BC2B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F13B7E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2C0B7C4">
            <w:pPr>
              <w:jc w:val="center"/>
              <w:rPr>
                <w:rFonts w:hint="eastAsia" w:ascii="宋体" w:hAnsi="宋体" w:eastAsia="宋体" w:cs="宋体"/>
                <w:b w:val="0"/>
                <w:bCs w:val="0"/>
                <w:i w:val="0"/>
                <w:iCs w:val="0"/>
                <w:color w:val="auto"/>
                <w:sz w:val="21"/>
                <w:szCs w:val="21"/>
                <w:highlight w:val="none"/>
                <w:u w:val="none"/>
              </w:rPr>
            </w:pPr>
          </w:p>
        </w:tc>
      </w:tr>
      <w:tr w14:paraId="44DE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E27B8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196A2F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172</w:t>
            </w:r>
          </w:p>
        </w:tc>
        <w:tc>
          <w:tcPr>
            <w:tcW w:w="1138" w:type="dxa"/>
            <w:tcBorders>
              <w:top w:val="single" w:color="000000" w:sz="4" w:space="0"/>
              <w:left w:val="single" w:color="000000" w:sz="4" w:space="0"/>
              <w:bottom w:val="single" w:color="000000" w:sz="4" w:space="0"/>
              <w:right w:val="single" w:color="000000" w:sz="4" w:space="0"/>
            </w:tcBorders>
            <w:vAlign w:val="center"/>
          </w:tcPr>
          <w:p w14:paraId="2C083FA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豆瓣酱</w:t>
            </w:r>
          </w:p>
        </w:tc>
        <w:tc>
          <w:tcPr>
            <w:tcW w:w="1442" w:type="dxa"/>
            <w:tcBorders>
              <w:top w:val="single" w:color="000000" w:sz="4" w:space="0"/>
              <w:left w:val="single" w:color="000000" w:sz="4" w:space="0"/>
              <w:bottom w:val="single" w:color="000000" w:sz="4" w:space="0"/>
              <w:right w:val="single" w:color="000000" w:sz="4" w:space="0"/>
            </w:tcBorders>
            <w:vAlign w:val="center"/>
          </w:tcPr>
          <w:p w14:paraId="5558F4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1kg*6瓶,红辣椒,蚕豆仁,小麦粉</w:t>
            </w:r>
          </w:p>
        </w:tc>
        <w:tc>
          <w:tcPr>
            <w:tcW w:w="712" w:type="dxa"/>
            <w:tcBorders>
              <w:top w:val="single" w:color="000000" w:sz="4" w:space="0"/>
              <w:left w:val="single" w:color="000000" w:sz="4" w:space="0"/>
              <w:bottom w:val="single" w:color="000000" w:sz="4" w:space="0"/>
              <w:right w:val="single" w:color="000000" w:sz="4" w:space="0"/>
            </w:tcBorders>
            <w:vAlign w:val="center"/>
          </w:tcPr>
          <w:p w14:paraId="4C8BCC9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2A2EAB6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5C2FE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59802305">
            <w:pPr>
              <w:jc w:val="center"/>
              <w:rPr>
                <w:rFonts w:hint="eastAsia" w:ascii="宋体" w:hAnsi="宋体" w:eastAsia="宋体" w:cs="宋体"/>
                <w:b w:val="0"/>
                <w:bCs w:val="0"/>
                <w:i w:val="0"/>
                <w:iCs w:val="0"/>
                <w:color w:val="auto"/>
                <w:sz w:val="21"/>
                <w:szCs w:val="21"/>
                <w:highlight w:val="none"/>
                <w:u w:val="none"/>
              </w:rPr>
            </w:pPr>
          </w:p>
        </w:tc>
      </w:tr>
      <w:tr w14:paraId="2904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9EFECA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D0513D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173</w:t>
            </w:r>
          </w:p>
        </w:tc>
        <w:tc>
          <w:tcPr>
            <w:tcW w:w="1138" w:type="dxa"/>
            <w:tcBorders>
              <w:top w:val="single" w:color="000000" w:sz="4" w:space="0"/>
              <w:left w:val="single" w:color="000000" w:sz="4" w:space="0"/>
              <w:bottom w:val="single" w:color="000000" w:sz="4" w:space="0"/>
              <w:right w:val="single" w:color="000000" w:sz="4" w:space="0"/>
            </w:tcBorders>
            <w:vAlign w:val="center"/>
          </w:tcPr>
          <w:p w14:paraId="08FE16A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金标生抽酱油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30E260E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1.9L,等级:一级;非转基因;氨基酸态氮含量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1.0g/100ml</w:t>
            </w:r>
          </w:p>
        </w:tc>
        <w:tc>
          <w:tcPr>
            <w:tcW w:w="712" w:type="dxa"/>
            <w:tcBorders>
              <w:top w:val="single" w:color="000000" w:sz="4" w:space="0"/>
              <w:left w:val="single" w:color="000000" w:sz="4" w:space="0"/>
              <w:bottom w:val="single" w:color="000000" w:sz="4" w:space="0"/>
              <w:right w:val="single" w:color="000000" w:sz="4" w:space="0"/>
            </w:tcBorders>
            <w:vAlign w:val="center"/>
          </w:tcPr>
          <w:p w14:paraId="342F837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4456447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15.54 </w:t>
            </w:r>
          </w:p>
        </w:tc>
        <w:tc>
          <w:tcPr>
            <w:tcW w:w="1130" w:type="dxa"/>
            <w:tcBorders>
              <w:top w:val="nil"/>
              <w:left w:val="nil"/>
              <w:bottom w:val="single" w:color="000000" w:sz="4" w:space="0"/>
              <w:right w:val="single" w:color="000000" w:sz="4" w:space="0"/>
            </w:tcBorders>
            <w:vAlign w:val="center"/>
          </w:tcPr>
          <w:p w14:paraId="3C40ACF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92D6E42">
            <w:pPr>
              <w:jc w:val="center"/>
              <w:rPr>
                <w:rFonts w:hint="eastAsia" w:ascii="宋体" w:hAnsi="宋体" w:eastAsia="宋体" w:cs="宋体"/>
                <w:b w:val="0"/>
                <w:bCs w:val="0"/>
                <w:i w:val="0"/>
                <w:iCs w:val="0"/>
                <w:color w:val="auto"/>
                <w:sz w:val="21"/>
                <w:szCs w:val="21"/>
                <w:highlight w:val="none"/>
                <w:u w:val="none"/>
              </w:rPr>
            </w:pPr>
          </w:p>
        </w:tc>
      </w:tr>
      <w:tr w14:paraId="77DB5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AFF2EC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B7234D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174</w:t>
            </w:r>
          </w:p>
        </w:tc>
        <w:tc>
          <w:tcPr>
            <w:tcW w:w="1138" w:type="dxa"/>
            <w:tcBorders>
              <w:top w:val="single" w:color="000000" w:sz="4" w:space="0"/>
              <w:left w:val="single" w:color="000000" w:sz="4" w:space="0"/>
              <w:bottom w:val="single" w:color="000000" w:sz="4" w:space="0"/>
              <w:right w:val="single" w:color="000000" w:sz="4" w:space="0"/>
            </w:tcBorders>
            <w:vAlign w:val="center"/>
          </w:tcPr>
          <w:p w14:paraId="02F1EA4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老抽酱油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7558E51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500ml*12瓶,等级:特级,0添加,草菇老抽</w:t>
            </w:r>
          </w:p>
        </w:tc>
        <w:tc>
          <w:tcPr>
            <w:tcW w:w="712" w:type="dxa"/>
            <w:tcBorders>
              <w:top w:val="single" w:color="000000" w:sz="4" w:space="0"/>
              <w:left w:val="single" w:color="000000" w:sz="4" w:space="0"/>
              <w:bottom w:val="single" w:color="000000" w:sz="4" w:space="0"/>
              <w:right w:val="single" w:color="000000" w:sz="4" w:space="0"/>
            </w:tcBorders>
            <w:vAlign w:val="center"/>
          </w:tcPr>
          <w:p w14:paraId="04C4019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38A67CD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9ABF5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29C1964">
            <w:pPr>
              <w:jc w:val="center"/>
              <w:rPr>
                <w:rFonts w:hint="eastAsia" w:ascii="宋体" w:hAnsi="宋体" w:eastAsia="宋体" w:cs="宋体"/>
                <w:b w:val="0"/>
                <w:bCs w:val="0"/>
                <w:i w:val="0"/>
                <w:iCs w:val="0"/>
                <w:color w:val="auto"/>
                <w:sz w:val="21"/>
                <w:szCs w:val="21"/>
                <w:highlight w:val="none"/>
                <w:u w:val="none"/>
              </w:rPr>
            </w:pPr>
          </w:p>
        </w:tc>
      </w:tr>
      <w:tr w14:paraId="22305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224AD2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1A45C0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175</w:t>
            </w:r>
          </w:p>
        </w:tc>
        <w:tc>
          <w:tcPr>
            <w:tcW w:w="1138" w:type="dxa"/>
            <w:tcBorders>
              <w:top w:val="single" w:color="000000" w:sz="4" w:space="0"/>
              <w:left w:val="single" w:color="000000" w:sz="4" w:space="0"/>
              <w:bottom w:val="single" w:color="000000" w:sz="4" w:space="0"/>
              <w:right w:val="single" w:color="000000" w:sz="4" w:space="0"/>
            </w:tcBorders>
            <w:vAlign w:val="center"/>
          </w:tcPr>
          <w:p w14:paraId="33B4F4B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上等蚝油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12376A6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2.27kg,能量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47kj/15g,蛋白质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0.5g/15g,脂肪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0g/15g</w:t>
            </w:r>
          </w:p>
        </w:tc>
        <w:tc>
          <w:tcPr>
            <w:tcW w:w="712" w:type="dxa"/>
            <w:tcBorders>
              <w:top w:val="single" w:color="000000" w:sz="4" w:space="0"/>
              <w:left w:val="single" w:color="000000" w:sz="4" w:space="0"/>
              <w:bottom w:val="single" w:color="000000" w:sz="4" w:space="0"/>
              <w:right w:val="single" w:color="000000" w:sz="4" w:space="0"/>
            </w:tcBorders>
            <w:vAlign w:val="center"/>
          </w:tcPr>
          <w:p w14:paraId="04DF6A5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0CFCC4F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19.11 </w:t>
            </w:r>
          </w:p>
        </w:tc>
        <w:tc>
          <w:tcPr>
            <w:tcW w:w="1130" w:type="dxa"/>
            <w:tcBorders>
              <w:top w:val="nil"/>
              <w:left w:val="nil"/>
              <w:bottom w:val="single" w:color="000000" w:sz="4" w:space="0"/>
              <w:right w:val="single" w:color="000000" w:sz="4" w:space="0"/>
            </w:tcBorders>
            <w:vAlign w:val="center"/>
          </w:tcPr>
          <w:p w14:paraId="50399D6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8267280">
            <w:pPr>
              <w:jc w:val="center"/>
              <w:rPr>
                <w:rFonts w:hint="eastAsia" w:ascii="宋体" w:hAnsi="宋体" w:eastAsia="宋体" w:cs="宋体"/>
                <w:b w:val="0"/>
                <w:bCs w:val="0"/>
                <w:i w:val="0"/>
                <w:iCs w:val="0"/>
                <w:color w:val="auto"/>
                <w:sz w:val="21"/>
                <w:szCs w:val="21"/>
                <w:highlight w:val="none"/>
                <w:u w:val="none"/>
              </w:rPr>
            </w:pPr>
          </w:p>
        </w:tc>
      </w:tr>
      <w:tr w14:paraId="0EF3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92DE1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DFB54D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176</w:t>
            </w:r>
          </w:p>
        </w:tc>
        <w:tc>
          <w:tcPr>
            <w:tcW w:w="1138" w:type="dxa"/>
            <w:tcBorders>
              <w:top w:val="single" w:color="000000" w:sz="4" w:space="0"/>
              <w:left w:val="single" w:color="000000" w:sz="4" w:space="0"/>
              <w:bottom w:val="single" w:color="000000" w:sz="4" w:space="0"/>
              <w:right w:val="single" w:color="000000" w:sz="4" w:space="0"/>
            </w:tcBorders>
            <w:vAlign w:val="center"/>
          </w:tcPr>
          <w:p w14:paraId="4C1D3E5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红油豆瓣酱</w:t>
            </w:r>
          </w:p>
        </w:tc>
        <w:tc>
          <w:tcPr>
            <w:tcW w:w="1442" w:type="dxa"/>
            <w:tcBorders>
              <w:top w:val="single" w:color="000000" w:sz="4" w:space="0"/>
              <w:left w:val="single" w:color="000000" w:sz="4" w:space="0"/>
              <w:bottom w:val="single" w:color="000000" w:sz="4" w:space="0"/>
              <w:right w:val="single" w:color="000000" w:sz="4" w:space="0"/>
            </w:tcBorders>
            <w:vAlign w:val="center"/>
          </w:tcPr>
          <w:p w14:paraId="16BDDC4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500g*24瓶</w:t>
            </w:r>
          </w:p>
        </w:tc>
        <w:tc>
          <w:tcPr>
            <w:tcW w:w="712" w:type="dxa"/>
            <w:tcBorders>
              <w:top w:val="single" w:color="000000" w:sz="4" w:space="0"/>
              <w:left w:val="single" w:color="000000" w:sz="4" w:space="0"/>
              <w:bottom w:val="single" w:color="000000" w:sz="4" w:space="0"/>
              <w:right w:val="single" w:color="000000" w:sz="4" w:space="0"/>
            </w:tcBorders>
            <w:vAlign w:val="center"/>
          </w:tcPr>
          <w:p w14:paraId="6DEC445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7D0130A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137.04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1870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8B79F2D">
            <w:pPr>
              <w:jc w:val="center"/>
              <w:rPr>
                <w:rFonts w:hint="eastAsia" w:ascii="宋体" w:hAnsi="宋体" w:eastAsia="宋体" w:cs="宋体"/>
                <w:b w:val="0"/>
                <w:bCs w:val="0"/>
                <w:i w:val="0"/>
                <w:iCs w:val="0"/>
                <w:color w:val="auto"/>
                <w:sz w:val="21"/>
                <w:szCs w:val="21"/>
                <w:highlight w:val="none"/>
                <w:u w:val="none"/>
              </w:rPr>
            </w:pPr>
          </w:p>
        </w:tc>
      </w:tr>
      <w:tr w14:paraId="50BD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87AAB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0D1171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177</w:t>
            </w:r>
          </w:p>
        </w:tc>
        <w:tc>
          <w:tcPr>
            <w:tcW w:w="1138" w:type="dxa"/>
            <w:tcBorders>
              <w:top w:val="single" w:color="000000" w:sz="4" w:space="0"/>
              <w:left w:val="single" w:color="000000" w:sz="4" w:space="0"/>
              <w:bottom w:val="single" w:color="000000" w:sz="4" w:space="0"/>
              <w:right w:val="single" w:color="000000" w:sz="4" w:space="0"/>
            </w:tcBorders>
            <w:vAlign w:val="center"/>
          </w:tcPr>
          <w:p w14:paraId="1C4146E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糟辣酱</w:t>
            </w:r>
          </w:p>
        </w:tc>
        <w:tc>
          <w:tcPr>
            <w:tcW w:w="1442" w:type="dxa"/>
            <w:tcBorders>
              <w:top w:val="single" w:color="000000" w:sz="4" w:space="0"/>
              <w:left w:val="single" w:color="000000" w:sz="4" w:space="0"/>
              <w:bottom w:val="single" w:color="000000" w:sz="4" w:space="0"/>
              <w:right w:val="single" w:color="000000" w:sz="4" w:space="0"/>
            </w:tcBorders>
            <w:vAlign w:val="center"/>
          </w:tcPr>
          <w:p w14:paraId="797FD7C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2.8kg,塑料瓶装</w:t>
            </w:r>
          </w:p>
        </w:tc>
        <w:tc>
          <w:tcPr>
            <w:tcW w:w="712" w:type="dxa"/>
            <w:tcBorders>
              <w:top w:val="single" w:color="000000" w:sz="4" w:space="0"/>
              <w:left w:val="single" w:color="000000" w:sz="4" w:space="0"/>
              <w:bottom w:val="single" w:color="000000" w:sz="4" w:space="0"/>
              <w:right w:val="single" w:color="000000" w:sz="4" w:space="0"/>
            </w:tcBorders>
            <w:vAlign w:val="center"/>
          </w:tcPr>
          <w:p w14:paraId="3F8BEE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13EED14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2590FF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4B67CCCB">
            <w:pPr>
              <w:jc w:val="center"/>
              <w:rPr>
                <w:rFonts w:hint="eastAsia" w:ascii="宋体" w:hAnsi="宋体" w:eastAsia="宋体" w:cs="宋体"/>
                <w:b w:val="0"/>
                <w:bCs w:val="0"/>
                <w:i w:val="0"/>
                <w:iCs w:val="0"/>
                <w:color w:val="auto"/>
                <w:sz w:val="21"/>
                <w:szCs w:val="21"/>
                <w:highlight w:val="none"/>
                <w:u w:val="none"/>
              </w:rPr>
            </w:pPr>
          </w:p>
        </w:tc>
      </w:tr>
      <w:tr w14:paraId="3E13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187C9D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D8E2C4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178</w:t>
            </w:r>
          </w:p>
        </w:tc>
        <w:tc>
          <w:tcPr>
            <w:tcW w:w="1138" w:type="dxa"/>
            <w:tcBorders>
              <w:top w:val="single" w:color="000000" w:sz="4" w:space="0"/>
              <w:left w:val="single" w:color="000000" w:sz="4" w:space="0"/>
              <w:bottom w:val="single" w:color="000000" w:sz="4" w:space="0"/>
              <w:right w:val="single" w:color="000000" w:sz="4" w:space="0"/>
            </w:tcBorders>
            <w:vAlign w:val="center"/>
          </w:tcPr>
          <w:p w14:paraId="6568EF9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叉烧酱</w:t>
            </w:r>
          </w:p>
        </w:tc>
        <w:tc>
          <w:tcPr>
            <w:tcW w:w="1442" w:type="dxa"/>
            <w:tcBorders>
              <w:top w:val="single" w:color="000000" w:sz="4" w:space="0"/>
              <w:left w:val="single" w:color="000000" w:sz="4" w:space="0"/>
              <w:bottom w:val="single" w:color="000000" w:sz="4" w:space="0"/>
              <w:right w:val="single" w:color="000000" w:sz="4" w:space="0"/>
            </w:tcBorders>
            <w:vAlign w:val="center"/>
          </w:tcPr>
          <w:p w14:paraId="6FF24EA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280g,2.27kg,能量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151kj/15g,蛋白质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0.3g/15g,脂肪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0g/15g</w:t>
            </w:r>
          </w:p>
        </w:tc>
        <w:tc>
          <w:tcPr>
            <w:tcW w:w="712" w:type="dxa"/>
            <w:tcBorders>
              <w:top w:val="single" w:color="000000" w:sz="4" w:space="0"/>
              <w:left w:val="single" w:color="000000" w:sz="4" w:space="0"/>
              <w:bottom w:val="single" w:color="000000" w:sz="4" w:space="0"/>
              <w:right w:val="single" w:color="000000" w:sz="4" w:space="0"/>
            </w:tcBorders>
            <w:vAlign w:val="center"/>
          </w:tcPr>
          <w:p w14:paraId="09639E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5AA95D6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11.39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D8489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0ED3B54E">
            <w:pPr>
              <w:jc w:val="center"/>
              <w:rPr>
                <w:rFonts w:hint="eastAsia" w:ascii="宋体" w:hAnsi="宋体" w:eastAsia="宋体" w:cs="宋体"/>
                <w:b w:val="0"/>
                <w:bCs w:val="0"/>
                <w:i w:val="0"/>
                <w:iCs w:val="0"/>
                <w:color w:val="auto"/>
                <w:sz w:val="21"/>
                <w:szCs w:val="21"/>
                <w:highlight w:val="none"/>
                <w:u w:val="none"/>
              </w:rPr>
            </w:pPr>
          </w:p>
        </w:tc>
      </w:tr>
      <w:tr w14:paraId="0D0F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D87147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B4CFA3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179</w:t>
            </w:r>
          </w:p>
        </w:tc>
        <w:tc>
          <w:tcPr>
            <w:tcW w:w="1138" w:type="dxa"/>
            <w:tcBorders>
              <w:top w:val="single" w:color="000000" w:sz="4" w:space="0"/>
              <w:left w:val="single" w:color="000000" w:sz="4" w:space="0"/>
              <w:bottom w:val="single" w:color="000000" w:sz="4" w:space="0"/>
              <w:right w:val="single" w:color="000000" w:sz="4" w:space="0"/>
            </w:tcBorders>
            <w:vAlign w:val="center"/>
          </w:tcPr>
          <w:p w14:paraId="43FF689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蒸鱼酱油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07CC429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450ml*12瓶,等级:二级,能量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80kj/15ml,蛋白质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102g/15ml,脂肪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0g/15ml</w:t>
            </w:r>
          </w:p>
        </w:tc>
        <w:tc>
          <w:tcPr>
            <w:tcW w:w="712" w:type="dxa"/>
            <w:tcBorders>
              <w:top w:val="single" w:color="000000" w:sz="4" w:space="0"/>
              <w:left w:val="single" w:color="000000" w:sz="4" w:space="0"/>
              <w:bottom w:val="single" w:color="000000" w:sz="4" w:space="0"/>
              <w:right w:val="single" w:color="000000" w:sz="4" w:space="0"/>
            </w:tcBorders>
            <w:vAlign w:val="center"/>
          </w:tcPr>
          <w:p w14:paraId="5C2021C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1DECB5F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118.66 </w:t>
            </w:r>
          </w:p>
        </w:tc>
        <w:tc>
          <w:tcPr>
            <w:tcW w:w="1130" w:type="dxa"/>
            <w:tcBorders>
              <w:top w:val="single" w:color="000000" w:sz="4" w:space="0"/>
              <w:left w:val="single" w:color="000000" w:sz="4" w:space="0"/>
              <w:bottom w:val="single" w:color="000000" w:sz="4" w:space="0"/>
              <w:right w:val="single" w:color="000000" w:sz="4" w:space="0"/>
            </w:tcBorders>
            <w:vAlign w:val="center"/>
          </w:tcPr>
          <w:p w14:paraId="19CA7BC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80.00 </w:t>
            </w:r>
          </w:p>
        </w:tc>
        <w:tc>
          <w:tcPr>
            <w:tcW w:w="3387" w:type="dxa"/>
            <w:vMerge w:val="continue"/>
            <w:tcBorders>
              <w:top w:val="single" w:color="000000" w:sz="4" w:space="0"/>
              <w:left w:val="nil"/>
              <w:bottom w:val="single" w:color="000000" w:sz="4" w:space="0"/>
              <w:right w:val="single" w:color="000000" w:sz="4" w:space="0"/>
            </w:tcBorders>
            <w:vAlign w:val="center"/>
          </w:tcPr>
          <w:p w14:paraId="6D3854B5">
            <w:pPr>
              <w:jc w:val="center"/>
              <w:rPr>
                <w:rFonts w:hint="eastAsia" w:ascii="宋体" w:hAnsi="宋体" w:eastAsia="宋体" w:cs="宋体"/>
                <w:b w:val="0"/>
                <w:bCs w:val="0"/>
                <w:i w:val="0"/>
                <w:iCs w:val="0"/>
                <w:color w:val="auto"/>
                <w:sz w:val="21"/>
                <w:szCs w:val="21"/>
                <w:highlight w:val="none"/>
                <w:u w:val="none"/>
              </w:rPr>
            </w:pPr>
          </w:p>
        </w:tc>
      </w:tr>
      <w:tr w14:paraId="2F19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96CD1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C2972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180</w:t>
            </w:r>
          </w:p>
        </w:tc>
        <w:tc>
          <w:tcPr>
            <w:tcW w:w="1138" w:type="dxa"/>
            <w:tcBorders>
              <w:top w:val="single" w:color="000000" w:sz="4" w:space="0"/>
              <w:left w:val="single" w:color="000000" w:sz="4" w:space="0"/>
              <w:bottom w:val="single" w:color="000000" w:sz="4" w:space="0"/>
              <w:right w:val="single" w:color="000000" w:sz="4" w:space="0"/>
            </w:tcBorders>
            <w:vAlign w:val="center"/>
          </w:tcPr>
          <w:p w14:paraId="0A690E2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老陈醋</w:t>
            </w:r>
          </w:p>
        </w:tc>
        <w:tc>
          <w:tcPr>
            <w:tcW w:w="1442" w:type="dxa"/>
            <w:tcBorders>
              <w:top w:val="single" w:color="000000" w:sz="4" w:space="0"/>
              <w:left w:val="single" w:color="000000" w:sz="4" w:space="0"/>
              <w:bottom w:val="single" w:color="000000" w:sz="4" w:space="0"/>
              <w:right w:val="single" w:color="000000" w:sz="4" w:space="0"/>
            </w:tcBorders>
            <w:vAlign w:val="center"/>
          </w:tcPr>
          <w:p w14:paraId="35C811C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6度500ml,0添加防腐剂,总酸</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6g/100ml</w:t>
            </w:r>
          </w:p>
        </w:tc>
        <w:tc>
          <w:tcPr>
            <w:tcW w:w="712" w:type="dxa"/>
            <w:tcBorders>
              <w:top w:val="single" w:color="000000" w:sz="4" w:space="0"/>
              <w:left w:val="single" w:color="000000" w:sz="4" w:space="0"/>
              <w:bottom w:val="single" w:color="000000" w:sz="4" w:space="0"/>
              <w:right w:val="single" w:color="000000" w:sz="4" w:space="0"/>
            </w:tcBorders>
            <w:vAlign w:val="center"/>
          </w:tcPr>
          <w:p w14:paraId="4306F2E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40214CC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7.07 </w:t>
            </w:r>
          </w:p>
        </w:tc>
        <w:tc>
          <w:tcPr>
            <w:tcW w:w="1130" w:type="dxa"/>
            <w:tcBorders>
              <w:top w:val="single" w:color="000000" w:sz="4" w:space="0"/>
              <w:left w:val="single" w:color="000000" w:sz="4" w:space="0"/>
              <w:bottom w:val="single" w:color="000000" w:sz="4" w:space="0"/>
              <w:right w:val="single" w:color="000000" w:sz="4" w:space="0"/>
            </w:tcBorders>
            <w:vAlign w:val="center"/>
          </w:tcPr>
          <w:p w14:paraId="6F5E4CB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7D0C550D">
            <w:pPr>
              <w:jc w:val="center"/>
              <w:rPr>
                <w:rFonts w:hint="eastAsia" w:ascii="宋体" w:hAnsi="宋体" w:eastAsia="宋体" w:cs="宋体"/>
                <w:b w:val="0"/>
                <w:bCs w:val="0"/>
                <w:i w:val="0"/>
                <w:iCs w:val="0"/>
                <w:color w:val="auto"/>
                <w:sz w:val="21"/>
                <w:szCs w:val="21"/>
                <w:highlight w:val="none"/>
                <w:u w:val="none"/>
              </w:rPr>
            </w:pPr>
          </w:p>
        </w:tc>
      </w:tr>
      <w:tr w14:paraId="16C0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524D6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F6934F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181</w:t>
            </w:r>
          </w:p>
        </w:tc>
        <w:tc>
          <w:tcPr>
            <w:tcW w:w="1138" w:type="dxa"/>
            <w:tcBorders>
              <w:top w:val="single" w:color="000000" w:sz="4" w:space="0"/>
              <w:left w:val="single" w:color="000000" w:sz="4" w:space="0"/>
              <w:bottom w:val="single" w:color="000000" w:sz="4" w:space="0"/>
              <w:right w:val="single" w:color="000000" w:sz="4" w:space="0"/>
            </w:tcBorders>
            <w:vAlign w:val="center"/>
          </w:tcPr>
          <w:p w14:paraId="0885E1A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米醋</w:t>
            </w:r>
          </w:p>
        </w:tc>
        <w:tc>
          <w:tcPr>
            <w:tcW w:w="1442" w:type="dxa"/>
            <w:tcBorders>
              <w:top w:val="single" w:color="000000" w:sz="4" w:space="0"/>
              <w:left w:val="single" w:color="000000" w:sz="4" w:space="0"/>
              <w:bottom w:val="single" w:color="000000" w:sz="4" w:space="0"/>
              <w:right w:val="single" w:color="000000" w:sz="4" w:space="0"/>
            </w:tcBorders>
            <w:vAlign w:val="center"/>
          </w:tcPr>
          <w:p w14:paraId="7DEBA9E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20袋*400ml</w:t>
            </w:r>
          </w:p>
        </w:tc>
        <w:tc>
          <w:tcPr>
            <w:tcW w:w="712" w:type="dxa"/>
            <w:tcBorders>
              <w:top w:val="single" w:color="000000" w:sz="4" w:space="0"/>
              <w:left w:val="single" w:color="000000" w:sz="4" w:space="0"/>
              <w:bottom w:val="single" w:color="000000" w:sz="4" w:space="0"/>
              <w:right w:val="single" w:color="000000" w:sz="4" w:space="0"/>
            </w:tcBorders>
            <w:vAlign w:val="center"/>
          </w:tcPr>
          <w:p w14:paraId="209907E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3664244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15.93 </w:t>
            </w:r>
          </w:p>
        </w:tc>
        <w:tc>
          <w:tcPr>
            <w:tcW w:w="1130" w:type="dxa"/>
            <w:tcBorders>
              <w:top w:val="nil"/>
              <w:left w:val="nil"/>
              <w:bottom w:val="single" w:color="000000" w:sz="4" w:space="0"/>
              <w:right w:val="single" w:color="000000" w:sz="4" w:space="0"/>
            </w:tcBorders>
            <w:vAlign w:val="center"/>
          </w:tcPr>
          <w:p w14:paraId="7038168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1F036F2A">
            <w:pPr>
              <w:jc w:val="center"/>
              <w:rPr>
                <w:rFonts w:hint="eastAsia" w:ascii="宋体" w:hAnsi="宋体" w:eastAsia="宋体" w:cs="宋体"/>
                <w:b w:val="0"/>
                <w:bCs w:val="0"/>
                <w:i w:val="0"/>
                <w:iCs w:val="0"/>
                <w:color w:val="auto"/>
                <w:sz w:val="21"/>
                <w:szCs w:val="21"/>
                <w:highlight w:val="none"/>
                <w:u w:val="none"/>
              </w:rPr>
            </w:pPr>
          </w:p>
        </w:tc>
      </w:tr>
      <w:tr w14:paraId="5191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EE3C8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C6AECB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182</w:t>
            </w:r>
          </w:p>
        </w:tc>
        <w:tc>
          <w:tcPr>
            <w:tcW w:w="1138" w:type="dxa"/>
            <w:tcBorders>
              <w:top w:val="single" w:color="000000" w:sz="4" w:space="0"/>
              <w:left w:val="single" w:color="000000" w:sz="4" w:space="0"/>
              <w:bottom w:val="single" w:color="000000" w:sz="4" w:space="0"/>
              <w:right w:val="single" w:color="000000" w:sz="4" w:space="0"/>
            </w:tcBorders>
            <w:vAlign w:val="center"/>
          </w:tcPr>
          <w:p w14:paraId="0739E70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白糖</w:t>
            </w:r>
          </w:p>
        </w:tc>
        <w:tc>
          <w:tcPr>
            <w:tcW w:w="1442" w:type="dxa"/>
            <w:tcBorders>
              <w:top w:val="single" w:color="000000" w:sz="4" w:space="0"/>
              <w:left w:val="single" w:color="000000" w:sz="4" w:space="0"/>
              <w:bottom w:val="single" w:color="000000" w:sz="4" w:space="0"/>
              <w:right w:val="single" w:color="000000" w:sz="4" w:space="0"/>
            </w:tcBorders>
            <w:vAlign w:val="center"/>
          </w:tcPr>
          <w:p w14:paraId="3A45C46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w:t>
            </w:r>
          </w:p>
        </w:tc>
        <w:tc>
          <w:tcPr>
            <w:tcW w:w="712" w:type="dxa"/>
            <w:tcBorders>
              <w:top w:val="single" w:color="000000" w:sz="4" w:space="0"/>
              <w:left w:val="single" w:color="000000" w:sz="4" w:space="0"/>
              <w:bottom w:val="single" w:color="000000" w:sz="4" w:space="0"/>
              <w:right w:val="single" w:color="000000" w:sz="4" w:space="0"/>
            </w:tcBorders>
            <w:vAlign w:val="center"/>
          </w:tcPr>
          <w:p w14:paraId="2A038A5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7A1EC14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4.44 </w:t>
            </w:r>
          </w:p>
        </w:tc>
        <w:tc>
          <w:tcPr>
            <w:tcW w:w="1130" w:type="dxa"/>
            <w:tcBorders>
              <w:top w:val="nil"/>
              <w:left w:val="nil"/>
              <w:bottom w:val="single" w:color="000000" w:sz="4" w:space="0"/>
              <w:right w:val="single" w:color="000000" w:sz="4" w:space="0"/>
            </w:tcBorders>
            <w:vAlign w:val="center"/>
          </w:tcPr>
          <w:p w14:paraId="787990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190604A2">
            <w:pPr>
              <w:jc w:val="center"/>
              <w:rPr>
                <w:rFonts w:hint="eastAsia" w:ascii="宋体" w:hAnsi="宋体" w:eastAsia="宋体" w:cs="宋体"/>
                <w:b w:val="0"/>
                <w:bCs w:val="0"/>
                <w:i w:val="0"/>
                <w:iCs w:val="0"/>
                <w:color w:val="auto"/>
                <w:sz w:val="21"/>
                <w:szCs w:val="21"/>
                <w:highlight w:val="none"/>
                <w:u w:val="none"/>
              </w:rPr>
            </w:pPr>
          </w:p>
        </w:tc>
      </w:tr>
      <w:tr w14:paraId="44C2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BBA435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C39E7D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183</w:t>
            </w:r>
          </w:p>
        </w:tc>
        <w:tc>
          <w:tcPr>
            <w:tcW w:w="1138" w:type="dxa"/>
            <w:tcBorders>
              <w:top w:val="single" w:color="000000" w:sz="4" w:space="0"/>
              <w:left w:val="single" w:color="000000" w:sz="4" w:space="0"/>
              <w:bottom w:val="single" w:color="000000" w:sz="4" w:space="0"/>
              <w:right w:val="single" w:color="000000" w:sz="4" w:space="0"/>
            </w:tcBorders>
            <w:vAlign w:val="center"/>
          </w:tcPr>
          <w:p w14:paraId="655246B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冰糖</w:t>
            </w:r>
          </w:p>
        </w:tc>
        <w:tc>
          <w:tcPr>
            <w:tcW w:w="1442" w:type="dxa"/>
            <w:tcBorders>
              <w:top w:val="single" w:color="000000" w:sz="4" w:space="0"/>
              <w:left w:val="single" w:color="000000" w:sz="4" w:space="0"/>
              <w:bottom w:val="single" w:color="000000" w:sz="4" w:space="0"/>
              <w:right w:val="single" w:color="000000" w:sz="4" w:space="0"/>
            </w:tcBorders>
            <w:vAlign w:val="center"/>
          </w:tcPr>
          <w:p w14:paraId="5C35016C">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48BBB2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1C04675">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nil"/>
              <w:left w:val="nil"/>
              <w:bottom w:val="single" w:color="000000" w:sz="4" w:space="0"/>
              <w:right w:val="single" w:color="000000" w:sz="4" w:space="0"/>
            </w:tcBorders>
            <w:vAlign w:val="center"/>
          </w:tcPr>
          <w:p w14:paraId="5B5D1C1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D83B262">
            <w:pPr>
              <w:jc w:val="center"/>
              <w:rPr>
                <w:rFonts w:hint="eastAsia" w:ascii="宋体" w:hAnsi="宋体" w:eastAsia="宋体" w:cs="宋体"/>
                <w:b w:val="0"/>
                <w:bCs w:val="0"/>
                <w:i w:val="0"/>
                <w:iCs w:val="0"/>
                <w:color w:val="auto"/>
                <w:sz w:val="21"/>
                <w:szCs w:val="21"/>
                <w:highlight w:val="none"/>
                <w:u w:val="none"/>
              </w:rPr>
            </w:pPr>
          </w:p>
        </w:tc>
      </w:tr>
      <w:tr w14:paraId="2ECA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1FD5A3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5E9D5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184</w:t>
            </w:r>
          </w:p>
        </w:tc>
        <w:tc>
          <w:tcPr>
            <w:tcW w:w="1138" w:type="dxa"/>
            <w:tcBorders>
              <w:top w:val="single" w:color="000000" w:sz="4" w:space="0"/>
              <w:left w:val="single" w:color="000000" w:sz="4" w:space="0"/>
              <w:bottom w:val="single" w:color="000000" w:sz="4" w:space="0"/>
              <w:right w:val="single" w:color="000000" w:sz="4" w:space="0"/>
            </w:tcBorders>
            <w:vAlign w:val="center"/>
          </w:tcPr>
          <w:p w14:paraId="4402FC4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柳冰红糖</w:t>
            </w:r>
          </w:p>
        </w:tc>
        <w:tc>
          <w:tcPr>
            <w:tcW w:w="1442" w:type="dxa"/>
            <w:tcBorders>
              <w:top w:val="single" w:color="000000" w:sz="4" w:space="0"/>
              <w:left w:val="single" w:color="000000" w:sz="4" w:space="0"/>
              <w:bottom w:val="single" w:color="000000" w:sz="4" w:space="0"/>
              <w:right w:val="single" w:color="000000" w:sz="4" w:space="0"/>
            </w:tcBorders>
            <w:vAlign w:val="center"/>
          </w:tcPr>
          <w:p w14:paraId="556E24F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（20公斤）</w:t>
            </w:r>
          </w:p>
        </w:tc>
        <w:tc>
          <w:tcPr>
            <w:tcW w:w="712" w:type="dxa"/>
            <w:tcBorders>
              <w:top w:val="single" w:color="000000" w:sz="4" w:space="0"/>
              <w:left w:val="single" w:color="000000" w:sz="4" w:space="0"/>
              <w:bottom w:val="single" w:color="000000" w:sz="4" w:space="0"/>
              <w:right w:val="single" w:color="000000" w:sz="4" w:space="0"/>
            </w:tcBorders>
            <w:vAlign w:val="center"/>
          </w:tcPr>
          <w:p w14:paraId="4A1969D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145130F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150.00 </w:t>
            </w:r>
          </w:p>
        </w:tc>
        <w:tc>
          <w:tcPr>
            <w:tcW w:w="1130" w:type="dxa"/>
            <w:tcBorders>
              <w:top w:val="nil"/>
              <w:left w:val="nil"/>
              <w:bottom w:val="single" w:color="000000" w:sz="4" w:space="0"/>
              <w:right w:val="single" w:color="000000" w:sz="4" w:space="0"/>
            </w:tcBorders>
            <w:vAlign w:val="center"/>
          </w:tcPr>
          <w:p w14:paraId="241DEDF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4D10218">
            <w:pPr>
              <w:jc w:val="center"/>
              <w:rPr>
                <w:rFonts w:hint="eastAsia" w:ascii="宋体" w:hAnsi="宋体" w:eastAsia="宋体" w:cs="宋体"/>
                <w:b w:val="0"/>
                <w:bCs w:val="0"/>
                <w:i w:val="0"/>
                <w:iCs w:val="0"/>
                <w:color w:val="auto"/>
                <w:sz w:val="21"/>
                <w:szCs w:val="21"/>
                <w:highlight w:val="none"/>
                <w:u w:val="none"/>
              </w:rPr>
            </w:pPr>
          </w:p>
        </w:tc>
      </w:tr>
      <w:tr w14:paraId="0E9E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FF47F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80960C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185</w:t>
            </w:r>
          </w:p>
        </w:tc>
        <w:tc>
          <w:tcPr>
            <w:tcW w:w="1138" w:type="dxa"/>
            <w:tcBorders>
              <w:top w:val="single" w:color="000000" w:sz="4" w:space="0"/>
              <w:left w:val="single" w:color="000000" w:sz="4" w:space="0"/>
              <w:bottom w:val="single" w:color="000000" w:sz="4" w:space="0"/>
              <w:right w:val="single" w:color="000000" w:sz="4" w:space="0"/>
            </w:tcBorders>
            <w:vAlign w:val="center"/>
          </w:tcPr>
          <w:p w14:paraId="1E5E89F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豆豉</w:t>
            </w:r>
          </w:p>
        </w:tc>
        <w:tc>
          <w:tcPr>
            <w:tcW w:w="1442" w:type="dxa"/>
            <w:tcBorders>
              <w:top w:val="single" w:color="000000" w:sz="4" w:space="0"/>
              <w:left w:val="single" w:color="000000" w:sz="4" w:space="0"/>
              <w:bottom w:val="single" w:color="000000" w:sz="4" w:space="0"/>
              <w:right w:val="single" w:color="000000" w:sz="4" w:space="0"/>
            </w:tcBorders>
            <w:vAlign w:val="center"/>
          </w:tcPr>
          <w:p w14:paraId="0FC145E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160g,原味,能量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1198kj/100g,蛋白质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26.1g/100g,脂肪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11.3g/100g</w:t>
            </w:r>
          </w:p>
        </w:tc>
        <w:tc>
          <w:tcPr>
            <w:tcW w:w="712" w:type="dxa"/>
            <w:tcBorders>
              <w:top w:val="single" w:color="000000" w:sz="4" w:space="0"/>
              <w:left w:val="single" w:color="000000" w:sz="4" w:space="0"/>
              <w:bottom w:val="single" w:color="000000" w:sz="4" w:space="0"/>
              <w:right w:val="single" w:color="000000" w:sz="4" w:space="0"/>
            </w:tcBorders>
            <w:vAlign w:val="center"/>
          </w:tcPr>
          <w:p w14:paraId="739E5A4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689DD79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3.70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96134B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C6FCDFC">
            <w:pPr>
              <w:jc w:val="center"/>
              <w:rPr>
                <w:rFonts w:hint="eastAsia" w:ascii="宋体" w:hAnsi="宋体" w:eastAsia="宋体" w:cs="宋体"/>
                <w:b w:val="0"/>
                <w:bCs w:val="0"/>
                <w:i w:val="0"/>
                <w:iCs w:val="0"/>
                <w:color w:val="auto"/>
                <w:sz w:val="21"/>
                <w:szCs w:val="21"/>
                <w:highlight w:val="none"/>
                <w:u w:val="none"/>
              </w:rPr>
            </w:pPr>
          </w:p>
        </w:tc>
      </w:tr>
      <w:tr w14:paraId="25A5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189085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40C151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186</w:t>
            </w:r>
          </w:p>
        </w:tc>
        <w:tc>
          <w:tcPr>
            <w:tcW w:w="1138" w:type="dxa"/>
            <w:tcBorders>
              <w:top w:val="single" w:color="000000" w:sz="4" w:space="0"/>
              <w:left w:val="single" w:color="000000" w:sz="4" w:space="0"/>
              <w:bottom w:val="single" w:color="000000" w:sz="4" w:space="0"/>
              <w:right w:val="single" w:color="000000" w:sz="4" w:space="0"/>
            </w:tcBorders>
            <w:vAlign w:val="center"/>
          </w:tcPr>
          <w:p w14:paraId="7316659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豆腐乳</w:t>
            </w:r>
          </w:p>
        </w:tc>
        <w:tc>
          <w:tcPr>
            <w:tcW w:w="1442" w:type="dxa"/>
            <w:tcBorders>
              <w:top w:val="single" w:color="000000" w:sz="4" w:space="0"/>
              <w:left w:val="single" w:color="000000" w:sz="4" w:space="0"/>
              <w:bottom w:val="single" w:color="000000" w:sz="4" w:space="0"/>
              <w:right w:val="single" w:color="000000" w:sz="4" w:space="0"/>
            </w:tcBorders>
            <w:vAlign w:val="center"/>
          </w:tcPr>
          <w:p w14:paraId="302E5A3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590g*6瓶,固形物</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70%,能量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488kj/100g,蛋白质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11.6g/100g,脂肪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2g/100g</w:t>
            </w:r>
          </w:p>
        </w:tc>
        <w:tc>
          <w:tcPr>
            <w:tcW w:w="712" w:type="dxa"/>
            <w:tcBorders>
              <w:top w:val="single" w:color="000000" w:sz="4" w:space="0"/>
              <w:left w:val="single" w:color="000000" w:sz="4" w:space="0"/>
              <w:bottom w:val="single" w:color="000000" w:sz="4" w:space="0"/>
              <w:right w:val="single" w:color="000000" w:sz="4" w:space="0"/>
            </w:tcBorders>
            <w:vAlign w:val="center"/>
          </w:tcPr>
          <w:p w14:paraId="7437206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3AF7124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52.40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96F68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25AB81EB">
            <w:pPr>
              <w:jc w:val="center"/>
              <w:rPr>
                <w:rFonts w:hint="eastAsia" w:ascii="宋体" w:hAnsi="宋体" w:eastAsia="宋体" w:cs="宋体"/>
                <w:b w:val="0"/>
                <w:bCs w:val="0"/>
                <w:i w:val="0"/>
                <w:iCs w:val="0"/>
                <w:color w:val="auto"/>
                <w:sz w:val="21"/>
                <w:szCs w:val="21"/>
                <w:highlight w:val="none"/>
                <w:u w:val="none"/>
              </w:rPr>
            </w:pPr>
          </w:p>
        </w:tc>
      </w:tr>
      <w:tr w14:paraId="1D33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0DF4D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467C7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187</w:t>
            </w:r>
          </w:p>
        </w:tc>
        <w:tc>
          <w:tcPr>
            <w:tcW w:w="1138" w:type="dxa"/>
            <w:tcBorders>
              <w:top w:val="single" w:color="000000" w:sz="4" w:space="0"/>
              <w:left w:val="single" w:color="000000" w:sz="4" w:space="0"/>
              <w:bottom w:val="single" w:color="000000" w:sz="4" w:space="0"/>
              <w:right w:val="single" w:color="000000" w:sz="4" w:space="0"/>
            </w:tcBorders>
            <w:vAlign w:val="center"/>
          </w:tcPr>
          <w:p w14:paraId="31299F6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豆鼓</w:t>
            </w:r>
            <w:r>
              <w:rPr>
                <w:rFonts w:hint="eastAsia" w:ascii="宋体" w:hAnsi="宋体" w:cs="宋体"/>
                <w:b w:val="0"/>
                <w:bCs w:val="0"/>
                <w:i w:val="0"/>
                <w:iCs w:val="0"/>
                <w:color w:val="auto"/>
                <w:kern w:val="0"/>
                <w:sz w:val="21"/>
                <w:szCs w:val="21"/>
                <w:highlight w:val="none"/>
                <w:u w:val="none"/>
                <w:lang w:val="en-US" w:eastAsia="zh-CN"/>
              </w:rPr>
              <w:t>油辣椒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075B098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280g</w:t>
            </w:r>
            <w:r>
              <w:rPr>
                <w:rFonts w:hint="eastAsia" w:ascii="宋体" w:hAnsi="宋体" w:cs="宋体"/>
                <w:b w:val="0"/>
                <w:bCs w:val="0"/>
                <w:i w:val="0"/>
                <w:iCs w:val="0"/>
                <w:color w:val="auto"/>
                <w:kern w:val="0"/>
                <w:sz w:val="21"/>
                <w:szCs w:val="21"/>
                <w:highlight w:val="none"/>
                <w:u w:val="none"/>
                <w:lang w:val="en-US" w:eastAsia="zh-CN"/>
              </w:rPr>
              <w:t>，菜籽油，豆豉，辣椒，味精，白砂糖</w:t>
            </w:r>
          </w:p>
        </w:tc>
        <w:tc>
          <w:tcPr>
            <w:tcW w:w="712" w:type="dxa"/>
            <w:tcBorders>
              <w:top w:val="single" w:color="000000" w:sz="4" w:space="0"/>
              <w:left w:val="single" w:color="000000" w:sz="4" w:space="0"/>
              <w:bottom w:val="single" w:color="000000" w:sz="4" w:space="0"/>
              <w:right w:val="single" w:color="000000" w:sz="4" w:space="0"/>
            </w:tcBorders>
            <w:vAlign w:val="center"/>
          </w:tcPr>
          <w:p w14:paraId="2135FF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3162525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D2F196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679D8F9A">
            <w:pPr>
              <w:jc w:val="center"/>
              <w:rPr>
                <w:rFonts w:hint="eastAsia" w:ascii="宋体" w:hAnsi="宋体" w:eastAsia="宋体" w:cs="宋体"/>
                <w:b w:val="0"/>
                <w:bCs w:val="0"/>
                <w:i w:val="0"/>
                <w:iCs w:val="0"/>
                <w:color w:val="auto"/>
                <w:sz w:val="21"/>
                <w:szCs w:val="21"/>
                <w:highlight w:val="none"/>
                <w:u w:val="none"/>
              </w:rPr>
            </w:pPr>
          </w:p>
        </w:tc>
      </w:tr>
      <w:tr w14:paraId="1699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50BE92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B56880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188</w:t>
            </w:r>
          </w:p>
        </w:tc>
        <w:tc>
          <w:tcPr>
            <w:tcW w:w="1138" w:type="dxa"/>
            <w:tcBorders>
              <w:top w:val="single" w:color="000000" w:sz="4" w:space="0"/>
              <w:left w:val="single" w:color="000000" w:sz="4" w:space="0"/>
              <w:bottom w:val="single" w:color="000000" w:sz="4" w:space="0"/>
              <w:right w:val="single" w:color="000000" w:sz="4" w:space="0"/>
            </w:tcBorders>
            <w:vAlign w:val="center"/>
          </w:tcPr>
          <w:p w14:paraId="11A5CA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番茄沙司</w:t>
            </w:r>
          </w:p>
        </w:tc>
        <w:tc>
          <w:tcPr>
            <w:tcW w:w="1442" w:type="dxa"/>
            <w:tcBorders>
              <w:top w:val="single" w:color="000000" w:sz="4" w:space="0"/>
              <w:left w:val="single" w:color="000000" w:sz="4" w:space="0"/>
              <w:bottom w:val="single" w:color="000000" w:sz="4" w:space="0"/>
              <w:right w:val="single" w:color="000000" w:sz="4" w:space="0"/>
            </w:tcBorders>
            <w:vAlign w:val="center"/>
          </w:tcPr>
          <w:p w14:paraId="395938D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250g,能量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109kj/100g,蛋白质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0g/100g,脂肪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0g/100g</w:t>
            </w:r>
          </w:p>
        </w:tc>
        <w:tc>
          <w:tcPr>
            <w:tcW w:w="712" w:type="dxa"/>
            <w:tcBorders>
              <w:top w:val="single" w:color="000000" w:sz="4" w:space="0"/>
              <w:left w:val="single" w:color="000000" w:sz="4" w:space="0"/>
              <w:bottom w:val="single" w:color="000000" w:sz="4" w:space="0"/>
              <w:right w:val="single" w:color="000000" w:sz="4" w:space="0"/>
            </w:tcBorders>
            <w:vAlign w:val="center"/>
          </w:tcPr>
          <w:p w14:paraId="34626CE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2DE0E3B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F068C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3F5C50FB">
            <w:pPr>
              <w:jc w:val="center"/>
              <w:rPr>
                <w:rFonts w:hint="eastAsia" w:ascii="宋体" w:hAnsi="宋体" w:eastAsia="宋体" w:cs="宋体"/>
                <w:b w:val="0"/>
                <w:bCs w:val="0"/>
                <w:i w:val="0"/>
                <w:iCs w:val="0"/>
                <w:color w:val="auto"/>
                <w:sz w:val="21"/>
                <w:szCs w:val="21"/>
                <w:highlight w:val="none"/>
                <w:u w:val="none"/>
              </w:rPr>
            </w:pPr>
          </w:p>
        </w:tc>
      </w:tr>
      <w:tr w14:paraId="23E5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E2163D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EB7338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189</w:t>
            </w:r>
          </w:p>
        </w:tc>
        <w:tc>
          <w:tcPr>
            <w:tcW w:w="1138" w:type="dxa"/>
            <w:tcBorders>
              <w:top w:val="single" w:color="000000" w:sz="4" w:space="0"/>
              <w:left w:val="single" w:color="000000" w:sz="4" w:space="0"/>
              <w:bottom w:val="single" w:color="000000" w:sz="4" w:space="0"/>
              <w:right w:val="single" w:color="000000" w:sz="4" w:space="0"/>
            </w:tcBorders>
            <w:vAlign w:val="center"/>
          </w:tcPr>
          <w:p w14:paraId="0A0B606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味精</w:t>
            </w:r>
          </w:p>
        </w:tc>
        <w:tc>
          <w:tcPr>
            <w:tcW w:w="1442" w:type="dxa"/>
            <w:tcBorders>
              <w:top w:val="single" w:color="000000" w:sz="4" w:space="0"/>
              <w:left w:val="single" w:color="000000" w:sz="4" w:space="0"/>
              <w:bottom w:val="single" w:color="000000" w:sz="4" w:space="0"/>
              <w:right w:val="single" w:color="000000" w:sz="4" w:space="0"/>
            </w:tcBorders>
            <w:vAlign w:val="center"/>
          </w:tcPr>
          <w:p w14:paraId="242152C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1kg*10袋</w:t>
            </w:r>
          </w:p>
        </w:tc>
        <w:tc>
          <w:tcPr>
            <w:tcW w:w="712" w:type="dxa"/>
            <w:tcBorders>
              <w:top w:val="single" w:color="000000" w:sz="4" w:space="0"/>
              <w:left w:val="single" w:color="000000" w:sz="4" w:space="0"/>
              <w:bottom w:val="single" w:color="000000" w:sz="4" w:space="0"/>
              <w:right w:val="single" w:color="000000" w:sz="4" w:space="0"/>
            </w:tcBorders>
            <w:vAlign w:val="center"/>
          </w:tcPr>
          <w:p w14:paraId="1520DD4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4928EB2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180.00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06ADB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 </w:t>
            </w:r>
          </w:p>
        </w:tc>
        <w:tc>
          <w:tcPr>
            <w:tcW w:w="3387" w:type="dxa"/>
            <w:vMerge w:val="continue"/>
            <w:tcBorders>
              <w:top w:val="single" w:color="000000" w:sz="4" w:space="0"/>
              <w:left w:val="nil"/>
              <w:bottom w:val="single" w:color="000000" w:sz="4" w:space="0"/>
              <w:right w:val="single" w:color="000000" w:sz="4" w:space="0"/>
            </w:tcBorders>
            <w:vAlign w:val="center"/>
          </w:tcPr>
          <w:p w14:paraId="0BE63B07">
            <w:pPr>
              <w:jc w:val="center"/>
              <w:rPr>
                <w:rFonts w:hint="eastAsia" w:ascii="宋体" w:hAnsi="宋体" w:eastAsia="宋体" w:cs="宋体"/>
                <w:b w:val="0"/>
                <w:bCs w:val="0"/>
                <w:i w:val="0"/>
                <w:iCs w:val="0"/>
                <w:color w:val="auto"/>
                <w:sz w:val="21"/>
                <w:szCs w:val="21"/>
                <w:highlight w:val="none"/>
                <w:u w:val="none"/>
              </w:rPr>
            </w:pPr>
          </w:p>
        </w:tc>
      </w:tr>
      <w:tr w14:paraId="0737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85E081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BB533B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190</w:t>
            </w:r>
          </w:p>
        </w:tc>
        <w:tc>
          <w:tcPr>
            <w:tcW w:w="1138" w:type="dxa"/>
            <w:tcBorders>
              <w:top w:val="single" w:color="000000" w:sz="4" w:space="0"/>
              <w:left w:val="single" w:color="000000" w:sz="4" w:space="0"/>
              <w:bottom w:val="single" w:color="000000" w:sz="4" w:space="0"/>
              <w:right w:val="single" w:color="000000" w:sz="4" w:space="0"/>
            </w:tcBorders>
            <w:vAlign w:val="center"/>
          </w:tcPr>
          <w:p w14:paraId="2FC9F0E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粉蒸肉粉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2AE655F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80g</w:t>
            </w:r>
          </w:p>
        </w:tc>
        <w:tc>
          <w:tcPr>
            <w:tcW w:w="712" w:type="dxa"/>
            <w:tcBorders>
              <w:top w:val="single" w:color="000000" w:sz="4" w:space="0"/>
              <w:left w:val="single" w:color="000000" w:sz="4" w:space="0"/>
              <w:bottom w:val="single" w:color="000000" w:sz="4" w:space="0"/>
              <w:right w:val="single" w:color="000000" w:sz="4" w:space="0"/>
            </w:tcBorders>
            <w:vAlign w:val="center"/>
          </w:tcPr>
          <w:p w14:paraId="3C80B6A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1477FF6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8E5BF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57C5F855">
            <w:pPr>
              <w:jc w:val="center"/>
              <w:rPr>
                <w:rFonts w:hint="eastAsia" w:ascii="宋体" w:hAnsi="宋体" w:eastAsia="宋体" w:cs="宋体"/>
                <w:b w:val="0"/>
                <w:bCs w:val="0"/>
                <w:i w:val="0"/>
                <w:iCs w:val="0"/>
                <w:color w:val="auto"/>
                <w:sz w:val="21"/>
                <w:szCs w:val="21"/>
                <w:highlight w:val="none"/>
                <w:u w:val="none"/>
              </w:rPr>
            </w:pPr>
          </w:p>
        </w:tc>
      </w:tr>
      <w:tr w14:paraId="50A8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BE6AC8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A171DB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191</w:t>
            </w:r>
          </w:p>
        </w:tc>
        <w:tc>
          <w:tcPr>
            <w:tcW w:w="1138" w:type="dxa"/>
            <w:tcBorders>
              <w:top w:val="single" w:color="000000" w:sz="4" w:space="0"/>
              <w:left w:val="single" w:color="000000" w:sz="4" w:space="0"/>
              <w:bottom w:val="single" w:color="000000" w:sz="4" w:space="0"/>
              <w:right w:val="single" w:color="000000" w:sz="4" w:space="0"/>
            </w:tcBorders>
            <w:vAlign w:val="center"/>
          </w:tcPr>
          <w:p w14:paraId="6C92241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盐焗鸡粉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28952B8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30g*6包,0防腐剂,0着色剂,能量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33kj/5g,蛋白质</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0.7g/5g,脂肪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0.1g/5g</w:t>
            </w:r>
          </w:p>
        </w:tc>
        <w:tc>
          <w:tcPr>
            <w:tcW w:w="712" w:type="dxa"/>
            <w:tcBorders>
              <w:top w:val="single" w:color="000000" w:sz="4" w:space="0"/>
              <w:left w:val="single" w:color="000000" w:sz="4" w:space="0"/>
              <w:bottom w:val="single" w:color="000000" w:sz="4" w:space="0"/>
              <w:right w:val="single" w:color="000000" w:sz="4" w:space="0"/>
            </w:tcBorders>
            <w:vAlign w:val="center"/>
          </w:tcPr>
          <w:p w14:paraId="1A632AA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盒</w:t>
            </w:r>
          </w:p>
        </w:tc>
        <w:tc>
          <w:tcPr>
            <w:tcW w:w="1241" w:type="dxa"/>
            <w:tcBorders>
              <w:top w:val="single" w:color="000000" w:sz="4" w:space="0"/>
              <w:left w:val="single" w:color="000000" w:sz="4" w:space="0"/>
              <w:bottom w:val="single" w:color="000000" w:sz="4" w:space="0"/>
              <w:right w:val="single" w:color="000000" w:sz="4" w:space="0"/>
            </w:tcBorders>
            <w:vAlign w:val="center"/>
          </w:tcPr>
          <w:p w14:paraId="01ADC74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37220E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nil"/>
              <w:bottom w:val="single" w:color="000000" w:sz="4" w:space="0"/>
              <w:right w:val="single" w:color="000000" w:sz="4" w:space="0"/>
            </w:tcBorders>
            <w:vAlign w:val="center"/>
          </w:tcPr>
          <w:p w14:paraId="0260BD2A">
            <w:pPr>
              <w:jc w:val="center"/>
              <w:rPr>
                <w:rFonts w:hint="eastAsia" w:ascii="宋体" w:hAnsi="宋体" w:eastAsia="宋体" w:cs="宋体"/>
                <w:b w:val="0"/>
                <w:bCs w:val="0"/>
                <w:i w:val="0"/>
                <w:iCs w:val="0"/>
                <w:color w:val="auto"/>
                <w:sz w:val="21"/>
                <w:szCs w:val="21"/>
                <w:highlight w:val="none"/>
                <w:u w:val="none"/>
              </w:rPr>
            </w:pPr>
          </w:p>
        </w:tc>
      </w:tr>
      <w:tr w14:paraId="1A1F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BDBEE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C2965A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192</w:t>
            </w:r>
          </w:p>
        </w:tc>
        <w:tc>
          <w:tcPr>
            <w:tcW w:w="1138" w:type="dxa"/>
            <w:tcBorders>
              <w:top w:val="single" w:color="000000" w:sz="4" w:space="0"/>
              <w:left w:val="single" w:color="000000" w:sz="4" w:space="0"/>
              <w:bottom w:val="single" w:color="000000" w:sz="4" w:space="0"/>
              <w:right w:val="single" w:color="000000" w:sz="4" w:space="0"/>
            </w:tcBorders>
            <w:vAlign w:val="center"/>
          </w:tcPr>
          <w:p w14:paraId="66C8EFAF">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玉米淀粉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73101ED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250g</w:t>
            </w:r>
          </w:p>
        </w:tc>
        <w:tc>
          <w:tcPr>
            <w:tcW w:w="712" w:type="dxa"/>
            <w:tcBorders>
              <w:top w:val="single" w:color="000000" w:sz="4" w:space="0"/>
              <w:left w:val="single" w:color="000000" w:sz="4" w:space="0"/>
              <w:bottom w:val="single" w:color="000000" w:sz="4" w:space="0"/>
              <w:right w:val="single" w:color="000000" w:sz="4" w:space="0"/>
            </w:tcBorders>
            <w:vAlign w:val="center"/>
          </w:tcPr>
          <w:p w14:paraId="6B30096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袋</w:t>
            </w:r>
          </w:p>
        </w:tc>
        <w:tc>
          <w:tcPr>
            <w:tcW w:w="1241" w:type="dxa"/>
            <w:tcBorders>
              <w:top w:val="single" w:color="000000" w:sz="4" w:space="0"/>
              <w:left w:val="single" w:color="000000" w:sz="4" w:space="0"/>
              <w:bottom w:val="single" w:color="000000" w:sz="4" w:space="0"/>
              <w:right w:val="single" w:color="000000" w:sz="4" w:space="0"/>
            </w:tcBorders>
            <w:vAlign w:val="center"/>
          </w:tcPr>
          <w:p w14:paraId="1F2B6A4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2.89 </w:t>
            </w:r>
          </w:p>
        </w:tc>
        <w:tc>
          <w:tcPr>
            <w:tcW w:w="1130" w:type="dxa"/>
            <w:tcBorders>
              <w:top w:val="single" w:color="000000" w:sz="4" w:space="0"/>
              <w:left w:val="single" w:color="000000" w:sz="4" w:space="0"/>
              <w:bottom w:val="single" w:color="000000" w:sz="4" w:space="0"/>
              <w:right w:val="single" w:color="000000" w:sz="4" w:space="0"/>
            </w:tcBorders>
            <w:vAlign w:val="center"/>
          </w:tcPr>
          <w:p w14:paraId="02B9038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394ABC35">
            <w:pPr>
              <w:jc w:val="center"/>
              <w:rPr>
                <w:rFonts w:hint="eastAsia" w:ascii="宋体" w:hAnsi="宋体" w:eastAsia="宋体" w:cs="宋体"/>
                <w:b w:val="0"/>
                <w:bCs w:val="0"/>
                <w:i w:val="0"/>
                <w:iCs w:val="0"/>
                <w:color w:val="auto"/>
                <w:sz w:val="21"/>
                <w:szCs w:val="21"/>
                <w:highlight w:val="none"/>
                <w:u w:val="none"/>
              </w:rPr>
            </w:pPr>
          </w:p>
        </w:tc>
      </w:tr>
      <w:tr w14:paraId="3832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7A2F6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D0115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193</w:t>
            </w:r>
          </w:p>
        </w:tc>
        <w:tc>
          <w:tcPr>
            <w:tcW w:w="1138" w:type="dxa"/>
            <w:tcBorders>
              <w:top w:val="single" w:color="000000" w:sz="4" w:space="0"/>
              <w:left w:val="single" w:color="000000" w:sz="4" w:space="0"/>
              <w:bottom w:val="single" w:color="000000" w:sz="4" w:space="0"/>
              <w:right w:val="single" w:color="000000" w:sz="4" w:space="0"/>
            </w:tcBorders>
            <w:vAlign w:val="center"/>
          </w:tcPr>
          <w:p w14:paraId="0CFE80C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面包糠</w:t>
            </w:r>
          </w:p>
        </w:tc>
        <w:tc>
          <w:tcPr>
            <w:tcW w:w="1442" w:type="dxa"/>
            <w:tcBorders>
              <w:top w:val="single" w:color="000000" w:sz="4" w:space="0"/>
              <w:left w:val="single" w:color="000000" w:sz="4" w:space="0"/>
              <w:bottom w:val="single" w:color="000000" w:sz="4" w:space="0"/>
              <w:right w:val="single" w:color="000000" w:sz="4" w:space="0"/>
            </w:tcBorders>
            <w:vAlign w:val="center"/>
          </w:tcPr>
          <w:p w14:paraId="031EB33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1kg*10包</w:t>
            </w:r>
          </w:p>
        </w:tc>
        <w:tc>
          <w:tcPr>
            <w:tcW w:w="712" w:type="dxa"/>
            <w:tcBorders>
              <w:top w:val="single" w:color="000000" w:sz="4" w:space="0"/>
              <w:left w:val="single" w:color="000000" w:sz="4" w:space="0"/>
              <w:bottom w:val="single" w:color="000000" w:sz="4" w:space="0"/>
              <w:right w:val="single" w:color="000000" w:sz="4" w:space="0"/>
            </w:tcBorders>
            <w:vAlign w:val="center"/>
          </w:tcPr>
          <w:p w14:paraId="6F65C1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7C816C4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52D0AE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36223E5B">
            <w:pPr>
              <w:jc w:val="center"/>
              <w:rPr>
                <w:rFonts w:hint="eastAsia" w:ascii="宋体" w:hAnsi="宋体" w:eastAsia="宋体" w:cs="宋体"/>
                <w:b w:val="0"/>
                <w:bCs w:val="0"/>
                <w:i w:val="0"/>
                <w:iCs w:val="0"/>
                <w:color w:val="auto"/>
                <w:sz w:val="21"/>
                <w:szCs w:val="21"/>
                <w:highlight w:val="none"/>
                <w:u w:val="none"/>
              </w:rPr>
            </w:pPr>
          </w:p>
        </w:tc>
      </w:tr>
      <w:tr w14:paraId="2205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2047DB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4A0326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194</w:t>
            </w:r>
          </w:p>
        </w:tc>
        <w:tc>
          <w:tcPr>
            <w:tcW w:w="1138" w:type="dxa"/>
            <w:tcBorders>
              <w:top w:val="single" w:color="000000" w:sz="4" w:space="0"/>
              <w:left w:val="single" w:color="000000" w:sz="4" w:space="0"/>
              <w:bottom w:val="single" w:color="000000" w:sz="4" w:space="0"/>
              <w:right w:val="single" w:color="000000" w:sz="4" w:space="0"/>
            </w:tcBorders>
            <w:vAlign w:val="center"/>
          </w:tcPr>
          <w:p w14:paraId="5B2E726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鸡精</w:t>
            </w:r>
          </w:p>
        </w:tc>
        <w:tc>
          <w:tcPr>
            <w:tcW w:w="1442" w:type="dxa"/>
            <w:tcBorders>
              <w:top w:val="single" w:color="000000" w:sz="4" w:space="0"/>
              <w:left w:val="single" w:color="000000" w:sz="4" w:space="0"/>
              <w:bottom w:val="single" w:color="000000" w:sz="4" w:space="0"/>
              <w:right w:val="single" w:color="000000" w:sz="4" w:space="0"/>
            </w:tcBorders>
            <w:vAlign w:val="center"/>
          </w:tcPr>
          <w:p w14:paraId="5B9C1D3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20包*454g</w:t>
            </w:r>
          </w:p>
        </w:tc>
        <w:tc>
          <w:tcPr>
            <w:tcW w:w="712" w:type="dxa"/>
            <w:tcBorders>
              <w:top w:val="single" w:color="000000" w:sz="4" w:space="0"/>
              <w:left w:val="single" w:color="000000" w:sz="4" w:space="0"/>
              <w:bottom w:val="single" w:color="000000" w:sz="4" w:space="0"/>
              <w:right w:val="single" w:color="000000" w:sz="4" w:space="0"/>
            </w:tcBorders>
            <w:vAlign w:val="center"/>
          </w:tcPr>
          <w:p w14:paraId="40E7993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221F95E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242.00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6E0B2A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47B35F67">
            <w:pPr>
              <w:jc w:val="center"/>
              <w:rPr>
                <w:rFonts w:hint="eastAsia" w:ascii="宋体" w:hAnsi="宋体" w:eastAsia="宋体" w:cs="宋体"/>
                <w:b w:val="0"/>
                <w:bCs w:val="0"/>
                <w:i w:val="0"/>
                <w:iCs w:val="0"/>
                <w:color w:val="auto"/>
                <w:sz w:val="21"/>
                <w:szCs w:val="21"/>
                <w:highlight w:val="none"/>
                <w:u w:val="none"/>
              </w:rPr>
            </w:pPr>
          </w:p>
        </w:tc>
      </w:tr>
      <w:tr w14:paraId="5A9E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26EA40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06E25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195</w:t>
            </w:r>
          </w:p>
        </w:tc>
        <w:tc>
          <w:tcPr>
            <w:tcW w:w="1138" w:type="dxa"/>
            <w:tcBorders>
              <w:top w:val="single" w:color="000000" w:sz="4" w:space="0"/>
              <w:left w:val="single" w:color="000000" w:sz="4" w:space="0"/>
              <w:bottom w:val="single" w:color="000000" w:sz="4" w:space="0"/>
              <w:right w:val="single" w:color="000000" w:sz="4" w:space="0"/>
            </w:tcBorders>
            <w:vAlign w:val="center"/>
          </w:tcPr>
          <w:p w14:paraId="0F53C11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鲜鸡粉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28AF3B1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（900g*6罐）</w:t>
            </w:r>
          </w:p>
        </w:tc>
        <w:tc>
          <w:tcPr>
            <w:tcW w:w="712" w:type="dxa"/>
            <w:tcBorders>
              <w:top w:val="single" w:color="000000" w:sz="4" w:space="0"/>
              <w:left w:val="single" w:color="000000" w:sz="4" w:space="0"/>
              <w:bottom w:val="single" w:color="000000" w:sz="4" w:space="0"/>
              <w:right w:val="single" w:color="000000" w:sz="4" w:space="0"/>
            </w:tcBorders>
            <w:vAlign w:val="center"/>
          </w:tcPr>
          <w:p w14:paraId="78AE5AB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1DFD2BD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171.00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0FA2AE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single" w:color="000000" w:sz="4" w:space="0"/>
              <w:left w:val="nil"/>
              <w:bottom w:val="single" w:color="000000" w:sz="4" w:space="0"/>
              <w:right w:val="single" w:color="000000" w:sz="4" w:space="0"/>
            </w:tcBorders>
            <w:vAlign w:val="center"/>
          </w:tcPr>
          <w:p w14:paraId="291FD57E">
            <w:pPr>
              <w:jc w:val="center"/>
              <w:rPr>
                <w:rFonts w:hint="eastAsia" w:ascii="宋体" w:hAnsi="宋体" w:eastAsia="宋体" w:cs="宋体"/>
                <w:b w:val="0"/>
                <w:bCs w:val="0"/>
                <w:i w:val="0"/>
                <w:iCs w:val="0"/>
                <w:color w:val="auto"/>
                <w:sz w:val="21"/>
                <w:szCs w:val="21"/>
                <w:highlight w:val="none"/>
                <w:u w:val="none"/>
              </w:rPr>
            </w:pPr>
          </w:p>
        </w:tc>
      </w:tr>
      <w:tr w14:paraId="7572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83FE2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EF4805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196</w:t>
            </w:r>
          </w:p>
        </w:tc>
        <w:tc>
          <w:tcPr>
            <w:tcW w:w="1138" w:type="dxa"/>
            <w:tcBorders>
              <w:top w:val="single" w:color="000000" w:sz="4" w:space="0"/>
              <w:left w:val="single" w:color="000000" w:sz="4" w:space="0"/>
              <w:bottom w:val="single" w:color="000000" w:sz="4" w:space="0"/>
              <w:right w:val="single" w:color="000000" w:sz="4" w:space="0"/>
            </w:tcBorders>
            <w:vAlign w:val="center"/>
          </w:tcPr>
          <w:p w14:paraId="7B6E1E4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胡椒粉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0F1B5FC9">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DFC569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D2F2E7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106.36 </w:t>
            </w:r>
          </w:p>
        </w:tc>
        <w:tc>
          <w:tcPr>
            <w:tcW w:w="1130" w:type="dxa"/>
            <w:tcBorders>
              <w:top w:val="single" w:color="000000" w:sz="4" w:space="0"/>
              <w:left w:val="single" w:color="000000" w:sz="4" w:space="0"/>
              <w:bottom w:val="single" w:color="000000" w:sz="4" w:space="0"/>
              <w:right w:val="single" w:color="000000" w:sz="4" w:space="0"/>
            </w:tcBorders>
            <w:vAlign w:val="center"/>
          </w:tcPr>
          <w:p w14:paraId="71EB35F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single" w:color="000000" w:sz="4" w:space="0"/>
              <w:left w:val="nil"/>
              <w:bottom w:val="single" w:color="000000" w:sz="4" w:space="0"/>
              <w:right w:val="single" w:color="000000" w:sz="4" w:space="0"/>
            </w:tcBorders>
            <w:vAlign w:val="center"/>
          </w:tcPr>
          <w:p w14:paraId="515BAEE0">
            <w:pPr>
              <w:jc w:val="center"/>
              <w:rPr>
                <w:rFonts w:hint="eastAsia" w:ascii="宋体" w:hAnsi="宋体" w:eastAsia="宋体" w:cs="宋体"/>
                <w:b w:val="0"/>
                <w:bCs w:val="0"/>
                <w:i w:val="0"/>
                <w:iCs w:val="0"/>
                <w:color w:val="auto"/>
                <w:sz w:val="21"/>
                <w:szCs w:val="21"/>
                <w:highlight w:val="none"/>
                <w:u w:val="none"/>
              </w:rPr>
            </w:pPr>
          </w:p>
        </w:tc>
      </w:tr>
      <w:tr w14:paraId="15A23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D40D3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8A350B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197</w:t>
            </w:r>
          </w:p>
        </w:tc>
        <w:tc>
          <w:tcPr>
            <w:tcW w:w="1138" w:type="dxa"/>
            <w:tcBorders>
              <w:top w:val="single" w:color="000000" w:sz="4" w:space="0"/>
              <w:left w:val="single" w:color="000000" w:sz="4" w:space="0"/>
              <w:bottom w:val="single" w:color="000000" w:sz="4" w:space="0"/>
              <w:right w:val="single" w:color="000000" w:sz="4" w:space="0"/>
            </w:tcBorders>
            <w:vAlign w:val="center"/>
          </w:tcPr>
          <w:p w14:paraId="287E1CC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31489AA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9DD25E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F292F0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95.02 </w:t>
            </w:r>
          </w:p>
        </w:tc>
        <w:tc>
          <w:tcPr>
            <w:tcW w:w="1130" w:type="dxa"/>
            <w:tcBorders>
              <w:top w:val="single" w:color="000000" w:sz="4" w:space="0"/>
              <w:left w:val="single" w:color="000000" w:sz="4" w:space="0"/>
              <w:bottom w:val="single" w:color="000000" w:sz="4" w:space="0"/>
              <w:right w:val="single" w:color="000000" w:sz="4" w:space="0"/>
            </w:tcBorders>
            <w:vAlign w:val="center"/>
          </w:tcPr>
          <w:p w14:paraId="5FE4092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6E5CDF44">
            <w:pPr>
              <w:jc w:val="center"/>
              <w:rPr>
                <w:rFonts w:hint="eastAsia" w:ascii="宋体" w:hAnsi="宋体" w:eastAsia="宋体" w:cs="宋体"/>
                <w:b w:val="0"/>
                <w:bCs w:val="0"/>
                <w:i w:val="0"/>
                <w:iCs w:val="0"/>
                <w:color w:val="auto"/>
                <w:sz w:val="21"/>
                <w:szCs w:val="21"/>
                <w:highlight w:val="none"/>
                <w:u w:val="none"/>
              </w:rPr>
            </w:pPr>
          </w:p>
        </w:tc>
      </w:tr>
      <w:tr w14:paraId="3E34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AA72CC3">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EF311C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198</w:t>
            </w:r>
          </w:p>
        </w:tc>
        <w:tc>
          <w:tcPr>
            <w:tcW w:w="1138" w:type="dxa"/>
            <w:tcBorders>
              <w:top w:val="single" w:color="000000" w:sz="4" w:space="0"/>
              <w:left w:val="single" w:color="000000" w:sz="4" w:space="0"/>
              <w:bottom w:val="single" w:color="000000" w:sz="4" w:space="0"/>
              <w:right w:val="single" w:color="000000" w:sz="4" w:space="0"/>
            </w:tcBorders>
            <w:vAlign w:val="center"/>
          </w:tcPr>
          <w:p w14:paraId="4438A29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陈皮、甘草</w:t>
            </w:r>
          </w:p>
        </w:tc>
        <w:tc>
          <w:tcPr>
            <w:tcW w:w="1442" w:type="dxa"/>
            <w:tcBorders>
              <w:top w:val="single" w:color="000000" w:sz="4" w:space="0"/>
              <w:left w:val="single" w:color="000000" w:sz="4" w:space="0"/>
              <w:bottom w:val="single" w:color="000000" w:sz="4" w:space="0"/>
              <w:right w:val="single" w:color="000000" w:sz="4" w:space="0"/>
            </w:tcBorders>
            <w:vAlign w:val="center"/>
          </w:tcPr>
          <w:p w14:paraId="3C8545B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D61BD7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18C622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30.77 </w:t>
            </w:r>
          </w:p>
        </w:tc>
        <w:tc>
          <w:tcPr>
            <w:tcW w:w="1130" w:type="dxa"/>
            <w:tcBorders>
              <w:top w:val="single" w:color="000000" w:sz="4" w:space="0"/>
              <w:left w:val="single" w:color="000000" w:sz="4" w:space="0"/>
              <w:bottom w:val="single" w:color="000000" w:sz="4" w:space="0"/>
              <w:right w:val="single" w:color="000000" w:sz="4" w:space="0"/>
            </w:tcBorders>
            <w:vAlign w:val="center"/>
          </w:tcPr>
          <w:p w14:paraId="3DB2386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555F9888">
            <w:pPr>
              <w:jc w:val="center"/>
              <w:rPr>
                <w:rFonts w:hint="eastAsia" w:ascii="宋体" w:hAnsi="宋体" w:eastAsia="宋体" w:cs="宋体"/>
                <w:b w:val="0"/>
                <w:bCs w:val="0"/>
                <w:i w:val="0"/>
                <w:iCs w:val="0"/>
                <w:color w:val="auto"/>
                <w:sz w:val="21"/>
                <w:szCs w:val="21"/>
                <w:highlight w:val="none"/>
                <w:u w:val="none"/>
              </w:rPr>
            </w:pPr>
          </w:p>
        </w:tc>
      </w:tr>
      <w:tr w14:paraId="196A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C4FFFA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30E00B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199</w:t>
            </w:r>
          </w:p>
        </w:tc>
        <w:tc>
          <w:tcPr>
            <w:tcW w:w="1138" w:type="dxa"/>
            <w:tcBorders>
              <w:top w:val="single" w:color="000000" w:sz="4" w:space="0"/>
              <w:left w:val="single" w:color="000000" w:sz="4" w:space="0"/>
              <w:bottom w:val="single" w:color="000000" w:sz="4" w:space="0"/>
              <w:right w:val="single" w:color="000000" w:sz="4" w:space="0"/>
            </w:tcBorders>
            <w:vAlign w:val="center"/>
          </w:tcPr>
          <w:p w14:paraId="79C5924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桂皮</w:t>
            </w:r>
          </w:p>
        </w:tc>
        <w:tc>
          <w:tcPr>
            <w:tcW w:w="1442" w:type="dxa"/>
            <w:tcBorders>
              <w:top w:val="single" w:color="000000" w:sz="4" w:space="0"/>
              <w:left w:val="single" w:color="000000" w:sz="4" w:space="0"/>
              <w:bottom w:val="single" w:color="000000" w:sz="4" w:space="0"/>
              <w:right w:val="single" w:color="000000" w:sz="4" w:space="0"/>
            </w:tcBorders>
            <w:vAlign w:val="center"/>
          </w:tcPr>
          <w:p w14:paraId="3938CDEE">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DE1500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68C8EF1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46.04 </w:t>
            </w:r>
          </w:p>
        </w:tc>
        <w:tc>
          <w:tcPr>
            <w:tcW w:w="1130" w:type="dxa"/>
            <w:tcBorders>
              <w:top w:val="single" w:color="000000" w:sz="4" w:space="0"/>
              <w:left w:val="single" w:color="000000" w:sz="4" w:space="0"/>
              <w:bottom w:val="single" w:color="000000" w:sz="4" w:space="0"/>
              <w:right w:val="single" w:color="000000" w:sz="4" w:space="0"/>
            </w:tcBorders>
            <w:vAlign w:val="center"/>
          </w:tcPr>
          <w:p w14:paraId="24AE2FC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07E95137">
            <w:pPr>
              <w:jc w:val="center"/>
              <w:rPr>
                <w:rFonts w:hint="eastAsia" w:ascii="宋体" w:hAnsi="宋体" w:eastAsia="宋体" w:cs="宋体"/>
                <w:b w:val="0"/>
                <w:bCs w:val="0"/>
                <w:i w:val="0"/>
                <w:iCs w:val="0"/>
                <w:color w:val="auto"/>
                <w:sz w:val="21"/>
                <w:szCs w:val="21"/>
                <w:highlight w:val="none"/>
                <w:u w:val="none"/>
              </w:rPr>
            </w:pPr>
          </w:p>
        </w:tc>
      </w:tr>
      <w:tr w14:paraId="2630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53723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8C56D3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200</w:t>
            </w:r>
          </w:p>
        </w:tc>
        <w:tc>
          <w:tcPr>
            <w:tcW w:w="1138" w:type="dxa"/>
            <w:tcBorders>
              <w:top w:val="single" w:color="000000" w:sz="4" w:space="0"/>
              <w:left w:val="single" w:color="000000" w:sz="4" w:space="0"/>
              <w:bottom w:val="single" w:color="000000" w:sz="4" w:space="0"/>
              <w:right w:val="single" w:color="000000" w:sz="4" w:space="0"/>
            </w:tcBorders>
            <w:vAlign w:val="center"/>
          </w:tcPr>
          <w:p w14:paraId="075204E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干沙姜</w:t>
            </w:r>
          </w:p>
        </w:tc>
        <w:tc>
          <w:tcPr>
            <w:tcW w:w="1442" w:type="dxa"/>
            <w:tcBorders>
              <w:top w:val="single" w:color="000000" w:sz="4" w:space="0"/>
              <w:left w:val="single" w:color="000000" w:sz="4" w:space="0"/>
              <w:bottom w:val="single" w:color="000000" w:sz="4" w:space="0"/>
              <w:right w:val="single" w:color="000000" w:sz="4" w:space="0"/>
            </w:tcBorders>
            <w:vAlign w:val="center"/>
          </w:tcPr>
          <w:p w14:paraId="04CF846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E10D5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5DA72B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83.48 </w:t>
            </w:r>
          </w:p>
        </w:tc>
        <w:tc>
          <w:tcPr>
            <w:tcW w:w="1130" w:type="dxa"/>
            <w:tcBorders>
              <w:top w:val="single" w:color="000000" w:sz="4" w:space="0"/>
              <w:left w:val="single" w:color="000000" w:sz="4" w:space="0"/>
              <w:bottom w:val="single" w:color="000000" w:sz="4" w:space="0"/>
              <w:right w:val="single" w:color="000000" w:sz="4" w:space="0"/>
            </w:tcBorders>
            <w:vAlign w:val="center"/>
          </w:tcPr>
          <w:p w14:paraId="5DA2917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 </w:t>
            </w:r>
          </w:p>
        </w:tc>
        <w:tc>
          <w:tcPr>
            <w:tcW w:w="3387" w:type="dxa"/>
            <w:vMerge w:val="continue"/>
            <w:tcBorders>
              <w:top w:val="single" w:color="000000" w:sz="4" w:space="0"/>
              <w:left w:val="nil"/>
              <w:bottom w:val="single" w:color="000000" w:sz="4" w:space="0"/>
              <w:right w:val="single" w:color="000000" w:sz="4" w:space="0"/>
            </w:tcBorders>
            <w:vAlign w:val="center"/>
          </w:tcPr>
          <w:p w14:paraId="4C19147B">
            <w:pPr>
              <w:jc w:val="center"/>
              <w:rPr>
                <w:rFonts w:hint="eastAsia" w:ascii="宋体" w:hAnsi="宋体" w:eastAsia="宋体" w:cs="宋体"/>
                <w:b w:val="0"/>
                <w:bCs w:val="0"/>
                <w:i w:val="0"/>
                <w:iCs w:val="0"/>
                <w:color w:val="auto"/>
                <w:sz w:val="21"/>
                <w:szCs w:val="21"/>
                <w:highlight w:val="none"/>
                <w:u w:val="none"/>
              </w:rPr>
            </w:pPr>
          </w:p>
        </w:tc>
      </w:tr>
      <w:tr w14:paraId="7A59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193CEB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D20971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201</w:t>
            </w:r>
          </w:p>
        </w:tc>
        <w:tc>
          <w:tcPr>
            <w:tcW w:w="1138" w:type="dxa"/>
            <w:tcBorders>
              <w:top w:val="single" w:color="000000" w:sz="4" w:space="0"/>
              <w:left w:val="single" w:color="000000" w:sz="4" w:space="0"/>
              <w:bottom w:val="single" w:color="000000" w:sz="4" w:space="0"/>
              <w:right w:val="single" w:color="000000" w:sz="4" w:space="0"/>
            </w:tcBorders>
            <w:vAlign w:val="center"/>
          </w:tcPr>
          <w:p w14:paraId="508D164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香叶</w:t>
            </w:r>
          </w:p>
        </w:tc>
        <w:tc>
          <w:tcPr>
            <w:tcW w:w="1442" w:type="dxa"/>
            <w:tcBorders>
              <w:top w:val="single" w:color="000000" w:sz="4" w:space="0"/>
              <w:left w:val="single" w:color="000000" w:sz="4" w:space="0"/>
              <w:bottom w:val="single" w:color="000000" w:sz="4" w:space="0"/>
              <w:right w:val="single" w:color="000000" w:sz="4" w:space="0"/>
            </w:tcBorders>
            <w:vAlign w:val="center"/>
          </w:tcPr>
          <w:p w14:paraId="3D21554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F6522D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82E2F6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104.36 </w:t>
            </w:r>
          </w:p>
        </w:tc>
        <w:tc>
          <w:tcPr>
            <w:tcW w:w="1130" w:type="dxa"/>
            <w:tcBorders>
              <w:top w:val="single" w:color="000000" w:sz="4" w:space="0"/>
              <w:left w:val="single" w:color="000000" w:sz="4" w:space="0"/>
              <w:bottom w:val="single" w:color="000000" w:sz="4" w:space="0"/>
              <w:right w:val="single" w:color="000000" w:sz="4" w:space="0"/>
            </w:tcBorders>
            <w:vAlign w:val="center"/>
          </w:tcPr>
          <w:p w14:paraId="17632DB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3DB32FE8">
            <w:pPr>
              <w:jc w:val="center"/>
              <w:rPr>
                <w:rFonts w:hint="eastAsia" w:ascii="宋体" w:hAnsi="宋体" w:eastAsia="宋体" w:cs="宋体"/>
                <w:b w:val="0"/>
                <w:bCs w:val="0"/>
                <w:i w:val="0"/>
                <w:iCs w:val="0"/>
                <w:color w:val="auto"/>
                <w:sz w:val="21"/>
                <w:szCs w:val="21"/>
                <w:highlight w:val="none"/>
                <w:u w:val="none"/>
              </w:rPr>
            </w:pPr>
          </w:p>
        </w:tc>
      </w:tr>
      <w:tr w14:paraId="7229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6016D4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329834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202</w:t>
            </w:r>
          </w:p>
        </w:tc>
        <w:tc>
          <w:tcPr>
            <w:tcW w:w="1138" w:type="dxa"/>
            <w:tcBorders>
              <w:top w:val="single" w:color="000000" w:sz="4" w:space="0"/>
              <w:left w:val="single" w:color="000000" w:sz="4" w:space="0"/>
              <w:bottom w:val="single" w:color="000000" w:sz="4" w:space="0"/>
              <w:right w:val="single" w:color="000000" w:sz="4" w:space="0"/>
            </w:tcBorders>
            <w:vAlign w:val="center"/>
          </w:tcPr>
          <w:p w14:paraId="1DEAB02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小茴</w:t>
            </w:r>
          </w:p>
        </w:tc>
        <w:tc>
          <w:tcPr>
            <w:tcW w:w="1442" w:type="dxa"/>
            <w:tcBorders>
              <w:top w:val="single" w:color="000000" w:sz="4" w:space="0"/>
              <w:left w:val="single" w:color="000000" w:sz="4" w:space="0"/>
              <w:bottom w:val="single" w:color="000000" w:sz="4" w:space="0"/>
              <w:right w:val="single" w:color="000000" w:sz="4" w:space="0"/>
            </w:tcBorders>
            <w:vAlign w:val="center"/>
          </w:tcPr>
          <w:p w14:paraId="66D687D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459FFE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579E55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34.62 </w:t>
            </w:r>
          </w:p>
        </w:tc>
        <w:tc>
          <w:tcPr>
            <w:tcW w:w="1130" w:type="dxa"/>
            <w:tcBorders>
              <w:top w:val="single" w:color="000000" w:sz="4" w:space="0"/>
              <w:left w:val="single" w:color="000000" w:sz="4" w:space="0"/>
              <w:bottom w:val="single" w:color="000000" w:sz="4" w:space="0"/>
              <w:right w:val="single" w:color="000000" w:sz="4" w:space="0"/>
            </w:tcBorders>
            <w:vAlign w:val="center"/>
          </w:tcPr>
          <w:p w14:paraId="7D2F8F3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6AEE7D63">
            <w:pPr>
              <w:jc w:val="center"/>
              <w:rPr>
                <w:rFonts w:hint="eastAsia" w:ascii="宋体" w:hAnsi="宋体" w:eastAsia="宋体" w:cs="宋体"/>
                <w:b w:val="0"/>
                <w:bCs w:val="0"/>
                <w:i w:val="0"/>
                <w:iCs w:val="0"/>
                <w:color w:val="auto"/>
                <w:sz w:val="21"/>
                <w:szCs w:val="21"/>
                <w:highlight w:val="none"/>
                <w:u w:val="none"/>
              </w:rPr>
            </w:pPr>
          </w:p>
        </w:tc>
      </w:tr>
      <w:tr w14:paraId="6911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480054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176F19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203</w:t>
            </w:r>
          </w:p>
        </w:tc>
        <w:tc>
          <w:tcPr>
            <w:tcW w:w="1138" w:type="dxa"/>
            <w:tcBorders>
              <w:top w:val="single" w:color="000000" w:sz="4" w:space="0"/>
              <w:left w:val="single" w:color="000000" w:sz="4" w:space="0"/>
              <w:bottom w:val="single" w:color="000000" w:sz="4" w:space="0"/>
              <w:right w:val="single" w:color="000000" w:sz="4" w:space="0"/>
            </w:tcBorders>
            <w:vAlign w:val="center"/>
          </w:tcPr>
          <w:p w14:paraId="64145B2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丁香</w:t>
            </w:r>
          </w:p>
        </w:tc>
        <w:tc>
          <w:tcPr>
            <w:tcW w:w="1442" w:type="dxa"/>
            <w:tcBorders>
              <w:top w:val="single" w:color="000000" w:sz="4" w:space="0"/>
              <w:left w:val="single" w:color="000000" w:sz="4" w:space="0"/>
              <w:bottom w:val="single" w:color="000000" w:sz="4" w:space="0"/>
              <w:right w:val="single" w:color="000000" w:sz="4" w:space="0"/>
            </w:tcBorders>
            <w:vAlign w:val="center"/>
          </w:tcPr>
          <w:p w14:paraId="77317ED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4918C7F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7E696D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134.10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E27F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711175BB">
            <w:pPr>
              <w:jc w:val="center"/>
              <w:rPr>
                <w:rFonts w:hint="eastAsia" w:ascii="宋体" w:hAnsi="宋体" w:eastAsia="宋体" w:cs="宋体"/>
                <w:b w:val="0"/>
                <w:bCs w:val="0"/>
                <w:i w:val="0"/>
                <w:iCs w:val="0"/>
                <w:color w:val="auto"/>
                <w:sz w:val="21"/>
                <w:szCs w:val="21"/>
                <w:highlight w:val="none"/>
                <w:u w:val="none"/>
              </w:rPr>
            </w:pPr>
          </w:p>
        </w:tc>
      </w:tr>
      <w:tr w14:paraId="70AA5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1744AE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1FBA14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204</w:t>
            </w:r>
          </w:p>
        </w:tc>
        <w:tc>
          <w:tcPr>
            <w:tcW w:w="1138" w:type="dxa"/>
            <w:tcBorders>
              <w:top w:val="single" w:color="000000" w:sz="4" w:space="0"/>
              <w:left w:val="single" w:color="000000" w:sz="4" w:space="0"/>
              <w:bottom w:val="single" w:color="000000" w:sz="4" w:space="0"/>
              <w:right w:val="single" w:color="000000" w:sz="4" w:space="0"/>
            </w:tcBorders>
            <w:vAlign w:val="center"/>
          </w:tcPr>
          <w:p w14:paraId="00FCC7B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草果</w:t>
            </w:r>
          </w:p>
        </w:tc>
        <w:tc>
          <w:tcPr>
            <w:tcW w:w="1442" w:type="dxa"/>
            <w:tcBorders>
              <w:top w:val="single" w:color="000000" w:sz="4" w:space="0"/>
              <w:left w:val="single" w:color="000000" w:sz="4" w:space="0"/>
              <w:bottom w:val="single" w:color="000000" w:sz="4" w:space="0"/>
              <w:right w:val="single" w:color="000000" w:sz="4" w:space="0"/>
            </w:tcBorders>
            <w:vAlign w:val="center"/>
          </w:tcPr>
          <w:p w14:paraId="0B42077F">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1C919B3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09495F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115.81 </w:t>
            </w:r>
          </w:p>
        </w:tc>
        <w:tc>
          <w:tcPr>
            <w:tcW w:w="1130" w:type="dxa"/>
            <w:tcBorders>
              <w:top w:val="single" w:color="000000" w:sz="4" w:space="0"/>
              <w:left w:val="single" w:color="000000" w:sz="4" w:space="0"/>
              <w:bottom w:val="single" w:color="000000" w:sz="4" w:space="0"/>
              <w:right w:val="single" w:color="000000" w:sz="4" w:space="0"/>
            </w:tcBorders>
            <w:vAlign w:val="center"/>
          </w:tcPr>
          <w:p w14:paraId="6D0C7B3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single" w:color="000000" w:sz="4" w:space="0"/>
              <w:left w:val="nil"/>
              <w:bottom w:val="single" w:color="000000" w:sz="4" w:space="0"/>
              <w:right w:val="single" w:color="000000" w:sz="4" w:space="0"/>
            </w:tcBorders>
            <w:vAlign w:val="center"/>
          </w:tcPr>
          <w:p w14:paraId="00146E59">
            <w:pPr>
              <w:jc w:val="center"/>
              <w:rPr>
                <w:rFonts w:hint="eastAsia" w:ascii="宋体" w:hAnsi="宋体" w:eastAsia="宋体" w:cs="宋体"/>
                <w:b w:val="0"/>
                <w:bCs w:val="0"/>
                <w:i w:val="0"/>
                <w:iCs w:val="0"/>
                <w:color w:val="auto"/>
                <w:sz w:val="21"/>
                <w:szCs w:val="21"/>
                <w:highlight w:val="none"/>
                <w:u w:val="none"/>
              </w:rPr>
            </w:pPr>
          </w:p>
        </w:tc>
      </w:tr>
      <w:tr w14:paraId="0397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2F2D17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8353A0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205</w:t>
            </w:r>
          </w:p>
        </w:tc>
        <w:tc>
          <w:tcPr>
            <w:tcW w:w="1138" w:type="dxa"/>
            <w:tcBorders>
              <w:top w:val="single" w:color="000000" w:sz="4" w:space="0"/>
              <w:left w:val="single" w:color="000000" w:sz="4" w:space="0"/>
              <w:bottom w:val="single" w:color="000000" w:sz="4" w:space="0"/>
              <w:right w:val="single" w:color="000000" w:sz="4" w:space="0"/>
            </w:tcBorders>
            <w:vAlign w:val="center"/>
          </w:tcPr>
          <w:p w14:paraId="1B8A8EC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十三香</w:t>
            </w:r>
          </w:p>
        </w:tc>
        <w:tc>
          <w:tcPr>
            <w:tcW w:w="1442" w:type="dxa"/>
            <w:tcBorders>
              <w:top w:val="single" w:color="000000" w:sz="4" w:space="0"/>
              <w:left w:val="single" w:color="000000" w:sz="4" w:space="0"/>
              <w:bottom w:val="single" w:color="000000" w:sz="4" w:space="0"/>
              <w:right w:val="single" w:color="000000" w:sz="4" w:space="0"/>
            </w:tcBorders>
            <w:vAlign w:val="center"/>
          </w:tcPr>
          <w:p w14:paraId="3423036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45g</w:t>
            </w:r>
          </w:p>
        </w:tc>
        <w:tc>
          <w:tcPr>
            <w:tcW w:w="712" w:type="dxa"/>
            <w:tcBorders>
              <w:top w:val="single" w:color="000000" w:sz="4" w:space="0"/>
              <w:left w:val="single" w:color="000000" w:sz="4" w:space="0"/>
              <w:bottom w:val="single" w:color="000000" w:sz="4" w:space="0"/>
              <w:right w:val="single" w:color="000000" w:sz="4" w:space="0"/>
            </w:tcBorders>
            <w:vAlign w:val="center"/>
          </w:tcPr>
          <w:p w14:paraId="74A8184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0F2E3A8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3.32 </w:t>
            </w:r>
          </w:p>
        </w:tc>
        <w:tc>
          <w:tcPr>
            <w:tcW w:w="1130" w:type="dxa"/>
            <w:tcBorders>
              <w:top w:val="single" w:color="000000" w:sz="4" w:space="0"/>
              <w:left w:val="single" w:color="000000" w:sz="4" w:space="0"/>
              <w:bottom w:val="single" w:color="000000" w:sz="4" w:space="0"/>
              <w:right w:val="single" w:color="000000" w:sz="4" w:space="0"/>
            </w:tcBorders>
            <w:vAlign w:val="center"/>
          </w:tcPr>
          <w:p w14:paraId="3221BAB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single" w:color="000000" w:sz="4" w:space="0"/>
              <w:left w:val="nil"/>
              <w:bottom w:val="single" w:color="000000" w:sz="4" w:space="0"/>
              <w:right w:val="single" w:color="000000" w:sz="4" w:space="0"/>
            </w:tcBorders>
            <w:vAlign w:val="center"/>
          </w:tcPr>
          <w:p w14:paraId="1A6C195B">
            <w:pPr>
              <w:jc w:val="center"/>
              <w:rPr>
                <w:rFonts w:hint="eastAsia" w:ascii="宋体" w:hAnsi="宋体" w:eastAsia="宋体" w:cs="宋体"/>
                <w:b w:val="0"/>
                <w:bCs w:val="0"/>
                <w:i w:val="0"/>
                <w:iCs w:val="0"/>
                <w:color w:val="auto"/>
                <w:sz w:val="21"/>
                <w:szCs w:val="21"/>
                <w:highlight w:val="none"/>
                <w:u w:val="none"/>
              </w:rPr>
            </w:pPr>
          </w:p>
        </w:tc>
      </w:tr>
      <w:tr w14:paraId="6BFB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60318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A0A14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206</w:t>
            </w:r>
          </w:p>
        </w:tc>
        <w:tc>
          <w:tcPr>
            <w:tcW w:w="1138" w:type="dxa"/>
            <w:tcBorders>
              <w:top w:val="single" w:color="000000" w:sz="4" w:space="0"/>
              <w:left w:val="single" w:color="000000" w:sz="4" w:space="0"/>
              <w:bottom w:val="single" w:color="000000" w:sz="4" w:space="0"/>
              <w:right w:val="single" w:color="000000" w:sz="4" w:space="0"/>
            </w:tcBorders>
            <w:vAlign w:val="center"/>
          </w:tcPr>
          <w:p w14:paraId="697AFF8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料酒</w:t>
            </w:r>
          </w:p>
        </w:tc>
        <w:tc>
          <w:tcPr>
            <w:tcW w:w="1442" w:type="dxa"/>
            <w:tcBorders>
              <w:top w:val="single" w:color="000000" w:sz="4" w:space="0"/>
              <w:left w:val="single" w:color="000000" w:sz="4" w:space="0"/>
              <w:bottom w:val="single" w:color="000000" w:sz="4" w:space="0"/>
              <w:right w:val="single" w:color="000000" w:sz="4" w:space="0"/>
            </w:tcBorders>
            <w:vAlign w:val="center"/>
          </w:tcPr>
          <w:p w14:paraId="46738E03">
            <w:pPr>
              <w:widowControl/>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500ml,酒精度</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10%vol,</w:t>
            </w:r>
          </w:p>
        </w:tc>
        <w:tc>
          <w:tcPr>
            <w:tcW w:w="712" w:type="dxa"/>
            <w:tcBorders>
              <w:top w:val="single" w:color="000000" w:sz="4" w:space="0"/>
              <w:left w:val="single" w:color="000000" w:sz="4" w:space="0"/>
              <w:bottom w:val="single" w:color="000000" w:sz="4" w:space="0"/>
              <w:right w:val="single" w:color="000000" w:sz="4" w:space="0"/>
            </w:tcBorders>
            <w:vAlign w:val="center"/>
          </w:tcPr>
          <w:p w14:paraId="29423A9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2E86516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7.67 </w:t>
            </w:r>
          </w:p>
        </w:tc>
        <w:tc>
          <w:tcPr>
            <w:tcW w:w="1130" w:type="dxa"/>
            <w:tcBorders>
              <w:top w:val="nil"/>
              <w:left w:val="nil"/>
              <w:bottom w:val="single" w:color="000000" w:sz="4" w:space="0"/>
              <w:right w:val="single" w:color="000000" w:sz="4" w:space="0"/>
            </w:tcBorders>
            <w:vAlign w:val="center"/>
          </w:tcPr>
          <w:p w14:paraId="797DA6F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single" w:color="000000" w:sz="4" w:space="0"/>
              <w:left w:val="nil"/>
              <w:bottom w:val="single" w:color="000000" w:sz="4" w:space="0"/>
              <w:right w:val="single" w:color="000000" w:sz="4" w:space="0"/>
            </w:tcBorders>
            <w:vAlign w:val="center"/>
          </w:tcPr>
          <w:p w14:paraId="21076E1B">
            <w:pPr>
              <w:jc w:val="center"/>
              <w:rPr>
                <w:rFonts w:hint="eastAsia" w:ascii="宋体" w:hAnsi="宋体" w:eastAsia="宋体" w:cs="宋体"/>
                <w:b w:val="0"/>
                <w:bCs w:val="0"/>
                <w:i w:val="0"/>
                <w:iCs w:val="0"/>
                <w:color w:val="auto"/>
                <w:sz w:val="21"/>
                <w:szCs w:val="21"/>
                <w:highlight w:val="none"/>
                <w:u w:val="none"/>
              </w:rPr>
            </w:pPr>
          </w:p>
        </w:tc>
      </w:tr>
      <w:tr w14:paraId="7581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89FC23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22BC3E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207</w:t>
            </w:r>
          </w:p>
        </w:tc>
        <w:tc>
          <w:tcPr>
            <w:tcW w:w="1138" w:type="dxa"/>
            <w:tcBorders>
              <w:top w:val="single" w:color="000000" w:sz="4" w:space="0"/>
              <w:left w:val="single" w:color="000000" w:sz="4" w:space="0"/>
              <w:bottom w:val="single" w:color="000000" w:sz="4" w:space="0"/>
              <w:right w:val="single" w:color="000000" w:sz="4" w:space="0"/>
            </w:tcBorders>
            <w:vAlign w:val="center"/>
          </w:tcPr>
          <w:p w14:paraId="1B0C79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米酒</w:t>
            </w:r>
          </w:p>
        </w:tc>
        <w:tc>
          <w:tcPr>
            <w:tcW w:w="1442" w:type="dxa"/>
            <w:tcBorders>
              <w:top w:val="single" w:color="000000" w:sz="4" w:space="0"/>
              <w:left w:val="single" w:color="000000" w:sz="4" w:space="0"/>
              <w:bottom w:val="single" w:color="000000" w:sz="4" w:space="0"/>
              <w:right w:val="single" w:color="000000" w:sz="4" w:space="0"/>
            </w:tcBorders>
            <w:vAlign w:val="center"/>
          </w:tcPr>
          <w:p w14:paraId="683B170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≥35°</w:t>
            </w:r>
          </w:p>
        </w:tc>
        <w:tc>
          <w:tcPr>
            <w:tcW w:w="712" w:type="dxa"/>
            <w:tcBorders>
              <w:top w:val="single" w:color="000000" w:sz="4" w:space="0"/>
              <w:left w:val="single" w:color="000000" w:sz="4" w:space="0"/>
              <w:bottom w:val="single" w:color="000000" w:sz="4" w:space="0"/>
              <w:right w:val="single" w:color="000000" w:sz="4" w:space="0"/>
            </w:tcBorders>
            <w:vAlign w:val="center"/>
          </w:tcPr>
          <w:p w14:paraId="06BB4D9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59A398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5.30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47263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continue"/>
            <w:tcBorders>
              <w:top w:val="single" w:color="000000" w:sz="4" w:space="0"/>
              <w:left w:val="nil"/>
              <w:bottom w:val="single" w:color="000000" w:sz="4" w:space="0"/>
              <w:right w:val="single" w:color="000000" w:sz="4" w:space="0"/>
            </w:tcBorders>
            <w:vAlign w:val="center"/>
          </w:tcPr>
          <w:p w14:paraId="4FCFCB2B">
            <w:pPr>
              <w:jc w:val="center"/>
              <w:rPr>
                <w:rFonts w:hint="eastAsia" w:ascii="宋体" w:hAnsi="宋体" w:eastAsia="宋体" w:cs="宋体"/>
                <w:b w:val="0"/>
                <w:bCs w:val="0"/>
                <w:i w:val="0"/>
                <w:iCs w:val="0"/>
                <w:color w:val="auto"/>
                <w:sz w:val="21"/>
                <w:szCs w:val="21"/>
                <w:highlight w:val="none"/>
                <w:u w:val="none"/>
              </w:rPr>
            </w:pPr>
          </w:p>
        </w:tc>
      </w:tr>
      <w:tr w14:paraId="480B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C12E6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2E1657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208</w:t>
            </w:r>
          </w:p>
        </w:tc>
        <w:tc>
          <w:tcPr>
            <w:tcW w:w="1138" w:type="dxa"/>
            <w:tcBorders>
              <w:top w:val="single" w:color="000000" w:sz="4" w:space="0"/>
              <w:left w:val="single" w:color="000000" w:sz="4" w:space="0"/>
              <w:bottom w:val="single" w:color="000000" w:sz="4" w:space="0"/>
              <w:right w:val="single" w:color="000000" w:sz="4" w:space="0"/>
            </w:tcBorders>
            <w:vAlign w:val="center"/>
          </w:tcPr>
          <w:p w14:paraId="78B3311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剁辣椒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361CAA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1.9kg*6瓶</w:t>
            </w:r>
          </w:p>
        </w:tc>
        <w:tc>
          <w:tcPr>
            <w:tcW w:w="712" w:type="dxa"/>
            <w:tcBorders>
              <w:top w:val="single" w:color="000000" w:sz="4" w:space="0"/>
              <w:left w:val="single" w:color="000000" w:sz="4" w:space="0"/>
              <w:bottom w:val="single" w:color="000000" w:sz="4" w:space="0"/>
              <w:right w:val="single" w:color="000000" w:sz="4" w:space="0"/>
            </w:tcBorders>
            <w:vAlign w:val="center"/>
          </w:tcPr>
          <w:p w14:paraId="7B1C16D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7B99D64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80.00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8C39EF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single" w:color="000000" w:sz="4" w:space="0"/>
              <w:left w:val="nil"/>
              <w:bottom w:val="single" w:color="000000" w:sz="4" w:space="0"/>
              <w:right w:val="single" w:color="000000" w:sz="4" w:space="0"/>
            </w:tcBorders>
            <w:vAlign w:val="center"/>
          </w:tcPr>
          <w:p w14:paraId="0C3099E6">
            <w:pPr>
              <w:jc w:val="center"/>
              <w:rPr>
                <w:rFonts w:hint="eastAsia" w:ascii="宋体" w:hAnsi="宋体" w:eastAsia="宋体" w:cs="宋体"/>
                <w:b w:val="0"/>
                <w:bCs w:val="0"/>
                <w:i w:val="0"/>
                <w:iCs w:val="0"/>
                <w:color w:val="auto"/>
                <w:sz w:val="21"/>
                <w:szCs w:val="21"/>
                <w:highlight w:val="none"/>
                <w:u w:val="none"/>
              </w:rPr>
            </w:pPr>
          </w:p>
        </w:tc>
      </w:tr>
      <w:tr w14:paraId="10B4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42E6B4B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九</w:t>
            </w:r>
            <w:r>
              <w:rPr>
                <w:rFonts w:hint="eastAsia" w:ascii="宋体" w:hAnsi="宋体" w:eastAsia="宋体" w:cs="宋体"/>
                <w:b w:val="0"/>
                <w:bCs w:val="0"/>
                <w:i w:val="0"/>
                <w:iCs w:val="0"/>
                <w:color w:val="auto"/>
                <w:kern w:val="0"/>
                <w:sz w:val="21"/>
                <w:szCs w:val="21"/>
                <w:highlight w:val="none"/>
                <w:u w:val="none"/>
                <w:lang w:val="en-US" w:eastAsia="zh-CN"/>
              </w:rPr>
              <w:t>、食用油、盐</w:t>
            </w:r>
          </w:p>
        </w:tc>
        <w:tc>
          <w:tcPr>
            <w:tcW w:w="768" w:type="dxa"/>
            <w:tcBorders>
              <w:top w:val="single" w:color="000000" w:sz="4" w:space="0"/>
              <w:left w:val="single" w:color="000000" w:sz="4" w:space="0"/>
              <w:bottom w:val="single" w:color="000000" w:sz="4" w:space="0"/>
              <w:right w:val="single" w:color="000000" w:sz="4" w:space="0"/>
            </w:tcBorders>
            <w:vAlign w:val="center"/>
          </w:tcPr>
          <w:p w14:paraId="392725F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209</w:t>
            </w:r>
          </w:p>
        </w:tc>
        <w:tc>
          <w:tcPr>
            <w:tcW w:w="1138" w:type="dxa"/>
            <w:tcBorders>
              <w:top w:val="single" w:color="000000" w:sz="4" w:space="0"/>
              <w:left w:val="single" w:color="000000" w:sz="4" w:space="0"/>
              <w:bottom w:val="single" w:color="000000" w:sz="4" w:space="0"/>
              <w:right w:val="single" w:color="000000" w:sz="4" w:space="0"/>
            </w:tcBorders>
            <w:vAlign w:val="center"/>
          </w:tcPr>
          <w:p w14:paraId="0917A72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海藻熟盐</w:t>
            </w:r>
          </w:p>
        </w:tc>
        <w:tc>
          <w:tcPr>
            <w:tcW w:w="1442" w:type="dxa"/>
            <w:tcBorders>
              <w:top w:val="single" w:color="000000" w:sz="4" w:space="0"/>
              <w:left w:val="single" w:color="000000" w:sz="4" w:space="0"/>
              <w:bottom w:val="single" w:color="000000" w:sz="4" w:space="0"/>
              <w:right w:val="single" w:color="000000" w:sz="4" w:space="0"/>
            </w:tcBorders>
            <w:vAlign w:val="center"/>
          </w:tcPr>
          <w:p w14:paraId="0ED88C4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500g*50包</w:t>
            </w:r>
          </w:p>
        </w:tc>
        <w:tc>
          <w:tcPr>
            <w:tcW w:w="712" w:type="dxa"/>
            <w:tcBorders>
              <w:top w:val="single" w:color="000000" w:sz="4" w:space="0"/>
              <w:left w:val="single" w:color="000000" w:sz="4" w:space="0"/>
              <w:bottom w:val="single" w:color="000000" w:sz="4" w:space="0"/>
              <w:right w:val="single" w:color="000000" w:sz="4" w:space="0"/>
            </w:tcBorders>
            <w:vAlign w:val="center"/>
          </w:tcPr>
          <w:p w14:paraId="7860CC2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6BFDEC0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96.00 </w:t>
            </w:r>
          </w:p>
        </w:tc>
        <w:tc>
          <w:tcPr>
            <w:tcW w:w="1130" w:type="dxa"/>
            <w:tcBorders>
              <w:top w:val="nil"/>
              <w:left w:val="nil"/>
              <w:bottom w:val="single" w:color="000000" w:sz="4" w:space="0"/>
              <w:right w:val="single" w:color="000000" w:sz="4" w:space="0"/>
            </w:tcBorders>
            <w:vAlign w:val="center"/>
          </w:tcPr>
          <w:p w14:paraId="66A366A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restart"/>
            <w:tcBorders>
              <w:top w:val="nil"/>
              <w:left w:val="nil"/>
              <w:bottom w:val="single" w:color="000000" w:sz="4" w:space="0"/>
              <w:right w:val="single" w:color="000000" w:sz="4" w:space="0"/>
            </w:tcBorders>
            <w:vAlign w:val="center"/>
          </w:tcPr>
          <w:p w14:paraId="3960AE82">
            <w:pPr>
              <w:rPr>
                <w:rFonts w:hint="eastAsia" w:ascii="宋体" w:hAnsi="宋体" w:eastAsia="宋体" w:cs="宋体"/>
                <w:b w:val="0"/>
                <w:bCs w:val="0"/>
                <w:i w:val="0"/>
                <w:iCs w:val="0"/>
                <w:color w:val="auto"/>
                <w:sz w:val="21"/>
                <w:szCs w:val="21"/>
                <w:highlight w:val="none"/>
                <w:u w:val="none"/>
              </w:rPr>
            </w:pPr>
          </w:p>
        </w:tc>
      </w:tr>
      <w:tr w14:paraId="3E7B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30B2D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463E77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210</w:t>
            </w:r>
          </w:p>
        </w:tc>
        <w:tc>
          <w:tcPr>
            <w:tcW w:w="1138" w:type="dxa"/>
            <w:tcBorders>
              <w:top w:val="single" w:color="000000" w:sz="4" w:space="0"/>
              <w:left w:val="single" w:color="000000" w:sz="4" w:space="0"/>
              <w:bottom w:val="single" w:color="000000" w:sz="4" w:space="0"/>
              <w:right w:val="single" w:color="000000" w:sz="4" w:space="0"/>
            </w:tcBorders>
            <w:vAlign w:val="center"/>
          </w:tcPr>
          <w:p w14:paraId="257843A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花生调和油10L</w:t>
            </w:r>
          </w:p>
        </w:tc>
        <w:tc>
          <w:tcPr>
            <w:tcW w:w="1442" w:type="dxa"/>
            <w:tcBorders>
              <w:top w:val="single" w:color="000000" w:sz="4" w:space="0"/>
              <w:left w:val="single" w:color="000000" w:sz="4" w:space="0"/>
              <w:bottom w:val="single" w:color="000000" w:sz="4" w:space="0"/>
              <w:right w:val="single" w:color="000000" w:sz="4" w:space="0"/>
            </w:tcBorders>
            <w:vAlign w:val="center"/>
          </w:tcPr>
          <w:p w14:paraId="47FA74B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10</w:t>
            </w:r>
            <w:r>
              <w:rPr>
                <w:rFonts w:hint="eastAsia" w:ascii="宋体" w:hAnsi="宋体" w:eastAsia="宋体" w:cs="宋体"/>
                <w:b w:val="0"/>
                <w:bCs w:val="0"/>
                <w:i w:val="0"/>
                <w:iCs w:val="0"/>
                <w:color w:val="auto"/>
                <w:kern w:val="0"/>
                <w:sz w:val="21"/>
                <w:szCs w:val="21"/>
                <w:highlight w:val="none"/>
                <w:u w:val="none"/>
                <w:lang w:val="en-US" w:eastAsia="zh-CN"/>
              </w:rPr>
              <w:t>L（</w:t>
            </w:r>
            <w:r>
              <w:rPr>
                <w:rFonts w:hint="eastAsia" w:ascii="宋体" w:hAnsi="宋体" w:cs="宋体"/>
                <w:b w:val="0"/>
                <w:bCs w:val="0"/>
                <w:i w:val="0"/>
                <w:iCs w:val="0"/>
                <w:color w:val="auto"/>
                <w:kern w:val="0"/>
                <w:sz w:val="21"/>
                <w:szCs w:val="21"/>
                <w:highlight w:val="none"/>
                <w:u w:val="none"/>
                <w:lang w:val="en-US" w:eastAsia="zh-CN"/>
              </w:rPr>
              <w:t>花生浓香型，食用植物调和油，配料为花生油+两种及以上食用植物油（如大豆油、玉米油、菜籽油等）大豆油（96.4%），花生油（3.0%）芝麻油（0.6%</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，无任何香精、色素、防腐剂：原料符合GB2716，成品经检验合格，提供合格证明</w:t>
            </w:r>
          </w:p>
        </w:tc>
        <w:tc>
          <w:tcPr>
            <w:tcW w:w="712" w:type="dxa"/>
            <w:tcBorders>
              <w:top w:val="single" w:color="000000" w:sz="4" w:space="0"/>
              <w:left w:val="single" w:color="000000" w:sz="4" w:space="0"/>
              <w:bottom w:val="single" w:color="000000" w:sz="4" w:space="0"/>
              <w:right w:val="single" w:color="000000" w:sz="4" w:space="0"/>
            </w:tcBorders>
            <w:vAlign w:val="center"/>
          </w:tcPr>
          <w:p w14:paraId="1AD5EE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11CEF0A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128.00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7CDA97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1000.00 </w:t>
            </w:r>
          </w:p>
        </w:tc>
        <w:tc>
          <w:tcPr>
            <w:tcW w:w="3387" w:type="dxa"/>
            <w:vMerge w:val="continue"/>
            <w:tcBorders>
              <w:top w:val="nil"/>
              <w:left w:val="nil"/>
              <w:bottom w:val="single" w:color="000000" w:sz="4" w:space="0"/>
              <w:right w:val="single" w:color="000000" w:sz="4" w:space="0"/>
            </w:tcBorders>
            <w:vAlign w:val="center"/>
          </w:tcPr>
          <w:p w14:paraId="658FB8B3">
            <w:pPr>
              <w:rPr>
                <w:rFonts w:hint="eastAsia" w:ascii="宋体" w:hAnsi="宋体" w:eastAsia="宋体" w:cs="宋体"/>
                <w:b w:val="0"/>
                <w:bCs w:val="0"/>
                <w:i w:val="0"/>
                <w:iCs w:val="0"/>
                <w:color w:val="auto"/>
                <w:sz w:val="21"/>
                <w:szCs w:val="21"/>
                <w:highlight w:val="none"/>
                <w:u w:val="none"/>
              </w:rPr>
            </w:pPr>
          </w:p>
        </w:tc>
      </w:tr>
      <w:tr w14:paraId="6C7C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CCDF0A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CB742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211</w:t>
            </w:r>
          </w:p>
        </w:tc>
        <w:tc>
          <w:tcPr>
            <w:tcW w:w="1138" w:type="dxa"/>
            <w:tcBorders>
              <w:top w:val="single" w:color="000000" w:sz="4" w:space="0"/>
              <w:left w:val="single" w:color="000000" w:sz="4" w:space="0"/>
              <w:bottom w:val="single" w:color="000000" w:sz="4" w:space="0"/>
              <w:right w:val="single" w:color="000000" w:sz="4" w:space="0"/>
            </w:tcBorders>
            <w:vAlign w:val="center"/>
          </w:tcPr>
          <w:p w14:paraId="1E4E0FD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特香压榨一级花生油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129E06C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5L（特香一级，压榨</w:t>
            </w:r>
            <w:r>
              <w:rPr>
                <w:rFonts w:hint="eastAsia" w:ascii="宋体" w:hAnsi="宋体" w:cs="宋体"/>
                <w:b w:val="0"/>
                <w:bCs w:val="0"/>
                <w:i w:val="0"/>
                <w:iCs w:val="0"/>
                <w:color w:val="auto"/>
                <w:kern w:val="0"/>
                <w:sz w:val="21"/>
                <w:szCs w:val="21"/>
                <w:highlight w:val="none"/>
                <w:u w:val="none"/>
                <w:lang w:val="en-US" w:eastAsia="zh-CN"/>
              </w:rPr>
              <w:t>，</w:t>
            </w:r>
            <w:r>
              <w:rPr>
                <w:rFonts w:hint="eastAsia" w:ascii="宋体" w:hAnsi="宋体" w:eastAsia="宋体" w:cs="宋体"/>
                <w:b w:val="0"/>
                <w:bCs w:val="0"/>
                <w:i w:val="0"/>
                <w:iCs w:val="0"/>
                <w:color w:val="auto"/>
                <w:kern w:val="0"/>
                <w:sz w:val="21"/>
                <w:szCs w:val="21"/>
                <w:highlight w:val="none"/>
                <w:u w:val="none"/>
                <w:lang w:val="en-US" w:eastAsia="zh-CN"/>
              </w:rPr>
              <w:t>每100</w:t>
            </w:r>
            <w:r>
              <w:rPr>
                <w:rFonts w:hint="eastAsia" w:ascii="宋体" w:hAnsi="宋体" w:cs="宋体"/>
                <w:b w:val="0"/>
                <w:bCs w:val="0"/>
                <w:i w:val="0"/>
                <w:iCs w:val="0"/>
                <w:color w:val="auto"/>
                <w:kern w:val="0"/>
                <w:sz w:val="21"/>
                <w:szCs w:val="21"/>
                <w:highlight w:val="none"/>
                <w:u w:val="none"/>
                <w:lang w:val="en-US" w:eastAsia="zh-CN"/>
              </w:rPr>
              <w:t>克</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能量</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3700千焦</w:t>
            </w:r>
            <w:r>
              <w:rPr>
                <w:rFonts w:hint="eastAsia" w:ascii="宋体" w:hAnsi="宋体" w:eastAsia="宋体" w:cs="宋体"/>
                <w:b w:val="0"/>
                <w:bCs w:val="0"/>
                <w:i w:val="0"/>
                <w:iCs w:val="0"/>
                <w:color w:val="auto"/>
                <w:kern w:val="0"/>
                <w:sz w:val="21"/>
                <w:szCs w:val="21"/>
                <w:highlight w:val="none"/>
                <w:u w:val="none"/>
                <w:lang w:val="en-US" w:eastAsia="zh-CN"/>
              </w:rPr>
              <w:t>,含</w:t>
            </w:r>
            <w:r>
              <w:rPr>
                <w:rFonts w:hint="eastAsia" w:ascii="宋体" w:hAnsi="宋体" w:cs="宋体"/>
                <w:b w:val="0"/>
                <w:bCs w:val="0"/>
                <w:i w:val="0"/>
                <w:iCs w:val="0"/>
                <w:color w:val="auto"/>
                <w:kern w:val="0"/>
                <w:sz w:val="21"/>
                <w:szCs w:val="21"/>
                <w:highlight w:val="none"/>
                <w:u w:val="none"/>
                <w:lang w:val="en-US" w:eastAsia="zh-CN"/>
              </w:rPr>
              <w:t>蛋白质0克，脂肪</w:t>
            </w:r>
            <w:r>
              <w:rPr>
                <w:rFonts w:hint="eastAsia" w:ascii="宋体" w:hAnsi="宋体" w:eastAsia="宋体" w:cs="宋体"/>
                <w:b w:val="0"/>
                <w:bCs w:val="0"/>
                <w:i w:val="0"/>
                <w:iCs w:val="0"/>
                <w:color w:val="auto"/>
                <w:kern w:val="0"/>
                <w:sz w:val="21"/>
                <w:szCs w:val="21"/>
                <w:highlight w:val="none"/>
                <w:u w:val="none"/>
                <w:lang w:val="en-US" w:eastAsia="zh-CN"/>
              </w:rPr>
              <w:t>≧</w:t>
            </w:r>
            <w:r>
              <w:rPr>
                <w:rFonts w:hint="eastAsia" w:ascii="宋体" w:hAnsi="宋体" w:cs="宋体"/>
                <w:b w:val="0"/>
                <w:bCs w:val="0"/>
                <w:i w:val="0"/>
                <w:iCs w:val="0"/>
                <w:color w:val="auto"/>
                <w:kern w:val="0"/>
                <w:sz w:val="21"/>
                <w:szCs w:val="21"/>
                <w:highlight w:val="none"/>
                <w:u w:val="none"/>
                <w:lang w:val="en-US" w:eastAsia="zh-CN"/>
              </w:rPr>
              <w:t>100克</w:t>
            </w:r>
            <w:r>
              <w:rPr>
                <w:rFonts w:hint="eastAsia" w:ascii="宋体" w:hAnsi="宋体" w:eastAsia="宋体" w:cs="宋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14:paraId="57F61C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1C48B77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94.90 </w:t>
            </w:r>
          </w:p>
        </w:tc>
        <w:tc>
          <w:tcPr>
            <w:tcW w:w="1130" w:type="dxa"/>
            <w:tcBorders>
              <w:top w:val="nil"/>
              <w:left w:val="nil"/>
              <w:bottom w:val="single" w:color="000000" w:sz="4" w:space="0"/>
              <w:right w:val="single" w:color="000000" w:sz="4" w:space="0"/>
            </w:tcBorders>
            <w:vAlign w:val="center"/>
          </w:tcPr>
          <w:p w14:paraId="330EDA2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600.00 </w:t>
            </w:r>
          </w:p>
        </w:tc>
        <w:tc>
          <w:tcPr>
            <w:tcW w:w="3387" w:type="dxa"/>
            <w:vMerge w:val="continue"/>
            <w:tcBorders>
              <w:top w:val="nil"/>
              <w:left w:val="nil"/>
              <w:bottom w:val="single" w:color="000000" w:sz="4" w:space="0"/>
              <w:right w:val="single" w:color="000000" w:sz="4" w:space="0"/>
            </w:tcBorders>
            <w:vAlign w:val="center"/>
          </w:tcPr>
          <w:p w14:paraId="2707BD96">
            <w:pPr>
              <w:rPr>
                <w:rFonts w:hint="eastAsia" w:ascii="宋体" w:hAnsi="宋体" w:eastAsia="宋体" w:cs="宋体"/>
                <w:b w:val="0"/>
                <w:bCs w:val="0"/>
                <w:i w:val="0"/>
                <w:iCs w:val="0"/>
                <w:color w:val="auto"/>
                <w:sz w:val="21"/>
                <w:szCs w:val="21"/>
                <w:highlight w:val="none"/>
                <w:u w:val="none"/>
              </w:rPr>
            </w:pPr>
          </w:p>
        </w:tc>
      </w:tr>
      <w:tr w14:paraId="46EF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502D8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539B3A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212</w:t>
            </w:r>
          </w:p>
        </w:tc>
        <w:tc>
          <w:tcPr>
            <w:tcW w:w="1138" w:type="dxa"/>
            <w:tcBorders>
              <w:top w:val="single" w:color="000000" w:sz="4" w:space="0"/>
              <w:left w:val="single" w:color="000000" w:sz="4" w:space="0"/>
              <w:bottom w:val="single" w:color="000000" w:sz="4" w:space="0"/>
              <w:right w:val="single" w:color="000000" w:sz="4" w:space="0"/>
            </w:tcBorders>
            <w:vAlign w:val="center"/>
          </w:tcPr>
          <w:p w14:paraId="6F8371F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芝麻油</w:t>
            </w:r>
          </w:p>
        </w:tc>
        <w:tc>
          <w:tcPr>
            <w:tcW w:w="1442" w:type="dxa"/>
            <w:tcBorders>
              <w:top w:val="single" w:color="000000" w:sz="4" w:space="0"/>
              <w:left w:val="single" w:color="000000" w:sz="4" w:space="0"/>
              <w:bottom w:val="single" w:color="000000" w:sz="4" w:space="0"/>
              <w:right w:val="single" w:color="000000" w:sz="4" w:space="0"/>
            </w:tcBorders>
            <w:vAlign w:val="center"/>
          </w:tcPr>
          <w:p w14:paraId="510B114F">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200ml,等级:一级</w:t>
            </w:r>
          </w:p>
        </w:tc>
        <w:tc>
          <w:tcPr>
            <w:tcW w:w="712" w:type="dxa"/>
            <w:tcBorders>
              <w:top w:val="single" w:color="000000" w:sz="4" w:space="0"/>
              <w:left w:val="single" w:color="000000" w:sz="4" w:space="0"/>
              <w:bottom w:val="single" w:color="000000" w:sz="4" w:space="0"/>
              <w:right w:val="single" w:color="000000" w:sz="4" w:space="0"/>
            </w:tcBorders>
            <w:vAlign w:val="center"/>
          </w:tcPr>
          <w:p w14:paraId="0D3A9E1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7B38727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ACEA5D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nil"/>
              <w:left w:val="nil"/>
              <w:bottom w:val="single" w:color="000000" w:sz="4" w:space="0"/>
              <w:right w:val="single" w:color="000000" w:sz="4" w:space="0"/>
            </w:tcBorders>
            <w:vAlign w:val="center"/>
          </w:tcPr>
          <w:p w14:paraId="03B7F9D9">
            <w:pPr>
              <w:rPr>
                <w:rFonts w:hint="eastAsia" w:ascii="宋体" w:hAnsi="宋体" w:eastAsia="宋体" w:cs="宋体"/>
                <w:b w:val="0"/>
                <w:bCs w:val="0"/>
                <w:i w:val="0"/>
                <w:iCs w:val="0"/>
                <w:color w:val="auto"/>
                <w:sz w:val="21"/>
                <w:szCs w:val="21"/>
                <w:highlight w:val="none"/>
                <w:u w:val="none"/>
              </w:rPr>
            </w:pPr>
          </w:p>
        </w:tc>
      </w:tr>
      <w:tr w14:paraId="795B2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78866A4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十、包装制品</w:t>
            </w:r>
          </w:p>
        </w:tc>
        <w:tc>
          <w:tcPr>
            <w:tcW w:w="768" w:type="dxa"/>
            <w:tcBorders>
              <w:top w:val="single" w:color="000000" w:sz="4" w:space="0"/>
              <w:left w:val="single" w:color="000000" w:sz="4" w:space="0"/>
              <w:bottom w:val="single" w:color="000000" w:sz="4" w:space="0"/>
              <w:right w:val="single" w:color="000000" w:sz="4" w:space="0"/>
            </w:tcBorders>
            <w:vAlign w:val="center"/>
          </w:tcPr>
          <w:p w14:paraId="69D3F7C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213</w:t>
            </w:r>
          </w:p>
        </w:tc>
        <w:tc>
          <w:tcPr>
            <w:tcW w:w="1138" w:type="dxa"/>
            <w:tcBorders>
              <w:top w:val="single" w:color="000000" w:sz="4" w:space="0"/>
              <w:left w:val="single" w:color="000000" w:sz="4" w:space="0"/>
              <w:bottom w:val="single" w:color="000000" w:sz="4" w:space="0"/>
              <w:right w:val="single" w:color="000000" w:sz="4" w:space="0"/>
            </w:tcBorders>
            <w:vAlign w:val="center"/>
          </w:tcPr>
          <w:p w14:paraId="1B46D3A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不锈钢碗</w:t>
            </w:r>
          </w:p>
        </w:tc>
        <w:tc>
          <w:tcPr>
            <w:tcW w:w="1442" w:type="dxa"/>
            <w:tcBorders>
              <w:top w:val="single" w:color="000000" w:sz="4" w:space="0"/>
              <w:left w:val="single" w:color="000000" w:sz="4" w:space="0"/>
              <w:bottom w:val="single" w:color="000000" w:sz="4" w:space="0"/>
              <w:right w:val="single" w:color="000000" w:sz="4" w:space="0"/>
            </w:tcBorders>
            <w:vAlign w:val="center"/>
          </w:tcPr>
          <w:p w14:paraId="1972BC3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198</w:t>
            </w:r>
            <w:r>
              <w:rPr>
                <w:rFonts w:hint="eastAsia" w:ascii="宋体" w:hAnsi="宋体" w:cs="宋体"/>
                <w:b w:val="0"/>
                <w:bCs w:val="0"/>
                <w:i w:val="0"/>
                <w:iCs w:val="0"/>
                <w:color w:val="auto"/>
                <w:kern w:val="0"/>
                <w:sz w:val="21"/>
                <w:szCs w:val="21"/>
                <w:highlight w:val="none"/>
                <w:u w:val="none"/>
                <w:lang w:val="en-US" w:eastAsia="zh-CN"/>
              </w:rPr>
              <w:t>m</w:t>
            </w:r>
            <w:r>
              <w:rPr>
                <w:rFonts w:hint="eastAsia" w:ascii="宋体" w:hAnsi="宋体" w:eastAsia="宋体" w:cs="宋体"/>
                <w:b w:val="0"/>
                <w:bCs w:val="0"/>
                <w:i w:val="0"/>
                <w:iCs w:val="0"/>
                <w:color w:val="auto"/>
                <w:kern w:val="0"/>
                <w:sz w:val="21"/>
                <w:szCs w:val="21"/>
                <w:highlight w:val="none"/>
                <w:u w:val="none"/>
                <w:lang w:val="en-US" w:eastAsia="zh-CN"/>
              </w:rPr>
              <w:t>m*50ml</w:t>
            </w:r>
          </w:p>
        </w:tc>
        <w:tc>
          <w:tcPr>
            <w:tcW w:w="712" w:type="dxa"/>
            <w:tcBorders>
              <w:top w:val="single" w:color="000000" w:sz="4" w:space="0"/>
              <w:left w:val="single" w:color="000000" w:sz="4" w:space="0"/>
              <w:bottom w:val="single" w:color="000000" w:sz="4" w:space="0"/>
              <w:right w:val="single" w:color="000000" w:sz="4" w:space="0"/>
            </w:tcBorders>
            <w:vAlign w:val="center"/>
          </w:tcPr>
          <w:p w14:paraId="3683B7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000000" w:sz="4" w:space="0"/>
            </w:tcBorders>
            <w:vAlign w:val="center"/>
          </w:tcPr>
          <w:p w14:paraId="33122F0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C2CE71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restart"/>
            <w:tcBorders>
              <w:top w:val="nil"/>
              <w:left w:val="nil"/>
              <w:bottom w:val="single" w:color="000000" w:sz="4" w:space="0"/>
              <w:right w:val="single" w:color="000000" w:sz="4" w:space="0"/>
            </w:tcBorders>
            <w:vAlign w:val="center"/>
          </w:tcPr>
          <w:p w14:paraId="016E93E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正规知名厂商生产、品质良好，包装用密封性能好、无毒、无害塑料编织袋，包装的正面需印有供货企业名称、地址、联系电话及生产日期等字样。</w:t>
            </w:r>
            <w:r>
              <w:rPr>
                <w:rFonts w:hint="eastAsia" w:ascii="宋体" w:hAnsi="宋体" w:eastAsia="宋体" w:cs="宋体"/>
                <w:b w:val="0"/>
                <w:bCs w:val="0"/>
                <w:i w:val="0"/>
                <w:iCs w:val="0"/>
                <w:color w:val="auto"/>
                <w:kern w:val="0"/>
                <w:sz w:val="21"/>
                <w:szCs w:val="21"/>
                <w:highlight w:val="none"/>
                <w:u w:val="none"/>
                <w:lang w:val="en-US" w:eastAsia="zh-CN"/>
              </w:rPr>
              <w:br w:type="textWrapping"/>
            </w:r>
          </w:p>
        </w:tc>
      </w:tr>
      <w:tr w14:paraId="62FA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0DCB2F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FA8A5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214</w:t>
            </w:r>
          </w:p>
        </w:tc>
        <w:tc>
          <w:tcPr>
            <w:tcW w:w="1138" w:type="dxa"/>
            <w:tcBorders>
              <w:top w:val="single" w:color="000000" w:sz="4" w:space="0"/>
              <w:left w:val="single" w:color="000000" w:sz="4" w:space="0"/>
              <w:bottom w:val="single" w:color="000000" w:sz="4" w:space="0"/>
              <w:right w:val="single" w:color="000000" w:sz="4" w:space="0"/>
            </w:tcBorders>
            <w:vAlign w:val="center"/>
          </w:tcPr>
          <w:p w14:paraId="288EE33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单格快餐盒</w:t>
            </w:r>
          </w:p>
        </w:tc>
        <w:tc>
          <w:tcPr>
            <w:tcW w:w="1442" w:type="dxa"/>
            <w:tcBorders>
              <w:top w:val="single" w:color="000000" w:sz="4" w:space="0"/>
              <w:left w:val="single" w:color="000000" w:sz="4" w:space="0"/>
              <w:bottom w:val="single" w:color="000000" w:sz="4" w:space="0"/>
              <w:right w:val="single" w:color="000000" w:sz="4" w:space="0"/>
            </w:tcBorders>
            <w:vAlign w:val="center"/>
          </w:tcPr>
          <w:p w14:paraId="510FCFB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大单格，</w:t>
            </w:r>
            <w:r>
              <w:rPr>
                <w:rFonts w:hint="eastAsia" w:ascii="宋体" w:hAnsi="宋体" w:eastAsia="宋体" w:cs="宋体"/>
                <w:b w:val="0"/>
                <w:bCs w:val="0"/>
                <w:i w:val="0"/>
                <w:iCs w:val="0"/>
                <w:color w:val="auto"/>
                <w:kern w:val="0"/>
                <w:sz w:val="21"/>
                <w:szCs w:val="21"/>
                <w:highlight w:val="none"/>
                <w:u w:val="none"/>
                <w:lang w:val="en-US" w:eastAsia="zh-CN"/>
              </w:rPr>
              <w:t>500个</w:t>
            </w:r>
          </w:p>
        </w:tc>
        <w:tc>
          <w:tcPr>
            <w:tcW w:w="712" w:type="dxa"/>
            <w:tcBorders>
              <w:top w:val="single" w:color="000000" w:sz="4" w:space="0"/>
              <w:left w:val="single" w:color="000000" w:sz="4" w:space="0"/>
              <w:bottom w:val="single" w:color="000000" w:sz="4" w:space="0"/>
              <w:right w:val="single" w:color="000000" w:sz="4" w:space="0"/>
            </w:tcBorders>
            <w:vAlign w:val="center"/>
          </w:tcPr>
          <w:p w14:paraId="3FFB002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62124AC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115.00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94DE03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525AF869">
            <w:pPr>
              <w:rPr>
                <w:rFonts w:hint="eastAsia" w:ascii="宋体" w:hAnsi="宋体" w:eastAsia="宋体" w:cs="宋体"/>
                <w:b w:val="0"/>
                <w:bCs w:val="0"/>
                <w:i w:val="0"/>
                <w:iCs w:val="0"/>
                <w:color w:val="auto"/>
                <w:sz w:val="21"/>
                <w:szCs w:val="21"/>
                <w:highlight w:val="none"/>
                <w:u w:val="none"/>
              </w:rPr>
            </w:pPr>
          </w:p>
        </w:tc>
      </w:tr>
      <w:tr w14:paraId="7055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445744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88801F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215</w:t>
            </w:r>
          </w:p>
        </w:tc>
        <w:tc>
          <w:tcPr>
            <w:tcW w:w="1138" w:type="dxa"/>
            <w:tcBorders>
              <w:top w:val="single" w:color="000000" w:sz="4" w:space="0"/>
              <w:left w:val="single" w:color="000000" w:sz="4" w:space="0"/>
              <w:bottom w:val="single" w:color="000000" w:sz="4" w:space="0"/>
              <w:right w:val="single" w:color="000000" w:sz="4" w:space="0"/>
            </w:tcBorders>
            <w:vAlign w:val="center"/>
          </w:tcPr>
          <w:p w14:paraId="2E56276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单格透明快餐盒</w:t>
            </w:r>
          </w:p>
        </w:tc>
        <w:tc>
          <w:tcPr>
            <w:tcW w:w="1442" w:type="dxa"/>
            <w:tcBorders>
              <w:top w:val="single" w:color="000000" w:sz="4" w:space="0"/>
              <w:left w:val="single" w:color="000000" w:sz="4" w:space="0"/>
              <w:bottom w:val="single" w:color="000000" w:sz="4" w:space="0"/>
              <w:right w:val="single" w:color="000000" w:sz="4" w:space="0"/>
            </w:tcBorders>
            <w:vAlign w:val="center"/>
          </w:tcPr>
          <w:p w14:paraId="41FA455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体积53.5*25*41cm</w:t>
            </w:r>
            <w:r>
              <w:rPr>
                <w:rFonts w:hint="eastAsia" w:ascii="宋体" w:hAnsi="宋体" w:eastAsia="宋体" w:cs="宋体"/>
                <w:b w:val="0"/>
                <w:bCs w:val="0"/>
                <w:i w:val="0"/>
                <w:iCs w:val="0"/>
                <w:color w:val="auto"/>
                <w:kern w:val="0"/>
                <w:sz w:val="21"/>
                <w:szCs w:val="21"/>
                <w:highlight w:val="none"/>
                <w:u w:val="none"/>
                <w:lang w:val="en-US" w:eastAsia="zh-CN"/>
              </w:rPr>
              <w:t>（300个）</w:t>
            </w:r>
          </w:p>
        </w:tc>
        <w:tc>
          <w:tcPr>
            <w:tcW w:w="712" w:type="dxa"/>
            <w:tcBorders>
              <w:top w:val="single" w:color="000000" w:sz="4" w:space="0"/>
              <w:left w:val="single" w:color="000000" w:sz="4" w:space="0"/>
              <w:bottom w:val="single" w:color="000000" w:sz="4" w:space="0"/>
              <w:right w:val="single" w:color="000000" w:sz="4" w:space="0"/>
            </w:tcBorders>
            <w:vAlign w:val="center"/>
          </w:tcPr>
          <w:p w14:paraId="6E3123D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5D02148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6FF473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37582CCE">
            <w:pPr>
              <w:rPr>
                <w:rFonts w:hint="eastAsia" w:ascii="宋体" w:hAnsi="宋体" w:eastAsia="宋体" w:cs="宋体"/>
                <w:b w:val="0"/>
                <w:bCs w:val="0"/>
                <w:i w:val="0"/>
                <w:iCs w:val="0"/>
                <w:color w:val="auto"/>
                <w:sz w:val="21"/>
                <w:szCs w:val="21"/>
                <w:highlight w:val="none"/>
                <w:u w:val="none"/>
              </w:rPr>
            </w:pPr>
          </w:p>
        </w:tc>
      </w:tr>
      <w:tr w14:paraId="0E9B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FA838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212848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216</w:t>
            </w:r>
          </w:p>
        </w:tc>
        <w:tc>
          <w:tcPr>
            <w:tcW w:w="1138" w:type="dxa"/>
            <w:tcBorders>
              <w:top w:val="single" w:color="000000" w:sz="4" w:space="0"/>
              <w:left w:val="single" w:color="000000" w:sz="4" w:space="0"/>
              <w:bottom w:val="single" w:color="000000" w:sz="4" w:space="0"/>
              <w:right w:val="single" w:color="000000" w:sz="4" w:space="0"/>
            </w:tcBorders>
            <w:vAlign w:val="center"/>
          </w:tcPr>
          <w:p w14:paraId="0E8F8DD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2格快餐盒</w:t>
            </w:r>
          </w:p>
        </w:tc>
        <w:tc>
          <w:tcPr>
            <w:tcW w:w="1442" w:type="dxa"/>
            <w:tcBorders>
              <w:top w:val="single" w:color="000000" w:sz="4" w:space="0"/>
              <w:left w:val="single" w:color="000000" w:sz="4" w:space="0"/>
              <w:bottom w:val="single" w:color="000000" w:sz="4" w:space="0"/>
              <w:right w:val="single" w:color="000000" w:sz="4" w:space="0"/>
            </w:tcBorders>
            <w:vAlign w:val="center"/>
          </w:tcPr>
          <w:p w14:paraId="0711F1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6828二格盒，体积47*22.5*45cm</w:t>
            </w:r>
            <w:r>
              <w:rPr>
                <w:rFonts w:hint="eastAsia" w:ascii="宋体" w:hAnsi="宋体" w:eastAsia="宋体" w:cs="宋体"/>
                <w:b w:val="0"/>
                <w:bCs w:val="0"/>
                <w:i w:val="0"/>
                <w:iCs w:val="0"/>
                <w:color w:val="auto"/>
                <w:kern w:val="0"/>
                <w:sz w:val="21"/>
                <w:szCs w:val="21"/>
                <w:highlight w:val="none"/>
                <w:u w:val="none"/>
                <w:lang w:val="en-US" w:eastAsia="zh-CN"/>
              </w:rPr>
              <w:t>（150</w:t>
            </w:r>
            <w:r>
              <w:rPr>
                <w:rFonts w:hint="eastAsia" w:ascii="宋体" w:hAnsi="宋体" w:cs="宋体"/>
                <w:b w:val="0"/>
                <w:bCs w:val="0"/>
                <w:i w:val="0"/>
                <w:iCs w:val="0"/>
                <w:color w:val="auto"/>
                <w:kern w:val="0"/>
                <w:sz w:val="21"/>
                <w:szCs w:val="21"/>
                <w:highlight w:val="none"/>
                <w:u w:val="none"/>
                <w:lang w:val="en-US" w:eastAsia="zh-CN"/>
              </w:rPr>
              <w:t>套</w:t>
            </w:r>
            <w:r>
              <w:rPr>
                <w:rFonts w:hint="eastAsia" w:ascii="宋体" w:hAnsi="宋体" w:eastAsia="宋体" w:cs="宋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14:paraId="234D08D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03410D78">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A8FCE3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74E87573">
            <w:pPr>
              <w:rPr>
                <w:rFonts w:hint="eastAsia" w:ascii="宋体" w:hAnsi="宋体" w:eastAsia="宋体" w:cs="宋体"/>
                <w:b w:val="0"/>
                <w:bCs w:val="0"/>
                <w:i w:val="0"/>
                <w:iCs w:val="0"/>
                <w:color w:val="auto"/>
                <w:sz w:val="21"/>
                <w:szCs w:val="21"/>
                <w:highlight w:val="none"/>
                <w:u w:val="none"/>
              </w:rPr>
            </w:pPr>
          </w:p>
        </w:tc>
      </w:tr>
      <w:tr w14:paraId="0642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7BB558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847EA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217</w:t>
            </w:r>
          </w:p>
        </w:tc>
        <w:tc>
          <w:tcPr>
            <w:tcW w:w="1138" w:type="dxa"/>
            <w:tcBorders>
              <w:top w:val="single" w:color="000000" w:sz="4" w:space="0"/>
              <w:left w:val="single" w:color="000000" w:sz="4" w:space="0"/>
              <w:bottom w:val="single" w:color="000000" w:sz="4" w:space="0"/>
              <w:right w:val="single" w:color="000000" w:sz="4" w:space="0"/>
            </w:tcBorders>
            <w:vAlign w:val="center"/>
          </w:tcPr>
          <w:p w14:paraId="126C4FD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一次性圆碗</w:t>
            </w:r>
          </w:p>
        </w:tc>
        <w:tc>
          <w:tcPr>
            <w:tcW w:w="1442" w:type="dxa"/>
            <w:tcBorders>
              <w:top w:val="single" w:color="000000" w:sz="4" w:space="0"/>
              <w:left w:val="single" w:color="000000" w:sz="4" w:space="0"/>
              <w:bottom w:val="single" w:color="000000" w:sz="4" w:space="0"/>
              <w:right w:val="single" w:color="000000" w:sz="4" w:space="0"/>
            </w:tcBorders>
            <w:vAlign w:val="center"/>
          </w:tcPr>
          <w:p w14:paraId="4195C5A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体积35.5*35.5*39cm（</w:t>
            </w:r>
            <w:r>
              <w:rPr>
                <w:rFonts w:hint="eastAsia" w:ascii="宋体" w:hAnsi="宋体" w:eastAsia="宋体" w:cs="宋体"/>
                <w:b w:val="0"/>
                <w:bCs w:val="0"/>
                <w:i w:val="0"/>
                <w:iCs w:val="0"/>
                <w:color w:val="auto"/>
                <w:kern w:val="0"/>
                <w:sz w:val="21"/>
                <w:szCs w:val="21"/>
                <w:highlight w:val="none"/>
                <w:u w:val="none"/>
                <w:lang w:val="en-US" w:eastAsia="zh-CN"/>
              </w:rPr>
              <w:t>450套</w:t>
            </w:r>
            <w:r>
              <w:rPr>
                <w:rFonts w:hint="eastAsia" w:ascii="宋体" w:hAnsi="宋体" w:cs="宋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14:paraId="79FBE0C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79A93BC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AC0F4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30616CD9">
            <w:pPr>
              <w:rPr>
                <w:rFonts w:hint="eastAsia" w:ascii="宋体" w:hAnsi="宋体" w:eastAsia="宋体" w:cs="宋体"/>
                <w:b w:val="0"/>
                <w:bCs w:val="0"/>
                <w:i w:val="0"/>
                <w:iCs w:val="0"/>
                <w:color w:val="auto"/>
                <w:sz w:val="21"/>
                <w:szCs w:val="21"/>
                <w:highlight w:val="none"/>
                <w:u w:val="none"/>
              </w:rPr>
            </w:pPr>
          </w:p>
        </w:tc>
      </w:tr>
      <w:tr w14:paraId="6634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F471594">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7AFA2C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218</w:t>
            </w:r>
          </w:p>
        </w:tc>
        <w:tc>
          <w:tcPr>
            <w:tcW w:w="1138" w:type="dxa"/>
            <w:tcBorders>
              <w:top w:val="single" w:color="000000" w:sz="4" w:space="0"/>
              <w:left w:val="single" w:color="000000" w:sz="4" w:space="0"/>
              <w:bottom w:val="single" w:color="000000" w:sz="4" w:space="0"/>
              <w:right w:val="single" w:color="000000" w:sz="4" w:space="0"/>
            </w:tcBorders>
            <w:vAlign w:val="center"/>
          </w:tcPr>
          <w:p w14:paraId="3724EFD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扣肉碗</w:t>
            </w:r>
          </w:p>
        </w:tc>
        <w:tc>
          <w:tcPr>
            <w:tcW w:w="1442" w:type="dxa"/>
            <w:tcBorders>
              <w:top w:val="single" w:color="000000" w:sz="4" w:space="0"/>
              <w:left w:val="single" w:color="000000" w:sz="4" w:space="0"/>
              <w:bottom w:val="single" w:color="000000" w:sz="4" w:space="0"/>
              <w:right w:val="single" w:color="000000" w:sz="4" w:space="0"/>
            </w:tcBorders>
            <w:vAlign w:val="center"/>
          </w:tcPr>
          <w:p w14:paraId="36DDFA9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20cm直径、瓷</w:t>
            </w:r>
          </w:p>
        </w:tc>
        <w:tc>
          <w:tcPr>
            <w:tcW w:w="712" w:type="dxa"/>
            <w:tcBorders>
              <w:top w:val="single" w:color="000000" w:sz="4" w:space="0"/>
              <w:left w:val="single" w:color="000000" w:sz="4" w:space="0"/>
              <w:bottom w:val="single" w:color="000000" w:sz="4" w:space="0"/>
              <w:right w:val="single" w:color="000000" w:sz="4" w:space="0"/>
            </w:tcBorders>
            <w:vAlign w:val="center"/>
          </w:tcPr>
          <w:p w14:paraId="3115B49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000000" w:sz="4" w:space="0"/>
            </w:tcBorders>
            <w:vAlign w:val="center"/>
          </w:tcPr>
          <w:p w14:paraId="753FF39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377DC0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nil"/>
              <w:left w:val="nil"/>
              <w:bottom w:val="single" w:color="000000" w:sz="4" w:space="0"/>
              <w:right w:val="single" w:color="000000" w:sz="4" w:space="0"/>
            </w:tcBorders>
            <w:vAlign w:val="center"/>
          </w:tcPr>
          <w:p w14:paraId="0279ACC7">
            <w:pPr>
              <w:rPr>
                <w:rFonts w:hint="eastAsia" w:ascii="宋体" w:hAnsi="宋体" w:eastAsia="宋体" w:cs="宋体"/>
                <w:b w:val="0"/>
                <w:bCs w:val="0"/>
                <w:i w:val="0"/>
                <w:iCs w:val="0"/>
                <w:color w:val="auto"/>
                <w:sz w:val="21"/>
                <w:szCs w:val="21"/>
                <w:highlight w:val="none"/>
                <w:u w:val="none"/>
              </w:rPr>
            </w:pPr>
          </w:p>
        </w:tc>
      </w:tr>
      <w:tr w14:paraId="6D6E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30E65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1B4D2C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219</w:t>
            </w:r>
          </w:p>
        </w:tc>
        <w:tc>
          <w:tcPr>
            <w:tcW w:w="1138" w:type="dxa"/>
            <w:tcBorders>
              <w:top w:val="single" w:color="000000" w:sz="4" w:space="0"/>
              <w:left w:val="single" w:color="000000" w:sz="4" w:space="0"/>
              <w:bottom w:val="single" w:color="000000" w:sz="4" w:space="0"/>
              <w:right w:val="single" w:color="000000" w:sz="4" w:space="0"/>
            </w:tcBorders>
            <w:vAlign w:val="center"/>
          </w:tcPr>
          <w:p w14:paraId="490428C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一次性筷子</w:t>
            </w:r>
          </w:p>
        </w:tc>
        <w:tc>
          <w:tcPr>
            <w:tcW w:w="1442" w:type="dxa"/>
            <w:tcBorders>
              <w:top w:val="single" w:color="000000" w:sz="4" w:space="0"/>
              <w:left w:val="single" w:color="000000" w:sz="4" w:space="0"/>
              <w:bottom w:val="single" w:color="000000" w:sz="4" w:space="0"/>
              <w:right w:val="single" w:color="000000" w:sz="4" w:space="0"/>
            </w:tcBorders>
            <w:vAlign w:val="center"/>
          </w:tcPr>
          <w:p w14:paraId="600E567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50包</w:t>
            </w:r>
            <w:r>
              <w:rPr>
                <w:rFonts w:hint="eastAsia" w:ascii="宋体" w:hAnsi="宋体" w:cs="宋体"/>
                <w:b w:val="0"/>
                <w:bCs w:val="0"/>
                <w:i w:val="0"/>
                <w:iCs w:val="0"/>
                <w:color w:val="auto"/>
                <w:kern w:val="0"/>
                <w:sz w:val="21"/>
                <w:szCs w:val="21"/>
                <w:highlight w:val="none"/>
                <w:u w:val="none"/>
                <w:lang w:val="en-US" w:eastAsia="zh-CN"/>
              </w:rPr>
              <w:t>,17双/包</w:t>
            </w:r>
          </w:p>
        </w:tc>
        <w:tc>
          <w:tcPr>
            <w:tcW w:w="712" w:type="dxa"/>
            <w:tcBorders>
              <w:top w:val="single" w:color="000000" w:sz="4" w:space="0"/>
              <w:left w:val="single" w:color="000000" w:sz="4" w:space="0"/>
              <w:bottom w:val="single" w:color="000000" w:sz="4" w:space="0"/>
              <w:right w:val="single" w:color="000000" w:sz="4" w:space="0"/>
            </w:tcBorders>
            <w:vAlign w:val="center"/>
          </w:tcPr>
          <w:p w14:paraId="68F5C1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02ECDE3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4E4E67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150.00 </w:t>
            </w:r>
          </w:p>
        </w:tc>
        <w:tc>
          <w:tcPr>
            <w:tcW w:w="3387" w:type="dxa"/>
            <w:vMerge w:val="continue"/>
            <w:tcBorders>
              <w:top w:val="nil"/>
              <w:left w:val="nil"/>
              <w:bottom w:val="single" w:color="000000" w:sz="4" w:space="0"/>
              <w:right w:val="single" w:color="000000" w:sz="4" w:space="0"/>
            </w:tcBorders>
            <w:vAlign w:val="center"/>
          </w:tcPr>
          <w:p w14:paraId="2BE242A5">
            <w:pPr>
              <w:rPr>
                <w:rFonts w:hint="eastAsia" w:ascii="宋体" w:hAnsi="宋体" w:eastAsia="宋体" w:cs="宋体"/>
                <w:b w:val="0"/>
                <w:bCs w:val="0"/>
                <w:i w:val="0"/>
                <w:iCs w:val="0"/>
                <w:color w:val="auto"/>
                <w:sz w:val="21"/>
                <w:szCs w:val="21"/>
                <w:highlight w:val="none"/>
                <w:u w:val="none"/>
              </w:rPr>
            </w:pPr>
          </w:p>
        </w:tc>
      </w:tr>
      <w:tr w14:paraId="5041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B2679FA">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A4DA93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220</w:t>
            </w:r>
          </w:p>
        </w:tc>
        <w:tc>
          <w:tcPr>
            <w:tcW w:w="1138" w:type="dxa"/>
            <w:tcBorders>
              <w:top w:val="single" w:color="000000" w:sz="4" w:space="0"/>
              <w:left w:val="single" w:color="000000" w:sz="4" w:space="0"/>
              <w:bottom w:val="single" w:color="000000" w:sz="4" w:space="0"/>
              <w:right w:val="single" w:color="000000" w:sz="4" w:space="0"/>
            </w:tcBorders>
            <w:vAlign w:val="center"/>
          </w:tcPr>
          <w:p w14:paraId="6DA66C6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22号白色食品袋</w:t>
            </w:r>
          </w:p>
        </w:tc>
        <w:tc>
          <w:tcPr>
            <w:tcW w:w="1442" w:type="dxa"/>
            <w:tcBorders>
              <w:top w:val="single" w:color="000000" w:sz="4" w:space="0"/>
              <w:left w:val="single" w:color="000000" w:sz="4" w:space="0"/>
              <w:bottom w:val="single" w:color="000000" w:sz="4" w:space="0"/>
              <w:right w:val="single" w:color="000000" w:sz="4" w:space="0"/>
            </w:tcBorders>
            <w:vAlign w:val="center"/>
          </w:tcPr>
          <w:p w14:paraId="4EFC05B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（5扎</w:t>
            </w:r>
            <w:r>
              <w:rPr>
                <w:rFonts w:hint="eastAsia" w:ascii="宋体" w:hAnsi="宋体" w:cs="宋体"/>
                <w:b w:val="0"/>
                <w:bCs w:val="0"/>
                <w:i w:val="0"/>
                <w:iCs w:val="0"/>
                <w:color w:val="auto"/>
                <w:kern w:val="0"/>
                <w:sz w:val="21"/>
                <w:szCs w:val="21"/>
                <w:highlight w:val="none"/>
                <w:u w:val="none"/>
                <w:lang w:val="en-US" w:eastAsia="zh-CN"/>
              </w:rPr>
              <w:t>，45个/扎</w:t>
            </w:r>
            <w:r>
              <w:rPr>
                <w:rFonts w:hint="eastAsia" w:ascii="宋体" w:hAnsi="宋体" w:eastAsia="宋体" w:cs="宋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14:paraId="70DDC77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27DDFF9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6.59 </w:t>
            </w:r>
          </w:p>
        </w:tc>
        <w:tc>
          <w:tcPr>
            <w:tcW w:w="1130" w:type="dxa"/>
            <w:tcBorders>
              <w:top w:val="single" w:color="000000" w:sz="4" w:space="0"/>
              <w:left w:val="single" w:color="000000" w:sz="4" w:space="0"/>
              <w:bottom w:val="single" w:color="000000" w:sz="4" w:space="0"/>
              <w:right w:val="single" w:color="000000" w:sz="4" w:space="0"/>
            </w:tcBorders>
            <w:vAlign w:val="center"/>
          </w:tcPr>
          <w:p w14:paraId="62DD348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 </w:t>
            </w:r>
          </w:p>
        </w:tc>
        <w:tc>
          <w:tcPr>
            <w:tcW w:w="3387" w:type="dxa"/>
            <w:vMerge w:val="continue"/>
            <w:tcBorders>
              <w:top w:val="nil"/>
              <w:left w:val="nil"/>
              <w:bottom w:val="single" w:color="000000" w:sz="4" w:space="0"/>
              <w:right w:val="single" w:color="000000" w:sz="4" w:space="0"/>
            </w:tcBorders>
            <w:vAlign w:val="center"/>
          </w:tcPr>
          <w:p w14:paraId="5A3D7B4F">
            <w:pPr>
              <w:rPr>
                <w:rFonts w:hint="eastAsia" w:ascii="宋体" w:hAnsi="宋体" w:eastAsia="宋体" w:cs="宋体"/>
                <w:b w:val="0"/>
                <w:bCs w:val="0"/>
                <w:i w:val="0"/>
                <w:iCs w:val="0"/>
                <w:color w:val="auto"/>
                <w:sz w:val="21"/>
                <w:szCs w:val="21"/>
                <w:highlight w:val="none"/>
                <w:u w:val="none"/>
              </w:rPr>
            </w:pPr>
          </w:p>
        </w:tc>
      </w:tr>
      <w:tr w14:paraId="3607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599D15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4D946A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221</w:t>
            </w:r>
          </w:p>
        </w:tc>
        <w:tc>
          <w:tcPr>
            <w:tcW w:w="1138" w:type="dxa"/>
            <w:tcBorders>
              <w:top w:val="single" w:color="000000" w:sz="4" w:space="0"/>
              <w:left w:val="single" w:color="000000" w:sz="4" w:space="0"/>
              <w:bottom w:val="single" w:color="000000" w:sz="4" w:space="0"/>
              <w:right w:val="single" w:color="000000" w:sz="4" w:space="0"/>
            </w:tcBorders>
            <w:vAlign w:val="center"/>
          </w:tcPr>
          <w:p w14:paraId="1A540978">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28号白色食品袋</w:t>
            </w:r>
          </w:p>
        </w:tc>
        <w:tc>
          <w:tcPr>
            <w:tcW w:w="1442" w:type="dxa"/>
            <w:tcBorders>
              <w:top w:val="single" w:color="000000" w:sz="4" w:space="0"/>
              <w:left w:val="single" w:color="000000" w:sz="4" w:space="0"/>
              <w:bottom w:val="single" w:color="000000" w:sz="4" w:space="0"/>
              <w:right w:val="single" w:color="000000" w:sz="4" w:space="0"/>
            </w:tcBorders>
            <w:vAlign w:val="center"/>
          </w:tcPr>
          <w:p w14:paraId="6F2C453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（5扎</w:t>
            </w:r>
            <w:r>
              <w:rPr>
                <w:rFonts w:hint="eastAsia" w:ascii="宋体" w:hAnsi="宋体" w:cs="宋体"/>
                <w:b w:val="0"/>
                <w:bCs w:val="0"/>
                <w:i w:val="0"/>
                <w:iCs w:val="0"/>
                <w:color w:val="auto"/>
                <w:kern w:val="0"/>
                <w:sz w:val="21"/>
                <w:szCs w:val="21"/>
                <w:highlight w:val="none"/>
                <w:u w:val="none"/>
                <w:lang w:val="en-US" w:eastAsia="zh-CN"/>
              </w:rPr>
              <w:t>,22个/扎</w:t>
            </w:r>
            <w:r>
              <w:rPr>
                <w:rFonts w:hint="eastAsia" w:ascii="宋体" w:hAnsi="宋体" w:eastAsia="宋体" w:cs="宋体"/>
                <w:b w:val="0"/>
                <w:bCs w:val="0"/>
                <w:i w:val="0"/>
                <w:iCs w:val="0"/>
                <w:color w:val="auto"/>
                <w:kern w:val="0"/>
                <w:sz w:val="21"/>
                <w:szCs w:val="21"/>
                <w:highlight w:val="none"/>
                <w:u w:val="none"/>
                <w:lang w:val="en-US" w:eastAsia="zh-CN"/>
              </w:rPr>
              <w:t>）</w:t>
            </w:r>
          </w:p>
        </w:tc>
        <w:tc>
          <w:tcPr>
            <w:tcW w:w="712" w:type="dxa"/>
            <w:tcBorders>
              <w:top w:val="single" w:color="000000" w:sz="4" w:space="0"/>
              <w:left w:val="single" w:color="000000" w:sz="4" w:space="0"/>
              <w:bottom w:val="single" w:color="000000" w:sz="4" w:space="0"/>
              <w:right w:val="single" w:color="000000" w:sz="4" w:space="0"/>
            </w:tcBorders>
            <w:vAlign w:val="center"/>
          </w:tcPr>
          <w:p w14:paraId="7D08E68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07E375D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AD85A0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400.00 </w:t>
            </w:r>
          </w:p>
        </w:tc>
        <w:tc>
          <w:tcPr>
            <w:tcW w:w="3387" w:type="dxa"/>
            <w:vMerge w:val="continue"/>
            <w:tcBorders>
              <w:top w:val="nil"/>
              <w:left w:val="nil"/>
              <w:bottom w:val="single" w:color="000000" w:sz="4" w:space="0"/>
              <w:right w:val="single" w:color="000000" w:sz="4" w:space="0"/>
            </w:tcBorders>
            <w:vAlign w:val="center"/>
          </w:tcPr>
          <w:p w14:paraId="62E198C4">
            <w:pPr>
              <w:rPr>
                <w:rFonts w:hint="eastAsia" w:ascii="宋体" w:hAnsi="宋体" w:eastAsia="宋体" w:cs="宋体"/>
                <w:b w:val="0"/>
                <w:bCs w:val="0"/>
                <w:i w:val="0"/>
                <w:iCs w:val="0"/>
                <w:color w:val="auto"/>
                <w:sz w:val="21"/>
                <w:szCs w:val="21"/>
                <w:highlight w:val="none"/>
                <w:u w:val="none"/>
              </w:rPr>
            </w:pPr>
          </w:p>
        </w:tc>
      </w:tr>
      <w:tr w14:paraId="04AB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1A31C2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21EA6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222</w:t>
            </w:r>
          </w:p>
        </w:tc>
        <w:tc>
          <w:tcPr>
            <w:tcW w:w="1138" w:type="dxa"/>
            <w:tcBorders>
              <w:top w:val="single" w:color="000000" w:sz="4" w:space="0"/>
              <w:left w:val="single" w:color="000000" w:sz="4" w:space="0"/>
              <w:bottom w:val="single" w:color="000000" w:sz="4" w:space="0"/>
              <w:right w:val="single" w:color="000000" w:sz="4" w:space="0"/>
            </w:tcBorders>
            <w:vAlign w:val="center"/>
          </w:tcPr>
          <w:p w14:paraId="40E061B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40#红塑料袋</w:t>
            </w:r>
          </w:p>
        </w:tc>
        <w:tc>
          <w:tcPr>
            <w:tcW w:w="1442" w:type="dxa"/>
            <w:tcBorders>
              <w:top w:val="single" w:color="000000" w:sz="4" w:space="0"/>
              <w:left w:val="single" w:color="000000" w:sz="4" w:space="0"/>
              <w:bottom w:val="single" w:color="000000" w:sz="4" w:space="0"/>
              <w:right w:val="single" w:color="000000" w:sz="4" w:space="0"/>
            </w:tcBorders>
            <w:vAlign w:val="center"/>
          </w:tcPr>
          <w:p w14:paraId="0F0C84BA">
            <w:pPr>
              <w:jc w:val="left"/>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sz w:val="21"/>
                <w:szCs w:val="21"/>
                <w:highlight w:val="none"/>
                <w:u w:val="none"/>
                <w:lang w:val="en-US" w:eastAsia="zh-CN"/>
              </w:rPr>
              <w:t>1扎，20个</w:t>
            </w:r>
          </w:p>
        </w:tc>
        <w:tc>
          <w:tcPr>
            <w:tcW w:w="712" w:type="dxa"/>
            <w:tcBorders>
              <w:top w:val="single" w:color="000000" w:sz="4" w:space="0"/>
              <w:left w:val="single" w:color="000000" w:sz="4" w:space="0"/>
              <w:bottom w:val="single" w:color="000000" w:sz="4" w:space="0"/>
              <w:right w:val="single" w:color="000000" w:sz="4" w:space="0"/>
            </w:tcBorders>
            <w:vAlign w:val="center"/>
          </w:tcPr>
          <w:p w14:paraId="6D3E5CB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41D0B8D3">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4.73 </w:t>
            </w:r>
          </w:p>
        </w:tc>
        <w:tc>
          <w:tcPr>
            <w:tcW w:w="1130" w:type="dxa"/>
            <w:tcBorders>
              <w:top w:val="single" w:color="000000" w:sz="4" w:space="0"/>
              <w:left w:val="single" w:color="000000" w:sz="4" w:space="0"/>
              <w:bottom w:val="single" w:color="000000" w:sz="4" w:space="0"/>
              <w:right w:val="single" w:color="000000" w:sz="4" w:space="0"/>
            </w:tcBorders>
            <w:vAlign w:val="center"/>
          </w:tcPr>
          <w:p w14:paraId="7E211A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500.00 </w:t>
            </w:r>
          </w:p>
        </w:tc>
        <w:tc>
          <w:tcPr>
            <w:tcW w:w="3387" w:type="dxa"/>
            <w:vMerge w:val="continue"/>
            <w:tcBorders>
              <w:top w:val="nil"/>
              <w:left w:val="nil"/>
              <w:bottom w:val="single" w:color="000000" w:sz="4" w:space="0"/>
              <w:right w:val="single" w:color="000000" w:sz="4" w:space="0"/>
            </w:tcBorders>
            <w:vAlign w:val="center"/>
          </w:tcPr>
          <w:p w14:paraId="66EF116B">
            <w:pPr>
              <w:rPr>
                <w:rFonts w:hint="eastAsia" w:ascii="宋体" w:hAnsi="宋体" w:eastAsia="宋体" w:cs="宋体"/>
                <w:b w:val="0"/>
                <w:bCs w:val="0"/>
                <w:i w:val="0"/>
                <w:iCs w:val="0"/>
                <w:color w:val="auto"/>
                <w:sz w:val="21"/>
                <w:szCs w:val="21"/>
                <w:highlight w:val="none"/>
                <w:u w:val="none"/>
              </w:rPr>
            </w:pPr>
          </w:p>
        </w:tc>
      </w:tr>
      <w:tr w14:paraId="3E63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68F5F06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十</w:t>
            </w:r>
            <w:r>
              <w:rPr>
                <w:rFonts w:hint="eastAsia" w:ascii="宋体" w:hAnsi="宋体" w:cs="宋体"/>
                <w:b w:val="0"/>
                <w:bCs w:val="0"/>
                <w:i w:val="0"/>
                <w:iCs w:val="0"/>
                <w:color w:val="auto"/>
                <w:kern w:val="0"/>
                <w:sz w:val="21"/>
                <w:szCs w:val="21"/>
                <w:highlight w:val="none"/>
                <w:u w:val="none"/>
                <w:lang w:val="en-US" w:eastAsia="zh-CN"/>
              </w:rPr>
              <w:t>一</w:t>
            </w:r>
            <w:r>
              <w:rPr>
                <w:rFonts w:hint="eastAsia" w:ascii="宋体" w:hAnsi="宋体" w:eastAsia="宋体" w:cs="宋体"/>
                <w:b w:val="0"/>
                <w:bCs w:val="0"/>
                <w:i w:val="0"/>
                <w:iCs w:val="0"/>
                <w:color w:val="auto"/>
                <w:kern w:val="0"/>
                <w:sz w:val="21"/>
                <w:szCs w:val="21"/>
                <w:highlight w:val="none"/>
                <w:u w:val="none"/>
                <w:lang w:val="en-US" w:eastAsia="zh-CN"/>
              </w:rPr>
              <w:t>、生活用品</w:t>
            </w:r>
          </w:p>
        </w:tc>
        <w:tc>
          <w:tcPr>
            <w:tcW w:w="768" w:type="dxa"/>
            <w:tcBorders>
              <w:top w:val="single" w:color="000000" w:sz="4" w:space="0"/>
              <w:left w:val="single" w:color="000000" w:sz="4" w:space="0"/>
              <w:bottom w:val="single" w:color="000000" w:sz="4" w:space="0"/>
              <w:right w:val="single" w:color="000000" w:sz="4" w:space="0"/>
            </w:tcBorders>
            <w:vAlign w:val="center"/>
          </w:tcPr>
          <w:p w14:paraId="575C54F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223</w:t>
            </w:r>
          </w:p>
        </w:tc>
        <w:tc>
          <w:tcPr>
            <w:tcW w:w="1138" w:type="dxa"/>
            <w:tcBorders>
              <w:top w:val="single" w:color="000000" w:sz="4" w:space="0"/>
              <w:left w:val="single" w:color="000000" w:sz="4" w:space="0"/>
              <w:bottom w:val="single" w:color="000000" w:sz="4" w:space="0"/>
              <w:right w:val="single" w:color="000000" w:sz="4" w:space="0"/>
            </w:tcBorders>
            <w:vAlign w:val="center"/>
          </w:tcPr>
          <w:p w14:paraId="28AACC6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擦手纸</w:t>
            </w:r>
          </w:p>
        </w:tc>
        <w:tc>
          <w:tcPr>
            <w:tcW w:w="1442" w:type="dxa"/>
            <w:tcBorders>
              <w:top w:val="single" w:color="000000" w:sz="4" w:space="0"/>
              <w:left w:val="single" w:color="000000" w:sz="4" w:space="0"/>
              <w:bottom w:val="single" w:color="000000" w:sz="4" w:space="0"/>
              <w:right w:val="single" w:color="000000" w:sz="4" w:space="0"/>
            </w:tcBorders>
            <w:vAlign w:val="center"/>
          </w:tcPr>
          <w:p w14:paraId="6F0050E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Cs005，225mm*215mm/1层，单层，200张/包，20</w:t>
            </w:r>
            <w:r>
              <w:rPr>
                <w:rFonts w:hint="eastAsia" w:ascii="宋体" w:hAnsi="宋体" w:eastAsia="宋体" w:cs="宋体"/>
                <w:b w:val="0"/>
                <w:bCs w:val="0"/>
                <w:i w:val="0"/>
                <w:iCs w:val="0"/>
                <w:color w:val="auto"/>
                <w:kern w:val="0"/>
                <w:sz w:val="21"/>
                <w:szCs w:val="21"/>
                <w:highlight w:val="none"/>
                <w:u w:val="none"/>
                <w:lang w:val="en-US" w:eastAsia="zh-CN"/>
              </w:rPr>
              <w:t>包</w:t>
            </w:r>
            <w:r>
              <w:rPr>
                <w:rFonts w:hint="eastAsia" w:ascii="宋体" w:hAnsi="宋体" w:cs="宋体"/>
                <w:b w:val="0"/>
                <w:bCs w:val="0"/>
                <w:i w:val="0"/>
                <w:iCs w:val="0"/>
                <w:color w:val="auto"/>
                <w:kern w:val="0"/>
                <w:sz w:val="21"/>
                <w:szCs w:val="21"/>
                <w:highlight w:val="none"/>
                <w:u w:val="none"/>
                <w:lang w:val="en-US" w:eastAsia="zh-CN"/>
              </w:rPr>
              <w:t>100%原生木浆</w:t>
            </w:r>
          </w:p>
        </w:tc>
        <w:tc>
          <w:tcPr>
            <w:tcW w:w="712" w:type="dxa"/>
            <w:tcBorders>
              <w:top w:val="single" w:color="000000" w:sz="4" w:space="0"/>
              <w:left w:val="single" w:color="000000" w:sz="4" w:space="0"/>
              <w:bottom w:val="single" w:color="000000" w:sz="4" w:space="0"/>
              <w:right w:val="single" w:color="000000" w:sz="4" w:space="0"/>
            </w:tcBorders>
            <w:vAlign w:val="center"/>
          </w:tcPr>
          <w:p w14:paraId="15CAE21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0A6F2DA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92.80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D3B86A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restart"/>
            <w:tcBorders>
              <w:top w:val="nil"/>
              <w:left w:val="nil"/>
              <w:bottom w:val="single" w:color="000000" w:sz="4" w:space="0"/>
              <w:right w:val="single" w:color="000000" w:sz="4" w:space="0"/>
            </w:tcBorders>
            <w:vAlign w:val="center"/>
          </w:tcPr>
          <w:p w14:paraId="69AFB4D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正规知名厂商生产、品质良好，包装用密封性能好、无毒、无害塑料编织袋，包装的正面需印有供货企业名称、地址、联系电话及生产日期等字样。</w:t>
            </w:r>
            <w:r>
              <w:rPr>
                <w:rFonts w:hint="eastAsia" w:ascii="宋体" w:hAnsi="宋体" w:eastAsia="宋体" w:cs="宋体"/>
                <w:b w:val="0"/>
                <w:bCs w:val="0"/>
                <w:i w:val="0"/>
                <w:iCs w:val="0"/>
                <w:color w:val="auto"/>
                <w:kern w:val="0"/>
                <w:sz w:val="21"/>
                <w:szCs w:val="21"/>
                <w:highlight w:val="none"/>
                <w:u w:val="none"/>
                <w:lang w:val="en-US" w:eastAsia="zh-CN"/>
              </w:rPr>
              <w:br w:type="textWrapping"/>
            </w:r>
          </w:p>
        </w:tc>
      </w:tr>
      <w:tr w14:paraId="0499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115D33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7B5F0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224</w:t>
            </w:r>
          </w:p>
        </w:tc>
        <w:tc>
          <w:tcPr>
            <w:tcW w:w="1138" w:type="dxa"/>
            <w:tcBorders>
              <w:top w:val="single" w:color="000000" w:sz="4" w:space="0"/>
              <w:left w:val="single" w:color="000000" w:sz="4" w:space="0"/>
              <w:bottom w:val="single" w:color="000000" w:sz="4" w:space="0"/>
              <w:right w:val="single" w:color="000000" w:sz="4" w:space="0"/>
            </w:tcBorders>
            <w:vAlign w:val="center"/>
          </w:tcPr>
          <w:p w14:paraId="2BA975F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抽纸</w:t>
            </w:r>
          </w:p>
        </w:tc>
        <w:tc>
          <w:tcPr>
            <w:tcW w:w="1442" w:type="dxa"/>
            <w:tcBorders>
              <w:top w:val="single" w:color="000000" w:sz="4" w:space="0"/>
              <w:left w:val="single" w:color="000000" w:sz="4" w:space="0"/>
              <w:bottom w:val="single" w:color="000000" w:sz="4" w:space="0"/>
              <w:right w:val="single" w:color="000000" w:sz="4" w:space="0"/>
            </w:tcBorders>
            <w:vAlign w:val="center"/>
          </w:tcPr>
          <w:p w14:paraId="503510F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6*12包</w:t>
            </w:r>
            <w:r>
              <w:rPr>
                <w:rFonts w:hint="eastAsia" w:ascii="宋体" w:hAnsi="宋体" w:cs="宋体"/>
                <w:b w:val="0"/>
                <w:bCs w:val="0"/>
                <w:i w:val="0"/>
                <w:iCs w:val="0"/>
                <w:color w:val="auto"/>
                <w:kern w:val="0"/>
                <w:sz w:val="21"/>
                <w:szCs w:val="21"/>
                <w:highlight w:val="none"/>
                <w:u w:val="none"/>
                <w:lang w:val="en-US" w:eastAsia="zh-CN"/>
              </w:rPr>
              <w:t>=72包/箱,120抽/箱，180mm*138mm/张（3层）100%原生木浆</w:t>
            </w:r>
          </w:p>
        </w:tc>
        <w:tc>
          <w:tcPr>
            <w:tcW w:w="712" w:type="dxa"/>
            <w:tcBorders>
              <w:top w:val="single" w:color="000000" w:sz="4" w:space="0"/>
              <w:left w:val="single" w:color="000000" w:sz="4" w:space="0"/>
              <w:bottom w:val="single" w:color="000000" w:sz="4" w:space="0"/>
              <w:right w:val="single" w:color="000000" w:sz="4" w:space="0"/>
            </w:tcBorders>
            <w:vAlign w:val="center"/>
          </w:tcPr>
          <w:p w14:paraId="2CA3879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4DA7DB91">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161.73 </w:t>
            </w:r>
          </w:p>
        </w:tc>
        <w:tc>
          <w:tcPr>
            <w:tcW w:w="1130" w:type="dxa"/>
            <w:tcBorders>
              <w:top w:val="single" w:color="000000" w:sz="4" w:space="0"/>
              <w:left w:val="single" w:color="000000" w:sz="4" w:space="0"/>
              <w:bottom w:val="single" w:color="000000" w:sz="4" w:space="0"/>
              <w:right w:val="single" w:color="000000" w:sz="4" w:space="0"/>
            </w:tcBorders>
            <w:vAlign w:val="center"/>
          </w:tcPr>
          <w:p w14:paraId="6823A6D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nil"/>
              <w:left w:val="nil"/>
              <w:bottom w:val="single" w:color="000000" w:sz="4" w:space="0"/>
              <w:right w:val="single" w:color="000000" w:sz="4" w:space="0"/>
            </w:tcBorders>
            <w:vAlign w:val="center"/>
          </w:tcPr>
          <w:p w14:paraId="5D3BEA96">
            <w:pPr>
              <w:rPr>
                <w:rFonts w:hint="eastAsia" w:ascii="宋体" w:hAnsi="宋体" w:eastAsia="宋体" w:cs="宋体"/>
                <w:b w:val="0"/>
                <w:bCs w:val="0"/>
                <w:i w:val="0"/>
                <w:iCs w:val="0"/>
                <w:color w:val="auto"/>
                <w:sz w:val="21"/>
                <w:szCs w:val="21"/>
                <w:highlight w:val="none"/>
                <w:u w:val="none"/>
              </w:rPr>
            </w:pPr>
          </w:p>
        </w:tc>
      </w:tr>
      <w:tr w14:paraId="0E04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DA0DE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9E0883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225</w:t>
            </w:r>
          </w:p>
        </w:tc>
        <w:tc>
          <w:tcPr>
            <w:tcW w:w="1138" w:type="dxa"/>
            <w:tcBorders>
              <w:top w:val="single" w:color="000000" w:sz="4" w:space="0"/>
              <w:left w:val="single" w:color="000000" w:sz="4" w:space="0"/>
              <w:bottom w:val="single" w:color="000000" w:sz="4" w:space="0"/>
              <w:right w:val="single" w:color="000000" w:sz="4" w:space="0"/>
            </w:tcBorders>
            <w:vAlign w:val="center"/>
          </w:tcPr>
          <w:p w14:paraId="4EC285D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擦手纸</w:t>
            </w:r>
          </w:p>
        </w:tc>
        <w:tc>
          <w:tcPr>
            <w:tcW w:w="1442" w:type="dxa"/>
            <w:tcBorders>
              <w:top w:val="single" w:color="000000" w:sz="4" w:space="0"/>
              <w:left w:val="single" w:color="000000" w:sz="4" w:space="0"/>
              <w:bottom w:val="single" w:color="000000" w:sz="4" w:space="0"/>
              <w:right w:val="single" w:color="000000" w:sz="4" w:space="0"/>
            </w:tcBorders>
            <w:vAlign w:val="center"/>
          </w:tcPr>
          <w:p w14:paraId="0D34E3C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225mm*215mm，单层，200张/包20</w:t>
            </w:r>
            <w:r>
              <w:rPr>
                <w:rFonts w:hint="eastAsia" w:ascii="宋体" w:hAnsi="宋体" w:eastAsia="宋体" w:cs="宋体"/>
                <w:b w:val="0"/>
                <w:bCs w:val="0"/>
                <w:i w:val="0"/>
                <w:iCs w:val="0"/>
                <w:color w:val="auto"/>
                <w:kern w:val="0"/>
                <w:sz w:val="21"/>
                <w:szCs w:val="21"/>
                <w:highlight w:val="none"/>
                <w:u w:val="none"/>
                <w:lang w:val="en-US" w:eastAsia="zh-CN"/>
              </w:rPr>
              <w:t>包</w:t>
            </w:r>
            <w:r>
              <w:rPr>
                <w:rFonts w:hint="eastAsia" w:ascii="宋体" w:hAnsi="宋体" w:cs="宋体"/>
                <w:b w:val="0"/>
                <w:bCs w:val="0"/>
                <w:i w:val="0"/>
                <w:iCs w:val="0"/>
                <w:color w:val="auto"/>
                <w:kern w:val="0"/>
                <w:sz w:val="21"/>
                <w:szCs w:val="21"/>
                <w:highlight w:val="none"/>
                <w:u w:val="none"/>
                <w:lang w:val="en-US" w:eastAsia="zh-CN"/>
              </w:rPr>
              <w:t>，100%原生木浆</w:t>
            </w:r>
          </w:p>
        </w:tc>
        <w:tc>
          <w:tcPr>
            <w:tcW w:w="712" w:type="dxa"/>
            <w:tcBorders>
              <w:top w:val="single" w:color="000000" w:sz="4" w:space="0"/>
              <w:left w:val="single" w:color="000000" w:sz="4" w:space="0"/>
              <w:bottom w:val="single" w:color="000000" w:sz="4" w:space="0"/>
              <w:right w:val="single" w:color="000000" w:sz="4" w:space="0"/>
            </w:tcBorders>
            <w:vAlign w:val="center"/>
          </w:tcPr>
          <w:p w14:paraId="4C2D371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566CE74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21B469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nil"/>
              <w:left w:val="nil"/>
              <w:bottom w:val="single" w:color="000000" w:sz="4" w:space="0"/>
              <w:right w:val="single" w:color="000000" w:sz="4" w:space="0"/>
            </w:tcBorders>
            <w:vAlign w:val="center"/>
          </w:tcPr>
          <w:p w14:paraId="605529D2">
            <w:pPr>
              <w:rPr>
                <w:rFonts w:hint="eastAsia" w:ascii="宋体" w:hAnsi="宋体" w:eastAsia="宋体" w:cs="宋体"/>
                <w:b w:val="0"/>
                <w:bCs w:val="0"/>
                <w:i w:val="0"/>
                <w:iCs w:val="0"/>
                <w:color w:val="auto"/>
                <w:sz w:val="21"/>
                <w:szCs w:val="21"/>
                <w:highlight w:val="none"/>
                <w:u w:val="none"/>
              </w:rPr>
            </w:pPr>
          </w:p>
        </w:tc>
      </w:tr>
      <w:tr w14:paraId="1C0F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76CF306">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DEA268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226</w:t>
            </w:r>
          </w:p>
        </w:tc>
        <w:tc>
          <w:tcPr>
            <w:tcW w:w="1138" w:type="dxa"/>
            <w:tcBorders>
              <w:top w:val="single" w:color="000000" w:sz="4" w:space="0"/>
              <w:left w:val="single" w:color="000000" w:sz="4" w:space="0"/>
              <w:bottom w:val="single" w:color="000000" w:sz="4" w:space="0"/>
              <w:right w:val="single" w:color="000000" w:sz="4" w:space="0"/>
            </w:tcBorders>
            <w:vAlign w:val="center"/>
          </w:tcPr>
          <w:p w14:paraId="706267C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抽纸</w:t>
            </w:r>
          </w:p>
        </w:tc>
        <w:tc>
          <w:tcPr>
            <w:tcW w:w="1442" w:type="dxa"/>
            <w:tcBorders>
              <w:top w:val="single" w:color="000000" w:sz="4" w:space="0"/>
              <w:left w:val="single" w:color="000000" w:sz="4" w:space="0"/>
              <w:bottom w:val="single" w:color="000000" w:sz="4" w:space="0"/>
              <w:right w:val="single" w:color="000000" w:sz="4" w:space="0"/>
            </w:tcBorders>
            <w:vAlign w:val="center"/>
          </w:tcPr>
          <w:p w14:paraId="101A4DF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16提*3包，箱,150抽/包，168mm*190mm/张（3层）100%原生木浆</w:t>
            </w:r>
          </w:p>
        </w:tc>
        <w:tc>
          <w:tcPr>
            <w:tcW w:w="712" w:type="dxa"/>
            <w:tcBorders>
              <w:top w:val="single" w:color="000000" w:sz="4" w:space="0"/>
              <w:left w:val="single" w:color="000000" w:sz="4" w:space="0"/>
              <w:bottom w:val="single" w:color="000000" w:sz="4" w:space="0"/>
              <w:right w:val="single" w:color="000000" w:sz="4" w:space="0"/>
            </w:tcBorders>
            <w:vAlign w:val="center"/>
          </w:tcPr>
          <w:p w14:paraId="4E5226A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735AD23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158.40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07220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61952E2D">
            <w:pPr>
              <w:rPr>
                <w:rFonts w:hint="eastAsia" w:ascii="宋体" w:hAnsi="宋体" w:eastAsia="宋体" w:cs="宋体"/>
                <w:b w:val="0"/>
                <w:bCs w:val="0"/>
                <w:i w:val="0"/>
                <w:iCs w:val="0"/>
                <w:color w:val="auto"/>
                <w:sz w:val="21"/>
                <w:szCs w:val="21"/>
                <w:highlight w:val="none"/>
                <w:u w:val="none"/>
              </w:rPr>
            </w:pPr>
          </w:p>
        </w:tc>
      </w:tr>
      <w:tr w14:paraId="5EDA2ABD">
        <w:tblPrEx>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976E1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901C6A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227</w:t>
            </w:r>
          </w:p>
        </w:tc>
        <w:tc>
          <w:tcPr>
            <w:tcW w:w="1138" w:type="dxa"/>
            <w:tcBorders>
              <w:top w:val="single" w:color="000000" w:sz="4" w:space="0"/>
              <w:left w:val="single" w:color="000000" w:sz="4" w:space="0"/>
              <w:bottom w:val="single" w:color="000000" w:sz="4" w:space="0"/>
              <w:right w:val="single" w:color="000000" w:sz="4" w:space="0"/>
            </w:tcBorders>
            <w:vAlign w:val="center"/>
          </w:tcPr>
          <w:p w14:paraId="5D63D401">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大卷纸</w:t>
            </w:r>
          </w:p>
        </w:tc>
        <w:tc>
          <w:tcPr>
            <w:tcW w:w="1442" w:type="dxa"/>
            <w:tcBorders>
              <w:top w:val="single" w:color="000000" w:sz="4" w:space="0"/>
              <w:left w:val="single" w:color="000000" w:sz="4" w:space="0"/>
              <w:bottom w:val="single" w:color="000000" w:sz="4" w:space="0"/>
              <w:right w:val="single" w:color="000000" w:sz="4" w:space="0"/>
            </w:tcBorders>
            <w:vAlign w:val="center"/>
          </w:tcPr>
          <w:p w14:paraId="20CD4F7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cs="宋体"/>
                <w:b w:val="0"/>
                <w:bCs w:val="0"/>
                <w:i w:val="0"/>
                <w:iCs w:val="0"/>
                <w:color w:val="auto"/>
                <w:kern w:val="0"/>
                <w:sz w:val="21"/>
                <w:szCs w:val="21"/>
                <w:highlight w:val="none"/>
                <w:u w:val="none"/>
                <w:lang w:val="en-US" w:eastAsia="zh-CN"/>
              </w:rPr>
              <w:t>原生木浆，</w:t>
            </w:r>
            <w:r>
              <w:rPr>
                <w:rFonts w:hint="eastAsia" w:ascii="宋体" w:hAnsi="宋体" w:eastAsia="宋体" w:cs="宋体"/>
                <w:b w:val="0"/>
                <w:bCs w:val="0"/>
                <w:i w:val="0"/>
                <w:iCs w:val="0"/>
                <w:color w:val="auto"/>
                <w:kern w:val="0"/>
                <w:sz w:val="21"/>
                <w:szCs w:val="21"/>
                <w:highlight w:val="none"/>
                <w:u w:val="none"/>
                <w:lang w:val="en-US" w:eastAsia="zh-CN"/>
              </w:rPr>
              <w:t>12卷*150米</w:t>
            </w:r>
            <w:r>
              <w:rPr>
                <w:rFonts w:hint="eastAsia" w:ascii="宋体" w:hAnsi="宋体" w:cs="宋体"/>
                <w:b w:val="0"/>
                <w:bCs w:val="0"/>
                <w:i w:val="0"/>
                <w:iCs w:val="0"/>
                <w:color w:val="auto"/>
                <w:kern w:val="0"/>
                <w:sz w:val="21"/>
                <w:szCs w:val="21"/>
                <w:highlight w:val="none"/>
                <w:u w:val="none"/>
                <w:lang w:val="en-US" w:eastAsia="zh-CN"/>
              </w:rPr>
              <w:t>*3层，120mm*90mm</w:t>
            </w:r>
          </w:p>
        </w:tc>
        <w:tc>
          <w:tcPr>
            <w:tcW w:w="712" w:type="dxa"/>
            <w:tcBorders>
              <w:top w:val="single" w:color="000000" w:sz="4" w:space="0"/>
              <w:left w:val="single" w:color="000000" w:sz="4" w:space="0"/>
              <w:bottom w:val="single" w:color="000000" w:sz="4" w:space="0"/>
              <w:right w:val="single" w:color="000000" w:sz="4" w:space="0"/>
            </w:tcBorders>
            <w:vAlign w:val="center"/>
          </w:tcPr>
          <w:p w14:paraId="3D1D330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4308989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6AD7313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nil"/>
              <w:left w:val="nil"/>
              <w:bottom w:val="single" w:color="000000" w:sz="4" w:space="0"/>
              <w:right w:val="single" w:color="000000" w:sz="4" w:space="0"/>
            </w:tcBorders>
            <w:vAlign w:val="center"/>
          </w:tcPr>
          <w:p w14:paraId="4E098542">
            <w:pPr>
              <w:rPr>
                <w:rFonts w:hint="eastAsia" w:ascii="宋体" w:hAnsi="宋体" w:eastAsia="宋体" w:cs="宋体"/>
                <w:b w:val="0"/>
                <w:bCs w:val="0"/>
                <w:i w:val="0"/>
                <w:iCs w:val="0"/>
                <w:color w:val="auto"/>
                <w:sz w:val="21"/>
                <w:szCs w:val="21"/>
                <w:highlight w:val="none"/>
                <w:u w:val="none"/>
              </w:rPr>
            </w:pPr>
          </w:p>
        </w:tc>
      </w:tr>
      <w:tr w14:paraId="6EE6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B7675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68C0F8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228</w:t>
            </w:r>
          </w:p>
        </w:tc>
        <w:tc>
          <w:tcPr>
            <w:tcW w:w="1138" w:type="dxa"/>
            <w:tcBorders>
              <w:top w:val="single" w:color="000000" w:sz="4" w:space="0"/>
              <w:left w:val="single" w:color="000000" w:sz="4" w:space="0"/>
              <w:bottom w:val="single" w:color="000000" w:sz="4" w:space="0"/>
              <w:right w:val="single" w:color="000000" w:sz="4" w:space="0"/>
            </w:tcBorders>
            <w:vAlign w:val="center"/>
          </w:tcPr>
          <w:p w14:paraId="3650D35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洗手液</w:t>
            </w:r>
          </w:p>
        </w:tc>
        <w:tc>
          <w:tcPr>
            <w:tcW w:w="1442" w:type="dxa"/>
            <w:tcBorders>
              <w:top w:val="single" w:color="000000" w:sz="4" w:space="0"/>
              <w:left w:val="single" w:color="000000" w:sz="4" w:space="0"/>
              <w:bottom w:val="single" w:color="000000" w:sz="4" w:space="0"/>
              <w:right w:val="single" w:color="000000" w:sz="4" w:space="0"/>
            </w:tcBorders>
            <w:vAlign w:val="center"/>
          </w:tcPr>
          <w:p w14:paraId="3D7E9D2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500g,pH值4-7,抑菌率&gt;99.97%</w:t>
            </w:r>
          </w:p>
        </w:tc>
        <w:tc>
          <w:tcPr>
            <w:tcW w:w="712" w:type="dxa"/>
            <w:tcBorders>
              <w:top w:val="single" w:color="000000" w:sz="4" w:space="0"/>
              <w:left w:val="single" w:color="000000" w:sz="4" w:space="0"/>
              <w:bottom w:val="single" w:color="000000" w:sz="4" w:space="0"/>
              <w:right w:val="single" w:color="000000" w:sz="4" w:space="0"/>
            </w:tcBorders>
            <w:vAlign w:val="center"/>
          </w:tcPr>
          <w:p w14:paraId="2CDE542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瓶</w:t>
            </w:r>
          </w:p>
        </w:tc>
        <w:tc>
          <w:tcPr>
            <w:tcW w:w="1241" w:type="dxa"/>
            <w:tcBorders>
              <w:top w:val="single" w:color="000000" w:sz="4" w:space="0"/>
              <w:left w:val="single" w:color="000000" w:sz="4" w:space="0"/>
              <w:bottom w:val="single" w:color="000000" w:sz="4" w:space="0"/>
              <w:right w:val="single" w:color="000000" w:sz="4" w:space="0"/>
            </w:tcBorders>
            <w:vAlign w:val="center"/>
          </w:tcPr>
          <w:p w14:paraId="19BDC6EC">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67D87F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 </w:t>
            </w:r>
          </w:p>
        </w:tc>
        <w:tc>
          <w:tcPr>
            <w:tcW w:w="3387" w:type="dxa"/>
            <w:vMerge w:val="continue"/>
            <w:tcBorders>
              <w:top w:val="nil"/>
              <w:left w:val="nil"/>
              <w:bottom w:val="single" w:color="000000" w:sz="4" w:space="0"/>
              <w:right w:val="single" w:color="000000" w:sz="4" w:space="0"/>
            </w:tcBorders>
            <w:vAlign w:val="center"/>
          </w:tcPr>
          <w:p w14:paraId="31382286">
            <w:pPr>
              <w:rPr>
                <w:rFonts w:hint="eastAsia" w:ascii="宋体" w:hAnsi="宋体" w:eastAsia="宋体" w:cs="宋体"/>
                <w:b w:val="0"/>
                <w:bCs w:val="0"/>
                <w:i w:val="0"/>
                <w:iCs w:val="0"/>
                <w:color w:val="auto"/>
                <w:sz w:val="21"/>
                <w:szCs w:val="21"/>
                <w:highlight w:val="none"/>
                <w:u w:val="none"/>
              </w:rPr>
            </w:pPr>
          </w:p>
        </w:tc>
      </w:tr>
      <w:tr w14:paraId="7C96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FC00178">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3A07FF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229</w:t>
            </w:r>
          </w:p>
        </w:tc>
        <w:tc>
          <w:tcPr>
            <w:tcW w:w="1138" w:type="dxa"/>
            <w:tcBorders>
              <w:top w:val="single" w:color="000000" w:sz="4" w:space="0"/>
              <w:left w:val="single" w:color="000000" w:sz="4" w:space="0"/>
              <w:bottom w:val="single" w:color="000000" w:sz="4" w:space="0"/>
              <w:right w:val="single" w:color="000000" w:sz="4" w:space="0"/>
            </w:tcBorders>
            <w:vAlign w:val="center"/>
          </w:tcPr>
          <w:p w14:paraId="7C53168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洗洁精</w:t>
            </w:r>
          </w:p>
        </w:tc>
        <w:tc>
          <w:tcPr>
            <w:tcW w:w="1442" w:type="dxa"/>
            <w:tcBorders>
              <w:top w:val="single" w:color="000000" w:sz="4" w:space="0"/>
              <w:left w:val="single" w:color="000000" w:sz="4" w:space="0"/>
              <w:bottom w:val="single" w:color="000000" w:sz="4" w:space="0"/>
              <w:right w:val="single" w:color="000000" w:sz="4" w:space="0"/>
            </w:tcBorders>
            <w:vAlign w:val="center"/>
          </w:tcPr>
          <w:p w14:paraId="4831218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8瓶*2kg</w:t>
            </w:r>
          </w:p>
        </w:tc>
        <w:tc>
          <w:tcPr>
            <w:tcW w:w="712" w:type="dxa"/>
            <w:tcBorders>
              <w:top w:val="single" w:color="000000" w:sz="4" w:space="0"/>
              <w:left w:val="single" w:color="000000" w:sz="4" w:space="0"/>
              <w:bottom w:val="single" w:color="000000" w:sz="4" w:space="0"/>
              <w:right w:val="single" w:color="000000" w:sz="4" w:space="0"/>
            </w:tcBorders>
            <w:vAlign w:val="center"/>
          </w:tcPr>
          <w:p w14:paraId="3DBA5B4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4F78AA4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128.00 </w:t>
            </w:r>
          </w:p>
        </w:tc>
        <w:tc>
          <w:tcPr>
            <w:tcW w:w="1130" w:type="dxa"/>
            <w:tcBorders>
              <w:top w:val="nil"/>
              <w:left w:val="nil"/>
              <w:bottom w:val="single" w:color="000000" w:sz="4" w:space="0"/>
              <w:right w:val="single" w:color="000000" w:sz="4" w:space="0"/>
            </w:tcBorders>
            <w:vAlign w:val="center"/>
          </w:tcPr>
          <w:p w14:paraId="7D1832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80.00 </w:t>
            </w:r>
          </w:p>
        </w:tc>
        <w:tc>
          <w:tcPr>
            <w:tcW w:w="3387" w:type="dxa"/>
            <w:vMerge w:val="continue"/>
            <w:tcBorders>
              <w:top w:val="nil"/>
              <w:left w:val="nil"/>
              <w:bottom w:val="single" w:color="000000" w:sz="4" w:space="0"/>
              <w:right w:val="single" w:color="000000" w:sz="4" w:space="0"/>
            </w:tcBorders>
            <w:vAlign w:val="center"/>
          </w:tcPr>
          <w:p w14:paraId="238A7060">
            <w:pPr>
              <w:rPr>
                <w:rFonts w:hint="eastAsia" w:ascii="宋体" w:hAnsi="宋体" w:eastAsia="宋体" w:cs="宋体"/>
                <w:b w:val="0"/>
                <w:bCs w:val="0"/>
                <w:i w:val="0"/>
                <w:iCs w:val="0"/>
                <w:color w:val="auto"/>
                <w:sz w:val="21"/>
                <w:szCs w:val="21"/>
                <w:highlight w:val="none"/>
                <w:u w:val="none"/>
              </w:rPr>
            </w:pPr>
          </w:p>
        </w:tc>
      </w:tr>
      <w:tr w14:paraId="6337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C7BCE2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9974E7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230</w:t>
            </w:r>
          </w:p>
        </w:tc>
        <w:tc>
          <w:tcPr>
            <w:tcW w:w="1138" w:type="dxa"/>
            <w:tcBorders>
              <w:top w:val="single" w:color="000000" w:sz="4" w:space="0"/>
              <w:left w:val="single" w:color="000000" w:sz="4" w:space="0"/>
              <w:bottom w:val="single" w:color="000000" w:sz="4" w:space="0"/>
              <w:right w:val="single" w:color="000000" w:sz="4" w:space="0"/>
            </w:tcBorders>
            <w:vAlign w:val="center"/>
          </w:tcPr>
          <w:p w14:paraId="36EE7E9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大号围裙</w:t>
            </w:r>
          </w:p>
        </w:tc>
        <w:tc>
          <w:tcPr>
            <w:tcW w:w="1442" w:type="dxa"/>
            <w:tcBorders>
              <w:top w:val="single" w:color="000000" w:sz="4" w:space="0"/>
              <w:left w:val="single" w:color="000000" w:sz="4" w:space="0"/>
              <w:bottom w:val="single" w:color="000000" w:sz="4" w:space="0"/>
              <w:right w:val="single" w:color="000000" w:sz="4" w:space="0"/>
            </w:tcBorders>
            <w:vAlign w:val="center"/>
          </w:tcPr>
          <w:p w14:paraId="1A16E231">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6A31C82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条</w:t>
            </w:r>
          </w:p>
        </w:tc>
        <w:tc>
          <w:tcPr>
            <w:tcW w:w="1241" w:type="dxa"/>
            <w:tcBorders>
              <w:top w:val="single" w:color="000000" w:sz="4" w:space="0"/>
              <w:left w:val="single" w:color="000000" w:sz="4" w:space="0"/>
              <w:bottom w:val="single" w:color="000000" w:sz="4" w:space="0"/>
              <w:right w:val="single" w:color="000000" w:sz="4" w:space="0"/>
            </w:tcBorders>
            <w:vAlign w:val="center"/>
          </w:tcPr>
          <w:p w14:paraId="6BA3559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3C4C31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60.00 </w:t>
            </w:r>
          </w:p>
        </w:tc>
        <w:tc>
          <w:tcPr>
            <w:tcW w:w="3387" w:type="dxa"/>
            <w:vMerge w:val="continue"/>
            <w:tcBorders>
              <w:top w:val="nil"/>
              <w:left w:val="nil"/>
              <w:bottom w:val="single" w:color="000000" w:sz="4" w:space="0"/>
              <w:right w:val="single" w:color="000000" w:sz="4" w:space="0"/>
            </w:tcBorders>
            <w:vAlign w:val="center"/>
          </w:tcPr>
          <w:p w14:paraId="0F1D22B5">
            <w:pPr>
              <w:rPr>
                <w:rFonts w:hint="eastAsia" w:ascii="宋体" w:hAnsi="宋体" w:eastAsia="宋体" w:cs="宋体"/>
                <w:b w:val="0"/>
                <w:bCs w:val="0"/>
                <w:i w:val="0"/>
                <w:iCs w:val="0"/>
                <w:color w:val="auto"/>
                <w:sz w:val="21"/>
                <w:szCs w:val="21"/>
                <w:highlight w:val="none"/>
                <w:u w:val="none"/>
              </w:rPr>
            </w:pPr>
          </w:p>
        </w:tc>
      </w:tr>
      <w:tr w14:paraId="12C2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C34A8B2">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D18F1B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231</w:t>
            </w:r>
          </w:p>
        </w:tc>
        <w:tc>
          <w:tcPr>
            <w:tcW w:w="1138" w:type="dxa"/>
            <w:tcBorders>
              <w:top w:val="single" w:color="000000" w:sz="4" w:space="0"/>
              <w:left w:val="single" w:color="000000" w:sz="4" w:space="0"/>
              <w:bottom w:val="single" w:color="000000" w:sz="4" w:space="0"/>
              <w:right w:val="single" w:color="000000" w:sz="4" w:space="0"/>
            </w:tcBorders>
            <w:vAlign w:val="center"/>
          </w:tcPr>
          <w:p w14:paraId="7F7ECA5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大号洗碗布</w:t>
            </w:r>
          </w:p>
        </w:tc>
        <w:tc>
          <w:tcPr>
            <w:tcW w:w="1442" w:type="dxa"/>
            <w:tcBorders>
              <w:top w:val="single" w:color="000000" w:sz="4" w:space="0"/>
              <w:left w:val="single" w:color="000000" w:sz="4" w:space="0"/>
              <w:bottom w:val="single" w:color="000000" w:sz="4" w:space="0"/>
              <w:right w:val="single" w:color="000000" w:sz="4" w:space="0"/>
            </w:tcBorders>
            <w:vAlign w:val="center"/>
          </w:tcPr>
          <w:p w14:paraId="6F55601C">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30*27cm</w:t>
            </w:r>
          </w:p>
        </w:tc>
        <w:tc>
          <w:tcPr>
            <w:tcW w:w="712" w:type="dxa"/>
            <w:tcBorders>
              <w:top w:val="single" w:color="000000" w:sz="4" w:space="0"/>
              <w:left w:val="single" w:color="000000" w:sz="4" w:space="0"/>
              <w:bottom w:val="single" w:color="000000" w:sz="4" w:space="0"/>
              <w:right w:val="single" w:color="000000" w:sz="4" w:space="0"/>
            </w:tcBorders>
            <w:vAlign w:val="center"/>
          </w:tcPr>
          <w:p w14:paraId="21E046C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张</w:t>
            </w:r>
          </w:p>
        </w:tc>
        <w:tc>
          <w:tcPr>
            <w:tcW w:w="1241" w:type="dxa"/>
            <w:tcBorders>
              <w:top w:val="single" w:color="000000" w:sz="4" w:space="0"/>
              <w:left w:val="single" w:color="000000" w:sz="4" w:space="0"/>
              <w:bottom w:val="single" w:color="000000" w:sz="4" w:space="0"/>
              <w:right w:val="single" w:color="000000" w:sz="4" w:space="0"/>
            </w:tcBorders>
            <w:vAlign w:val="center"/>
          </w:tcPr>
          <w:p w14:paraId="37334146">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C20BBF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80.00 </w:t>
            </w:r>
          </w:p>
        </w:tc>
        <w:tc>
          <w:tcPr>
            <w:tcW w:w="3387" w:type="dxa"/>
            <w:vMerge w:val="continue"/>
            <w:tcBorders>
              <w:top w:val="nil"/>
              <w:left w:val="nil"/>
              <w:bottom w:val="single" w:color="000000" w:sz="4" w:space="0"/>
              <w:right w:val="single" w:color="000000" w:sz="4" w:space="0"/>
            </w:tcBorders>
            <w:vAlign w:val="center"/>
          </w:tcPr>
          <w:p w14:paraId="1400492E">
            <w:pPr>
              <w:rPr>
                <w:rFonts w:hint="eastAsia" w:ascii="宋体" w:hAnsi="宋体" w:eastAsia="宋体" w:cs="宋体"/>
                <w:b w:val="0"/>
                <w:bCs w:val="0"/>
                <w:i w:val="0"/>
                <w:iCs w:val="0"/>
                <w:color w:val="auto"/>
                <w:sz w:val="21"/>
                <w:szCs w:val="21"/>
                <w:highlight w:val="none"/>
                <w:u w:val="none"/>
              </w:rPr>
            </w:pPr>
          </w:p>
        </w:tc>
      </w:tr>
      <w:tr w14:paraId="03C9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811070">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216EF6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232</w:t>
            </w:r>
          </w:p>
        </w:tc>
        <w:tc>
          <w:tcPr>
            <w:tcW w:w="1138" w:type="dxa"/>
            <w:tcBorders>
              <w:top w:val="single" w:color="000000" w:sz="4" w:space="0"/>
              <w:left w:val="single" w:color="000000" w:sz="4" w:space="0"/>
              <w:bottom w:val="single" w:color="000000" w:sz="4" w:space="0"/>
              <w:right w:val="single" w:color="000000" w:sz="4" w:space="0"/>
            </w:tcBorders>
            <w:vAlign w:val="center"/>
          </w:tcPr>
          <w:p w14:paraId="7B06A24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胶手套中号</w:t>
            </w:r>
          </w:p>
        </w:tc>
        <w:tc>
          <w:tcPr>
            <w:tcW w:w="1442" w:type="dxa"/>
            <w:tcBorders>
              <w:top w:val="single" w:color="000000" w:sz="4" w:space="0"/>
              <w:left w:val="single" w:color="000000" w:sz="4" w:space="0"/>
              <w:bottom w:val="single" w:color="000000" w:sz="4" w:space="0"/>
              <w:right w:val="single" w:color="000000" w:sz="4" w:space="0"/>
            </w:tcBorders>
            <w:vAlign w:val="center"/>
          </w:tcPr>
          <w:p w14:paraId="738C5BF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51CDB8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对</w:t>
            </w:r>
          </w:p>
        </w:tc>
        <w:tc>
          <w:tcPr>
            <w:tcW w:w="1241" w:type="dxa"/>
            <w:tcBorders>
              <w:top w:val="single" w:color="000000" w:sz="4" w:space="0"/>
              <w:left w:val="single" w:color="000000" w:sz="4" w:space="0"/>
              <w:bottom w:val="single" w:color="000000" w:sz="4" w:space="0"/>
              <w:right w:val="single" w:color="000000" w:sz="4" w:space="0"/>
            </w:tcBorders>
            <w:vAlign w:val="center"/>
          </w:tcPr>
          <w:p w14:paraId="1F90341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39A5AE4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60EDD947">
            <w:pPr>
              <w:rPr>
                <w:rFonts w:hint="eastAsia" w:ascii="宋体" w:hAnsi="宋体" w:eastAsia="宋体" w:cs="宋体"/>
                <w:b w:val="0"/>
                <w:bCs w:val="0"/>
                <w:i w:val="0"/>
                <w:iCs w:val="0"/>
                <w:color w:val="auto"/>
                <w:sz w:val="21"/>
                <w:szCs w:val="21"/>
                <w:highlight w:val="none"/>
                <w:u w:val="none"/>
              </w:rPr>
            </w:pPr>
          </w:p>
        </w:tc>
      </w:tr>
      <w:tr w14:paraId="5AED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C2BAB0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A1A70C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233</w:t>
            </w:r>
          </w:p>
        </w:tc>
        <w:tc>
          <w:tcPr>
            <w:tcW w:w="1138" w:type="dxa"/>
            <w:tcBorders>
              <w:top w:val="single" w:color="000000" w:sz="4" w:space="0"/>
              <w:left w:val="single" w:color="000000" w:sz="4" w:space="0"/>
              <w:bottom w:val="single" w:color="000000" w:sz="4" w:space="0"/>
              <w:right w:val="single" w:color="000000" w:sz="4" w:space="0"/>
            </w:tcBorders>
            <w:vAlign w:val="center"/>
          </w:tcPr>
          <w:p w14:paraId="65C2976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一次性卫生手套</w:t>
            </w:r>
          </w:p>
        </w:tc>
        <w:tc>
          <w:tcPr>
            <w:tcW w:w="1442" w:type="dxa"/>
            <w:tcBorders>
              <w:top w:val="single" w:color="000000" w:sz="4" w:space="0"/>
              <w:left w:val="single" w:color="000000" w:sz="4" w:space="0"/>
              <w:bottom w:val="single" w:color="000000" w:sz="4" w:space="0"/>
              <w:right w:val="single" w:color="000000" w:sz="4" w:space="0"/>
            </w:tcBorders>
            <w:vAlign w:val="center"/>
          </w:tcPr>
          <w:p w14:paraId="1C288836">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135只</w:t>
            </w:r>
          </w:p>
        </w:tc>
        <w:tc>
          <w:tcPr>
            <w:tcW w:w="712" w:type="dxa"/>
            <w:tcBorders>
              <w:top w:val="single" w:color="000000" w:sz="4" w:space="0"/>
              <w:left w:val="single" w:color="000000" w:sz="4" w:space="0"/>
              <w:bottom w:val="single" w:color="000000" w:sz="4" w:space="0"/>
              <w:right w:val="single" w:color="000000" w:sz="4" w:space="0"/>
            </w:tcBorders>
            <w:vAlign w:val="center"/>
          </w:tcPr>
          <w:p w14:paraId="1B61FCB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盒</w:t>
            </w:r>
          </w:p>
        </w:tc>
        <w:tc>
          <w:tcPr>
            <w:tcW w:w="1241" w:type="dxa"/>
            <w:tcBorders>
              <w:top w:val="single" w:color="000000" w:sz="4" w:space="0"/>
              <w:left w:val="single" w:color="000000" w:sz="4" w:space="0"/>
              <w:bottom w:val="single" w:color="000000" w:sz="4" w:space="0"/>
              <w:right w:val="single" w:color="000000" w:sz="4" w:space="0"/>
            </w:tcBorders>
            <w:vAlign w:val="center"/>
          </w:tcPr>
          <w:p w14:paraId="5906F9A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6.41 </w:t>
            </w:r>
          </w:p>
        </w:tc>
        <w:tc>
          <w:tcPr>
            <w:tcW w:w="1130" w:type="dxa"/>
            <w:tcBorders>
              <w:top w:val="single" w:color="000000" w:sz="4" w:space="0"/>
              <w:left w:val="single" w:color="000000" w:sz="4" w:space="0"/>
              <w:bottom w:val="single" w:color="000000" w:sz="4" w:space="0"/>
              <w:right w:val="single" w:color="000000" w:sz="4" w:space="0"/>
            </w:tcBorders>
            <w:vAlign w:val="center"/>
          </w:tcPr>
          <w:p w14:paraId="06D47F4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5BCFE87E">
            <w:pPr>
              <w:rPr>
                <w:rFonts w:hint="eastAsia" w:ascii="宋体" w:hAnsi="宋体" w:eastAsia="宋体" w:cs="宋体"/>
                <w:b w:val="0"/>
                <w:bCs w:val="0"/>
                <w:i w:val="0"/>
                <w:iCs w:val="0"/>
                <w:color w:val="auto"/>
                <w:sz w:val="21"/>
                <w:szCs w:val="21"/>
                <w:highlight w:val="none"/>
                <w:u w:val="none"/>
              </w:rPr>
            </w:pPr>
          </w:p>
        </w:tc>
      </w:tr>
      <w:tr w14:paraId="05BA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4B175B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2ACCA3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234</w:t>
            </w:r>
          </w:p>
        </w:tc>
        <w:tc>
          <w:tcPr>
            <w:tcW w:w="1138" w:type="dxa"/>
            <w:tcBorders>
              <w:top w:val="single" w:color="000000" w:sz="4" w:space="0"/>
              <w:left w:val="single" w:color="000000" w:sz="4" w:space="0"/>
              <w:bottom w:val="single" w:color="000000" w:sz="4" w:space="0"/>
              <w:right w:val="single" w:color="000000" w:sz="4" w:space="0"/>
            </w:tcBorders>
            <w:vAlign w:val="center"/>
          </w:tcPr>
          <w:p w14:paraId="09679F9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钢丝球</w:t>
            </w:r>
          </w:p>
        </w:tc>
        <w:tc>
          <w:tcPr>
            <w:tcW w:w="1442" w:type="dxa"/>
            <w:tcBorders>
              <w:top w:val="single" w:color="000000" w:sz="4" w:space="0"/>
              <w:left w:val="single" w:color="000000" w:sz="4" w:space="0"/>
              <w:bottom w:val="single" w:color="000000" w:sz="4" w:space="0"/>
              <w:right w:val="single" w:color="000000" w:sz="4" w:space="0"/>
            </w:tcBorders>
            <w:vAlign w:val="center"/>
          </w:tcPr>
          <w:p w14:paraId="6B2F144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D5394A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个</w:t>
            </w:r>
          </w:p>
        </w:tc>
        <w:tc>
          <w:tcPr>
            <w:tcW w:w="1241" w:type="dxa"/>
            <w:tcBorders>
              <w:top w:val="single" w:color="000000" w:sz="4" w:space="0"/>
              <w:left w:val="single" w:color="000000" w:sz="4" w:space="0"/>
              <w:bottom w:val="single" w:color="000000" w:sz="4" w:space="0"/>
              <w:right w:val="single" w:color="000000" w:sz="4" w:space="0"/>
            </w:tcBorders>
            <w:vAlign w:val="center"/>
          </w:tcPr>
          <w:p w14:paraId="244AF31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1.24 </w:t>
            </w:r>
          </w:p>
        </w:tc>
        <w:tc>
          <w:tcPr>
            <w:tcW w:w="1130" w:type="dxa"/>
            <w:tcBorders>
              <w:top w:val="single" w:color="000000" w:sz="4" w:space="0"/>
              <w:left w:val="single" w:color="000000" w:sz="4" w:space="0"/>
              <w:bottom w:val="single" w:color="000000" w:sz="4" w:space="0"/>
              <w:right w:val="single" w:color="000000" w:sz="4" w:space="0"/>
            </w:tcBorders>
            <w:vAlign w:val="center"/>
          </w:tcPr>
          <w:p w14:paraId="5131BFA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nil"/>
              <w:left w:val="nil"/>
              <w:bottom w:val="single" w:color="000000" w:sz="4" w:space="0"/>
              <w:right w:val="single" w:color="000000" w:sz="4" w:space="0"/>
            </w:tcBorders>
            <w:vAlign w:val="center"/>
          </w:tcPr>
          <w:p w14:paraId="3C3D1835">
            <w:pPr>
              <w:rPr>
                <w:rFonts w:hint="eastAsia" w:ascii="宋体" w:hAnsi="宋体" w:eastAsia="宋体" w:cs="宋体"/>
                <w:b w:val="0"/>
                <w:bCs w:val="0"/>
                <w:i w:val="0"/>
                <w:iCs w:val="0"/>
                <w:color w:val="auto"/>
                <w:sz w:val="21"/>
                <w:szCs w:val="21"/>
                <w:highlight w:val="none"/>
                <w:u w:val="none"/>
              </w:rPr>
            </w:pPr>
          </w:p>
        </w:tc>
      </w:tr>
      <w:tr w14:paraId="3797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996357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464201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235</w:t>
            </w:r>
          </w:p>
        </w:tc>
        <w:tc>
          <w:tcPr>
            <w:tcW w:w="1138" w:type="dxa"/>
            <w:tcBorders>
              <w:top w:val="single" w:color="000000" w:sz="4" w:space="0"/>
              <w:left w:val="single" w:color="000000" w:sz="4" w:space="0"/>
              <w:bottom w:val="single" w:color="000000" w:sz="4" w:space="0"/>
              <w:right w:val="single" w:color="000000" w:sz="4" w:space="0"/>
            </w:tcBorders>
            <w:vAlign w:val="center"/>
          </w:tcPr>
          <w:p w14:paraId="591D021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牙签</w:t>
            </w:r>
          </w:p>
        </w:tc>
        <w:tc>
          <w:tcPr>
            <w:tcW w:w="1442" w:type="dxa"/>
            <w:tcBorders>
              <w:top w:val="single" w:color="000000" w:sz="4" w:space="0"/>
              <w:left w:val="single" w:color="000000" w:sz="4" w:space="0"/>
              <w:bottom w:val="single" w:color="000000" w:sz="4" w:space="0"/>
              <w:right w:val="single" w:color="000000" w:sz="4" w:space="0"/>
            </w:tcBorders>
            <w:vAlign w:val="center"/>
          </w:tcPr>
          <w:p w14:paraId="0586E7A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10小包</w:t>
            </w:r>
          </w:p>
        </w:tc>
        <w:tc>
          <w:tcPr>
            <w:tcW w:w="712" w:type="dxa"/>
            <w:tcBorders>
              <w:top w:val="single" w:color="000000" w:sz="4" w:space="0"/>
              <w:left w:val="single" w:color="000000" w:sz="4" w:space="0"/>
              <w:bottom w:val="single" w:color="000000" w:sz="4" w:space="0"/>
              <w:right w:val="single" w:color="000000" w:sz="4" w:space="0"/>
            </w:tcBorders>
            <w:vAlign w:val="center"/>
          </w:tcPr>
          <w:p w14:paraId="1AC38C2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大包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4A72EB3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E20ABB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nil"/>
              <w:left w:val="nil"/>
              <w:bottom w:val="single" w:color="000000" w:sz="4" w:space="0"/>
              <w:right w:val="single" w:color="000000" w:sz="4" w:space="0"/>
            </w:tcBorders>
            <w:vAlign w:val="center"/>
          </w:tcPr>
          <w:p w14:paraId="26E95BD5">
            <w:pPr>
              <w:rPr>
                <w:rFonts w:hint="eastAsia" w:ascii="宋体" w:hAnsi="宋体" w:eastAsia="宋体" w:cs="宋体"/>
                <w:b w:val="0"/>
                <w:bCs w:val="0"/>
                <w:i w:val="0"/>
                <w:iCs w:val="0"/>
                <w:color w:val="auto"/>
                <w:sz w:val="21"/>
                <w:szCs w:val="21"/>
                <w:highlight w:val="none"/>
                <w:u w:val="none"/>
              </w:rPr>
            </w:pPr>
          </w:p>
        </w:tc>
      </w:tr>
      <w:tr w14:paraId="12092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29B2365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十</w:t>
            </w:r>
            <w:r>
              <w:rPr>
                <w:rFonts w:hint="eastAsia" w:ascii="宋体" w:hAnsi="宋体" w:cs="宋体"/>
                <w:b w:val="0"/>
                <w:bCs w:val="0"/>
                <w:i w:val="0"/>
                <w:iCs w:val="0"/>
                <w:color w:val="auto"/>
                <w:kern w:val="0"/>
                <w:sz w:val="21"/>
                <w:szCs w:val="21"/>
                <w:highlight w:val="none"/>
                <w:u w:val="none"/>
                <w:lang w:val="en-US" w:eastAsia="zh-CN"/>
              </w:rPr>
              <w:t>二</w:t>
            </w:r>
            <w:r>
              <w:rPr>
                <w:rFonts w:hint="eastAsia" w:ascii="宋体" w:hAnsi="宋体" w:eastAsia="宋体" w:cs="宋体"/>
                <w:b w:val="0"/>
                <w:bCs w:val="0"/>
                <w:i w:val="0"/>
                <w:iCs w:val="0"/>
                <w:color w:val="auto"/>
                <w:kern w:val="0"/>
                <w:sz w:val="21"/>
                <w:szCs w:val="21"/>
                <w:highlight w:val="none"/>
                <w:u w:val="none"/>
                <w:lang w:val="en-US" w:eastAsia="zh-CN"/>
              </w:rPr>
              <w:t>、杂货、干货类</w:t>
            </w:r>
          </w:p>
        </w:tc>
        <w:tc>
          <w:tcPr>
            <w:tcW w:w="768" w:type="dxa"/>
            <w:tcBorders>
              <w:top w:val="single" w:color="000000" w:sz="4" w:space="0"/>
              <w:left w:val="single" w:color="000000" w:sz="4" w:space="0"/>
              <w:bottom w:val="single" w:color="000000" w:sz="4" w:space="0"/>
              <w:right w:val="single" w:color="000000" w:sz="4" w:space="0"/>
            </w:tcBorders>
            <w:vAlign w:val="center"/>
          </w:tcPr>
          <w:p w14:paraId="42E6AF3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236</w:t>
            </w:r>
          </w:p>
        </w:tc>
        <w:tc>
          <w:tcPr>
            <w:tcW w:w="1138" w:type="dxa"/>
            <w:tcBorders>
              <w:top w:val="single" w:color="000000" w:sz="4" w:space="0"/>
              <w:left w:val="single" w:color="000000" w:sz="4" w:space="0"/>
              <w:bottom w:val="single" w:color="000000" w:sz="4" w:space="0"/>
              <w:right w:val="single" w:color="000000" w:sz="4" w:space="0"/>
            </w:tcBorders>
            <w:vAlign w:val="center"/>
          </w:tcPr>
          <w:p w14:paraId="5BA672C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腐竹</w:t>
            </w:r>
          </w:p>
        </w:tc>
        <w:tc>
          <w:tcPr>
            <w:tcW w:w="1442" w:type="dxa"/>
            <w:tcBorders>
              <w:top w:val="single" w:color="000000" w:sz="4" w:space="0"/>
              <w:left w:val="single" w:color="000000" w:sz="4" w:space="0"/>
              <w:bottom w:val="single" w:color="000000" w:sz="4" w:space="0"/>
              <w:right w:val="single" w:color="000000" w:sz="4" w:space="0"/>
            </w:tcBorders>
            <w:vAlign w:val="center"/>
          </w:tcPr>
          <w:p w14:paraId="2AA9753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670B23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1ECD1470">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28.89 </w:t>
            </w:r>
          </w:p>
        </w:tc>
        <w:tc>
          <w:tcPr>
            <w:tcW w:w="1130" w:type="dxa"/>
            <w:tcBorders>
              <w:top w:val="single" w:color="000000" w:sz="4" w:space="0"/>
              <w:left w:val="single" w:color="000000" w:sz="4" w:space="0"/>
              <w:bottom w:val="single" w:color="000000" w:sz="4" w:space="0"/>
              <w:right w:val="single" w:color="000000" w:sz="4" w:space="0"/>
            </w:tcBorders>
            <w:vAlign w:val="center"/>
          </w:tcPr>
          <w:p w14:paraId="639192B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restart"/>
            <w:tcBorders>
              <w:top w:val="nil"/>
              <w:left w:val="nil"/>
              <w:bottom w:val="single" w:color="000000" w:sz="4" w:space="0"/>
              <w:right w:val="single" w:color="000000" w:sz="4" w:space="0"/>
            </w:tcBorders>
            <w:vAlign w:val="center"/>
          </w:tcPr>
          <w:p w14:paraId="17EEB93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1.符合国家食品卫生标准。</w:t>
            </w:r>
            <w:r>
              <w:rPr>
                <w:rFonts w:hint="eastAsia" w:ascii="宋体" w:hAnsi="宋体" w:eastAsia="宋体" w:cs="宋体"/>
                <w:b w:val="0"/>
                <w:bCs w:val="0"/>
                <w:i w:val="0"/>
                <w:iCs w:val="0"/>
                <w:color w:val="auto"/>
                <w:kern w:val="0"/>
                <w:sz w:val="21"/>
                <w:szCs w:val="21"/>
                <w:highlight w:val="none"/>
                <w:u w:val="none"/>
                <w:lang w:val="en-US" w:eastAsia="zh-CN"/>
              </w:rPr>
              <w:br w:type="textWrapping"/>
            </w:r>
            <w:r>
              <w:rPr>
                <w:rFonts w:hint="eastAsia" w:ascii="宋体" w:hAnsi="宋体" w:eastAsia="宋体" w:cs="宋体"/>
                <w:b w:val="0"/>
                <w:bCs w:val="0"/>
                <w:i w:val="0"/>
                <w:iCs w:val="0"/>
                <w:color w:val="auto"/>
                <w:kern w:val="0"/>
                <w:sz w:val="21"/>
                <w:szCs w:val="21"/>
                <w:highlight w:val="none"/>
                <w:u w:val="none"/>
                <w:lang w:val="en-US" w:eastAsia="zh-CN"/>
              </w:rPr>
              <w:t>2.包装要求：全部按标准规格包装。</w:t>
            </w:r>
          </w:p>
        </w:tc>
      </w:tr>
      <w:tr w14:paraId="0713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2AD6D5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6B4F15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237</w:t>
            </w:r>
          </w:p>
        </w:tc>
        <w:tc>
          <w:tcPr>
            <w:tcW w:w="1138" w:type="dxa"/>
            <w:tcBorders>
              <w:top w:val="single" w:color="000000" w:sz="4" w:space="0"/>
              <w:left w:val="single" w:color="000000" w:sz="4" w:space="0"/>
              <w:bottom w:val="single" w:color="000000" w:sz="4" w:space="0"/>
              <w:right w:val="single" w:color="000000" w:sz="4" w:space="0"/>
            </w:tcBorders>
            <w:vAlign w:val="center"/>
          </w:tcPr>
          <w:p w14:paraId="3B38BA19">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干酵母</w:t>
            </w:r>
          </w:p>
        </w:tc>
        <w:tc>
          <w:tcPr>
            <w:tcW w:w="1442" w:type="dxa"/>
            <w:tcBorders>
              <w:top w:val="single" w:color="000000" w:sz="4" w:space="0"/>
              <w:left w:val="single" w:color="000000" w:sz="4" w:space="0"/>
              <w:bottom w:val="single" w:color="000000" w:sz="4" w:space="0"/>
              <w:right w:val="single" w:color="000000" w:sz="4" w:space="0"/>
            </w:tcBorders>
            <w:vAlign w:val="center"/>
          </w:tcPr>
          <w:p w14:paraId="3442725B">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13g</w:t>
            </w:r>
          </w:p>
        </w:tc>
        <w:tc>
          <w:tcPr>
            <w:tcW w:w="712" w:type="dxa"/>
            <w:tcBorders>
              <w:top w:val="single" w:color="000000" w:sz="4" w:space="0"/>
              <w:left w:val="single" w:color="000000" w:sz="4" w:space="0"/>
              <w:bottom w:val="single" w:color="000000" w:sz="4" w:space="0"/>
              <w:right w:val="single" w:color="000000" w:sz="4" w:space="0"/>
            </w:tcBorders>
            <w:vAlign w:val="center"/>
          </w:tcPr>
          <w:p w14:paraId="79A4B6E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包</w:t>
            </w:r>
          </w:p>
        </w:tc>
        <w:tc>
          <w:tcPr>
            <w:tcW w:w="1241" w:type="dxa"/>
            <w:tcBorders>
              <w:top w:val="single" w:color="000000" w:sz="4" w:space="0"/>
              <w:left w:val="single" w:color="000000" w:sz="4" w:space="0"/>
              <w:bottom w:val="single" w:color="000000" w:sz="4" w:space="0"/>
              <w:right w:val="single" w:color="000000" w:sz="4" w:space="0"/>
            </w:tcBorders>
            <w:vAlign w:val="center"/>
          </w:tcPr>
          <w:p w14:paraId="04CFBD9E">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0513D07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4CDEFA15">
            <w:pPr>
              <w:rPr>
                <w:rFonts w:hint="eastAsia" w:ascii="宋体" w:hAnsi="宋体" w:eastAsia="宋体" w:cs="宋体"/>
                <w:b w:val="0"/>
                <w:bCs w:val="0"/>
                <w:i w:val="0"/>
                <w:iCs w:val="0"/>
                <w:color w:val="auto"/>
                <w:sz w:val="21"/>
                <w:szCs w:val="21"/>
                <w:highlight w:val="none"/>
                <w:u w:val="none"/>
              </w:rPr>
            </w:pPr>
          </w:p>
        </w:tc>
      </w:tr>
      <w:tr w14:paraId="63530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677FAF9">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5340ED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238</w:t>
            </w:r>
          </w:p>
        </w:tc>
        <w:tc>
          <w:tcPr>
            <w:tcW w:w="1138" w:type="dxa"/>
            <w:tcBorders>
              <w:top w:val="single" w:color="000000" w:sz="4" w:space="0"/>
              <w:left w:val="single" w:color="000000" w:sz="4" w:space="0"/>
              <w:bottom w:val="single" w:color="000000" w:sz="4" w:space="0"/>
              <w:right w:val="single" w:color="000000" w:sz="4" w:space="0"/>
            </w:tcBorders>
            <w:vAlign w:val="center"/>
          </w:tcPr>
          <w:p w14:paraId="7FC0CD6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干辣椒</w:t>
            </w:r>
          </w:p>
        </w:tc>
        <w:tc>
          <w:tcPr>
            <w:tcW w:w="1442" w:type="dxa"/>
            <w:tcBorders>
              <w:top w:val="single" w:color="000000" w:sz="4" w:space="0"/>
              <w:left w:val="single" w:color="000000" w:sz="4" w:space="0"/>
              <w:bottom w:val="single" w:color="000000" w:sz="4" w:space="0"/>
              <w:right w:val="single" w:color="000000" w:sz="4" w:space="0"/>
            </w:tcBorders>
            <w:vAlign w:val="center"/>
          </w:tcPr>
          <w:p w14:paraId="1CBD195B">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3A8A37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49BBEAB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54.12 </w:t>
            </w:r>
          </w:p>
        </w:tc>
        <w:tc>
          <w:tcPr>
            <w:tcW w:w="1130" w:type="dxa"/>
            <w:tcBorders>
              <w:top w:val="single" w:color="000000" w:sz="4" w:space="0"/>
              <w:left w:val="single" w:color="000000" w:sz="4" w:space="0"/>
              <w:bottom w:val="single" w:color="000000" w:sz="4" w:space="0"/>
              <w:right w:val="single" w:color="000000" w:sz="4" w:space="0"/>
            </w:tcBorders>
            <w:vAlign w:val="center"/>
          </w:tcPr>
          <w:p w14:paraId="5395070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40538953">
            <w:pPr>
              <w:rPr>
                <w:rFonts w:hint="eastAsia" w:ascii="宋体" w:hAnsi="宋体" w:eastAsia="宋体" w:cs="宋体"/>
                <w:b w:val="0"/>
                <w:bCs w:val="0"/>
                <w:i w:val="0"/>
                <w:iCs w:val="0"/>
                <w:color w:val="auto"/>
                <w:sz w:val="21"/>
                <w:szCs w:val="21"/>
                <w:highlight w:val="none"/>
                <w:u w:val="none"/>
              </w:rPr>
            </w:pPr>
          </w:p>
        </w:tc>
      </w:tr>
      <w:tr w14:paraId="3F1B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E7480A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140B11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239</w:t>
            </w:r>
          </w:p>
        </w:tc>
        <w:tc>
          <w:tcPr>
            <w:tcW w:w="1138" w:type="dxa"/>
            <w:tcBorders>
              <w:top w:val="single" w:color="000000" w:sz="4" w:space="0"/>
              <w:left w:val="single" w:color="000000" w:sz="4" w:space="0"/>
              <w:bottom w:val="single" w:color="000000" w:sz="4" w:space="0"/>
              <w:right w:val="single" w:color="000000" w:sz="4" w:space="0"/>
            </w:tcBorders>
            <w:vAlign w:val="center"/>
          </w:tcPr>
          <w:p w14:paraId="2B9E7F05">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辣椒粉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6D4E4454">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3857A4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BCA7F1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38.13 </w:t>
            </w:r>
          </w:p>
        </w:tc>
        <w:tc>
          <w:tcPr>
            <w:tcW w:w="1130" w:type="dxa"/>
            <w:tcBorders>
              <w:top w:val="single" w:color="000000" w:sz="4" w:space="0"/>
              <w:left w:val="single" w:color="000000" w:sz="4" w:space="0"/>
              <w:bottom w:val="single" w:color="000000" w:sz="4" w:space="0"/>
              <w:right w:val="single" w:color="000000" w:sz="4" w:space="0"/>
            </w:tcBorders>
            <w:vAlign w:val="center"/>
          </w:tcPr>
          <w:p w14:paraId="57E4220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3F701D7B">
            <w:pPr>
              <w:rPr>
                <w:rFonts w:hint="eastAsia" w:ascii="宋体" w:hAnsi="宋体" w:eastAsia="宋体" w:cs="宋体"/>
                <w:b w:val="0"/>
                <w:bCs w:val="0"/>
                <w:i w:val="0"/>
                <w:iCs w:val="0"/>
                <w:color w:val="auto"/>
                <w:sz w:val="21"/>
                <w:szCs w:val="21"/>
                <w:highlight w:val="none"/>
                <w:u w:val="none"/>
              </w:rPr>
            </w:pPr>
          </w:p>
        </w:tc>
      </w:tr>
      <w:tr w14:paraId="37F9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C1F06BD">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B092C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240</w:t>
            </w:r>
          </w:p>
        </w:tc>
        <w:tc>
          <w:tcPr>
            <w:tcW w:w="1138" w:type="dxa"/>
            <w:tcBorders>
              <w:top w:val="single" w:color="000000" w:sz="4" w:space="0"/>
              <w:left w:val="single" w:color="000000" w:sz="4" w:space="0"/>
              <w:bottom w:val="single" w:color="000000" w:sz="4" w:space="0"/>
              <w:right w:val="single" w:color="000000" w:sz="4" w:space="0"/>
            </w:tcBorders>
            <w:vAlign w:val="center"/>
          </w:tcPr>
          <w:p w14:paraId="2F62B93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笋干</w:t>
            </w:r>
          </w:p>
        </w:tc>
        <w:tc>
          <w:tcPr>
            <w:tcW w:w="1442" w:type="dxa"/>
            <w:tcBorders>
              <w:top w:val="single" w:color="000000" w:sz="4" w:space="0"/>
              <w:left w:val="single" w:color="000000" w:sz="4" w:space="0"/>
              <w:bottom w:val="single" w:color="000000" w:sz="4" w:space="0"/>
              <w:right w:val="single" w:color="000000" w:sz="4" w:space="0"/>
            </w:tcBorders>
            <w:vAlign w:val="center"/>
          </w:tcPr>
          <w:p w14:paraId="68A53FD6">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1EF31CB">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7EC4C6AA">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77.50 </w:t>
            </w:r>
          </w:p>
        </w:tc>
        <w:tc>
          <w:tcPr>
            <w:tcW w:w="1130" w:type="dxa"/>
            <w:tcBorders>
              <w:top w:val="single" w:color="000000" w:sz="4" w:space="0"/>
              <w:left w:val="single" w:color="000000" w:sz="4" w:space="0"/>
              <w:bottom w:val="single" w:color="000000" w:sz="4" w:space="0"/>
              <w:right w:val="single" w:color="000000" w:sz="4" w:space="0"/>
            </w:tcBorders>
            <w:vAlign w:val="center"/>
          </w:tcPr>
          <w:p w14:paraId="765167C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564D6B82">
            <w:pPr>
              <w:rPr>
                <w:rFonts w:hint="eastAsia" w:ascii="宋体" w:hAnsi="宋体" w:eastAsia="宋体" w:cs="宋体"/>
                <w:b w:val="0"/>
                <w:bCs w:val="0"/>
                <w:i w:val="0"/>
                <w:iCs w:val="0"/>
                <w:color w:val="auto"/>
                <w:sz w:val="21"/>
                <w:szCs w:val="21"/>
                <w:highlight w:val="none"/>
                <w:u w:val="none"/>
              </w:rPr>
            </w:pPr>
          </w:p>
        </w:tc>
      </w:tr>
      <w:tr w14:paraId="6900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823D4B">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3E84486">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241</w:t>
            </w:r>
          </w:p>
        </w:tc>
        <w:tc>
          <w:tcPr>
            <w:tcW w:w="1138" w:type="dxa"/>
            <w:tcBorders>
              <w:top w:val="single" w:color="000000" w:sz="4" w:space="0"/>
              <w:left w:val="single" w:color="000000" w:sz="4" w:space="0"/>
              <w:bottom w:val="single" w:color="000000" w:sz="4" w:space="0"/>
              <w:right w:val="single" w:color="000000" w:sz="4" w:space="0"/>
            </w:tcBorders>
            <w:vAlign w:val="center"/>
          </w:tcPr>
          <w:p w14:paraId="365221E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干木耳</w:t>
            </w:r>
          </w:p>
        </w:tc>
        <w:tc>
          <w:tcPr>
            <w:tcW w:w="1442" w:type="dxa"/>
            <w:tcBorders>
              <w:top w:val="single" w:color="000000" w:sz="4" w:space="0"/>
              <w:left w:val="single" w:color="000000" w:sz="4" w:space="0"/>
              <w:bottom w:val="single" w:color="000000" w:sz="4" w:space="0"/>
              <w:right w:val="single" w:color="000000" w:sz="4" w:space="0"/>
            </w:tcBorders>
            <w:vAlign w:val="center"/>
          </w:tcPr>
          <w:p w14:paraId="28CD6F0D">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3A1039F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28C8D14B">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35.02 </w:t>
            </w:r>
          </w:p>
        </w:tc>
        <w:tc>
          <w:tcPr>
            <w:tcW w:w="1130" w:type="dxa"/>
            <w:tcBorders>
              <w:top w:val="single" w:color="000000" w:sz="4" w:space="0"/>
              <w:left w:val="single" w:color="000000" w:sz="4" w:space="0"/>
              <w:bottom w:val="single" w:color="000000" w:sz="4" w:space="0"/>
              <w:right w:val="single" w:color="000000" w:sz="4" w:space="0"/>
            </w:tcBorders>
            <w:vAlign w:val="center"/>
          </w:tcPr>
          <w:p w14:paraId="2FDD9B8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5143B952">
            <w:pPr>
              <w:rPr>
                <w:rFonts w:hint="eastAsia" w:ascii="宋体" w:hAnsi="宋体" w:eastAsia="宋体" w:cs="宋体"/>
                <w:b w:val="0"/>
                <w:bCs w:val="0"/>
                <w:i w:val="0"/>
                <w:iCs w:val="0"/>
                <w:color w:val="auto"/>
                <w:sz w:val="21"/>
                <w:szCs w:val="21"/>
                <w:highlight w:val="none"/>
                <w:u w:val="none"/>
              </w:rPr>
            </w:pPr>
          </w:p>
        </w:tc>
      </w:tr>
      <w:tr w14:paraId="4FE9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57ED295">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EF3FD0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242</w:t>
            </w:r>
          </w:p>
        </w:tc>
        <w:tc>
          <w:tcPr>
            <w:tcW w:w="1138" w:type="dxa"/>
            <w:tcBorders>
              <w:top w:val="single" w:color="000000" w:sz="4" w:space="0"/>
              <w:left w:val="single" w:color="000000" w:sz="4" w:space="0"/>
              <w:bottom w:val="single" w:color="000000" w:sz="4" w:space="0"/>
              <w:right w:val="single" w:color="000000" w:sz="4" w:space="0"/>
            </w:tcBorders>
            <w:vAlign w:val="center"/>
          </w:tcPr>
          <w:p w14:paraId="0C0DBCE3">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干香菇</w:t>
            </w:r>
          </w:p>
        </w:tc>
        <w:tc>
          <w:tcPr>
            <w:tcW w:w="1442" w:type="dxa"/>
            <w:tcBorders>
              <w:top w:val="single" w:color="000000" w:sz="4" w:space="0"/>
              <w:left w:val="single" w:color="000000" w:sz="4" w:space="0"/>
              <w:bottom w:val="single" w:color="000000" w:sz="4" w:space="0"/>
              <w:right w:val="single" w:color="000000" w:sz="4" w:space="0"/>
            </w:tcBorders>
            <w:vAlign w:val="center"/>
          </w:tcPr>
          <w:p w14:paraId="5C48C667">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33A4ED3">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DA1B10D">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90.24 </w:t>
            </w:r>
          </w:p>
        </w:tc>
        <w:tc>
          <w:tcPr>
            <w:tcW w:w="1130" w:type="dxa"/>
            <w:tcBorders>
              <w:top w:val="single" w:color="000000" w:sz="4" w:space="0"/>
              <w:left w:val="single" w:color="000000" w:sz="4" w:space="0"/>
              <w:bottom w:val="single" w:color="000000" w:sz="4" w:space="0"/>
              <w:right w:val="single" w:color="000000" w:sz="4" w:space="0"/>
            </w:tcBorders>
            <w:vAlign w:val="center"/>
          </w:tcPr>
          <w:p w14:paraId="599A1E8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100.00 </w:t>
            </w:r>
          </w:p>
        </w:tc>
        <w:tc>
          <w:tcPr>
            <w:tcW w:w="3387" w:type="dxa"/>
            <w:vMerge w:val="continue"/>
            <w:tcBorders>
              <w:top w:val="nil"/>
              <w:left w:val="nil"/>
              <w:bottom w:val="single" w:color="000000" w:sz="4" w:space="0"/>
              <w:right w:val="single" w:color="000000" w:sz="4" w:space="0"/>
            </w:tcBorders>
            <w:vAlign w:val="center"/>
          </w:tcPr>
          <w:p w14:paraId="6296E469">
            <w:pPr>
              <w:rPr>
                <w:rFonts w:hint="eastAsia" w:ascii="宋体" w:hAnsi="宋体" w:eastAsia="宋体" w:cs="宋体"/>
                <w:b w:val="0"/>
                <w:bCs w:val="0"/>
                <w:i w:val="0"/>
                <w:iCs w:val="0"/>
                <w:color w:val="auto"/>
                <w:sz w:val="21"/>
                <w:szCs w:val="21"/>
                <w:highlight w:val="none"/>
                <w:u w:val="none"/>
              </w:rPr>
            </w:pPr>
          </w:p>
        </w:tc>
      </w:tr>
      <w:tr w14:paraId="0330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352AC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7E5A9CB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243</w:t>
            </w:r>
          </w:p>
        </w:tc>
        <w:tc>
          <w:tcPr>
            <w:tcW w:w="1138" w:type="dxa"/>
            <w:tcBorders>
              <w:top w:val="single" w:color="000000" w:sz="4" w:space="0"/>
              <w:left w:val="single" w:color="000000" w:sz="4" w:space="0"/>
              <w:bottom w:val="single" w:color="000000" w:sz="4" w:space="0"/>
              <w:right w:val="single" w:color="000000" w:sz="4" w:space="0"/>
            </w:tcBorders>
            <w:vAlign w:val="center"/>
          </w:tcPr>
          <w:p w14:paraId="5FFF513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干榨粉</w:t>
            </w:r>
          </w:p>
        </w:tc>
        <w:tc>
          <w:tcPr>
            <w:tcW w:w="1442" w:type="dxa"/>
            <w:tcBorders>
              <w:top w:val="single" w:color="000000" w:sz="4" w:space="0"/>
              <w:left w:val="single" w:color="000000" w:sz="4" w:space="0"/>
              <w:bottom w:val="single" w:color="000000" w:sz="4" w:space="0"/>
              <w:right w:val="single" w:color="000000" w:sz="4" w:space="0"/>
            </w:tcBorders>
            <w:vAlign w:val="center"/>
          </w:tcPr>
          <w:p w14:paraId="038C9E1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205F312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1CCBBFF">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21AB727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800.00 </w:t>
            </w:r>
          </w:p>
        </w:tc>
        <w:tc>
          <w:tcPr>
            <w:tcW w:w="3387" w:type="dxa"/>
            <w:vMerge w:val="continue"/>
            <w:tcBorders>
              <w:top w:val="nil"/>
              <w:left w:val="nil"/>
              <w:bottom w:val="single" w:color="000000" w:sz="4" w:space="0"/>
              <w:right w:val="single" w:color="000000" w:sz="4" w:space="0"/>
            </w:tcBorders>
            <w:vAlign w:val="center"/>
          </w:tcPr>
          <w:p w14:paraId="4F45F859">
            <w:pPr>
              <w:rPr>
                <w:rFonts w:hint="eastAsia" w:ascii="宋体" w:hAnsi="宋体" w:eastAsia="宋体" w:cs="宋体"/>
                <w:b w:val="0"/>
                <w:bCs w:val="0"/>
                <w:i w:val="0"/>
                <w:iCs w:val="0"/>
                <w:color w:val="auto"/>
                <w:sz w:val="21"/>
                <w:szCs w:val="21"/>
                <w:highlight w:val="none"/>
                <w:u w:val="none"/>
              </w:rPr>
            </w:pPr>
          </w:p>
        </w:tc>
      </w:tr>
      <w:tr w14:paraId="62DD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6629EC">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EF5A451">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244</w:t>
            </w:r>
          </w:p>
        </w:tc>
        <w:tc>
          <w:tcPr>
            <w:tcW w:w="1138" w:type="dxa"/>
            <w:tcBorders>
              <w:top w:val="single" w:color="000000" w:sz="4" w:space="0"/>
              <w:left w:val="single" w:color="000000" w:sz="4" w:space="0"/>
              <w:bottom w:val="single" w:color="000000" w:sz="4" w:space="0"/>
              <w:right w:val="single" w:color="000000" w:sz="4" w:space="0"/>
            </w:tcBorders>
            <w:vAlign w:val="center"/>
          </w:tcPr>
          <w:p w14:paraId="3DEF4997">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枸杞</w:t>
            </w:r>
          </w:p>
        </w:tc>
        <w:tc>
          <w:tcPr>
            <w:tcW w:w="1442" w:type="dxa"/>
            <w:tcBorders>
              <w:top w:val="single" w:color="000000" w:sz="4" w:space="0"/>
              <w:left w:val="single" w:color="000000" w:sz="4" w:space="0"/>
              <w:bottom w:val="single" w:color="000000" w:sz="4" w:space="0"/>
              <w:right w:val="single" w:color="000000" w:sz="4" w:space="0"/>
            </w:tcBorders>
            <w:vAlign w:val="center"/>
          </w:tcPr>
          <w:p w14:paraId="3AFBAF13">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7B3A1B7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5E3D9C3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63.00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001D7D5">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nil"/>
              <w:left w:val="nil"/>
              <w:bottom w:val="single" w:color="000000" w:sz="4" w:space="0"/>
              <w:right w:val="single" w:color="000000" w:sz="4" w:space="0"/>
            </w:tcBorders>
            <w:vAlign w:val="center"/>
          </w:tcPr>
          <w:p w14:paraId="70E538FC">
            <w:pPr>
              <w:rPr>
                <w:rFonts w:hint="eastAsia" w:ascii="宋体" w:hAnsi="宋体" w:eastAsia="宋体" w:cs="宋体"/>
                <w:b w:val="0"/>
                <w:bCs w:val="0"/>
                <w:i w:val="0"/>
                <w:iCs w:val="0"/>
                <w:color w:val="auto"/>
                <w:sz w:val="21"/>
                <w:szCs w:val="21"/>
                <w:highlight w:val="none"/>
                <w:u w:val="none"/>
              </w:rPr>
            </w:pPr>
          </w:p>
        </w:tc>
      </w:tr>
      <w:tr w14:paraId="6E7E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C4173BF">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41621879">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245</w:t>
            </w:r>
          </w:p>
        </w:tc>
        <w:tc>
          <w:tcPr>
            <w:tcW w:w="1138" w:type="dxa"/>
            <w:tcBorders>
              <w:top w:val="single" w:color="000000" w:sz="4" w:space="0"/>
              <w:left w:val="single" w:color="000000" w:sz="4" w:space="0"/>
              <w:bottom w:val="single" w:color="000000" w:sz="4" w:space="0"/>
              <w:right w:val="single" w:color="000000" w:sz="4" w:space="0"/>
            </w:tcBorders>
            <w:vAlign w:val="center"/>
          </w:tcPr>
          <w:p w14:paraId="4C3747BD">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红枣（干）</w:t>
            </w:r>
          </w:p>
        </w:tc>
        <w:tc>
          <w:tcPr>
            <w:tcW w:w="1442" w:type="dxa"/>
            <w:tcBorders>
              <w:top w:val="single" w:color="000000" w:sz="4" w:space="0"/>
              <w:left w:val="single" w:color="000000" w:sz="4" w:space="0"/>
              <w:bottom w:val="single" w:color="000000" w:sz="4" w:space="0"/>
              <w:right w:val="single" w:color="000000" w:sz="4" w:space="0"/>
            </w:tcBorders>
            <w:vAlign w:val="center"/>
          </w:tcPr>
          <w:p w14:paraId="4A42CFC0">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030A60E2">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31D59B6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15.53 </w:t>
            </w:r>
          </w:p>
        </w:tc>
        <w:tc>
          <w:tcPr>
            <w:tcW w:w="1130" w:type="dxa"/>
            <w:tcBorders>
              <w:top w:val="single" w:color="000000" w:sz="4" w:space="0"/>
              <w:left w:val="single" w:color="000000" w:sz="4" w:space="0"/>
              <w:bottom w:val="single" w:color="000000" w:sz="4" w:space="0"/>
              <w:right w:val="single" w:color="000000" w:sz="4" w:space="0"/>
            </w:tcBorders>
            <w:vAlign w:val="center"/>
          </w:tcPr>
          <w:p w14:paraId="5550F58A">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50.00 </w:t>
            </w:r>
          </w:p>
        </w:tc>
        <w:tc>
          <w:tcPr>
            <w:tcW w:w="3387" w:type="dxa"/>
            <w:vMerge w:val="continue"/>
            <w:tcBorders>
              <w:top w:val="nil"/>
              <w:left w:val="nil"/>
              <w:bottom w:val="single" w:color="000000" w:sz="4" w:space="0"/>
              <w:right w:val="single" w:color="000000" w:sz="4" w:space="0"/>
            </w:tcBorders>
            <w:vAlign w:val="center"/>
          </w:tcPr>
          <w:p w14:paraId="56222862">
            <w:pPr>
              <w:rPr>
                <w:rFonts w:hint="eastAsia" w:ascii="宋体" w:hAnsi="宋体" w:eastAsia="宋体" w:cs="宋体"/>
                <w:b w:val="0"/>
                <w:bCs w:val="0"/>
                <w:i w:val="0"/>
                <w:iCs w:val="0"/>
                <w:color w:val="auto"/>
                <w:sz w:val="21"/>
                <w:szCs w:val="21"/>
                <w:highlight w:val="none"/>
                <w:u w:val="none"/>
              </w:rPr>
            </w:pPr>
          </w:p>
        </w:tc>
      </w:tr>
      <w:tr w14:paraId="1EC8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5DCC6E">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859DEA8">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246</w:t>
            </w:r>
          </w:p>
        </w:tc>
        <w:tc>
          <w:tcPr>
            <w:tcW w:w="1138" w:type="dxa"/>
            <w:tcBorders>
              <w:top w:val="single" w:color="000000" w:sz="4" w:space="0"/>
              <w:left w:val="single" w:color="000000" w:sz="4" w:space="0"/>
              <w:bottom w:val="single" w:color="000000" w:sz="4" w:space="0"/>
              <w:right w:val="single" w:color="000000" w:sz="4" w:space="0"/>
            </w:tcBorders>
            <w:vAlign w:val="center"/>
          </w:tcPr>
          <w:p w14:paraId="4E0B104E">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花生米</w:t>
            </w:r>
          </w:p>
        </w:tc>
        <w:tc>
          <w:tcPr>
            <w:tcW w:w="1442" w:type="dxa"/>
            <w:tcBorders>
              <w:top w:val="single" w:color="000000" w:sz="4" w:space="0"/>
              <w:left w:val="single" w:color="000000" w:sz="4" w:space="0"/>
              <w:bottom w:val="single" w:color="000000" w:sz="4" w:space="0"/>
              <w:right w:val="single" w:color="000000" w:sz="4" w:space="0"/>
            </w:tcBorders>
            <w:vAlign w:val="center"/>
          </w:tcPr>
          <w:p w14:paraId="4D93C635">
            <w:pPr>
              <w:jc w:val="left"/>
              <w:rPr>
                <w:rFonts w:hint="eastAsia" w:ascii="宋体" w:hAnsi="宋体" w:eastAsia="宋体" w:cs="宋体"/>
                <w:b w:val="0"/>
                <w:bCs w:val="0"/>
                <w:i w:val="0"/>
                <w:iCs w:val="0"/>
                <w:color w:val="auto"/>
                <w:sz w:val="21"/>
                <w:szCs w:val="21"/>
                <w:highlight w:val="none"/>
                <w:u w:val="none"/>
              </w:rPr>
            </w:pPr>
          </w:p>
        </w:tc>
        <w:tc>
          <w:tcPr>
            <w:tcW w:w="712" w:type="dxa"/>
            <w:tcBorders>
              <w:top w:val="single" w:color="000000" w:sz="4" w:space="0"/>
              <w:left w:val="single" w:color="000000" w:sz="4" w:space="0"/>
              <w:bottom w:val="single" w:color="000000" w:sz="4" w:space="0"/>
              <w:right w:val="single" w:color="000000" w:sz="4" w:space="0"/>
            </w:tcBorders>
            <w:vAlign w:val="center"/>
          </w:tcPr>
          <w:p w14:paraId="50496F0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公斤</w:t>
            </w:r>
          </w:p>
        </w:tc>
        <w:tc>
          <w:tcPr>
            <w:tcW w:w="1241" w:type="dxa"/>
            <w:tcBorders>
              <w:top w:val="single" w:color="000000" w:sz="4" w:space="0"/>
              <w:left w:val="single" w:color="000000" w:sz="4" w:space="0"/>
              <w:bottom w:val="single" w:color="000000" w:sz="4" w:space="0"/>
              <w:right w:val="single" w:color="000000" w:sz="4" w:space="0"/>
            </w:tcBorders>
            <w:vAlign w:val="center"/>
          </w:tcPr>
          <w:p w14:paraId="07F03099">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14.21 </w:t>
            </w:r>
          </w:p>
        </w:tc>
        <w:tc>
          <w:tcPr>
            <w:tcW w:w="1130" w:type="dxa"/>
            <w:tcBorders>
              <w:top w:val="single" w:color="000000" w:sz="4" w:space="0"/>
              <w:left w:val="single" w:color="000000" w:sz="4" w:space="0"/>
              <w:bottom w:val="single" w:color="000000" w:sz="4" w:space="0"/>
              <w:right w:val="single" w:color="000000" w:sz="4" w:space="0"/>
            </w:tcBorders>
            <w:vAlign w:val="center"/>
          </w:tcPr>
          <w:p w14:paraId="0D54576C">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200.00 </w:t>
            </w:r>
          </w:p>
        </w:tc>
        <w:tc>
          <w:tcPr>
            <w:tcW w:w="3387" w:type="dxa"/>
            <w:vMerge w:val="continue"/>
            <w:tcBorders>
              <w:top w:val="nil"/>
              <w:left w:val="nil"/>
              <w:bottom w:val="single" w:color="000000" w:sz="4" w:space="0"/>
              <w:right w:val="single" w:color="000000" w:sz="4" w:space="0"/>
            </w:tcBorders>
            <w:vAlign w:val="center"/>
          </w:tcPr>
          <w:p w14:paraId="55572961">
            <w:pPr>
              <w:rPr>
                <w:rFonts w:hint="eastAsia" w:ascii="宋体" w:hAnsi="宋体" w:eastAsia="宋体" w:cs="宋体"/>
                <w:b w:val="0"/>
                <w:bCs w:val="0"/>
                <w:i w:val="0"/>
                <w:iCs w:val="0"/>
                <w:color w:val="auto"/>
                <w:sz w:val="21"/>
                <w:szCs w:val="21"/>
                <w:highlight w:val="none"/>
                <w:u w:val="none"/>
              </w:rPr>
            </w:pPr>
          </w:p>
        </w:tc>
      </w:tr>
      <w:tr w14:paraId="7296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9F9A387">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4A8809E">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247</w:t>
            </w:r>
          </w:p>
        </w:tc>
        <w:tc>
          <w:tcPr>
            <w:tcW w:w="1138" w:type="dxa"/>
            <w:tcBorders>
              <w:top w:val="single" w:color="000000" w:sz="4" w:space="0"/>
              <w:left w:val="single" w:color="000000" w:sz="4" w:space="0"/>
              <w:bottom w:val="single" w:color="000000" w:sz="4" w:space="0"/>
              <w:right w:val="single" w:color="000000" w:sz="4" w:space="0"/>
            </w:tcBorders>
            <w:vAlign w:val="center"/>
          </w:tcPr>
          <w:p w14:paraId="367DF344">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龙口粉丝</w:t>
            </w:r>
          </w:p>
        </w:tc>
        <w:tc>
          <w:tcPr>
            <w:tcW w:w="1442" w:type="dxa"/>
            <w:tcBorders>
              <w:top w:val="single" w:color="000000" w:sz="4" w:space="0"/>
              <w:left w:val="single" w:color="000000" w:sz="4" w:space="0"/>
              <w:bottom w:val="single" w:color="000000" w:sz="4" w:space="0"/>
              <w:right w:val="single" w:color="000000" w:sz="4" w:space="0"/>
            </w:tcBorders>
            <w:vAlign w:val="center"/>
          </w:tcPr>
          <w:p w14:paraId="152A8B30">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500g*24包</w:t>
            </w:r>
          </w:p>
        </w:tc>
        <w:tc>
          <w:tcPr>
            <w:tcW w:w="712" w:type="dxa"/>
            <w:tcBorders>
              <w:top w:val="single" w:color="000000" w:sz="4" w:space="0"/>
              <w:left w:val="single" w:color="000000" w:sz="4" w:space="0"/>
              <w:bottom w:val="single" w:color="000000" w:sz="4" w:space="0"/>
              <w:right w:val="single" w:color="000000" w:sz="4" w:space="0"/>
            </w:tcBorders>
            <w:vAlign w:val="center"/>
          </w:tcPr>
          <w:p w14:paraId="2E73D83D">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5A71C082">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185.00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40784F1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20.00 </w:t>
            </w:r>
          </w:p>
        </w:tc>
        <w:tc>
          <w:tcPr>
            <w:tcW w:w="3387" w:type="dxa"/>
            <w:vMerge w:val="continue"/>
            <w:tcBorders>
              <w:top w:val="nil"/>
              <w:left w:val="nil"/>
              <w:bottom w:val="single" w:color="000000" w:sz="4" w:space="0"/>
              <w:right w:val="single" w:color="000000" w:sz="4" w:space="0"/>
            </w:tcBorders>
            <w:vAlign w:val="center"/>
          </w:tcPr>
          <w:p w14:paraId="01B3CF07">
            <w:pPr>
              <w:rPr>
                <w:rFonts w:hint="eastAsia" w:ascii="宋体" w:hAnsi="宋体" w:eastAsia="宋体" w:cs="宋体"/>
                <w:b w:val="0"/>
                <w:bCs w:val="0"/>
                <w:i w:val="0"/>
                <w:iCs w:val="0"/>
                <w:color w:val="auto"/>
                <w:sz w:val="21"/>
                <w:szCs w:val="21"/>
                <w:highlight w:val="none"/>
                <w:u w:val="none"/>
              </w:rPr>
            </w:pPr>
          </w:p>
        </w:tc>
      </w:tr>
      <w:tr w14:paraId="5197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6D3F1E1">
            <w:pPr>
              <w:jc w:val="center"/>
              <w:rPr>
                <w:rFonts w:hint="eastAsia" w:ascii="宋体" w:hAnsi="宋体" w:eastAsia="宋体" w:cs="宋体"/>
                <w:b w:val="0"/>
                <w:bCs w:val="0"/>
                <w:i w:val="0"/>
                <w:iCs w:val="0"/>
                <w:color w:val="auto"/>
                <w:sz w:val="21"/>
                <w:szCs w:val="21"/>
                <w:highlight w:val="none"/>
                <w:u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249E01F">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248</w:t>
            </w:r>
          </w:p>
        </w:tc>
        <w:tc>
          <w:tcPr>
            <w:tcW w:w="1138" w:type="dxa"/>
            <w:tcBorders>
              <w:top w:val="single" w:color="000000" w:sz="4" w:space="0"/>
              <w:left w:val="single" w:color="000000" w:sz="4" w:space="0"/>
              <w:bottom w:val="single" w:color="000000" w:sz="4" w:space="0"/>
              <w:right w:val="single" w:color="000000" w:sz="4" w:space="0"/>
            </w:tcBorders>
            <w:vAlign w:val="center"/>
          </w:tcPr>
          <w:p w14:paraId="4368B422">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萝卜干</w:t>
            </w:r>
          </w:p>
        </w:tc>
        <w:tc>
          <w:tcPr>
            <w:tcW w:w="1442" w:type="dxa"/>
            <w:tcBorders>
              <w:top w:val="single" w:color="000000" w:sz="4" w:space="0"/>
              <w:left w:val="single" w:color="000000" w:sz="4" w:space="0"/>
              <w:bottom w:val="single" w:color="000000" w:sz="4" w:space="0"/>
              <w:right w:val="single" w:color="000000" w:sz="4" w:space="0"/>
            </w:tcBorders>
            <w:vAlign w:val="center"/>
          </w:tcPr>
          <w:p w14:paraId="6FEC644A">
            <w:pPr>
              <w:widowControl/>
              <w:jc w:val="left"/>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5kg/件</w:t>
            </w:r>
          </w:p>
        </w:tc>
        <w:tc>
          <w:tcPr>
            <w:tcW w:w="712" w:type="dxa"/>
            <w:tcBorders>
              <w:top w:val="single" w:color="000000" w:sz="4" w:space="0"/>
              <w:left w:val="single" w:color="000000" w:sz="4" w:space="0"/>
              <w:bottom w:val="single" w:color="000000" w:sz="4" w:space="0"/>
              <w:right w:val="single" w:color="000000" w:sz="4" w:space="0"/>
            </w:tcBorders>
            <w:vAlign w:val="center"/>
          </w:tcPr>
          <w:p w14:paraId="3710B1F0">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件</w:t>
            </w:r>
          </w:p>
        </w:tc>
        <w:tc>
          <w:tcPr>
            <w:tcW w:w="1241" w:type="dxa"/>
            <w:tcBorders>
              <w:top w:val="single" w:color="000000" w:sz="4" w:space="0"/>
              <w:left w:val="single" w:color="000000" w:sz="4" w:space="0"/>
              <w:bottom w:val="single" w:color="000000" w:sz="4" w:space="0"/>
              <w:right w:val="single" w:color="000000" w:sz="4" w:space="0"/>
            </w:tcBorders>
            <w:vAlign w:val="center"/>
          </w:tcPr>
          <w:p w14:paraId="486C4667">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 xml:space="preserve">100.00 </w:t>
            </w:r>
          </w:p>
        </w:tc>
        <w:tc>
          <w:tcPr>
            <w:tcW w:w="1130" w:type="dxa"/>
            <w:tcBorders>
              <w:top w:val="single" w:color="000000" w:sz="4" w:space="0"/>
              <w:left w:val="single" w:color="000000" w:sz="4" w:space="0"/>
              <w:bottom w:val="single" w:color="000000" w:sz="4" w:space="0"/>
              <w:right w:val="single" w:color="000000" w:sz="4" w:space="0"/>
            </w:tcBorders>
            <w:vAlign w:val="center"/>
          </w:tcPr>
          <w:p w14:paraId="1935B207">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rPr>
              <w:t xml:space="preserve">30.00 </w:t>
            </w:r>
          </w:p>
        </w:tc>
        <w:tc>
          <w:tcPr>
            <w:tcW w:w="3387" w:type="dxa"/>
            <w:vMerge w:val="continue"/>
            <w:tcBorders>
              <w:top w:val="nil"/>
              <w:left w:val="nil"/>
              <w:bottom w:val="nil"/>
              <w:right w:val="single" w:color="000000" w:sz="4" w:space="0"/>
            </w:tcBorders>
            <w:vAlign w:val="center"/>
          </w:tcPr>
          <w:p w14:paraId="0CE8462E">
            <w:pPr>
              <w:rPr>
                <w:rFonts w:hint="eastAsia" w:ascii="宋体" w:hAnsi="宋体" w:eastAsia="宋体" w:cs="宋体"/>
                <w:b w:val="0"/>
                <w:bCs w:val="0"/>
                <w:i w:val="0"/>
                <w:iCs w:val="0"/>
                <w:color w:val="auto"/>
                <w:sz w:val="21"/>
                <w:szCs w:val="21"/>
                <w:highlight w:val="none"/>
                <w:u w:val="none"/>
              </w:rPr>
            </w:pPr>
          </w:p>
        </w:tc>
      </w:tr>
      <w:tr w14:paraId="0F69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480" w:type="dxa"/>
            <w:gridSpan w:val="3"/>
            <w:tcBorders>
              <w:top w:val="single" w:color="000000" w:sz="4" w:space="0"/>
              <w:left w:val="single" w:color="000000" w:sz="4" w:space="0"/>
              <w:bottom w:val="single" w:color="000000" w:sz="4" w:space="0"/>
              <w:right w:val="single" w:color="000000" w:sz="4" w:space="0"/>
            </w:tcBorders>
            <w:vAlign w:val="center"/>
          </w:tcPr>
          <w:p w14:paraId="074F38C4">
            <w:pPr>
              <w:widowControl/>
              <w:jc w:val="center"/>
              <w:textAlignment w:val="center"/>
              <w:rPr>
                <w:rFonts w:hint="eastAsia" w:ascii="宋体" w:hAnsi="宋体" w:eastAsia="宋体" w:cs="宋体"/>
                <w:b w:val="0"/>
                <w:bCs w:val="0"/>
                <w:i w:val="0"/>
                <w:iCs w:val="0"/>
                <w:color w:val="auto"/>
                <w:kern w:val="0"/>
                <w:sz w:val="21"/>
                <w:szCs w:val="21"/>
                <w:highlight w:val="none"/>
                <w:u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rPr>
              <w:t>质量标准</w:t>
            </w:r>
          </w:p>
        </w:tc>
        <w:tc>
          <w:tcPr>
            <w:tcW w:w="7912" w:type="dxa"/>
            <w:gridSpan w:val="5"/>
            <w:tcBorders>
              <w:top w:val="single" w:color="000000" w:sz="4" w:space="0"/>
              <w:left w:val="single" w:color="000000" w:sz="4" w:space="0"/>
              <w:bottom w:val="single" w:color="000000" w:sz="4" w:space="0"/>
              <w:right w:val="single" w:color="000000" w:sz="4" w:space="0"/>
            </w:tcBorders>
            <w:vAlign w:val="center"/>
          </w:tcPr>
          <w:p w14:paraId="5AF99304">
            <w:pPr>
              <w:widowControl/>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rPr>
              <w:t>所有产品必须符合国家食品安全标准。</w:t>
            </w:r>
          </w:p>
        </w:tc>
      </w:tr>
    </w:tbl>
    <w:tbl>
      <w:tblPr>
        <w:tblStyle w:val="37"/>
        <w:tblpPr w:leftFromText="180" w:rightFromText="180" w:vertAnchor="text" w:horzAnchor="margin" w:tblpXSpec="center" w:tblpY="1"/>
        <w:tblW w:w="10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4"/>
        <w:gridCol w:w="8641"/>
      </w:tblGrid>
      <w:tr w14:paraId="68D6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10435" w:type="dxa"/>
            <w:gridSpan w:val="2"/>
            <w:tcBorders>
              <w:top w:val="single" w:color="auto" w:sz="4" w:space="0"/>
              <w:left w:val="single" w:color="auto" w:sz="4" w:space="0"/>
              <w:bottom w:val="single" w:color="auto" w:sz="4" w:space="0"/>
              <w:right w:val="single" w:color="auto" w:sz="4" w:space="0"/>
            </w:tcBorders>
            <w:vAlign w:val="center"/>
          </w:tcPr>
          <w:p w14:paraId="50FA60B3">
            <w:pPr>
              <w:widowControl/>
              <w:spacing w:line="380" w:lineRule="exact"/>
              <w:rPr>
                <w:rFonts w:hint="eastAsia" w:ascii="宋体" w:hAnsi="宋体" w:cs="宋体"/>
                <w:b/>
                <w:bCs/>
                <w:color w:val="auto"/>
                <w:kern w:val="0"/>
                <w:szCs w:val="21"/>
                <w:highlight w:val="none"/>
              </w:rPr>
            </w:pPr>
            <w:r>
              <w:rPr>
                <w:rFonts w:hint="eastAsia" w:ascii="宋体" w:hAnsi="宋体" w:cs="宋体"/>
                <w:color w:val="auto"/>
                <w:kern w:val="0"/>
                <w:szCs w:val="21"/>
                <w:highlight w:val="none"/>
              </w:rPr>
              <w:t>二、商务要求表</w:t>
            </w:r>
          </w:p>
        </w:tc>
      </w:tr>
      <w:tr w14:paraId="390B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142B2948">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谈判报价</w:t>
            </w:r>
            <w:r>
              <w:rPr>
                <w:rFonts w:hint="eastAsia" w:ascii="宋体" w:hAnsi="宋体" w:eastAsia="宋体" w:cs="宋体"/>
                <w:color w:val="auto"/>
                <w:sz w:val="21"/>
                <w:szCs w:val="21"/>
                <w:highlight w:val="none"/>
              </w:rPr>
              <w:t>方式和要求</w:t>
            </w:r>
          </w:p>
        </w:tc>
        <w:tc>
          <w:tcPr>
            <w:tcW w:w="8641" w:type="dxa"/>
            <w:tcBorders>
              <w:top w:val="single" w:color="auto" w:sz="4" w:space="0"/>
              <w:left w:val="nil"/>
              <w:bottom w:val="single" w:color="auto" w:sz="4" w:space="0"/>
              <w:right w:val="single" w:color="000000" w:sz="4" w:space="0"/>
            </w:tcBorders>
            <w:vAlign w:val="center"/>
          </w:tcPr>
          <w:p w14:paraId="7B91E4F2">
            <w:pPr>
              <w:widowControl w:val="0"/>
              <w:numPr>
                <w:ilvl w:val="0"/>
                <w:numId w:val="0"/>
              </w:numPr>
              <w:wordWrap/>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谈判报价</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统一的优惠率</w:t>
            </w:r>
            <w:r>
              <w:rPr>
                <w:rFonts w:hint="eastAsia" w:ascii="宋体" w:hAnsi="宋体" w:eastAsia="宋体" w:cs="宋体"/>
                <w:color w:val="auto"/>
                <w:sz w:val="21"/>
                <w:szCs w:val="21"/>
                <w:highlight w:val="none"/>
              </w:rPr>
              <w:t>报价，签订合同后，</w:t>
            </w:r>
            <w:r>
              <w:rPr>
                <w:rFonts w:hint="eastAsia" w:ascii="宋体" w:hAnsi="宋体" w:eastAsia="宋体" w:cs="宋体"/>
                <w:color w:val="auto"/>
                <w:sz w:val="21"/>
                <w:szCs w:val="21"/>
                <w:highlight w:val="none"/>
                <w:lang w:val="en-US" w:eastAsia="zh-CN"/>
              </w:rPr>
              <w:t>前三个月结算价=每月实际采购数量×货物单价（货物单价=单价最高限价×优惠率），三个月后结算价=每月实际采购数量×货物单价（货物单价=</w:t>
            </w:r>
            <w:r>
              <w:rPr>
                <w:rFonts w:hint="eastAsia" w:ascii="宋体" w:hAnsi="宋体" w:eastAsia="宋体" w:cs="宋体"/>
                <w:color w:val="auto"/>
                <w:highlight w:val="none"/>
                <w:lang w:val="en-US" w:eastAsia="zh-CN"/>
              </w:rPr>
              <w:t>调整后的单价</w:t>
            </w:r>
            <w:r>
              <w:rPr>
                <w:rFonts w:hint="eastAsia" w:ascii="宋体" w:hAnsi="宋体" w:eastAsia="宋体" w:cs="宋体"/>
                <w:color w:val="auto"/>
                <w:sz w:val="21"/>
                <w:szCs w:val="21"/>
                <w:highlight w:val="none"/>
                <w:lang w:val="en-US" w:eastAsia="zh-CN"/>
              </w:rPr>
              <w:t>×优惠率）；供应商所报优惠率</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时，谈判响应</w:t>
            </w:r>
            <w:r>
              <w:rPr>
                <w:rFonts w:hint="eastAsia" w:ascii="宋体" w:hAnsi="宋体" w:eastAsia="宋体" w:cs="宋体"/>
                <w:color w:val="auto"/>
                <w:sz w:val="21"/>
                <w:szCs w:val="21"/>
                <w:highlight w:val="none"/>
              </w:rPr>
              <w:t>无效。</w:t>
            </w:r>
          </w:p>
          <w:p w14:paraId="2C8B1622">
            <w:pPr>
              <w:widowControl w:val="0"/>
              <w:numPr>
                <w:ilvl w:val="0"/>
                <w:numId w:val="0"/>
              </w:numPr>
              <w:wordWrap/>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w:t>
            </w:r>
            <w:r>
              <w:rPr>
                <w:rFonts w:hint="eastAsia" w:ascii="宋体" w:hAnsi="宋体" w:eastAsia="宋体" w:cs="宋体"/>
                <w:color w:val="auto"/>
                <w:sz w:val="21"/>
                <w:szCs w:val="21"/>
                <w:highlight w:val="none"/>
                <w:lang w:val="en-US" w:eastAsia="zh-CN"/>
              </w:rPr>
              <w:t>供应商所报优惠率为</w:t>
            </w:r>
            <w:r>
              <w:rPr>
                <w:rFonts w:hint="eastAsia" w:ascii="宋体" w:hAnsi="宋体" w:eastAsia="宋体" w:cs="宋体"/>
                <w:color w:val="auto"/>
                <w:sz w:val="21"/>
                <w:szCs w:val="21"/>
                <w:highlight w:val="none"/>
                <w:u w:val="none"/>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，头骨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前三月</w:t>
            </w:r>
            <w:r>
              <w:rPr>
                <w:rFonts w:hint="eastAsia" w:ascii="宋体" w:hAnsi="宋体" w:eastAsia="宋体" w:cs="宋体"/>
                <w:color w:val="auto"/>
                <w:sz w:val="21"/>
                <w:szCs w:val="21"/>
                <w:highlight w:val="none"/>
                <w:lang w:val="en-US" w:eastAsia="zh-CN"/>
              </w:rPr>
              <w:t>结算单价</w:t>
            </w:r>
            <w:r>
              <w:rPr>
                <w:rFonts w:hint="eastAsia" w:ascii="宋体" w:hAnsi="宋体" w:eastAsia="宋体" w:cs="宋体"/>
                <w:color w:val="auto"/>
                <w:sz w:val="21"/>
                <w:szCs w:val="21"/>
                <w:highlight w:val="none"/>
              </w:rPr>
              <w:t>=16元/公斤×</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12.8</w:t>
            </w:r>
            <w:r>
              <w:rPr>
                <w:rFonts w:hint="eastAsia" w:ascii="宋体" w:hAnsi="宋体" w:eastAsia="宋体" w:cs="宋体"/>
                <w:color w:val="auto"/>
                <w:sz w:val="21"/>
                <w:szCs w:val="21"/>
                <w:highlight w:val="none"/>
              </w:rPr>
              <w:t>元/公斤</w:t>
            </w:r>
          </w:p>
          <w:p w14:paraId="201BB438">
            <w:pPr>
              <w:widowControl w:val="0"/>
              <w:wordWrap/>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三个月后</w:t>
            </w:r>
            <w:r>
              <w:rPr>
                <w:rFonts w:hint="eastAsia" w:ascii="宋体" w:hAnsi="宋体" w:eastAsia="宋体" w:cs="宋体"/>
                <w:color w:val="auto"/>
                <w:sz w:val="21"/>
                <w:szCs w:val="21"/>
                <w:highlight w:val="none"/>
                <w:lang w:eastAsia="zh-CN"/>
              </w:rPr>
              <w:t>头骨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val="en-US" w:eastAsia="zh-CN"/>
              </w:rPr>
              <w:t>单价</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lang w:val="en-US" w:eastAsia="zh-CN"/>
              </w:rPr>
              <w:t>调整后的单价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p>
          <w:p w14:paraId="48470D44">
            <w:pPr>
              <w:widowControl w:val="0"/>
              <w:numPr>
                <w:ilvl w:val="0"/>
                <w:numId w:val="0"/>
              </w:numPr>
              <w:wordWrap/>
              <w:adjustRightInd/>
              <w:snapToGrid/>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本表所列</w:t>
            </w:r>
            <w:r>
              <w:rPr>
                <w:rFonts w:hint="eastAsia" w:ascii="宋体" w:hAnsi="宋体" w:eastAsia="宋体" w:cs="宋体"/>
                <w:color w:val="auto"/>
                <w:sz w:val="21"/>
                <w:szCs w:val="21"/>
                <w:highlight w:val="none"/>
              </w:rPr>
              <w:t>数量仅</w:t>
            </w:r>
            <w:r>
              <w:rPr>
                <w:rFonts w:hint="eastAsia" w:ascii="宋体" w:hAnsi="宋体" w:eastAsia="宋体" w:cs="宋体"/>
                <w:color w:val="auto"/>
                <w:sz w:val="21"/>
                <w:szCs w:val="21"/>
                <w:highlight w:val="none"/>
                <w:lang w:eastAsia="zh-CN"/>
              </w:rPr>
              <w:t>作</w:t>
            </w:r>
            <w:r>
              <w:rPr>
                <w:rFonts w:hint="eastAsia" w:ascii="宋体" w:hAnsi="宋体" w:eastAsia="宋体" w:cs="宋体"/>
                <w:color w:val="auto"/>
                <w:sz w:val="21"/>
                <w:szCs w:val="21"/>
                <w:highlight w:val="none"/>
              </w:rPr>
              <w:t>参考，最终采购数量及金额以实际采购需求为准，当服务期到期或总采购预算金额超出本项目预算时，双方签订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本项目合同自动视为履约完成。</w:t>
            </w:r>
          </w:p>
          <w:p w14:paraId="69DD498D">
            <w:pPr>
              <w:widowControl w:val="0"/>
              <w:numPr>
                <w:ilvl w:val="0"/>
                <w:numId w:val="0"/>
              </w:numPr>
              <w:wordWrap/>
              <w:adjustRightInd/>
              <w:snapToGrid/>
              <w:spacing w:line="420" w:lineRule="exact"/>
              <w:ind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执行合同过程中，如遇市场价格变动幅度较大，可对采购单价进行调整，采用定额统筹供货和上限价弹性议价机制</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highlight w:val="none"/>
                <w:u w:val="single"/>
              </w:rPr>
              <w:t>合同执行前三个月内，</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单价固定</w:t>
            </w:r>
            <w:r>
              <w:rPr>
                <w:rFonts w:hint="eastAsia" w:ascii="宋体" w:hAnsi="宋体" w:eastAsia="宋体" w:cs="宋体"/>
                <w:b/>
                <w:bCs/>
                <w:color w:val="auto"/>
                <w:highlight w:val="none"/>
                <w:u w:val="single"/>
                <w:lang w:val="en-US" w:eastAsia="zh-CN"/>
              </w:rPr>
              <w:t>不变</w:t>
            </w:r>
            <w:r>
              <w:rPr>
                <w:rFonts w:hint="eastAsia" w:ascii="宋体" w:hAnsi="宋体" w:eastAsia="宋体" w:cs="宋体"/>
                <w:b/>
                <w:bCs/>
                <w:color w:val="auto"/>
                <w:highlight w:val="none"/>
                <w:u w:val="single"/>
              </w:rPr>
              <w:t>。三个月期满后，在合同有效期内，若单个</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市场价格较合同约定单价波动幅度超过±10%，双方可对该</w:t>
            </w:r>
            <w:r>
              <w:rPr>
                <w:rFonts w:hint="eastAsia" w:ascii="宋体" w:hAnsi="宋体" w:eastAsia="宋体" w:cs="宋体"/>
                <w:b/>
                <w:bCs/>
                <w:color w:val="auto"/>
                <w:highlight w:val="none"/>
                <w:u w:val="single"/>
                <w:lang w:val="en-US" w:eastAsia="zh-CN"/>
              </w:rPr>
              <w:t>供货产品</w:t>
            </w:r>
            <w:r>
              <w:rPr>
                <w:rFonts w:hint="eastAsia" w:ascii="宋体" w:hAnsi="宋体" w:eastAsia="宋体" w:cs="宋体"/>
                <w:b/>
                <w:bCs/>
                <w:color w:val="auto"/>
                <w:highlight w:val="none"/>
                <w:u w:val="single"/>
              </w:rPr>
              <w:t>单价进行调整。合同履行期间，甲乙双方可各自提出一次调价申请。</w:t>
            </w:r>
            <w:r>
              <w:rPr>
                <w:rFonts w:hint="eastAsia" w:ascii="宋体" w:hAnsi="宋体" w:eastAsia="宋体" w:cs="宋体"/>
                <w:color w:val="auto"/>
                <w:sz w:val="21"/>
                <w:szCs w:val="21"/>
                <w:highlight w:val="none"/>
              </w:rPr>
              <w:t>由采购人在</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所在地以询价方式，面向当地大型超市选择不少于三家具有代表性的调查对象开展市场价格调查，</w:t>
            </w:r>
            <w:r>
              <w:rPr>
                <w:rFonts w:hint="eastAsia" w:ascii="宋体" w:hAnsi="宋体" w:eastAsia="宋体" w:cs="宋体"/>
                <w:color w:val="auto"/>
                <w:sz w:val="21"/>
                <w:szCs w:val="21"/>
                <w:highlight w:val="none"/>
                <w:lang w:val="en-US" w:eastAsia="zh-CN"/>
              </w:rPr>
              <w:t>重新确定单价最高限价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即：货物</w:t>
            </w: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lang w:val="en-US" w:eastAsia="zh-CN"/>
              </w:rPr>
              <w:t>调整后的单价最高限价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优惠率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本表未列品目，经双方市场询价并确认后可增加采购该品目。</w:t>
            </w:r>
          </w:p>
          <w:p w14:paraId="685763A8">
            <w:pPr>
              <w:widowControl w:val="0"/>
              <w:wordWrap/>
              <w:adjustRightInd/>
              <w:snapToGrid/>
              <w:spacing w:line="420" w:lineRule="exact"/>
              <w:textAlignment w:val="auto"/>
              <w:rPr>
                <w:rFonts w:hint="eastAsia" w:hAnsi="宋体"/>
                <w:color w:val="auto"/>
                <w:highlight w:val="none"/>
              </w:rPr>
            </w:pPr>
            <w:r>
              <w:rPr>
                <w:rFonts w:hint="eastAsia" w:ascii="宋体" w:hAnsi="宋体" w:eastAsia="宋体" w:cs="宋体"/>
                <w:color w:val="auto"/>
                <w:sz w:val="21"/>
                <w:szCs w:val="21"/>
                <w:highlight w:val="none"/>
                <w:lang w:val="en-US" w:eastAsia="zh-CN"/>
              </w:rPr>
              <w:t>4.谈判</w:t>
            </w:r>
            <w:r>
              <w:rPr>
                <w:rFonts w:hint="eastAsia" w:ascii="宋体" w:hAnsi="宋体" w:eastAsia="宋体" w:cs="宋体"/>
                <w:color w:val="auto"/>
                <w:sz w:val="21"/>
                <w:szCs w:val="21"/>
                <w:highlight w:val="none"/>
              </w:rPr>
              <w:t>报价包括但不仅限于食品和货物的采买、打包、包装、搬运、运输、所需人工、第三方检验、劳动保险以及用工纠纷、人身损害、法律事务和相关事项处理等一切税金和费用。</w:t>
            </w:r>
          </w:p>
        </w:tc>
      </w:tr>
      <w:tr w14:paraId="2C32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2B19FA33">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及地点</w:t>
            </w:r>
          </w:p>
        </w:tc>
        <w:tc>
          <w:tcPr>
            <w:tcW w:w="8641" w:type="dxa"/>
            <w:tcBorders>
              <w:top w:val="single" w:color="auto" w:sz="4" w:space="0"/>
              <w:left w:val="nil"/>
              <w:bottom w:val="single" w:color="auto" w:sz="4" w:space="0"/>
              <w:right w:val="single" w:color="000000" w:sz="4" w:space="0"/>
            </w:tcBorders>
            <w:vAlign w:val="center"/>
          </w:tcPr>
          <w:p w14:paraId="2E7FB054">
            <w:pPr>
              <w:spacing w:line="276" w:lineRule="auto"/>
              <w:rPr>
                <w:rFonts w:hint="eastAsia" w:ascii="宋体" w:hAnsi="宋体" w:eastAsia="微软雅黑"/>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服务期</w:t>
            </w:r>
            <w:r>
              <w:rPr>
                <w:rFonts w:hint="eastAsia" w:ascii="宋体" w:hAnsi="宋体" w:eastAsia="宋体" w:cs="Times New Roman"/>
                <w:color w:val="auto"/>
                <w:szCs w:val="21"/>
                <w:highlight w:val="none"/>
              </w:rPr>
              <w:t>：</w:t>
            </w:r>
            <w:r>
              <w:rPr>
                <w:rFonts w:hint="eastAsia" w:ascii="宋体" w:hAnsi="宋体" w:eastAsia="宋体" w:cs="宋体"/>
                <w:bCs/>
                <w:color w:val="auto"/>
                <w:kern w:val="2"/>
                <w:sz w:val="21"/>
                <w:szCs w:val="21"/>
                <w:highlight w:val="none"/>
              </w:rPr>
              <w:t>自合同签订之日起1年或采购预算金额使用完。</w:t>
            </w:r>
          </w:p>
          <w:p w14:paraId="3D2C9D65">
            <w:pPr>
              <w:spacing w:line="276" w:lineRule="auto"/>
              <w:rPr>
                <w:rFonts w:hint="eastAsia" w:hAnsi="宋体"/>
                <w:color w:val="auto"/>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w:t>
            </w:r>
            <w:r>
              <w:rPr>
                <w:rFonts w:hint="eastAsia" w:ascii="宋体" w:hAnsi="宋体"/>
                <w:color w:val="auto"/>
                <w:szCs w:val="21"/>
                <w:highlight w:val="none"/>
              </w:rPr>
              <w:t>（采购单位指定地点）。</w:t>
            </w:r>
            <w:r>
              <w:rPr>
                <w:rStyle w:val="138"/>
                <w:rFonts w:hint="eastAsia" w:ascii="宋体" w:hAnsi="宋体"/>
                <w:bCs/>
                <w:color w:val="auto"/>
                <w:highlight w:val="none"/>
              </w:rPr>
              <w:t>根据采购人实际需求</w:t>
            </w:r>
            <w:r>
              <w:rPr>
                <w:rFonts w:hint="eastAsia" w:ascii="宋体" w:hAnsi="宋体"/>
                <w:color w:val="auto"/>
                <w:szCs w:val="21"/>
                <w:highlight w:val="none"/>
              </w:rPr>
              <w:t>分批次供货，具体每批次供货时间按采购人采购计划规定的时间供货</w:t>
            </w:r>
            <w:r>
              <w:rPr>
                <w:rFonts w:hint="eastAsia" w:ascii="宋体" w:hAnsi="宋体"/>
                <w:color w:val="auto"/>
                <w:szCs w:val="21"/>
                <w:highlight w:val="none"/>
              </w:rPr>
              <w:t>。</w:t>
            </w:r>
          </w:p>
        </w:tc>
      </w:tr>
      <w:tr w14:paraId="26AA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1E5B0FE1">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保质期</w:t>
            </w:r>
          </w:p>
        </w:tc>
        <w:tc>
          <w:tcPr>
            <w:tcW w:w="8641" w:type="dxa"/>
            <w:tcBorders>
              <w:top w:val="single" w:color="auto" w:sz="4" w:space="0"/>
              <w:left w:val="nil"/>
              <w:bottom w:val="single" w:color="auto" w:sz="4" w:space="0"/>
              <w:right w:val="single" w:color="000000" w:sz="4" w:space="0"/>
            </w:tcBorders>
            <w:vAlign w:val="center"/>
          </w:tcPr>
          <w:p w14:paraId="041CEC42">
            <w:pPr>
              <w:widowControl w:val="0"/>
              <w:wordWrap/>
              <w:adjustRightInd/>
              <w:snapToGrid/>
              <w:spacing w:line="420" w:lineRule="exact"/>
              <w:textAlignment w:val="auto"/>
              <w:rPr>
                <w:rFonts w:hint="eastAsia"/>
                <w:color w:val="auto"/>
                <w:highlight w:val="none"/>
              </w:rPr>
            </w:pPr>
            <w:r>
              <w:rPr>
                <w:rFonts w:hint="eastAsia" w:ascii="宋体" w:hAnsi="宋体" w:eastAsia="宋体" w:cs="宋体"/>
                <w:bCs/>
                <w:color w:val="auto"/>
                <w:kern w:val="2"/>
                <w:sz w:val="21"/>
                <w:szCs w:val="21"/>
                <w:highlight w:val="none"/>
              </w:rPr>
              <w:t>自每批次货物验收合格之日起计算，蔬菜、肉类不少于24小时，其余食品</w:t>
            </w:r>
            <w:r>
              <w:rPr>
                <w:rFonts w:hint="eastAsia" w:ascii="宋体" w:hAnsi="宋体" w:eastAsia="宋体" w:cs="宋体"/>
                <w:bCs/>
                <w:color w:val="auto"/>
                <w:kern w:val="2"/>
                <w:sz w:val="21"/>
                <w:szCs w:val="21"/>
                <w:highlight w:val="none"/>
                <w:lang w:eastAsia="zh-CN"/>
              </w:rPr>
              <w:t>按</w:t>
            </w:r>
            <w:r>
              <w:rPr>
                <w:rFonts w:hint="eastAsia" w:ascii="宋体" w:hAnsi="宋体" w:eastAsia="宋体" w:cs="宋体"/>
                <w:bCs/>
                <w:color w:val="auto"/>
                <w:kern w:val="2"/>
                <w:sz w:val="21"/>
                <w:szCs w:val="21"/>
                <w:highlight w:val="none"/>
              </w:rPr>
              <w:t>食品安全相关规定执行，其余</w:t>
            </w:r>
            <w:r>
              <w:rPr>
                <w:rFonts w:hint="eastAsia" w:ascii="宋体" w:hAnsi="宋体" w:eastAsia="宋体" w:cs="宋体"/>
                <w:bCs/>
                <w:color w:val="auto"/>
                <w:kern w:val="2"/>
                <w:sz w:val="21"/>
                <w:szCs w:val="21"/>
                <w:highlight w:val="none"/>
                <w:lang w:val="en-US" w:eastAsia="zh-CN"/>
              </w:rPr>
              <w:t>配送</w:t>
            </w:r>
            <w:r>
              <w:rPr>
                <w:rFonts w:hint="eastAsia" w:ascii="宋体" w:hAnsi="宋体" w:eastAsia="宋体" w:cs="宋体"/>
                <w:bCs/>
                <w:color w:val="auto"/>
                <w:kern w:val="2"/>
                <w:sz w:val="21"/>
                <w:szCs w:val="21"/>
                <w:highlight w:val="none"/>
              </w:rPr>
              <w:t>产品</w:t>
            </w:r>
            <w:r>
              <w:rPr>
                <w:rFonts w:hint="eastAsia" w:ascii="宋体" w:hAnsi="宋体" w:eastAsia="宋体" w:cs="宋体"/>
                <w:bCs/>
                <w:color w:val="auto"/>
                <w:kern w:val="2"/>
                <w:sz w:val="21"/>
                <w:szCs w:val="21"/>
                <w:highlight w:val="none"/>
                <w:lang w:val="en-US" w:eastAsia="zh-CN"/>
              </w:rPr>
              <w:t>的剩余保质期不得低于产品整体保质期的三分之二</w:t>
            </w:r>
            <w:r>
              <w:rPr>
                <w:rFonts w:hint="eastAsia" w:ascii="宋体" w:hAnsi="宋体" w:eastAsia="宋体" w:cs="宋体"/>
                <w:bCs/>
                <w:color w:val="auto"/>
                <w:kern w:val="2"/>
                <w:sz w:val="21"/>
                <w:szCs w:val="21"/>
                <w:highlight w:val="none"/>
              </w:rPr>
              <w:t>，保质期按产品生产厂家标注的保质期为准。</w:t>
            </w:r>
          </w:p>
        </w:tc>
      </w:tr>
      <w:tr w14:paraId="61C6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4F0B99D4">
            <w:pPr>
              <w:pStyle w:val="20"/>
              <w:widowControl w:val="0"/>
              <w:wordWrap/>
              <w:adjustRightInd/>
              <w:snapToGrid/>
              <w:spacing w:line="420" w:lineRule="exact"/>
              <w:jc w:val="center"/>
              <w:textAlignment w:val="auto"/>
              <w:rPr>
                <w:rFonts w:hint="eastAsia" w:ascii="宋体" w:hAnsi="宋体" w:cs="宋体"/>
                <w:color w:val="auto"/>
                <w:kern w:val="0"/>
                <w:szCs w:val="21"/>
                <w:highlight w:val="none"/>
              </w:rPr>
            </w:pP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配送</w:t>
            </w:r>
            <w:r>
              <w:rPr>
                <w:rFonts w:hint="eastAsia" w:ascii="宋体" w:hAnsi="宋体" w:eastAsia="宋体" w:cs="宋体"/>
                <w:b w:val="0"/>
                <w:bCs/>
                <w:color w:val="auto"/>
                <w:kern w:val="2"/>
                <w:sz w:val="21"/>
                <w:szCs w:val="21"/>
                <w:highlight w:val="none"/>
                <w:lang w:val="en-US" w:eastAsia="zh-CN"/>
              </w:rPr>
              <w:t>要求</w:t>
            </w:r>
          </w:p>
        </w:tc>
        <w:tc>
          <w:tcPr>
            <w:tcW w:w="8641" w:type="dxa"/>
            <w:tcBorders>
              <w:top w:val="single" w:color="auto" w:sz="4" w:space="0"/>
              <w:left w:val="nil"/>
              <w:bottom w:val="single" w:color="auto" w:sz="4" w:space="0"/>
              <w:right w:val="single" w:color="000000" w:sz="4" w:space="0"/>
            </w:tcBorders>
            <w:vAlign w:val="center"/>
          </w:tcPr>
          <w:p w14:paraId="10AAE88C">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必须按照采购方食堂采购人员通知的时间、数量、品种、品质要求及协定的价格准时送货，经验收合格后签字确认，不能以任何理由</w:t>
            </w:r>
            <w:r>
              <w:rPr>
                <w:rFonts w:hint="eastAsia" w:hAnsi="宋体" w:eastAsia="宋体" w:cs="宋体"/>
                <w:bCs/>
                <w:color w:val="auto"/>
                <w:kern w:val="2"/>
                <w:sz w:val="21"/>
                <w:szCs w:val="21"/>
                <w:highlight w:val="none"/>
                <w:lang w:eastAsia="zh-CN"/>
              </w:rPr>
              <w:t>推脱</w:t>
            </w:r>
            <w:r>
              <w:rPr>
                <w:rFonts w:hint="eastAsia" w:ascii="宋体" w:hAnsi="宋体" w:eastAsia="宋体" w:cs="宋体"/>
                <w:bCs/>
                <w:color w:val="auto"/>
                <w:kern w:val="2"/>
                <w:sz w:val="21"/>
                <w:szCs w:val="21"/>
                <w:highlight w:val="none"/>
              </w:rPr>
              <w:t>，一旦影响到采购方食堂的正常运转，</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应承担相应的经济赔偿。</w:t>
            </w:r>
          </w:p>
          <w:p w14:paraId="1B8AB972">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在收到采购人发出订货通知后，</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最迟在次日上午8：00提供当次现场供货。</w:t>
            </w:r>
          </w:p>
          <w:p w14:paraId="4D91829B">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紧急供货要求：在收到采购人发出紧急供货通知后，</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最迟2小时内完成当次现场供货。</w:t>
            </w:r>
          </w:p>
          <w:p w14:paraId="1B655732">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4.</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必须在双方约定的时间内将货物送到采购方指定的地点，运输费用由</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承担，如出现不合格、损坏的情况，由</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负责及时调换。</w:t>
            </w:r>
          </w:p>
          <w:p w14:paraId="5B382781">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必须由有健康证的固定人员及</w:t>
            </w:r>
            <w:r>
              <w:rPr>
                <w:rFonts w:hint="eastAsia" w:ascii="宋体" w:hAnsi="宋体" w:eastAsia="宋体" w:cs="宋体"/>
                <w:bCs/>
                <w:color w:val="auto"/>
                <w:kern w:val="2"/>
                <w:sz w:val="21"/>
                <w:szCs w:val="21"/>
                <w:highlight w:val="none"/>
                <w:lang w:val="en-US" w:eastAsia="zh-CN"/>
              </w:rPr>
              <w:t>至少一辆冷藏车或冷链车</w:t>
            </w:r>
            <w:r>
              <w:rPr>
                <w:rFonts w:hint="eastAsia" w:ascii="宋体" w:hAnsi="宋体" w:eastAsia="宋体" w:cs="宋体"/>
                <w:bCs/>
                <w:color w:val="auto"/>
                <w:kern w:val="2"/>
                <w:sz w:val="21"/>
                <w:szCs w:val="21"/>
                <w:highlight w:val="none"/>
              </w:rPr>
              <w:t>长期送货。</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冷藏车或冷链车要求是供应商或其法定代表人名下登记的自有配送或供应商租赁车辆，响应文件中提供车辆行驶证或机动车登记证、车辆年检记录、车辆彩色照片等清晰证明材料，如投入车辆非供应商所有的除以上证明材料外还须提供车辆租赁合同</w:t>
            </w:r>
            <w:r>
              <w:rPr>
                <w:rFonts w:hint="eastAsia" w:ascii="宋体" w:hAnsi="宋体" w:eastAsia="宋体" w:cs="宋体"/>
                <w:bCs/>
                <w:color w:val="auto"/>
                <w:kern w:val="2"/>
                <w:sz w:val="21"/>
                <w:szCs w:val="21"/>
                <w:highlight w:val="none"/>
                <w:lang w:eastAsia="zh-CN"/>
              </w:rPr>
              <w:t>）</w:t>
            </w:r>
          </w:p>
          <w:p w14:paraId="527BEDD7">
            <w:pPr>
              <w:widowControl w:val="0"/>
              <w:numPr>
                <w:ilvl w:val="0"/>
                <w:numId w:val="0"/>
              </w:numPr>
              <w:wordWrap/>
              <w:adjustRightInd/>
              <w:snapToGrid/>
              <w:spacing w:line="420" w:lineRule="exact"/>
              <w:ind w:left="0" w:leftChars="0" w:firstLine="0" w:firstLineChars="0"/>
              <w:textAlignment w:val="auto"/>
              <w:rPr>
                <w:rFonts w:hint="eastAsia"/>
                <w:color w:val="auto"/>
                <w:highlight w:val="none"/>
              </w:rPr>
            </w:pPr>
            <w:r>
              <w:rPr>
                <w:rFonts w:hint="eastAsia" w:ascii="宋体" w:hAnsi="宋体" w:eastAsia="宋体" w:cs="宋体"/>
                <w:bCs/>
                <w:color w:val="auto"/>
                <w:kern w:val="2"/>
                <w:sz w:val="21"/>
                <w:szCs w:val="21"/>
                <w:highlight w:val="none"/>
                <w:lang w:val="en-US" w:eastAsia="zh-CN"/>
              </w:rPr>
              <w:t>6.</w:t>
            </w:r>
            <w:r>
              <w:rPr>
                <w:rFonts w:hint="eastAsia" w:ascii="宋体" w:hAnsi="宋体" w:eastAsia="宋体" w:cs="宋体"/>
                <w:bCs/>
                <w:color w:val="auto"/>
                <w:kern w:val="2"/>
                <w:sz w:val="21"/>
                <w:szCs w:val="21"/>
                <w:highlight w:val="none"/>
                <w:lang w:eastAsia="zh-CN"/>
              </w:rPr>
              <w:t>成交供应商</w:t>
            </w:r>
            <w:r>
              <w:rPr>
                <w:rFonts w:hint="eastAsia" w:ascii="宋体" w:hAnsi="宋体" w:eastAsia="宋体" w:cs="宋体"/>
                <w:bCs/>
                <w:color w:val="auto"/>
                <w:kern w:val="2"/>
                <w:sz w:val="21"/>
                <w:szCs w:val="21"/>
                <w:highlight w:val="none"/>
              </w:rPr>
              <w:t>必须在采购人当地柳城县有仓储场地或办公区域或服务点（</w:t>
            </w:r>
            <w:r>
              <w:rPr>
                <w:rFonts w:hint="eastAsia" w:ascii="宋体" w:hAnsi="宋体" w:eastAsia="宋体" w:cs="宋体"/>
                <w:bCs/>
                <w:color w:val="auto"/>
                <w:kern w:val="2"/>
                <w:sz w:val="21"/>
                <w:szCs w:val="21"/>
                <w:highlight w:val="none"/>
                <w:lang w:val="en-US" w:eastAsia="zh-CN"/>
              </w:rPr>
              <w:t>响应文件中</w:t>
            </w:r>
            <w:r>
              <w:rPr>
                <w:rFonts w:hint="eastAsia" w:ascii="宋体" w:hAnsi="宋体" w:eastAsia="宋体" w:cs="宋体"/>
                <w:bCs/>
                <w:color w:val="auto"/>
                <w:kern w:val="2"/>
                <w:sz w:val="21"/>
                <w:szCs w:val="21"/>
                <w:highlight w:val="none"/>
              </w:rPr>
              <w:t>提供相关证明材料或承诺书原件</w:t>
            </w:r>
            <w:r>
              <w:rPr>
                <w:rFonts w:hint="eastAsia" w:ascii="宋体" w:hAnsi="宋体" w:eastAsia="宋体" w:cs="宋体"/>
                <w:bCs/>
                <w:color w:val="auto"/>
                <w:kern w:val="2"/>
                <w:sz w:val="21"/>
                <w:szCs w:val="21"/>
                <w:highlight w:val="none"/>
                <w:lang w:val="en-US" w:eastAsia="zh-CN"/>
              </w:rPr>
              <w:t>扫描件</w:t>
            </w:r>
            <w:r>
              <w:rPr>
                <w:rFonts w:hint="eastAsia" w:ascii="宋体" w:hAnsi="宋体" w:eastAsia="宋体" w:cs="宋体"/>
                <w:bCs/>
                <w:color w:val="auto"/>
                <w:kern w:val="2"/>
                <w:sz w:val="21"/>
                <w:szCs w:val="21"/>
                <w:highlight w:val="none"/>
              </w:rPr>
              <w:t>，承诺</w:t>
            </w:r>
            <w:r>
              <w:rPr>
                <w:rFonts w:hint="eastAsia" w:ascii="宋体" w:hAnsi="宋体" w:eastAsia="宋体" w:cs="宋体"/>
                <w:bCs/>
                <w:color w:val="auto"/>
                <w:kern w:val="2"/>
                <w:sz w:val="21"/>
                <w:szCs w:val="21"/>
                <w:highlight w:val="none"/>
                <w:lang w:val="en-US" w:eastAsia="zh-CN"/>
              </w:rPr>
              <w:t>成交</w:t>
            </w:r>
            <w:r>
              <w:rPr>
                <w:rFonts w:hint="eastAsia" w:ascii="宋体" w:hAnsi="宋体" w:eastAsia="宋体" w:cs="宋体"/>
                <w:bCs/>
                <w:color w:val="auto"/>
                <w:kern w:val="2"/>
                <w:sz w:val="21"/>
                <w:szCs w:val="21"/>
                <w:highlight w:val="none"/>
              </w:rPr>
              <w:t>后10个工作日内提供有仓储场地或办公区域或服务点证明材料）。</w:t>
            </w:r>
          </w:p>
        </w:tc>
      </w:tr>
      <w:tr w14:paraId="5874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71909EA6">
            <w:pPr>
              <w:snapToGrid w:val="0"/>
              <w:spacing w:line="320" w:lineRule="exact"/>
              <w:jc w:val="center"/>
              <w:rPr>
                <w:rFonts w:hint="eastAsia" w:ascii="宋体" w:hAnsi="宋体" w:eastAsia="宋体" w:cs="宋体"/>
                <w:bCs/>
                <w:color w:val="auto"/>
                <w:kern w:val="2"/>
                <w:sz w:val="21"/>
                <w:szCs w:val="21"/>
                <w:highlight w:val="none"/>
              </w:rPr>
            </w:pPr>
            <w:r>
              <w:rPr>
                <w:rFonts w:hint="eastAsia" w:ascii="宋体" w:hAnsi="宋体" w:cs="宋体"/>
                <w:color w:val="auto"/>
                <w:szCs w:val="21"/>
                <w:highlight w:val="none"/>
              </w:rPr>
              <w:t>▲货物质量要求</w:t>
            </w:r>
          </w:p>
        </w:tc>
        <w:tc>
          <w:tcPr>
            <w:tcW w:w="8641" w:type="dxa"/>
            <w:tcBorders>
              <w:top w:val="single" w:color="auto" w:sz="4" w:space="0"/>
              <w:left w:val="nil"/>
              <w:bottom w:val="single" w:color="auto" w:sz="4" w:space="0"/>
              <w:right w:val="single" w:color="000000" w:sz="4" w:space="0"/>
            </w:tcBorders>
            <w:vAlign w:val="center"/>
          </w:tcPr>
          <w:p w14:paraId="578A052D">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中标人提供假冒伪劣、过期、变质食品的，采购人有权要求无条件退货并及时换货，首次发现的中标人将被处以1万元违约金：第二次发现的中标人将被处以2万元违约金，由采购人在履约保证金扣除，履约保证金不足的可以从中标人货款中扣除，</w:t>
            </w:r>
          </w:p>
          <w:p w14:paraId="34FC630C">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退货达到三次（含）以上采购人有权解除合同，并要求中标人赔偿采购人因此而产生的损失。</w:t>
            </w:r>
          </w:p>
          <w:p w14:paraId="410A7C35">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中标人若提供有毒有害食品，造成食品安全事故的，经有关单位鉴定原因后，如确实为中标人提供的食品问题，中标人须负担全额的住院费、医药费、护理费、护工费等费用，采购人将取消中标人的供货资格，没收其履约保证金，中标人同时承担相应的民事及刑事法律责任及放弃先诉抗辩权。采购人可以扣留中标人的货款用于支付中标人负担的住院费、医药费、护理费、护工费等费用。</w:t>
            </w:r>
          </w:p>
          <w:p w14:paraId="6EA05035">
            <w:pPr>
              <w:pStyle w:val="20"/>
              <w:widowControl w:val="0"/>
              <w:wordWrap/>
              <w:adjustRightInd/>
              <w:snapToGrid/>
              <w:spacing w:line="420" w:lineRule="exact"/>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3、中标人故意提供假冒伪劣、过期、变质产品的，采购人可以拒付未付的所有货款，并扣除所有履约保证金，同时采购人可以终止合同。</w:t>
            </w:r>
          </w:p>
        </w:tc>
      </w:tr>
      <w:tr w14:paraId="5448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1261DCFA">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 w:val="20"/>
                <w:szCs w:val="20"/>
                <w:highlight w:val="none"/>
              </w:rPr>
              <w:t>▲</w:t>
            </w:r>
            <w:r>
              <w:rPr>
                <w:rFonts w:hint="eastAsia" w:ascii="宋体" w:hAnsi="宋体"/>
                <w:color w:val="auto"/>
                <w:szCs w:val="21"/>
                <w:highlight w:val="none"/>
              </w:rPr>
              <w:t>售后服务保障或响应时间要求</w:t>
            </w:r>
          </w:p>
        </w:tc>
        <w:tc>
          <w:tcPr>
            <w:tcW w:w="8641" w:type="dxa"/>
            <w:tcBorders>
              <w:top w:val="single" w:color="auto" w:sz="4" w:space="0"/>
              <w:left w:val="nil"/>
              <w:bottom w:val="single" w:color="auto" w:sz="4" w:space="0"/>
              <w:right w:val="single" w:color="000000" w:sz="4" w:space="0"/>
            </w:tcBorders>
            <w:vAlign w:val="center"/>
          </w:tcPr>
          <w:p w14:paraId="45DB2C02">
            <w:pPr>
              <w:widowControl w:val="0"/>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按厂家承诺实行“三包”；</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E69CCB2">
            <w:pPr>
              <w:widowControl w:val="0"/>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免费送货上门；</w:t>
            </w:r>
          </w:p>
          <w:p w14:paraId="1FDC421C">
            <w:pPr>
              <w:spacing w:line="276" w:lineRule="auto"/>
              <w:rPr>
                <w:rFonts w:hint="eastAsia" w:ascii="宋体" w:hAnsi="宋体"/>
                <w:color w:val="auto"/>
                <w:szCs w:val="21"/>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保质保量，如在保质期内发现质量问题，</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必须在接到采购人通知后1小时内到达现场处理，如属质量问题的及时给予更换。</w:t>
            </w:r>
          </w:p>
        </w:tc>
      </w:tr>
      <w:tr w14:paraId="5FD6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6E62F988">
            <w:pPr>
              <w:widowControl/>
              <w:spacing w:line="380" w:lineRule="exact"/>
              <w:jc w:val="center"/>
              <w:rPr>
                <w:rFonts w:hint="eastAsia" w:ascii="宋体" w:hAnsi="宋体"/>
                <w:color w:val="auto"/>
                <w:szCs w:val="21"/>
                <w:highlight w:val="none"/>
              </w:rPr>
            </w:pP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付款条件</w:t>
            </w:r>
          </w:p>
        </w:tc>
        <w:tc>
          <w:tcPr>
            <w:tcW w:w="8641" w:type="dxa"/>
            <w:tcBorders>
              <w:top w:val="single" w:color="auto" w:sz="4" w:space="0"/>
              <w:left w:val="nil"/>
              <w:bottom w:val="single" w:color="auto" w:sz="4" w:space="0"/>
              <w:right w:val="single" w:color="000000" w:sz="4" w:space="0"/>
            </w:tcBorders>
            <w:vAlign w:val="center"/>
          </w:tcPr>
          <w:p w14:paraId="0112A45A">
            <w:pPr>
              <w:widowControl w:val="0"/>
              <w:numPr>
                <w:ilvl w:val="0"/>
                <w:numId w:val="0"/>
              </w:numPr>
              <w:wordWrap/>
              <w:adjustRightInd/>
              <w:snapToGrid/>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分批供货，每批次货款根据双方确认的单价及该批次的供货数量进行结算；</w:t>
            </w:r>
            <w:r>
              <w:rPr>
                <w:rFonts w:hint="eastAsia" w:ascii="宋体" w:hAnsi="宋体" w:eastAsia="宋体" w:cs="宋体"/>
                <w:color w:val="auto"/>
                <w:highlight w:val="none"/>
              </w:rPr>
              <w:tab/>
            </w:r>
          </w:p>
          <w:p w14:paraId="41F14DAE">
            <w:pPr>
              <w:spacing w:line="276" w:lineRule="auto"/>
              <w:rPr>
                <w:rFonts w:hint="eastAsia" w:ascii="宋体" w:hAnsi="宋体" w:cs="宋体"/>
                <w:b/>
                <w:bCs/>
                <w:color w:val="auto"/>
                <w:kern w:val="0"/>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按月结算，采购人在收到</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上月全额发票后15个工作日前向</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一次付清上月货物的全部货款。</w:t>
            </w:r>
            <w:r>
              <w:rPr>
                <w:rFonts w:hint="eastAsia" w:ascii="宋体" w:hAnsi="宋体" w:eastAsia="宋体" w:cs="宋体"/>
                <w:color w:val="auto"/>
                <w:highlight w:val="none"/>
              </w:rPr>
              <w:tab/>
            </w:r>
          </w:p>
        </w:tc>
      </w:tr>
      <w:tr w14:paraId="52EE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480B0B00">
            <w:pPr>
              <w:pStyle w:val="20"/>
              <w:widowControl w:val="0"/>
              <w:wordWrap/>
              <w:adjustRightInd/>
              <w:snapToGrid/>
              <w:spacing w:line="420" w:lineRule="exact"/>
              <w:jc w:val="center"/>
              <w:textAlignment w:val="auto"/>
              <w:rPr>
                <w:rFonts w:hint="eastAsia" w:ascii="宋体" w:hAnsi="宋体" w:cs="宋体"/>
                <w:color w:val="auto"/>
                <w:kern w:val="0"/>
                <w:sz w:val="20"/>
                <w:szCs w:val="20"/>
                <w:highlight w:val="none"/>
              </w:rPr>
            </w:pPr>
            <w:r>
              <w:rPr>
                <w:rFonts w:hint="eastAsia" w:ascii="宋体" w:hAnsi="宋体" w:eastAsia="宋体" w:cs="宋体"/>
                <w:color w:val="auto"/>
                <w:highlight w:val="none"/>
              </w:rPr>
              <w:t>▲其它要求</w:t>
            </w:r>
          </w:p>
        </w:tc>
        <w:tc>
          <w:tcPr>
            <w:tcW w:w="8641" w:type="dxa"/>
            <w:tcBorders>
              <w:top w:val="single" w:color="auto" w:sz="4" w:space="0"/>
              <w:left w:val="nil"/>
              <w:bottom w:val="single" w:color="auto" w:sz="4" w:space="0"/>
              <w:right w:val="single" w:color="000000" w:sz="4" w:space="0"/>
            </w:tcBorders>
            <w:vAlign w:val="center"/>
          </w:tcPr>
          <w:p w14:paraId="63A0D67C">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供货时，</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必须提供以下证明文件：</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0BBFC9E1">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每批货物必须提供相关的质量安全检验合格证明。</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F134A6D">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必须提供相关供货清单（包括货物名称、数量、单价、金额等信息），以便采购人月底结算货款。</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供货不符合要求的，采购人有权立即退货。</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应按采购人的要求及时补货，具体交货时间以约定为准。</w:t>
            </w:r>
          </w:p>
          <w:p w14:paraId="0C607B0C">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交货验收必须由采购人和</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共同进行，采购人如认为有需要的，可委托相关检验部门对产品进行抽检，自检或检验部门抽检不合格的不给予验收，影响采购人实施进度的将追究相关责任，抽检所产生的费用全部由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w:t>
            </w:r>
          </w:p>
          <w:p w14:paraId="5462B4BC">
            <w:pPr>
              <w:widowControl w:val="0"/>
              <w:numPr>
                <w:ilvl w:val="0"/>
                <w:numId w:val="0"/>
              </w:numPr>
              <w:wordWrap/>
              <w:adjustRightInd/>
              <w:snapToGrid/>
              <w:spacing w:line="420" w:lineRule="exact"/>
              <w:ind w:left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验收工作的一般程序为：根据货物采购清单的具体要求，对所购名称进行清点、外观检查进行实测，并逐项记录。检测结束后，验收人员在验收单上签字。对未能通过</w:t>
            </w:r>
            <w:r>
              <w:rPr>
                <w:rFonts w:hint="eastAsia" w:ascii="宋体" w:hAnsi="宋体" w:eastAsia="宋体" w:cs="宋体"/>
                <w:color w:val="auto"/>
                <w:highlight w:val="none"/>
                <w:lang w:eastAsia="zh-CN"/>
              </w:rPr>
              <w:t>验收的，一律退货、更换直至验收合格。</w:t>
            </w:r>
          </w:p>
          <w:p w14:paraId="253F1226">
            <w:pPr>
              <w:widowControl w:val="0"/>
              <w:numPr>
                <w:ilvl w:val="0"/>
                <w:numId w:val="0"/>
              </w:numPr>
              <w:wordWrap/>
              <w:adjustRightInd/>
              <w:snapToGrid/>
              <w:spacing w:line="420" w:lineRule="exact"/>
              <w:ind w:left="0" w:leftChars="0"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5.为避免法律、政策变化的风险，如出现国家法律法规调整、相关管理部门政策变化、措施调整时，采购人可予以免责。</w:t>
            </w:r>
          </w:p>
        </w:tc>
      </w:tr>
      <w:tr w14:paraId="5325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071F43F2">
            <w:pPr>
              <w:widowControl/>
              <w:spacing w:line="380" w:lineRule="exact"/>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履约保证金</w:t>
            </w:r>
          </w:p>
        </w:tc>
        <w:tc>
          <w:tcPr>
            <w:tcW w:w="8641" w:type="dxa"/>
            <w:tcBorders>
              <w:top w:val="single" w:color="auto" w:sz="4" w:space="0"/>
              <w:left w:val="nil"/>
              <w:bottom w:val="single" w:color="auto" w:sz="4" w:space="0"/>
              <w:right w:val="single" w:color="000000" w:sz="4" w:space="0"/>
            </w:tcBorders>
            <w:vAlign w:val="center"/>
          </w:tcPr>
          <w:p w14:paraId="0DC55DD4">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5E937843">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4435BEA6">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需要提交：</w:t>
            </w:r>
          </w:p>
          <w:p w14:paraId="4E6BEAE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5 </w:t>
            </w:r>
            <w:r>
              <w:rPr>
                <w:rFonts w:hint="eastAsia" w:ascii="宋体" w:hAnsi="宋体"/>
                <w:color w:val="auto"/>
                <w:szCs w:val="21"/>
                <w:highlight w:val="none"/>
              </w:rPr>
              <w:t>%做为履约保证金。</w:t>
            </w:r>
            <w:r>
              <w:rPr>
                <w:rFonts w:hint="eastAsia"/>
                <w:color w:val="auto"/>
                <w:highlight w:val="none"/>
              </w:rPr>
              <w:t>若成交供应商是中小企业（提供产品制造商均为中小微企业或残疾人福利企业或监狱企业），则履约保证金按合同价款的2%收取。</w:t>
            </w:r>
          </w:p>
          <w:p w14:paraId="2E0A56EE">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493AEBA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7813B4C6">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0D798EE5">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广西壮族自治区柳城监狱</w:t>
            </w:r>
          </w:p>
          <w:p w14:paraId="1D5C50C5">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账号：2013 6501 0400 0090 7</w:t>
            </w:r>
          </w:p>
          <w:p w14:paraId="4C291D1E">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银行：农业银行柳城白阳支行</w:t>
            </w:r>
          </w:p>
          <w:p w14:paraId="0FAC4B0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转帐时注明：履约保证金+项目名称编号</w:t>
            </w:r>
          </w:p>
          <w:p w14:paraId="38376393">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029E668F">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在收到申请书后30个工作日内办理退还手续（不计利息）。</w:t>
            </w:r>
          </w:p>
          <w:p w14:paraId="31EF9A95">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315D6915">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769ABD50">
            <w:pPr>
              <w:spacing w:line="276" w:lineRule="auto"/>
              <w:rPr>
                <w:rFonts w:hint="eastAsia" w:ascii="宋体" w:hAnsi="宋体"/>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2A82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794" w:type="dxa"/>
            <w:tcBorders>
              <w:top w:val="single" w:color="auto" w:sz="4" w:space="0"/>
              <w:left w:val="single" w:color="auto" w:sz="4" w:space="0"/>
              <w:bottom w:val="single" w:color="auto" w:sz="4" w:space="0"/>
              <w:right w:val="single" w:color="000000" w:sz="4" w:space="0"/>
            </w:tcBorders>
            <w:vAlign w:val="center"/>
          </w:tcPr>
          <w:p w14:paraId="07CD44A0">
            <w:pPr>
              <w:widowControl/>
              <w:spacing w:line="320" w:lineRule="exact"/>
              <w:rPr>
                <w:rFonts w:hint="eastAsia" w:ascii="宋体" w:hAnsi="宋体" w:cs="宋体"/>
                <w:color w:val="auto"/>
                <w:kern w:val="0"/>
                <w:sz w:val="20"/>
                <w:szCs w:val="20"/>
                <w:highlight w:val="none"/>
                <w:lang w:eastAsia="zh-CN"/>
              </w:rPr>
            </w:pPr>
            <w:r>
              <w:rPr>
                <w:rFonts w:hint="eastAsia" w:ascii="宋体" w:hAnsi="宋体" w:cs="宋体"/>
                <w:color w:val="auto"/>
                <w:kern w:val="0"/>
                <w:szCs w:val="21"/>
                <w:highlight w:val="none"/>
              </w:rPr>
              <w:t>其他</w:t>
            </w:r>
          </w:p>
        </w:tc>
        <w:tc>
          <w:tcPr>
            <w:tcW w:w="8641" w:type="dxa"/>
            <w:tcBorders>
              <w:top w:val="single" w:color="auto" w:sz="4" w:space="0"/>
              <w:left w:val="nil"/>
              <w:bottom w:val="single" w:color="auto" w:sz="4" w:space="0"/>
              <w:right w:val="single" w:color="000000" w:sz="4" w:space="0"/>
            </w:tcBorders>
            <w:vAlign w:val="center"/>
          </w:tcPr>
          <w:p w14:paraId="3828C7C4">
            <w:pPr>
              <w:widowControl/>
              <w:spacing w:line="320" w:lineRule="exact"/>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rPr>
              <w:t>根据《关于印发中小企业划型标准规定的通知》（工信部联企业〔2011〕300号）规定，本</w:t>
            </w:r>
            <w:r>
              <w:rPr>
                <w:rFonts w:hint="eastAsia" w:ascii="宋体" w:hAnsi="宋体" w:cs="Courier New"/>
                <w:color w:val="auto"/>
                <w:szCs w:val="21"/>
                <w:highlight w:val="none"/>
                <w:lang w:val="en-US" w:eastAsia="zh-CN"/>
              </w:rPr>
              <w:t>分标“类型一到类型七”</w:t>
            </w:r>
            <w:r>
              <w:rPr>
                <w:rFonts w:hint="eastAsia" w:ascii="宋体" w:hAnsi="宋体" w:cs="Courier New"/>
                <w:color w:val="auto"/>
                <w:szCs w:val="21"/>
                <w:highlight w:val="none"/>
              </w:rPr>
              <w:t>采购标的对应的中小企业划分标准所属行业为：</w:t>
            </w:r>
            <w:r>
              <w:rPr>
                <w:rFonts w:hint="eastAsia" w:ascii="宋体" w:hAnsi="宋体" w:cs="宋体"/>
                <w:color w:val="auto"/>
                <w:sz w:val="21"/>
                <w:szCs w:val="21"/>
                <w:highlight w:val="none"/>
              </w:rPr>
              <w:t>农、林、牧、渔</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本</w:t>
            </w:r>
            <w:r>
              <w:rPr>
                <w:rFonts w:hint="eastAsia" w:ascii="宋体" w:hAnsi="宋体" w:cs="Courier New"/>
                <w:color w:val="auto"/>
                <w:szCs w:val="21"/>
                <w:highlight w:val="none"/>
                <w:lang w:val="en-US" w:eastAsia="zh-CN"/>
              </w:rPr>
              <w:t>分标“类型八到类型十三”</w:t>
            </w:r>
            <w:r>
              <w:rPr>
                <w:rFonts w:hint="eastAsia" w:ascii="宋体" w:hAnsi="宋体" w:cs="Courier New"/>
                <w:color w:val="auto"/>
                <w:szCs w:val="21"/>
                <w:highlight w:val="none"/>
              </w:rPr>
              <w:t>采购标的对应的中小企业划分标准所属行业为：</w:t>
            </w:r>
            <w:r>
              <w:rPr>
                <w:rFonts w:hint="eastAsia" w:ascii="宋体" w:hAnsi="宋体" w:cs="宋体"/>
                <w:color w:val="auto"/>
                <w:sz w:val="21"/>
                <w:szCs w:val="21"/>
                <w:highlight w:val="none"/>
                <w:lang w:val="en-US" w:eastAsia="zh-CN"/>
              </w:rPr>
              <w:t>工业。</w:t>
            </w:r>
          </w:p>
          <w:p w14:paraId="329F92ED">
            <w:pPr>
              <w:widowControl/>
              <w:spacing w:line="380" w:lineRule="exact"/>
              <w:rPr>
                <w:b/>
                <w:bCs/>
                <w:color w:val="auto"/>
                <w:highlight w:val="none"/>
              </w:rPr>
            </w:pPr>
            <w:r>
              <w:rPr>
                <w:rFonts w:hint="eastAsia"/>
                <w:b/>
                <w:bCs/>
                <w:color w:val="auto"/>
                <w:highlight w:val="none"/>
              </w:rPr>
              <w:t>本项目为货物采购项目，货物须由</w:t>
            </w:r>
            <w:r>
              <w:rPr>
                <w:rFonts w:hint="eastAsia"/>
                <w:b/>
                <w:bCs/>
                <w:color w:val="auto"/>
                <w:highlight w:val="none"/>
                <w:lang w:eastAsia="zh-CN"/>
              </w:rPr>
              <w:t>小微</w:t>
            </w:r>
            <w:r>
              <w:rPr>
                <w:rFonts w:hint="eastAsia"/>
                <w:b/>
                <w:bCs/>
                <w:color w:val="auto"/>
                <w:highlight w:val="none"/>
              </w:rPr>
              <w:t>企业制造，即货物由中小企业生产且使用该</w:t>
            </w:r>
            <w:r>
              <w:rPr>
                <w:rFonts w:hint="eastAsia"/>
                <w:b/>
                <w:bCs/>
                <w:color w:val="auto"/>
                <w:highlight w:val="none"/>
                <w:lang w:eastAsia="zh-CN"/>
              </w:rPr>
              <w:t>小微</w:t>
            </w:r>
            <w:r>
              <w:rPr>
                <w:rFonts w:hint="eastAsia"/>
                <w:b/>
                <w:bCs/>
                <w:color w:val="auto"/>
                <w:highlight w:val="none"/>
              </w:rPr>
              <w:t>企业商号或者注册商标。</w:t>
            </w:r>
          </w:p>
          <w:p w14:paraId="29EE5C63">
            <w:pPr>
              <w:widowControl/>
              <w:spacing w:line="320" w:lineRule="exact"/>
              <w:rPr>
                <w:rFonts w:hint="eastAsia" w:ascii="宋体" w:hAnsi="宋体" w:cs="宋体"/>
                <w:color w:val="auto"/>
                <w:kern w:val="0"/>
                <w:szCs w:val="21"/>
                <w:highlight w:val="none"/>
              </w:rPr>
            </w:pPr>
            <w:r>
              <w:rPr>
                <w:rFonts w:hint="eastAsia"/>
                <w:b/>
                <w:bCs/>
                <w:color w:val="auto"/>
                <w:highlight w:val="none"/>
              </w:rPr>
              <w:t>在本项目的货物采购中，供应商提供的货物既有中小企业制造货物，也有大型企业制造货物的，不享受中小企业扶持政策。</w:t>
            </w:r>
          </w:p>
        </w:tc>
      </w:tr>
    </w:tbl>
    <w:p w14:paraId="18978DC9">
      <w:pPr>
        <w:pStyle w:val="46"/>
        <w:ind w:firstLine="0"/>
        <w:rPr>
          <w:color w:val="auto"/>
          <w:highlight w:val="none"/>
        </w:rPr>
      </w:pPr>
    </w:p>
    <w:p w14:paraId="145BF574">
      <w:pPr>
        <w:pStyle w:val="46"/>
        <w:ind w:firstLine="0"/>
        <w:rPr>
          <w:color w:val="auto"/>
          <w:highlight w:val="none"/>
        </w:rPr>
      </w:pPr>
    </w:p>
    <w:p w14:paraId="4C637C95">
      <w:pPr>
        <w:pStyle w:val="46"/>
        <w:ind w:firstLine="0"/>
        <w:rPr>
          <w:color w:val="auto"/>
          <w:highlight w:val="none"/>
        </w:rPr>
      </w:pPr>
    </w:p>
    <w:p w14:paraId="62B9831F">
      <w:pPr>
        <w:pStyle w:val="46"/>
        <w:ind w:firstLine="0"/>
        <w:rPr>
          <w:color w:val="auto"/>
          <w:highlight w:val="none"/>
        </w:rPr>
      </w:pPr>
    </w:p>
    <w:p w14:paraId="512EE515">
      <w:pPr>
        <w:pStyle w:val="46"/>
        <w:ind w:firstLine="0"/>
        <w:rPr>
          <w:color w:val="auto"/>
          <w:highlight w:val="none"/>
        </w:rPr>
      </w:pPr>
    </w:p>
    <w:p w14:paraId="7296F747">
      <w:pPr>
        <w:pStyle w:val="16"/>
        <w:rPr>
          <w:rFonts w:hint="eastAsia" w:ascii="微软雅黑" w:hAnsi="微软雅黑" w:eastAsia="微软雅黑" w:cs="微软雅黑"/>
          <w:color w:val="auto"/>
          <w:sz w:val="28"/>
          <w:szCs w:val="28"/>
          <w:highlight w:val="none"/>
        </w:rPr>
      </w:pPr>
    </w:p>
    <w:p w14:paraId="39CF1D5C">
      <w:pPr>
        <w:pStyle w:val="16"/>
        <w:rPr>
          <w:rFonts w:hint="eastAsia" w:ascii="微软雅黑" w:hAnsi="微软雅黑" w:eastAsia="微软雅黑" w:cs="微软雅黑"/>
          <w:color w:val="auto"/>
          <w:sz w:val="28"/>
          <w:szCs w:val="28"/>
          <w:highlight w:val="none"/>
        </w:rPr>
      </w:pPr>
    </w:p>
    <w:p w14:paraId="69449CBD">
      <w:pPr>
        <w:pStyle w:val="16"/>
        <w:rPr>
          <w:rFonts w:hint="eastAsia" w:ascii="微软雅黑" w:hAnsi="微软雅黑" w:eastAsia="微软雅黑" w:cs="微软雅黑"/>
          <w:color w:val="auto"/>
          <w:sz w:val="28"/>
          <w:szCs w:val="28"/>
          <w:highlight w:val="none"/>
        </w:rPr>
      </w:pPr>
    </w:p>
    <w:p w14:paraId="183284FB">
      <w:pPr>
        <w:pStyle w:val="16"/>
        <w:rPr>
          <w:rFonts w:hint="eastAsia" w:ascii="微软雅黑" w:hAnsi="微软雅黑" w:eastAsia="微软雅黑" w:cs="微软雅黑"/>
          <w:color w:val="auto"/>
          <w:sz w:val="28"/>
          <w:szCs w:val="28"/>
          <w:highlight w:val="none"/>
        </w:rPr>
      </w:pPr>
    </w:p>
    <w:p w14:paraId="31766E3B">
      <w:pPr>
        <w:pStyle w:val="16"/>
        <w:rPr>
          <w:rFonts w:hint="eastAsia" w:ascii="微软雅黑" w:hAnsi="微软雅黑" w:eastAsia="微软雅黑" w:cs="微软雅黑"/>
          <w:color w:val="auto"/>
          <w:sz w:val="28"/>
          <w:szCs w:val="28"/>
          <w:highlight w:val="none"/>
        </w:rPr>
      </w:pPr>
    </w:p>
    <w:p w14:paraId="300A7C0F">
      <w:pPr>
        <w:pStyle w:val="16"/>
        <w:rPr>
          <w:rFonts w:hint="eastAsia" w:ascii="微软雅黑" w:hAnsi="微软雅黑" w:eastAsia="微软雅黑" w:cs="微软雅黑"/>
          <w:color w:val="auto"/>
          <w:sz w:val="28"/>
          <w:szCs w:val="28"/>
          <w:highlight w:val="none"/>
        </w:rPr>
      </w:pPr>
    </w:p>
    <w:p w14:paraId="2114CA05">
      <w:pPr>
        <w:pStyle w:val="16"/>
        <w:rPr>
          <w:rFonts w:hint="eastAsia" w:ascii="微软雅黑" w:hAnsi="微软雅黑" w:eastAsia="微软雅黑" w:cs="微软雅黑"/>
          <w:color w:val="auto"/>
          <w:sz w:val="28"/>
          <w:szCs w:val="28"/>
          <w:highlight w:val="none"/>
        </w:rPr>
      </w:pPr>
    </w:p>
    <w:p w14:paraId="77CED502">
      <w:pPr>
        <w:pStyle w:val="16"/>
        <w:rPr>
          <w:rFonts w:hint="eastAsia" w:ascii="微软雅黑" w:hAnsi="微软雅黑" w:eastAsia="微软雅黑" w:cs="微软雅黑"/>
          <w:color w:val="auto"/>
          <w:sz w:val="28"/>
          <w:szCs w:val="28"/>
          <w:highlight w:val="none"/>
        </w:rPr>
      </w:pPr>
    </w:p>
    <w:p w14:paraId="5EDF7C25">
      <w:pPr>
        <w:pStyle w:val="16"/>
        <w:rPr>
          <w:rFonts w:hint="eastAsia" w:ascii="微软雅黑" w:hAnsi="微软雅黑" w:eastAsia="微软雅黑" w:cs="微软雅黑"/>
          <w:color w:val="auto"/>
          <w:sz w:val="28"/>
          <w:szCs w:val="28"/>
          <w:highlight w:val="none"/>
        </w:rPr>
      </w:pPr>
    </w:p>
    <w:p w14:paraId="06713F43">
      <w:pPr>
        <w:pStyle w:val="16"/>
        <w:rPr>
          <w:rFonts w:hint="eastAsia" w:ascii="微软雅黑" w:hAnsi="微软雅黑" w:eastAsia="微软雅黑" w:cs="微软雅黑"/>
          <w:color w:val="auto"/>
          <w:sz w:val="28"/>
          <w:szCs w:val="28"/>
          <w:highlight w:val="none"/>
        </w:rPr>
      </w:pPr>
    </w:p>
    <w:p w14:paraId="5214982A">
      <w:pPr>
        <w:pStyle w:val="16"/>
        <w:rPr>
          <w:rFonts w:hint="eastAsia" w:ascii="微软雅黑" w:hAnsi="微软雅黑" w:eastAsia="微软雅黑" w:cs="微软雅黑"/>
          <w:color w:val="auto"/>
          <w:sz w:val="28"/>
          <w:szCs w:val="28"/>
          <w:highlight w:val="none"/>
        </w:rPr>
      </w:pPr>
    </w:p>
    <w:p w14:paraId="528C7EC4">
      <w:pPr>
        <w:pStyle w:val="16"/>
        <w:rPr>
          <w:rFonts w:hint="eastAsia" w:ascii="微软雅黑" w:hAnsi="微软雅黑" w:eastAsia="微软雅黑" w:cs="微软雅黑"/>
          <w:color w:val="auto"/>
          <w:sz w:val="28"/>
          <w:szCs w:val="28"/>
          <w:highlight w:val="none"/>
        </w:rPr>
      </w:pPr>
    </w:p>
    <w:p w14:paraId="33BFB98A">
      <w:pPr>
        <w:pStyle w:val="16"/>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2757806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7"/>
        <w:tblW w:w="9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0"/>
        <w:gridCol w:w="1383"/>
        <w:gridCol w:w="865"/>
        <w:gridCol w:w="2097"/>
        <w:gridCol w:w="2105"/>
        <w:gridCol w:w="1361"/>
      </w:tblGrid>
      <w:tr w14:paraId="6DB9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vAlign w:val="center"/>
          </w:tcPr>
          <w:p w14:paraId="2ACCE09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3CBF53B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vAlign w:val="center"/>
          </w:tcPr>
          <w:p w14:paraId="212DEB5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vAlign w:val="center"/>
          </w:tcPr>
          <w:p w14:paraId="12519A6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vAlign w:val="center"/>
          </w:tcPr>
          <w:p w14:paraId="08C76CD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vAlign w:val="center"/>
          </w:tcPr>
          <w:p w14:paraId="3830E13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微型</w:t>
            </w:r>
          </w:p>
        </w:tc>
      </w:tr>
      <w:tr w14:paraId="338B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vAlign w:val="center"/>
          </w:tcPr>
          <w:p w14:paraId="6E93C81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383" w:type="dxa"/>
            <w:tcBorders>
              <w:top w:val="nil"/>
              <w:left w:val="nil"/>
              <w:bottom w:val="single" w:color="auto" w:sz="4" w:space="0"/>
              <w:right w:val="single" w:color="auto" w:sz="4" w:space="0"/>
            </w:tcBorders>
            <w:vAlign w:val="center"/>
          </w:tcPr>
          <w:p w14:paraId="2580F27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186CE50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1D2C205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vAlign w:val="center"/>
          </w:tcPr>
          <w:p w14:paraId="36EA597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50≤Y＜500</w:t>
            </w:r>
          </w:p>
        </w:tc>
        <w:tc>
          <w:tcPr>
            <w:tcW w:w="1361" w:type="dxa"/>
            <w:tcBorders>
              <w:top w:val="nil"/>
              <w:left w:val="nil"/>
              <w:bottom w:val="single" w:color="auto" w:sz="4" w:space="0"/>
              <w:right w:val="single" w:color="auto" w:sz="4" w:space="0"/>
            </w:tcBorders>
            <w:vAlign w:val="center"/>
          </w:tcPr>
          <w:p w14:paraId="3B5F05C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555F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56C7D09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工业</w:t>
            </w:r>
          </w:p>
        </w:tc>
        <w:tc>
          <w:tcPr>
            <w:tcW w:w="1383" w:type="dxa"/>
            <w:tcBorders>
              <w:top w:val="nil"/>
              <w:left w:val="nil"/>
              <w:bottom w:val="single" w:color="auto" w:sz="4" w:space="0"/>
              <w:right w:val="single" w:color="auto" w:sz="4" w:space="0"/>
            </w:tcBorders>
            <w:vAlign w:val="center"/>
          </w:tcPr>
          <w:p w14:paraId="3BEBC69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01AFE33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43D01C6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vAlign w:val="center"/>
          </w:tcPr>
          <w:p w14:paraId="563DB14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vAlign w:val="center"/>
          </w:tcPr>
          <w:p w14:paraId="0157B3E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77FB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EDCCBD5">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7F97CFF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50E6C5D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70319F9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2105" w:type="dxa"/>
            <w:tcBorders>
              <w:top w:val="nil"/>
              <w:left w:val="nil"/>
              <w:bottom w:val="single" w:color="auto" w:sz="4" w:space="0"/>
              <w:right w:val="single" w:color="auto" w:sz="4" w:space="0"/>
            </w:tcBorders>
            <w:vAlign w:val="center"/>
          </w:tcPr>
          <w:p w14:paraId="25B6065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300≤Y＜2000</w:t>
            </w:r>
          </w:p>
        </w:tc>
        <w:tc>
          <w:tcPr>
            <w:tcW w:w="1361" w:type="dxa"/>
            <w:tcBorders>
              <w:top w:val="nil"/>
              <w:left w:val="nil"/>
              <w:bottom w:val="single" w:color="auto" w:sz="4" w:space="0"/>
              <w:right w:val="single" w:color="auto" w:sz="4" w:space="0"/>
            </w:tcBorders>
            <w:vAlign w:val="center"/>
          </w:tcPr>
          <w:p w14:paraId="5D79E52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665D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6B648F6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383" w:type="dxa"/>
            <w:tcBorders>
              <w:top w:val="nil"/>
              <w:left w:val="nil"/>
              <w:bottom w:val="single" w:color="auto" w:sz="4" w:space="0"/>
              <w:right w:val="single" w:color="auto" w:sz="4" w:space="0"/>
            </w:tcBorders>
            <w:vAlign w:val="center"/>
          </w:tcPr>
          <w:p w14:paraId="3B41AA8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0E43612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15C6D56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2105" w:type="dxa"/>
            <w:tcBorders>
              <w:top w:val="nil"/>
              <w:left w:val="nil"/>
              <w:bottom w:val="single" w:color="auto" w:sz="4" w:space="0"/>
              <w:right w:val="single" w:color="auto" w:sz="4" w:space="0"/>
            </w:tcBorders>
            <w:vAlign w:val="center"/>
          </w:tcPr>
          <w:p w14:paraId="762B16E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300≤Y＜6000</w:t>
            </w:r>
          </w:p>
        </w:tc>
        <w:tc>
          <w:tcPr>
            <w:tcW w:w="1361" w:type="dxa"/>
            <w:tcBorders>
              <w:top w:val="nil"/>
              <w:left w:val="nil"/>
              <w:bottom w:val="single" w:color="auto" w:sz="4" w:space="0"/>
              <w:right w:val="single" w:color="auto" w:sz="4" w:space="0"/>
            </w:tcBorders>
            <w:vAlign w:val="center"/>
          </w:tcPr>
          <w:p w14:paraId="5A76027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1BCE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D5FA8B4">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04CB23C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vAlign w:val="center"/>
          </w:tcPr>
          <w:p w14:paraId="75807DA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68F55E1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2105" w:type="dxa"/>
            <w:tcBorders>
              <w:top w:val="nil"/>
              <w:left w:val="nil"/>
              <w:bottom w:val="single" w:color="auto" w:sz="4" w:space="0"/>
              <w:right w:val="single" w:color="auto" w:sz="4" w:space="0"/>
            </w:tcBorders>
            <w:vAlign w:val="center"/>
          </w:tcPr>
          <w:p w14:paraId="2FE5742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300≤Z＜5000</w:t>
            </w:r>
          </w:p>
        </w:tc>
        <w:tc>
          <w:tcPr>
            <w:tcW w:w="1361" w:type="dxa"/>
            <w:tcBorders>
              <w:top w:val="nil"/>
              <w:left w:val="nil"/>
              <w:bottom w:val="single" w:color="auto" w:sz="4" w:space="0"/>
              <w:right w:val="single" w:color="auto" w:sz="4" w:space="0"/>
            </w:tcBorders>
            <w:vAlign w:val="center"/>
          </w:tcPr>
          <w:p w14:paraId="55117A9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Z＜300</w:t>
            </w:r>
          </w:p>
        </w:tc>
      </w:tr>
      <w:tr w14:paraId="5C63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3294665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383" w:type="dxa"/>
            <w:tcBorders>
              <w:top w:val="nil"/>
              <w:left w:val="nil"/>
              <w:bottom w:val="single" w:color="auto" w:sz="4" w:space="0"/>
              <w:right w:val="single" w:color="auto" w:sz="4" w:space="0"/>
            </w:tcBorders>
            <w:vAlign w:val="center"/>
          </w:tcPr>
          <w:p w14:paraId="0575974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36074C5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3B54747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20≤X＜200</w:t>
            </w:r>
          </w:p>
        </w:tc>
        <w:tc>
          <w:tcPr>
            <w:tcW w:w="2105" w:type="dxa"/>
            <w:tcBorders>
              <w:top w:val="nil"/>
              <w:left w:val="nil"/>
              <w:bottom w:val="single" w:color="auto" w:sz="4" w:space="0"/>
              <w:right w:val="single" w:color="auto" w:sz="4" w:space="0"/>
            </w:tcBorders>
            <w:vAlign w:val="center"/>
          </w:tcPr>
          <w:p w14:paraId="66A3B216">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5≤X＜20</w:t>
            </w:r>
          </w:p>
        </w:tc>
        <w:tc>
          <w:tcPr>
            <w:tcW w:w="1361" w:type="dxa"/>
            <w:tcBorders>
              <w:top w:val="nil"/>
              <w:left w:val="nil"/>
              <w:bottom w:val="single" w:color="auto" w:sz="4" w:space="0"/>
              <w:right w:val="single" w:color="auto" w:sz="4" w:space="0"/>
            </w:tcBorders>
            <w:vAlign w:val="center"/>
          </w:tcPr>
          <w:p w14:paraId="22812D3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X＜5</w:t>
            </w:r>
          </w:p>
        </w:tc>
      </w:tr>
      <w:tr w14:paraId="26AC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2FBCBCF">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42B7824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13C4290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7213657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2105" w:type="dxa"/>
            <w:tcBorders>
              <w:top w:val="nil"/>
              <w:left w:val="nil"/>
              <w:bottom w:val="single" w:color="auto" w:sz="4" w:space="0"/>
              <w:right w:val="single" w:color="auto" w:sz="4" w:space="0"/>
            </w:tcBorders>
            <w:vAlign w:val="center"/>
          </w:tcPr>
          <w:p w14:paraId="0B68428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361" w:type="dxa"/>
            <w:tcBorders>
              <w:top w:val="nil"/>
              <w:left w:val="nil"/>
              <w:bottom w:val="single" w:color="auto" w:sz="4" w:space="0"/>
              <w:right w:val="single" w:color="auto" w:sz="4" w:space="0"/>
            </w:tcBorders>
            <w:vAlign w:val="center"/>
          </w:tcPr>
          <w:p w14:paraId="25BF7CD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Y＜1000</w:t>
            </w:r>
          </w:p>
        </w:tc>
      </w:tr>
      <w:tr w14:paraId="1474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25C8E99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383" w:type="dxa"/>
            <w:tcBorders>
              <w:top w:val="nil"/>
              <w:left w:val="nil"/>
              <w:bottom w:val="single" w:color="auto" w:sz="4" w:space="0"/>
              <w:right w:val="single" w:color="auto" w:sz="4" w:space="0"/>
            </w:tcBorders>
            <w:vAlign w:val="center"/>
          </w:tcPr>
          <w:p w14:paraId="6A1CCD0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7401C3E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2CAF2B5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50≤X＜300</w:t>
            </w:r>
          </w:p>
        </w:tc>
        <w:tc>
          <w:tcPr>
            <w:tcW w:w="2105" w:type="dxa"/>
            <w:tcBorders>
              <w:top w:val="nil"/>
              <w:left w:val="nil"/>
              <w:bottom w:val="single" w:color="auto" w:sz="4" w:space="0"/>
              <w:right w:val="single" w:color="auto" w:sz="4" w:space="0"/>
            </w:tcBorders>
            <w:vAlign w:val="center"/>
          </w:tcPr>
          <w:p w14:paraId="0B30B09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10≤X＜50</w:t>
            </w:r>
          </w:p>
        </w:tc>
        <w:tc>
          <w:tcPr>
            <w:tcW w:w="1361" w:type="dxa"/>
            <w:tcBorders>
              <w:top w:val="nil"/>
              <w:left w:val="nil"/>
              <w:bottom w:val="single" w:color="auto" w:sz="4" w:space="0"/>
              <w:right w:val="single" w:color="auto" w:sz="4" w:space="0"/>
            </w:tcBorders>
            <w:vAlign w:val="center"/>
          </w:tcPr>
          <w:p w14:paraId="551BFB2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08C0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8077B0D">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0A3650E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4B9F8F6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68CFBB6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2105" w:type="dxa"/>
            <w:tcBorders>
              <w:top w:val="nil"/>
              <w:left w:val="nil"/>
              <w:bottom w:val="single" w:color="auto" w:sz="4" w:space="0"/>
              <w:right w:val="single" w:color="auto" w:sz="4" w:space="0"/>
            </w:tcBorders>
            <w:vAlign w:val="center"/>
          </w:tcPr>
          <w:p w14:paraId="21F8303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100≤Y＜500</w:t>
            </w:r>
          </w:p>
        </w:tc>
        <w:tc>
          <w:tcPr>
            <w:tcW w:w="1361" w:type="dxa"/>
            <w:tcBorders>
              <w:top w:val="nil"/>
              <w:left w:val="nil"/>
              <w:bottom w:val="single" w:color="auto" w:sz="4" w:space="0"/>
              <w:right w:val="single" w:color="auto" w:sz="4" w:space="0"/>
            </w:tcBorders>
            <w:vAlign w:val="center"/>
          </w:tcPr>
          <w:p w14:paraId="163C5B1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619E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227FF45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383" w:type="dxa"/>
            <w:tcBorders>
              <w:top w:val="nil"/>
              <w:left w:val="nil"/>
              <w:bottom w:val="single" w:color="auto" w:sz="4" w:space="0"/>
              <w:right w:val="single" w:color="auto" w:sz="4" w:space="0"/>
            </w:tcBorders>
            <w:vAlign w:val="center"/>
          </w:tcPr>
          <w:p w14:paraId="086D35A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4F8C51E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25AE5CC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vAlign w:val="center"/>
          </w:tcPr>
          <w:p w14:paraId="3A19A5F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vAlign w:val="center"/>
          </w:tcPr>
          <w:p w14:paraId="3F04958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7EBC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51CCE12">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1FACC9C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696841A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0B3DE3D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2105" w:type="dxa"/>
            <w:tcBorders>
              <w:top w:val="nil"/>
              <w:left w:val="nil"/>
              <w:bottom w:val="single" w:color="auto" w:sz="4" w:space="0"/>
              <w:right w:val="single" w:color="auto" w:sz="4" w:space="0"/>
            </w:tcBorders>
            <w:vAlign w:val="center"/>
          </w:tcPr>
          <w:p w14:paraId="6873539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200≤Y＜3000</w:t>
            </w:r>
          </w:p>
        </w:tc>
        <w:tc>
          <w:tcPr>
            <w:tcW w:w="1361" w:type="dxa"/>
            <w:tcBorders>
              <w:top w:val="nil"/>
              <w:left w:val="nil"/>
              <w:bottom w:val="single" w:color="auto" w:sz="4" w:space="0"/>
              <w:right w:val="single" w:color="auto" w:sz="4" w:space="0"/>
            </w:tcBorders>
            <w:vAlign w:val="center"/>
          </w:tcPr>
          <w:p w14:paraId="2431446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w:t>
            </w:r>
          </w:p>
        </w:tc>
      </w:tr>
      <w:tr w14:paraId="611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3A35F3E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383" w:type="dxa"/>
            <w:tcBorders>
              <w:top w:val="nil"/>
              <w:left w:val="nil"/>
              <w:bottom w:val="single" w:color="auto" w:sz="4" w:space="0"/>
              <w:right w:val="single" w:color="auto" w:sz="4" w:space="0"/>
            </w:tcBorders>
            <w:vAlign w:val="center"/>
          </w:tcPr>
          <w:p w14:paraId="4C0BC5E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5F1A9B1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0770323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w:t>
            </w:r>
          </w:p>
        </w:tc>
        <w:tc>
          <w:tcPr>
            <w:tcW w:w="2105" w:type="dxa"/>
            <w:tcBorders>
              <w:top w:val="nil"/>
              <w:left w:val="nil"/>
              <w:bottom w:val="single" w:color="auto" w:sz="4" w:space="0"/>
              <w:right w:val="single" w:color="auto" w:sz="4" w:space="0"/>
            </w:tcBorders>
            <w:vAlign w:val="center"/>
          </w:tcPr>
          <w:p w14:paraId="05D6A5C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20≤X＜100</w:t>
            </w:r>
          </w:p>
        </w:tc>
        <w:tc>
          <w:tcPr>
            <w:tcW w:w="1361" w:type="dxa"/>
            <w:tcBorders>
              <w:top w:val="nil"/>
              <w:left w:val="nil"/>
              <w:bottom w:val="single" w:color="auto" w:sz="4" w:space="0"/>
              <w:right w:val="single" w:color="auto" w:sz="4" w:space="0"/>
            </w:tcBorders>
            <w:vAlign w:val="center"/>
          </w:tcPr>
          <w:p w14:paraId="414E916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123C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0529593">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7B11BA5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16D107E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7AD3B91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2105" w:type="dxa"/>
            <w:tcBorders>
              <w:top w:val="nil"/>
              <w:left w:val="nil"/>
              <w:bottom w:val="single" w:color="auto" w:sz="4" w:space="0"/>
              <w:right w:val="single" w:color="auto" w:sz="4" w:space="0"/>
            </w:tcBorders>
            <w:vAlign w:val="center"/>
          </w:tcPr>
          <w:p w14:paraId="236963F6">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vAlign w:val="center"/>
          </w:tcPr>
          <w:p w14:paraId="1F168A2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2CF4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05FDCBB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383" w:type="dxa"/>
            <w:tcBorders>
              <w:top w:val="nil"/>
              <w:left w:val="nil"/>
              <w:bottom w:val="single" w:color="auto" w:sz="4" w:space="0"/>
              <w:right w:val="single" w:color="auto" w:sz="4" w:space="0"/>
            </w:tcBorders>
            <w:vAlign w:val="center"/>
          </w:tcPr>
          <w:p w14:paraId="7F7D3C3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7EE4983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4C24598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vAlign w:val="center"/>
          </w:tcPr>
          <w:p w14:paraId="792BEBB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361" w:type="dxa"/>
            <w:tcBorders>
              <w:top w:val="nil"/>
              <w:left w:val="nil"/>
              <w:bottom w:val="single" w:color="auto" w:sz="4" w:space="0"/>
              <w:right w:val="single" w:color="auto" w:sz="4" w:space="0"/>
            </w:tcBorders>
            <w:vAlign w:val="center"/>
          </w:tcPr>
          <w:p w14:paraId="5D72C98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0EAC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5516299">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6CF901D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4A799FE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520DE34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2105" w:type="dxa"/>
            <w:tcBorders>
              <w:top w:val="nil"/>
              <w:left w:val="nil"/>
              <w:bottom w:val="single" w:color="auto" w:sz="4" w:space="0"/>
              <w:right w:val="single" w:color="auto" w:sz="4" w:space="0"/>
            </w:tcBorders>
            <w:vAlign w:val="center"/>
          </w:tcPr>
          <w:p w14:paraId="2E28AB1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vAlign w:val="center"/>
          </w:tcPr>
          <w:p w14:paraId="17144D7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319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69CF46B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383" w:type="dxa"/>
            <w:tcBorders>
              <w:top w:val="nil"/>
              <w:left w:val="nil"/>
              <w:bottom w:val="single" w:color="auto" w:sz="4" w:space="0"/>
              <w:right w:val="single" w:color="auto" w:sz="4" w:space="0"/>
            </w:tcBorders>
            <w:vAlign w:val="center"/>
          </w:tcPr>
          <w:p w14:paraId="3C46240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52F1802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55F52D46">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vAlign w:val="center"/>
          </w:tcPr>
          <w:p w14:paraId="615E9BB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2E6EBA3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366E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DD7D92F">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0A52686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0E7F361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4AAFD3C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vAlign w:val="center"/>
          </w:tcPr>
          <w:p w14:paraId="6213AD2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vAlign w:val="center"/>
          </w:tcPr>
          <w:p w14:paraId="2B64CB9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DD6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18B522F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383" w:type="dxa"/>
            <w:tcBorders>
              <w:top w:val="nil"/>
              <w:left w:val="nil"/>
              <w:bottom w:val="single" w:color="auto" w:sz="4" w:space="0"/>
              <w:right w:val="single" w:color="auto" w:sz="4" w:space="0"/>
            </w:tcBorders>
            <w:vAlign w:val="center"/>
          </w:tcPr>
          <w:p w14:paraId="5E5DAAB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6C06F55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5A0C003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vAlign w:val="center"/>
          </w:tcPr>
          <w:p w14:paraId="21AB79C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411AB8A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6D7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B5D7E18">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0638C8C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1387FF6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174D286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2105" w:type="dxa"/>
            <w:tcBorders>
              <w:top w:val="nil"/>
              <w:left w:val="nil"/>
              <w:bottom w:val="single" w:color="auto" w:sz="4" w:space="0"/>
              <w:right w:val="single" w:color="auto" w:sz="4" w:space="0"/>
            </w:tcBorders>
            <w:vAlign w:val="center"/>
          </w:tcPr>
          <w:p w14:paraId="38097A8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361" w:type="dxa"/>
            <w:tcBorders>
              <w:top w:val="nil"/>
              <w:left w:val="nil"/>
              <w:bottom w:val="single" w:color="auto" w:sz="4" w:space="0"/>
              <w:right w:val="single" w:color="auto" w:sz="4" w:space="0"/>
            </w:tcBorders>
            <w:vAlign w:val="center"/>
          </w:tcPr>
          <w:p w14:paraId="48B4782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5DFD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472F3BB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383" w:type="dxa"/>
            <w:tcBorders>
              <w:top w:val="nil"/>
              <w:left w:val="nil"/>
              <w:bottom w:val="single" w:color="auto" w:sz="4" w:space="0"/>
              <w:right w:val="single" w:color="auto" w:sz="4" w:space="0"/>
            </w:tcBorders>
            <w:vAlign w:val="center"/>
          </w:tcPr>
          <w:p w14:paraId="26A1BB4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14CB9F4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3297F98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100≤X＜2000</w:t>
            </w:r>
          </w:p>
        </w:tc>
        <w:tc>
          <w:tcPr>
            <w:tcW w:w="2105" w:type="dxa"/>
            <w:tcBorders>
              <w:top w:val="nil"/>
              <w:left w:val="nil"/>
              <w:bottom w:val="single" w:color="auto" w:sz="4" w:space="0"/>
              <w:right w:val="single" w:color="auto" w:sz="4" w:space="0"/>
            </w:tcBorders>
            <w:vAlign w:val="center"/>
          </w:tcPr>
          <w:p w14:paraId="7B3ED18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5A2C33E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525C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1DD73B2">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7DE1AC9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040E8C0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16EE5BC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2105" w:type="dxa"/>
            <w:tcBorders>
              <w:top w:val="nil"/>
              <w:left w:val="nil"/>
              <w:bottom w:val="single" w:color="auto" w:sz="4" w:space="0"/>
              <w:right w:val="single" w:color="auto" w:sz="4" w:space="0"/>
            </w:tcBorders>
            <w:vAlign w:val="center"/>
          </w:tcPr>
          <w:p w14:paraId="3439CFE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361" w:type="dxa"/>
            <w:tcBorders>
              <w:top w:val="nil"/>
              <w:left w:val="nil"/>
              <w:bottom w:val="single" w:color="auto" w:sz="4" w:space="0"/>
              <w:right w:val="single" w:color="auto" w:sz="4" w:space="0"/>
            </w:tcBorders>
            <w:vAlign w:val="center"/>
          </w:tcPr>
          <w:p w14:paraId="4135309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C58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12970A3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vAlign w:val="center"/>
          </w:tcPr>
          <w:p w14:paraId="6E3CB0C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632A452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79F6011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vAlign w:val="center"/>
          </w:tcPr>
          <w:p w14:paraId="1AFCD7D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290372EC">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1A308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C50CC0D">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4948F6A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1E733AA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187DA46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2105" w:type="dxa"/>
            <w:tcBorders>
              <w:top w:val="nil"/>
              <w:left w:val="nil"/>
              <w:bottom w:val="single" w:color="auto" w:sz="4" w:space="0"/>
              <w:right w:val="single" w:color="auto" w:sz="4" w:space="0"/>
            </w:tcBorders>
            <w:vAlign w:val="center"/>
          </w:tcPr>
          <w:p w14:paraId="14E9C3B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50≤Y＜1000</w:t>
            </w:r>
          </w:p>
        </w:tc>
        <w:tc>
          <w:tcPr>
            <w:tcW w:w="1361" w:type="dxa"/>
            <w:tcBorders>
              <w:top w:val="nil"/>
              <w:left w:val="nil"/>
              <w:bottom w:val="single" w:color="auto" w:sz="4" w:space="0"/>
              <w:right w:val="single" w:color="auto" w:sz="4" w:space="0"/>
            </w:tcBorders>
            <w:vAlign w:val="center"/>
          </w:tcPr>
          <w:p w14:paraId="2692B11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4A04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2E680FA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383" w:type="dxa"/>
            <w:tcBorders>
              <w:top w:val="nil"/>
              <w:left w:val="nil"/>
              <w:bottom w:val="single" w:color="auto" w:sz="4" w:space="0"/>
              <w:right w:val="single" w:color="auto" w:sz="4" w:space="0"/>
            </w:tcBorders>
            <w:vAlign w:val="center"/>
          </w:tcPr>
          <w:p w14:paraId="0882690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7D5A255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54AAB8C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2105" w:type="dxa"/>
            <w:tcBorders>
              <w:top w:val="nil"/>
              <w:left w:val="nil"/>
              <w:bottom w:val="single" w:color="auto" w:sz="4" w:space="0"/>
              <w:right w:val="single" w:color="auto" w:sz="4" w:space="0"/>
            </w:tcBorders>
            <w:vAlign w:val="center"/>
          </w:tcPr>
          <w:p w14:paraId="39A5AF60">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100≤X＜1000</w:t>
            </w:r>
          </w:p>
        </w:tc>
        <w:tc>
          <w:tcPr>
            <w:tcW w:w="1361" w:type="dxa"/>
            <w:tcBorders>
              <w:top w:val="nil"/>
              <w:left w:val="nil"/>
              <w:bottom w:val="single" w:color="auto" w:sz="4" w:space="0"/>
              <w:right w:val="single" w:color="auto" w:sz="4" w:space="0"/>
            </w:tcBorders>
            <w:vAlign w:val="center"/>
          </w:tcPr>
          <w:p w14:paraId="072C81E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41CD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A82CE6E">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010589D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vAlign w:val="center"/>
          </w:tcPr>
          <w:p w14:paraId="681F6AD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3F531D7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2105" w:type="dxa"/>
            <w:tcBorders>
              <w:top w:val="nil"/>
              <w:left w:val="nil"/>
              <w:bottom w:val="single" w:color="auto" w:sz="4" w:space="0"/>
              <w:right w:val="single" w:color="auto" w:sz="4" w:space="0"/>
            </w:tcBorders>
            <w:vAlign w:val="center"/>
          </w:tcPr>
          <w:p w14:paraId="408235F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361" w:type="dxa"/>
            <w:tcBorders>
              <w:top w:val="nil"/>
              <w:left w:val="nil"/>
              <w:bottom w:val="single" w:color="auto" w:sz="4" w:space="0"/>
              <w:right w:val="single" w:color="auto" w:sz="4" w:space="0"/>
            </w:tcBorders>
            <w:vAlign w:val="center"/>
          </w:tcPr>
          <w:p w14:paraId="79632ED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Y＜2000</w:t>
            </w:r>
          </w:p>
        </w:tc>
      </w:tr>
      <w:tr w14:paraId="278F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053E4E2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383" w:type="dxa"/>
            <w:tcBorders>
              <w:top w:val="nil"/>
              <w:left w:val="nil"/>
              <w:bottom w:val="single" w:color="auto" w:sz="4" w:space="0"/>
              <w:right w:val="single" w:color="auto" w:sz="4" w:space="0"/>
            </w:tcBorders>
            <w:vAlign w:val="center"/>
          </w:tcPr>
          <w:p w14:paraId="382B0C4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71739166">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37CE69C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2105" w:type="dxa"/>
            <w:tcBorders>
              <w:top w:val="nil"/>
              <w:left w:val="nil"/>
              <w:bottom w:val="single" w:color="auto" w:sz="4" w:space="0"/>
              <w:right w:val="single" w:color="auto" w:sz="4" w:space="0"/>
            </w:tcBorders>
            <w:vAlign w:val="center"/>
          </w:tcPr>
          <w:p w14:paraId="0B5043F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361" w:type="dxa"/>
            <w:tcBorders>
              <w:top w:val="nil"/>
              <w:left w:val="nil"/>
              <w:bottom w:val="single" w:color="auto" w:sz="4" w:space="0"/>
              <w:right w:val="single" w:color="auto" w:sz="4" w:space="0"/>
            </w:tcBorders>
            <w:vAlign w:val="center"/>
          </w:tcPr>
          <w:p w14:paraId="057CBED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56E7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30098D3">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6DDF8C4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865" w:type="dxa"/>
            <w:tcBorders>
              <w:top w:val="nil"/>
              <w:left w:val="nil"/>
              <w:bottom w:val="single" w:color="auto" w:sz="4" w:space="0"/>
              <w:right w:val="single" w:color="auto" w:sz="4" w:space="0"/>
            </w:tcBorders>
            <w:vAlign w:val="center"/>
          </w:tcPr>
          <w:p w14:paraId="416C6E3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58C222A7">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2105" w:type="dxa"/>
            <w:tcBorders>
              <w:top w:val="nil"/>
              <w:left w:val="nil"/>
              <w:bottom w:val="single" w:color="auto" w:sz="4" w:space="0"/>
              <w:right w:val="single" w:color="auto" w:sz="4" w:space="0"/>
            </w:tcBorders>
            <w:vAlign w:val="center"/>
          </w:tcPr>
          <w:p w14:paraId="0300496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500≤Y＜1000</w:t>
            </w:r>
          </w:p>
        </w:tc>
        <w:tc>
          <w:tcPr>
            <w:tcW w:w="1361" w:type="dxa"/>
            <w:tcBorders>
              <w:top w:val="nil"/>
              <w:left w:val="nil"/>
              <w:bottom w:val="single" w:color="auto" w:sz="4" w:space="0"/>
              <w:right w:val="single" w:color="auto" w:sz="4" w:space="0"/>
            </w:tcBorders>
            <w:vAlign w:val="center"/>
          </w:tcPr>
          <w:p w14:paraId="5A66D588">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Y＜500</w:t>
            </w:r>
          </w:p>
        </w:tc>
      </w:tr>
      <w:tr w14:paraId="145F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vAlign w:val="center"/>
          </w:tcPr>
          <w:p w14:paraId="7CCFC113">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vAlign w:val="center"/>
          </w:tcPr>
          <w:p w14:paraId="5DB2E96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4D2F282A">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545D9EC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vAlign w:val="center"/>
          </w:tcPr>
          <w:p w14:paraId="22FAE42E">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2D3B2C0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35F3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9C2D5CB">
            <w:pPr>
              <w:pStyle w:val="32"/>
              <w:widowControl/>
              <w:spacing w:line="360" w:lineRule="exact"/>
              <w:jc w:val="center"/>
              <w:rPr>
                <w:rFonts w:hint="eastAsia" w:ascii="宋体" w:hAnsi="宋体" w:cs="宋体"/>
                <w:color w:val="auto"/>
                <w:sz w:val="21"/>
                <w:szCs w:val="21"/>
                <w:highlight w:val="none"/>
              </w:rPr>
            </w:pPr>
          </w:p>
        </w:tc>
        <w:tc>
          <w:tcPr>
            <w:tcW w:w="1383" w:type="dxa"/>
            <w:tcBorders>
              <w:top w:val="nil"/>
              <w:left w:val="nil"/>
              <w:bottom w:val="single" w:color="auto" w:sz="4" w:space="0"/>
              <w:right w:val="single" w:color="auto" w:sz="4" w:space="0"/>
            </w:tcBorders>
            <w:vAlign w:val="center"/>
          </w:tcPr>
          <w:p w14:paraId="6EB4DE6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865" w:type="dxa"/>
            <w:tcBorders>
              <w:top w:val="nil"/>
              <w:left w:val="nil"/>
              <w:bottom w:val="single" w:color="auto" w:sz="4" w:space="0"/>
              <w:right w:val="single" w:color="auto" w:sz="4" w:space="0"/>
            </w:tcBorders>
            <w:vAlign w:val="center"/>
          </w:tcPr>
          <w:p w14:paraId="422CB505">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2097" w:type="dxa"/>
            <w:tcBorders>
              <w:top w:val="nil"/>
              <w:left w:val="nil"/>
              <w:bottom w:val="single" w:color="auto" w:sz="4" w:space="0"/>
              <w:right w:val="single" w:color="auto" w:sz="4" w:space="0"/>
            </w:tcBorders>
            <w:vAlign w:val="center"/>
          </w:tcPr>
          <w:p w14:paraId="362126E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2105" w:type="dxa"/>
            <w:tcBorders>
              <w:top w:val="nil"/>
              <w:left w:val="nil"/>
              <w:bottom w:val="single" w:color="auto" w:sz="4" w:space="0"/>
              <w:right w:val="single" w:color="auto" w:sz="4" w:space="0"/>
            </w:tcBorders>
            <w:vAlign w:val="center"/>
          </w:tcPr>
          <w:p w14:paraId="77BB0B4F">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100≤Z＜8000</w:t>
            </w:r>
          </w:p>
        </w:tc>
        <w:tc>
          <w:tcPr>
            <w:tcW w:w="1361" w:type="dxa"/>
            <w:tcBorders>
              <w:top w:val="nil"/>
              <w:left w:val="nil"/>
              <w:bottom w:val="single" w:color="auto" w:sz="4" w:space="0"/>
              <w:right w:val="single" w:color="auto" w:sz="4" w:space="0"/>
            </w:tcBorders>
            <w:vAlign w:val="center"/>
          </w:tcPr>
          <w:p w14:paraId="089A1A02">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B74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vAlign w:val="center"/>
          </w:tcPr>
          <w:p w14:paraId="436A5419">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383" w:type="dxa"/>
            <w:tcBorders>
              <w:top w:val="nil"/>
              <w:left w:val="nil"/>
              <w:bottom w:val="single" w:color="auto" w:sz="4" w:space="0"/>
              <w:right w:val="single" w:color="auto" w:sz="4" w:space="0"/>
            </w:tcBorders>
            <w:vAlign w:val="center"/>
          </w:tcPr>
          <w:p w14:paraId="7AC1B9C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865" w:type="dxa"/>
            <w:tcBorders>
              <w:top w:val="nil"/>
              <w:left w:val="nil"/>
              <w:bottom w:val="single" w:color="auto" w:sz="4" w:space="0"/>
              <w:right w:val="single" w:color="auto" w:sz="4" w:space="0"/>
            </w:tcBorders>
            <w:vAlign w:val="center"/>
          </w:tcPr>
          <w:p w14:paraId="56E983ED">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2097" w:type="dxa"/>
            <w:tcBorders>
              <w:top w:val="nil"/>
              <w:left w:val="nil"/>
              <w:bottom w:val="single" w:color="auto" w:sz="4" w:space="0"/>
              <w:right w:val="single" w:color="auto" w:sz="4" w:space="0"/>
            </w:tcBorders>
            <w:vAlign w:val="center"/>
          </w:tcPr>
          <w:p w14:paraId="72225A0B">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2105" w:type="dxa"/>
            <w:tcBorders>
              <w:top w:val="nil"/>
              <w:left w:val="nil"/>
              <w:bottom w:val="single" w:color="auto" w:sz="4" w:space="0"/>
              <w:right w:val="single" w:color="auto" w:sz="4" w:space="0"/>
            </w:tcBorders>
            <w:vAlign w:val="center"/>
          </w:tcPr>
          <w:p w14:paraId="20AACBD1">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361" w:type="dxa"/>
            <w:tcBorders>
              <w:top w:val="nil"/>
              <w:left w:val="nil"/>
              <w:bottom w:val="single" w:color="auto" w:sz="4" w:space="0"/>
              <w:right w:val="single" w:color="auto" w:sz="4" w:space="0"/>
            </w:tcBorders>
            <w:vAlign w:val="center"/>
          </w:tcPr>
          <w:p w14:paraId="56EA2FC4">
            <w:pPr>
              <w:pStyle w:val="32"/>
              <w:widowControl/>
              <w:spacing w:line="36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bl>
    <w:p w14:paraId="0C165013">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3D4A30F">
      <w:pPr>
        <w:pStyle w:val="16"/>
        <w:spacing w:line="360" w:lineRule="auto"/>
        <w:rPr>
          <w:rFonts w:hint="eastAsia" w:hAnsi="宋体" w:cs="宋体"/>
          <w:color w:val="auto"/>
          <w:sz w:val="28"/>
          <w:szCs w:val="28"/>
          <w:highlight w:val="none"/>
          <w:lang w:val="en-US" w:eastAsia="zh-CN"/>
        </w:rPr>
      </w:pPr>
      <w:bookmarkStart w:id="15" w:name="_Toc8893"/>
      <w:r>
        <w:rPr>
          <w:rFonts w:hint="eastAsia" w:ascii="宋体" w:hAnsi="宋体" w:eastAsia="宋体" w:cs="宋体"/>
          <w:color w:val="auto"/>
          <w:sz w:val="28"/>
          <w:szCs w:val="28"/>
          <w:highlight w:val="none"/>
          <w:lang w:val="en-US" w:eastAsia="zh-CN"/>
        </w:rPr>
        <w:t>附件3</w:t>
      </w:r>
      <w:r>
        <w:rPr>
          <w:rFonts w:hint="eastAsia" w:hAnsi="宋体" w:cs="宋体"/>
          <w:color w:val="auto"/>
          <w:sz w:val="28"/>
          <w:szCs w:val="28"/>
          <w:highlight w:val="none"/>
          <w:lang w:val="en-US" w:eastAsia="zh-CN"/>
        </w:rPr>
        <w:t>：</w:t>
      </w:r>
    </w:p>
    <w:p w14:paraId="69ACD624">
      <w:pPr>
        <w:widowControl/>
        <w:shd w:val="clear" w:color="auto" w:fill="FFFFFF"/>
        <w:spacing w:before="20" w:after="20" w:line="560" w:lineRule="atLeas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中国境内生产的组件成本核算基本规则</w:t>
      </w:r>
    </w:p>
    <w:p w14:paraId="36527BD7">
      <w:pPr>
        <w:widowControl/>
        <w:shd w:val="clear" w:color="auto" w:fill="FFFFFF"/>
        <w:wordWrap/>
        <w:snapToGrid/>
        <w:spacing w:before="20" w:after="20" w:line="48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CDA9313">
      <w:pPr>
        <w:widowControl/>
        <w:shd w:val="clear" w:color="auto" w:fill="FFFFFF"/>
        <w:wordWrap/>
        <w:snapToGrid/>
        <w:spacing w:before="20" w:after="20" w:line="48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一、产品的一级组件是指直接组成产品的组件。产品的二级组件是指直接组成产品一级组件的组件。一级组件不可分解的，视同二级组件。</w:t>
      </w:r>
    </w:p>
    <w:p w14:paraId="058A8F19">
      <w:pPr>
        <w:widowControl/>
        <w:shd w:val="clear" w:color="auto" w:fill="FFFFFF"/>
        <w:wordWrap/>
        <w:snapToGrid/>
        <w:spacing w:before="20" w:after="20" w:line="48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二、二级组件在中国境内生产的，其全部成本计入中国境内生产的组件成本；二级组件不在中国境内生产的，其成本不计入中国境内生产的组件成本。</w:t>
      </w:r>
    </w:p>
    <w:p w14:paraId="6887BE55">
      <w:pPr>
        <w:widowControl/>
        <w:shd w:val="clear" w:color="auto" w:fill="FFFFFF"/>
        <w:wordWrap/>
        <w:snapToGrid/>
        <w:spacing w:before="20" w:after="20" w:line="48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三、产品总成本和组件成本以相关会计核算数据、采购合同、进货记录等为基础进行计算。</w:t>
      </w:r>
    </w:p>
    <w:p w14:paraId="520885A0">
      <w:pPr>
        <w:spacing w:line="360" w:lineRule="auto"/>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四、需要对成本核算规则予以进一步明确的其他有关事项，由财政部会同有关部门另行规定。</w:t>
      </w:r>
    </w:p>
    <w:p w14:paraId="2217EE62">
      <w:pPr>
        <w:spacing w:line="360" w:lineRule="auto"/>
        <w:ind w:firstLine="525" w:firstLineChars="250"/>
        <w:rPr>
          <w:rFonts w:hint="eastAsia" w:ascii="宋体" w:hAnsi="宋体" w:eastAsia="宋体" w:cs="宋体"/>
          <w:color w:val="auto"/>
          <w:kern w:val="0"/>
          <w:sz w:val="21"/>
          <w:szCs w:val="21"/>
          <w:highlight w:val="none"/>
        </w:rPr>
      </w:pPr>
    </w:p>
    <w:p w14:paraId="70D5C47B">
      <w:pPr>
        <w:pStyle w:val="36"/>
        <w:rPr>
          <w:rFonts w:hint="eastAsia" w:ascii="宋体" w:hAnsi="宋体" w:eastAsia="宋体" w:cs="宋体"/>
          <w:color w:val="auto"/>
          <w:kern w:val="0"/>
          <w:sz w:val="21"/>
          <w:szCs w:val="21"/>
          <w:highlight w:val="none"/>
        </w:rPr>
      </w:pPr>
    </w:p>
    <w:p w14:paraId="7C7CEC61">
      <w:pPr>
        <w:rPr>
          <w:rFonts w:hint="eastAsia" w:ascii="宋体" w:hAnsi="宋体" w:eastAsia="宋体" w:cs="宋体"/>
          <w:color w:val="auto"/>
          <w:kern w:val="0"/>
          <w:sz w:val="21"/>
          <w:szCs w:val="21"/>
          <w:highlight w:val="none"/>
        </w:rPr>
      </w:pPr>
    </w:p>
    <w:p w14:paraId="3EEA3799">
      <w:pPr>
        <w:pStyle w:val="36"/>
        <w:rPr>
          <w:rFonts w:hint="eastAsia" w:ascii="宋体" w:hAnsi="宋体" w:eastAsia="宋体" w:cs="宋体"/>
          <w:color w:val="auto"/>
          <w:kern w:val="0"/>
          <w:sz w:val="21"/>
          <w:szCs w:val="21"/>
          <w:highlight w:val="none"/>
        </w:rPr>
      </w:pPr>
    </w:p>
    <w:p w14:paraId="612D0AD6">
      <w:pPr>
        <w:rPr>
          <w:rFonts w:hint="eastAsia" w:ascii="宋体" w:hAnsi="宋体" w:eastAsia="宋体" w:cs="宋体"/>
          <w:color w:val="auto"/>
          <w:kern w:val="0"/>
          <w:sz w:val="21"/>
          <w:szCs w:val="21"/>
          <w:highlight w:val="none"/>
        </w:rPr>
      </w:pPr>
    </w:p>
    <w:p w14:paraId="5AF727C8">
      <w:pPr>
        <w:pStyle w:val="36"/>
        <w:rPr>
          <w:rFonts w:hint="eastAsia" w:ascii="宋体" w:hAnsi="宋体" w:eastAsia="宋体" w:cs="宋体"/>
          <w:color w:val="auto"/>
          <w:kern w:val="0"/>
          <w:sz w:val="21"/>
          <w:szCs w:val="21"/>
          <w:highlight w:val="none"/>
        </w:rPr>
      </w:pPr>
    </w:p>
    <w:p w14:paraId="233BD80D">
      <w:pPr>
        <w:rPr>
          <w:rFonts w:hint="eastAsia" w:ascii="宋体" w:hAnsi="宋体" w:eastAsia="宋体" w:cs="宋体"/>
          <w:color w:val="auto"/>
          <w:kern w:val="0"/>
          <w:sz w:val="21"/>
          <w:szCs w:val="21"/>
          <w:highlight w:val="none"/>
        </w:rPr>
      </w:pPr>
    </w:p>
    <w:p w14:paraId="195A4FA5">
      <w:pPr>
        <w:pStyle w:val="36"/>
        <w:rPr>
          <w:rFonts w:hint="eastAsia" w:ascii="宋体" w:hAnsi="宋体" w:eastAsia="宋体" w:cs="宋体"/>
          <w:color w:val="auto"/>
          <w:kern w:val="0"/>
          <w:sz w:val="21"/>
          <w:szCs w:val="21"/>
          <w:highlight w:val="none"/>
        </w:rPr>
      </w:pPr>
    </w:p>
    <w:p w14:paraId="27587566">
      <w:pPr>
        <w:rPr>
          <w:rFonts w:hint="eastAsia" w:ascii="宋体" w:hAnsi="宋体" w:eastAsia="宋体" w:cs="宋体"/>
          <w:color w:val="auto"/>
          <w:kern w:val="0"/>
          <w:sz w:val="21"/>
          <w:szCs w:val="21"/>
          <w:highlight w:val="none"/>
        </w:rPr>
      </w:pPr>
    </w:p>
    <w:p w14:paraId="5C7F5CC1">
      <w:pPr>
        <w:pStyle w:val="36"/>
        <w:rPr>
          <w:rFonts w:hint="eastAsia" w:ascii="宋体" w:hAnsi="宋体" w:eastAsia="宋体" w:cs="宋体"/>
          <w:color w:val="auto"/>
          <w:kern w:val="0"/>
          <w:sz w:val="21"/>
          <w:szCs w:val="21"/>
          <w:highlight w:val="none"/>
        </w:rPr>
      </w:pPr>
    </w:p>
    <w:p w14:paraId="6B52DC4A">
      <w:pPr>
        <w:rPr>
          <w:rFonts w:hint="eastAsia" w:ascii="宋体" w:hAnsi="宋体" w:eastAsia="宋体" w:cs="宋体"/>
          <w:color w:val="auto"/>
          <w:kern w:val="0"/>
          <w:sz w:val="21"/>
          <w:szCs w:val="21"/>
          <w:highlight w:val="none"/>
        </w:rPr>
      </w:pPr>
    </w:p>
    <w:p w14:paraId="6538FDD3">
      <w:pPr>
        <w:pStyle w:val="36"/>
        <w:rPr>
          <w:rFonts w:hint="eastAsia" w:ascii="宋体" w:hAnsi="宋体" w:eastAsia="宋体" w:cs="宋体"/>
          <w:color w:val="auto"/>
          <w:kern w:val="0"/>
          <w:sz w:val="21"/>
          <w:szCs w:val="21"/>
          <w:highlight w:val="none"/>
        </w:rPr>
      </w:pPr>
    </w:p>
    <w:p w14:paraId="2A739315">
      <w:pPr>
        <w:rPr>
          <w:rFonts w:hint="eastAsia" w:ascii="宋体" w:hAnsi="宋体" w:eastAsia="宋体" w:cs="宋体"/>
          <w:color w:val="auto"/>
          <w:kern w:val="0"/>
          <w:sz w:val="21"/>
          <w:szCs w:val="21"/>
          <w:highlight w:val="none"/>
        </w:rPr>
      </w:pPr>
    </w:p>
    <w:p w14:paraId="2248A779">
      <w:pPr>
        <w:pStyle w:val="36"/>
        <w:rPr>
          <w:rFonts w:hint="eastAsia" w:ascii="宋体" w:hAnsi="宋体" w:eastAsia="宋体" w:cs="宋体"/>
          <w:color w:val="auto"/>
          <w:kern w:val="0"/>
          <w:sz w:val="21"/>
          <w:szCs w:val="21"/>
          <w:highlight w:val="none"/>
        </w:rPr>
      </w:pPr>
    </w:p>
    <w:p w14:paraId="6A286C3B">
      <w:pPr>
        <w:rPr>
          <w:rFonts w:hint="eastAsia" w:ascii="宋体" w:hAnsi="宋体" w:eastAsia="宋体" w:cs="宋体"/>
          <w:color w:val="auto"/>
          <w:kern w:val="0"/>
          <w:sz w:val="21"/>
          <w:szCs w:val="21"/>
          <w:highlight w:val="none"/>
        </w:rPr>
      </w:pPr>
    </w:p>
    <w:p w14:paraId="3933BC41">
      <w:pPr>
        <w:pStyle w:val="36"/>
        <w:rPr>
          <w:rFonts w:hint="eastAsia" w:ascii="宋体" w:hAnsi="宋体" w:eastAsia="宋体" w:cs="宋体"/>
          <w:color w:val="auto"/>
          <w:kern w:val="0"/>
          <w:sz w:val="21"/>
          <w:szCs w:val="21"/>
          <w:highlight w:val="none"/>
        </w:rPr>
      </w:pPr>
    </w:p>
    <w:p w14:paraId="6A4EABD6">
      <w:pPr>
        <w:rPr>
          <w:rFonts w:hint="eastAsia" w:ascii="宋体" w:hAnsi="宋体" w:eastAsia="宋体" w:cs="宋体"/>
          <w:color w:val="auto"/>
          <w:kern w:val="0"/>
          <w:sz w:val="21"/>
          <w:szCs w:val="21"/>
          <w:highlight w:val="none"/>
        </w:rPr>
      </w:pPr>
    </w:p>
    <w:p w14:paraId="57BF1017">
      <w:pPr>
        <w:pStyle w:val="36"/>
        <w:rPr>
          <w:rFonts w:hint="eastAsia" w:ascii="宋体" w:hAnsi="宋体" w:eastAsia="宋体" w:cs="宋体"/>
          <w:color w:val="auto"/>
          <w:kern w:val="0"/>
          <w:sz w:val="21"/>
          <w:szCs w:val="21"/>
          <w:highlight w:val="none"/>
        </w:rPr>
      </w:pPr>
    </w:p>
    <w:p w14:paraId="153A2ED7">
      <w:pPr>
        <w:rPr>
          <w:rFonts w:hint="eastAsia" w:ascii="宋体" w:hAnsi="宋体" w:eastAsia="宋体" w:cs="宋体"/>
          <w:color w:val="auto"/>
          <w:kern w:val="0"/>
          <w:sz w:val="21"/>
          <w:szCs w:val="21"/>
          <w:highlight w:val="none"/>
        </w:rPr>
      </w:pPr>
    </w:p>
    <w:p w14:paraId="6DFAC6C3">
      <w:pPr>
        <w:pStyle w:val="36"/>
        <w:rPr>
          <w:rFonts w:hint="eastAsia"/>
          <w:color w:val="auto"/>
          <w:highlight w:val="none"/>
        </w:rPr>
      </w:pPr>
    </w:p>
    <w:p w14:paraId="7A07D1DA">
      <w:pPr>
        <w:pStyle w:val="2"/>
        <w:rPr>
          <w:rFonts w:hint="eastAsia" w:ascii="宋体" w:hAnsi="宋体"/>
          <w:color w:val="auto"/>
          <w:highlight w:val="none"/>
        </w:rPr>
      </w:pPr>
      <w:r>
        <w:rPr>
          <w:rFonts w:hint="eastAsia" w:ascii="宋体" w:hAnsi="宋体"/>
          <w:color w:val="auto"/>
          <w:highlight w:val="none"/>
        </w:rPr>
        <w:t>第四章 响应文件格式</w:t>
      </w:r>
      <w:bookmarkEnd w:id="15"/>
    </w:p>
    <w:p w14:paraId="3AC71273">
      <w:pPr>
        <w:snapToGrid w:val="0"/>
        <w:spacing w:beforeLines="50" w:after="50"/>
        <w:rPr>
          <w:rFonts w:hint="eastAsia" w:ascii="宋体" w:hAnsi="宋体" w:cs="宋体"/>
          <w:b/>
          <w:bCs/>
          <w:color w:val="auto"/>
          <w:szCs w:val="21"/>
          <w:highlight w:val="none"/>
        </w:rPr>
      </w:pPr>
      <w:bookmarkStart w:id="16" w:name="_Toc455646389"/>
      <w:r>
        <w:rPr>
          <w:rFonts w:hint="eastAsia" w:ascii="宋体" w:hAnsi="宋体" w:cs="宋体"/>
          <w:b/>
          <w:bCs/>
          <w:color w:val="auto"/>
          <w:szCs w:val="21"/>
          <w:highlight w:val="none"/>
        </w:rPr>
        <w:t>一、响应文件袋外层包装封面格式</w:t>
      </w:r>
    </w:p>
    <w:p w14:paraId="07613D6A">
      <w:pPr>
        <w:snapToGrid w:val="0"/>
        <w:spacing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1.所有文件（资格证明文件、商务和技术文件、报价文件）的外装封面格式：</w:t>
      </w:r>
    </w:p>
    <w:p w14:paraId="731CECF1">
      <w:pPr>
        <w:snapToGrid w:val="0"/>
        <w:spacing w:beforeLines="50" w:after="50"/>
        <w:jc w:val="center"/>
        <w:rPr>
          <w:rFonts w:hint="eastAsia" w:ascii="宋体" w:hAnsi="宋体" w:cs="宋体"/>
          <w:bCs/>
          <w:color w:val="auto"/>
          <w:szCs w:val="21"/>
          <w:highlight w:val="none"/>
        </w:rPr>
      </w:pPr>
    </w:p>
    <w:p w14:paraId="13D327B9">
      <w:pPr>
        <w:snapToGrid w:val="0"/>
        <w:spacing w:beforeLines="50" w:after="50"/>
        <w:jc w:val="center"/>
        <w:rPr>
          <w:rFonts w:hint="eastAsia" w:ascii="宋体" w:hAnsi="宋体" w:cs="宋体"/>
          <w:bCs/>
          <w:color w:val="auto"/>
          <w:szCs w:val="21"/>
          <w:highlight w:val="none"/>
        </w:rPr>
      </w:pPr>
    </w:p>
    <w:p w14:paraId="36F123A9">
      <w:pPr>
        <w:snapToGrid w:val="0"/>
        <w:spacing w:beforeLines="50" w:after="50"/>
        <w:jc w:val="center"/>
        <w:rPr>
          <w:rFonts w:hint="eastAsia" w:ascii="宋体" w:hAnsi="宋体" w:cs="宋体"/>
          <w:bCs/>
          <w:color w:val="auto"/>
          <w:szCs w:val="21"/>
          <w:highlight w:val="none"/>
        </w:rPr>
      </w:pPr>
    </w:p>
    <w:p w14:paraId="6248F086">
      <w:pPr>
        <w:snapToGrid w:val="0"/>
        <w:spacing w:beforeLines="50" w:after="50"/>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响  应 文 件 袋</w:t>
      </w:r>
    </w:p>
    <w:p w14:paraId="3AE92437">
      <w:pPr>
        <w:snapToGrid w:val="0"/>
        <w:spacing w:beforeLines="50" w:after="50"/>
        <w:jc w:val="center"/>
        <w:rPr>
          <w:rFonts w:hint="eastAsia" w:ascii="宋体" w:hAnsi="宋体" w:cs="宋体"/>
          <w:bCs/>
          <w:color w:val="auto"/>
          <w:sz w:val="52"/>
          <w:szCs w:val="52"/>
          <w:highlight w:val="none"/>
        </w:rPr>
      </w:pPr>
    </w:p>
    <w:p w14:paraId="37B0D7C1">
      <w:pPr>
        <w:snapToGrid w:val="0"/>
        <w:spacing w:beforeLines="50" w:after="50"/>
        <w:jc w:val="center"/>
        <w:rPr>
          <w:rFonts w:hint="eastAsia" w:ascii="宋体" w:hAnsi="宋体" w:cs="宋体"/>
          <w:bCs/>
          <w:color w:val="auto"/>
          <w:sz w:val="52"/>
          <w:szCs w:val="52"/>
          <w:highlight w:val="none"/>
        </w:rPr>
      </w:pPr>
    </w:p>
    <w:p w14:paraId="51053785">
      <w:pPr>
        <w:snapToGrid w:val="0"/>
        <w:spacing w:beforeLines="50" w:after="50"/>
        <w:rPr>
          <w:rFonts w:hint="eastAsia" w:ascii="宋体" w:hAnsi="宋体" w:cs="宋体"/>
          <w:bCs/>
          <w:color w:val="auto"/>
          <w:szCs w:val="21"/>
          <w:highlight w:val="none"/>
        </w:rPr>
      </w:pPr>
    </w:p>
    <w:p w14:paraId="4B67A009">
      <w:pPr>
        <w:snapToGrid w:val="0"/>
        <w:spacing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5C095C5E">
      <w:pPr>
        <w:snapToGrid w:val="0"/>
        <w:spacing w:beforeLines="50" w:after="50"/>
        <w:ind w:firstLine="450" w:firstLineChars="150"/>
        <w:rPr>
          <w:rFonts w:hint="eastAsia" w:ascii="宋体" w:hAnsi="宋体" w:cs="宋体"/>
          <w:bCs/>
          <w:color w:val="auto"/>
          <w:sz w:val="30"/>
          <w:szCs w:val="30"/>
          <w:highlight w:val="none"/>
        </w:rPr>
      </w:pPr>
    </w:p>
    <w:p w14:paraId="278B425B">
      <w:pPr>
        <w:snapToGrid w:val="0"/>
        <w:spacing w:beforeLines="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项目编号： </w:t>
      </w:r>
    </w:p>
    <w:p w14:paraId="26C686A8">
      <w:pPr>
        <w:snapToGrid w:val="0"/>
        <w:spacing w:beforeLines="50" w:after="50"/>
        <w:ind w:firstLine="450" w:firstLineChars="150"/>
        <w:rPr>
          <w:rFonts w:hint="eastAsia" w:ascii="宋体" w:hAnsi="宋体" w:cs="宋体"/>
          <w:bCs/>
          <w:color w:val="auto"/>
          <w:sz w:val="30"/>
          <w:szCs w:val="30"/>
          <w:highlight w:val="none"/>
        </w:rPr>
      </w:pPr>
    </w:p>
    <w:p w14:paraId="2527F425">
      <w:pPr>
        <w:pStyle w:val="7"/>
        <w:snapToGrid w:val="0"/>
        <w:spacing w:before="50" w:after="50" w:line="360" w:lineRule="auto"/>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2910D47E">
      <w:pPr>
        <w:pStyle w:val="7"/>
        <w:snapToGrid w:val="0"/>
        <w:spacing w:before="50" w:after="50"/>
        <w:ind w:firstLine="450" w:firstLineChars="150"/>
        <w:rPr>
          <w:rFonts w:hint="eastAsia" w:ascii="宋体" w:hAnsi="宋体" w:cs="宋体"/>
          <w:bCs/>
          <w:color w:val="auto"/>
          <w:sz w:val="30"/>
          <w:szCs w:val="30"/>
          <w:highlight w:val="none"/>
        </w:rPr>
      </w:pPr>
    </w:p>
    <w:p w14:paraId="4708A251">
      <w:pPr>
        <w:pStyle w:val="7"/>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cs="宋体"/>
          <w:bCs/>
          <w:color w:val="auto"/>
          <w:sz w:val="30"/>
          <w:szCs w:val="30"/>
          <w:highlight w:val="none"/>
          <w:u w:val="single"/>
        </w:rPr>
        <w:t xml:space="preserve">             全称           </w:t>
      </w:r>
      <w:r>
        <w:rPr>
          <w:rFonts w:hint="eastAsia" w:ascii="宋体" w:hAnsi="宋体" w:cs="宋体"/>
          <w:bCs/>
          <w:color w:val="auto"/>
          <w:sz w:val="30"/>
          <w:szCs w:val="30"/>
          <w:highlight w:val="none"/>
        </w:rPr>
        <w:t>（加盖单位电子公章）</w:t>
      </w:r>
    </w:p>
    <w:p w14:paraId="1659D1EA">
      <w:pPr>
        <w:pStyle w:val="7"/>
        <w:snapToGrid w:val="0"/>
        <w:spacing w:before="50" w:after="50"/>
        <w:ind w:firstLine="450" w:firstLineChars="150"/>
        <w:rPr>
          <w:rFonts w:hint="eastAsia" w:ascii="宋体" w:hAnsi="宋体" w:cs="宋体"/>
          <w:bCs/>
          <w:color w:val="auto"/>
          <w:sz w:val="30"/>
          <w:szCs w:val="30"/>
          <w:highlight w:val="none"/>
        </w:rPr>
      </w:pPr>
    </w:p>
    <w:p w14:paraId="513ADB27">
      <w:pPr>
        <w:pStyle w:val="7"/>
        <w:snapToGrid w:val="0"/>
        <w:spacing w:before="50" w:after="50"/>
        <w:ind w:firstLine="450" w:firstLineChars="150"/>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r>
        <w:rPr>
          <w:rFonts w:hint="eastAsia" w:ascii="宋体" w:hAnsi="宋体" w:cs="宋体"/>
          <w:bCs/>
          <w:color w:val="auto"/>
          <w:sz w:val="30"/>
          <w:szCs w:val="30"/>
          <w:highlight w:val="none"/>
          <w:u w:val="single"/>
        </w:rPr>
        <w:t xml:space="preserve">                            </w:t>
      </w:r>
      <w:r>
        <w:rPr>
          <w:rFonts w:hint="eastAsia" w:ascii="宋体" w:hAnsi="宋体" w:cs="宋体"/>
          <w:bCs/>
          <w:color w:val="auto"/>
          <w:sz w:val="30"/>
          <w:szCs w:val="30"/>
          <w:highlight w:val="none"/>
        </w:rPr>
        <w:t xml:space="preserve">   </w:t>
      </w:r>
    </w:p>
    <w:p w14:paraId="2D5A0F11">
      <w:pPr>
        <w:pStyle w:val="7"/>
        <w:snapToGrid w:val="0"/>
        <w:spacing w:before="50" w:after="50"/>
        <w:ind w:firstLine="450" w:firstLineChars="150"/>
        <w:rPr>
          <w:rFonts w:hint="eastAsia" w:ascii="宋体" w:hAnsi="宋体" w:cs="宋体"/>
          <w:bCs/>
          <w:color w:val="auto"/>
          <w:sz w:val="30"/>
          <w:szCs w:val="30"/>
          <w:highlight w:val="none"/>
        </w:rPr>
      </w:pPr>
    </w:p>
    <w:p w14:paraId="39FE48EF">
      <w:pPr>
        <w:pStyle w:val="7"/>
        <w:snapToGrid w:val="0"/>
        <w:spacing w:before="50" w:after="50"/>
        <w:ind w:firstLine="450" w:firstLineChars="150"/>
        <w:rPr>
          <w:rFonts w:hint="eastAsia" w:ascii="宋体" w:hAnsi="宋体" w:cs="宋体"/>
          <w:bCs/>
          <w:color w:val="auto"/>
          <w:sz w:val="30"/>
          <w:szCs w:val="30"/>
          <w:highlight w:val="none"/>
        </w:rPr>
      </w:pPr>
    </w:p>
    <w:p w14:paraId="79F7BCCD">
      <w:pPr>
        <w:pStyle w:val="7"/>
        <w:snapToGrid w:val="0"/>
        <w:spacing w:before="50" w:after="50"/>
        <w:ind w:firstLine="360" w:firstLineChars="150"/>
        <w:rPr>
          <w:rFonts w:hint="eastAsia" w:ascii="宋体" w:hAnsi="宋体" w:cs="宋体"/>
          <w:bCs/>
          <w:color w:val="auto"/>
          <w:sz w:val="30"/>
          <w:szCs w:val="30"/>
          <w:highlight w:val="none"/>
        </w:rPr>
      </w:pPr>
      <w:r>
        <w:rPr>
          <w:rFonts w:hint="eastAsia" w:ascii="宋体" w:hAnsi="宋体"/>
          <w:bCs/>
          <w:color w:val="auto"/>
          <w:sz w:val="24"/>
          <w:highlight w:val="none"/>
        </w:rPr>
        <w:t>在首次响应文件提交截止时间之前不得解密</w:t>
      </w:r>
    </w:p>
    <w:p w14:paraId="13FA0D87">
      <w:pPr>
        <w:pStyle w:val="7"/>
        <w:snapToGrid w:val="0"/>
        <w:spacing w:before="50" w:after="50"/>
        <w:ind w:firstLine="450" w:firstLineChars="150"/>
        <w:rPr>
          <w:rFonts w:hint="eastAsia" w:ascii="宋体" w:hAnsi="宋体" w:cs="宋体"/>
          <w:bCs/>
          <w:color w:val="auto"/>
          <w:sz w:val="30"/>
          <w:szCs w:val="30"/>
          <w:highlight w:val="none"/>
        </w:rPr>
      </w:pPr>
    </w:p>
    <w:p w14:paraId="01028E24">
      <w:pPr>
        <w:pStyle w:val="7"/>
        <w:snapToGrid w:val="0"/>
        <w:spacing w:before="50" w:after="50"/>
        <w:ind w:firstLine="0"/>
        <w:rPr>
          <w:rFonts w:hint="eastAsia" w:ascii="宋体" w:hAnsi="宋体" w:cs="宋体"/>
          <w:bCs/>
          <w:color w:val="auto"/>
          <w:sz w:val="30"/>
          <w:szCs w:val="30"/>
          <w:highlight w:val="none"/>
        </w:rPr>
      </w:pPr>
    </w:p>
    <w:p w14:paraId="5AB27676">
      <w:pPr>
        <w:pStyle w:val="7"/>
        <w:snapToGrid w:val="0"/>
        <w:spacing w:before="50" w:after="50"/>
        <w:ind w:firstLine="450" w:firstLineChars="150"/>
        <w:jc w:val="center"/>
        <w:rPr>
          <w:rFonts w:hint="eastAsia" w:ascii="宋体" w:hAnsi="宋体" w:cs="宋体"/>
          <w:color w:val="auto"/>
          <w:sz w:val="21"/>
          <w:szCs w:val="21"/>
          <w:highlight w:val="none"/>
        </w:rPr>
      </w:pPr>
      <w:r>
        <w:rPr>
          <w:rFonts w:hint="eastAsia" w:ascii="宋体" w:hAnsi="宋体" w:cs="宋体"/>
          <w:bCs/>
          <w:color w:val="auto"/>
          <w:sz w:val="30"/>
          <w:szCs w:val="30"/>
          <w:highlight w:val="none"/>
        </w:rPr>
        <w:t xml:space="preserve">                          年    月    日</w:t>
      </w:r>
    </w:p>
    <w:p w14:paraId="5ED3FE6B">
      <w:pPr>
        <w:snapToGrid w:val="0"/>
        <w:spacing w:beforeLines="50" w:after="50"/>
        <w:outlineLvl w:val="1"/>
        <w:rPr>
          <w:rFonts w:hint="eastAsia" w:ascii="宋体" w:hAnsi="宋体" w:cs="宋体"/>
          <w:b/>
          <w:bCs/>
          <w:color w:val="auto"/>
          <w:szCs w:val="21"/>
          <w:highlight w:val="none"/>
        </w:rPr>
      </w:pPr>
      <w:r>
        <w:rPr>
          <w:rFonts w:hint="eastAsia" w:ascii="宋体" w:hAnsi="宋体" w:cs="宋体"/>
          <w:b/>
          <w:bCs/>
          <w:color w:val="auto"/>
          <w:szCs w:val="21"/>
          <w:highlight w:val="none"/>
        </w:rPr>
        <w:br w:type="page"/>
      </w:r>
      <w:bookmarkEnd w:id="16"/>
      <w:bookmarkStart w:id="17" w:name="_Toc1763"/>
      <w:r>
        <w:rPr>
          <w:rFonts w:hint="eastAsia" w:ascii="宋体" w:hAnsi="宋体" w:cs="宋体"/>
          <w:b/>
          <w:bCs/>
          <w:color w:val="auto"/>
          <w:szCs w:val="21"/>
          <w:highlight w:val="none"/>
        </w:rPr>
        <w:t>二、响应文件格式</w:t>
      </w:r>
      <w:bookmarkEnd w:id="17"/>
    </w:p>
    <w:p w14:paraId="44B24B7F">
      <w:pPr>
        <w:snapToGrid w:val="0"/>
        <w:spacing w:beforeLines="50" w:after="50"/>
        <w:rPr>
          <w:rFonts w:hint="eastAsia" w:ascii="宋体" w:hAnsi="宋体" w:cs="宋体"/>
          <w:b/>
          <w:bCs/>
          <w:color w:val="auto"/>
          <w:szCs w:val="21"/>
          <w:highlight w:val="none"/>
        </w:rPr>
      </w:pPr>
    </w:p>
    <w:p w14:paraId="48DA95FC">
      <w:pPr>
        <w:snapToGrid w:val="0"/>
        <w:spacing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1、资格证明文件格式：</w:t>
      </w:r>
    </w:p>
    <w:p w14:paraId="16288534">
      <w:pPr>
        <w:spacing w:line="240" w:lineRule="atLeast"/>
        <w:jc w:val="center"/>
        <w:rPr>
          <w:rFonts w:hint="eastAsia" w:ascii="宋体" w:hAnsi="宋体" w:cs="宋体"/>
          <w:b/>
          <w:color w:val="auto"/>
          <w:sz w:val="32"/>
          <w:szCs w:val="32"/>
          <w:highlight w:val="none"/>
        </w:rPr>
      </w:pPr>
    </w:p>
    <w:p w14:paraId="32A0691B">
      <w:pPr>
        <w:spacing w:line="240" w:lineRule="atLeast"/>
        <w:jc w:val="center"/>
        <w:rPr>
          <w:rFonts w:hint="eastAsia" w:ascii="宋体" w:hAnsi="宋体" w:cs="宋体"/>
          <w:b/>
          <w:color w:val="auto"/>
          <w:sz w:val="32"/>
          <w:szCs w:val="32"/>
          <w:highlight w:val="none"/>
        </w:rPr>
      </w:pPr>
    </w:p>
    <w:p w14:paraId="3DFD34DD">
      <w:pPr>
        <w:snapToGrid w:val="0"/>
        <w:spacing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64748DE5">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74565592">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3D5910FC">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0A1AEC38">
      <w:pPr>
        <w:snapToGrid w:val="0"/>
        <w:spacing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79FC7DBB">
      <w:pPr>
        <w:snapToGrid w:val="0"/>
        <w:spacing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（资格证明文件）</w:t>
      </w:r>
    </w:p>
    <w:p w14:paraId="101D79B0">
      <w:pPr>
        <w:snapToGrid w:val="0"/>
        <w:spacing w:beforeLines="50" w:after="50"/>
        <w:rPr>
          <w:rFonts w:hint="eastAsia" w:ascii="宋体" w:hAnsi="宋体" w:cs="宋体"/>
          <w:bCs/>
          <w:color w:val="auto"/>
          <w:szCs w:val="21"/>
          <w:highlight w:val="none"/>
        </w:rPr>
      </w:pPr>
    </w:p>
    <w:p w14:paraId="33AB55B3">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3A330068">
      <w:pPr>
        <w:snapToGrid w:val="0"/>
        <w:spacing w:beforeLines="50" w:after="50" w:line="280" w:lineRule="exact"/>
        <w:ind w:firstLine="675" w:firstLineChars="225"/>
        <w:rPr>
          <w:rFonts w:hint="eastAsia" w:ascii="宋体" w:hAnsi="宋体" w:cs="宋体"/>
          <w:bCs/>
          <w:color w:val="auto"/>
          <w:sz w:val="30"/>
          <w:szCs w:val="30"/>
          <w:highlight w:val="none"/>
        </w:rPr>
      </w:pPr>
    </w:p>
    <w:p w14:paraId="77E1E544">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34C86219">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709FDE31">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25BFA748">
      <w:pPr>
        <w:snapToGrid w:val="0"/>
        <w:spacing w:beforeLines="50" w:after="50" w:line="280" w:lineRule="exact"/>
        <w:ind w:firstLine="675" w:firstLineChars="225"/>
        <w:rPr>
          <w:rFonts w:hint="eastAsia" w:ascii="宋体" w:hAnsi="宋体" w:cs="宋体"/>
          <w:bCs/>
          <w:color w:val="auto"/>
          <w:sz w:val="30"/>
          <w:szCs w:val="30"/>
          <w:highlight w:val="none"/>
        </w:rPr>
      </w:pPr>
    </w:p>
    <w:p w14:paraId="72840FB9">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61F0AEC8">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58526EB3">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6535ED98">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61ED48DA">
      <w:pPr>
        <w:snapToGrid w:val="0"/>
        <w:spacing w:beforeLines="50" w:after="50"/>
        <w:ind w:firstLine="10"/>
        <w:jc w:val="center"/>
        <w:rPr>
          <w:rFonts w:hint="eastAsia" w:ascii="宋体" w:hAnsi="宋体" w:cs="宋体"/>
          <w:color w:val="auto"/>
          <w:sz w:val="30"/>
          <w:szCs w:val="30"/>
          <w:highlight w:val="none"/>
        </w:rPr>
      </w:pPr>
    </w:p>
    <w:p w14:paraId="65BF2724">
      <w:pPr>
        <w:snapToGrid w:val="0"/>
        <w:spacing w:beforeLines="50" w:after="50"/>
        <w:ind w:firstLine="10"/>
        <w:jc w:val="center"/>
        <w:rPr>
          <w:rFonts w:hint="eastAsia" w:ascii="宋体" w:hAnsi="宋体" w:cs="宋体"/>
          <w:color w:val="auto"/>
          <w:sz w:val="30"/>
          <w:szCs w:val="30"/>
          <w:highlight w:val="none"/>
        </w:rPr>
      </w:pPr>
    </w:p>
    <w:p w14:paraId="46CA5C02">
      <w:pPr>
        <w:snapToGrid w:val="0"/>
        <w:spacing w:beforeLines="50" w:after="50"/>
        <w:ind w:firstLine="10"/>
        <w:jc w:val="center"/>
        <w:rPr>
          <w:rFonts w:hint="eastAsia" w:ascii="宋体" w:hAnsi="宋体" w:cs="宋体"/>
          <w:color w:val="auto"/>
          <w:sz w:val="30"/>
          <w:szCs w:val="30"/>
          <w:highlight w:val="none"/>
        </w:rPr>
      </w:pPr>
    </w:p>
    <w:p w14:paraId="5731BE65">
      <w:pPr>
        <w:snapToGrid w:val="0"/>
        <w:spacing w:beforeLines="50" w:after="50"/>
        <w:ind w:firstLine="10"/>
        <w:jc w:val="center"/>
        <w:rPr>
          <w:rFonts w:hint="eastAsia" w:ascii="宋体" w:hAnsi="宋体" w:cs="宋体"/>
          <w:color w:val="auto"/>
          <w:sz w:val="30"/>
          <w:szCs w:val="30"/>
          <w:highlight w:val="none"/>
        </w:rPr>
      </w:pPr>
    </w:p>
    <w:p w14:paraId="7A188D03">
      <w:pPr>
        <w:snapToGrid w:val="0"/>
        <w:spacing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46375F21">
      <w:pPr>
        <w:snapToGrid w:val="0"/>
        <w:spacing w:before="50" w:after="50"/>
        <w:rPr>
          <w:rFonts w:hint="eastAsia" w:ascii="宋体" w:hAnsi="宋体" w:cs="宋体"/>
          <w:b/>
          <w:color w:val="auto"/>
          <w:szCs w:val="21"/>
          <w:highlight w:val="none"/>
        </w:rPr>
      </w:pPr>
    </w:p>
    <w:p w14:paraId="29CDC6A3">
      <w:pPr>
        <w:snapToGrid w:val="0"/>
        <w:spacing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2F719642">
      <w:pPr>
        <w:snapToGrid w:val="0"/>
        <w:spacing w:beforeLines="50" w:after="50" w:line="330" w:lineRule="exact"/>
        <w:jc w:val="center"/>
        <w:rPr>
          <w:rFonts w:hint="eastAsia" w:ascii="宋体" w:hAnsi="宋体" w:cs="宋体"/>
          <w:b/>
          <w:color w:val="auto"/>
          <w:szCs w:val="21"/>
          <w:highlight w:val="none"/>
        </w:rPr>
      </w:pPr>
    </w:p>
    <w:p w14:paraId="10C1D965">
      <w:pPr>
        <w:snapToGrid w:val="0"/>
        <w:spacing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3A00FC11">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5F9B3985">
      <w:pPr>
        <w:widowControl/>
        <w:spacing w:line="360" w:lineRule="exact"/>
        <w:rPr>
          <w:rFonts w:hint="eastAsia" w:ascii="宋体" w:hAnsi="宋体"/>
          <w:b/>
          <w:bCs/>
          <w:color w:val="auto"/>
          <w:sz w:val="24"/>
          <w:highlight w:val="none"/>
        </w:rPr>
      </w:pPr>
    </w:p>
    <w:p w14:paraId="20AC139B">
      <w:pPr>
        <w:tabs>
          <w:tab w:val="left" w:pos="2625"/>
        </w:tabs>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一、谈判声明书格式</w:t>
      </w:r>
    </w:p>
    <w:p w14:paraId="707E1D9E">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谈判声明书</w:t>
      </w:r>
    </w:p>
    <w:p w14:paraId="40E668DC">
      <w:pPr>
        <w:pStyle w:val="20"/>
        <w:spacing w:line="360" w:lineRule="exact"/>
        <w:rPr>
          <w:rFonts w:hint="eastAsia" w:hAnsi="宋体" w:cs="宋体"/>
          <w:color w:val="auto"/>
          <w:sz w:val="21"/>
          <w:szCs w:val="21"/>
          <w:highlight w:val="none"/>
        </w:rPr>
      </w:pPr>
      <w:r>
        <w:rPr>
          <w:rFonts w:hint="eastAsia" w:hAnsi="宋体"/>
          <w:color w:val="auto"/>
          <w:sz w:val="21"/>
          <w:highlight w:val="none"/>
        </w:rPr>
        <w:t>致：</w:t>
      </w:r>
      <w:r>
        <w:rPr>
          <w:rFonts w:hint="eastAsia" w:hAnsi="宋体"/>
          <w:color w:val="auto"/>
          <w:sz w:val="21"/>
          <w:highlight w:val="none"/>
          <w:u w:val="single"/>
        </w:rPr>
        <w:t xml:space="preserve">              </w:t>
      </w:r>
      <w:r>
        <w:rPr>
          <w:rFonts w:hint="eastAsia" w:hAnsi="宋体"/>
          <w:color w:val="auto"/>
          <w:sz w:val="21"/>
          <w:highlight w:val="none"/>
        </w:rPr>
        <w:t>（采购人单位名称）：</w:t>
      </w:r>
    </w:p>
    <w:p w14:paraId="5442E4E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6B10D6E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08CB5BB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D1EB07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51CEC51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581F347B">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（2）已详细审查全部谈判文件，包括澄清或者更正公告（如有）；</w:t>
      </w:r>
    </w:p>
    <w:p w14:paraId="16B1EA0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40FC70C0">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（4）响应谈判文件规定的响应文件有效期。</w:t>
      </w:r>
    </w:p>
    <w:p w14:paraId="5BAE85B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0B73267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A8D784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117358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4F2C1F9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6EA7AE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4EC9B91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4810C6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AE469D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CA312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□我方本次响应文件内容中未涉及商业秘密；</w:t>
      </w:r>
    </w:p>
    <w:p w14:paraId="63886D08">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□我方本次响应文件涉及商业秘密的内容有： </w:t>
      </w:r>
    </w:p>
    <w:p w14:paraId="79CF6FD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0150E0A5">
      <w:pPr>
        <w:pStyle w:val="20"/>
        <w:jc w:val="right"/>
        <w:rPr>
          <w:rFonts w:hint="eastAsia" w:hAnsi="宋体" w:cs="宋体"/>
          <w:color w:val="auto"/>
          <w:sz w:val="21"/>
          <w:szCs w:val="21"/>
          <w:highlight w:val="none"/>
        </w:rPr>
      </w:pPr>
      <w:r>
        <w:rPr>
          <w:rFonts w:hint="eastAsia" w:hAnsi="宋体" w:cs="宋体"/>
          <w:color w:val="auto"/>
          <w:sz w:val="21"/>
          <w:highlight w:val="none"/>
        </w:rPr>
        <w:t>供应商名称（电子签章）：</w:t>
      </w:r>
    </w:p>
    <w:p w14:paraId="1BD53CD9">
      <w:pPr>
        <w:snapToGrid w:val="0"/>
        <w:spacing w:before="50" w:after="50"/>
        <w:ind w:left="-6" w:leftChars="-3" w:right="-817" w:rightChars="-389" w:firstLine="6720" w:firstLineChars="32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2BE6A63">
      <w:pPr>
        <w:ind w:firstLine="363" w:firstLineChars="202"/>
        <w:rPr>
          <w:color w:val="auto"/>
          <w:sz w:val="18"/>
          <w:szCs w:val="18"/>
          <w:highlight w:val="none"/>
        </w:rPr>
      </w:pPr>
      <w:r>
        <w:rPr>
          <w:rFonts w:hint="eastAsia"/>
          <w:color w:val="auto"/>
          <w:sz w:val="18"/>
          <w:szCs w:val="18"/>
          <w:highlight w:val="none"/>
        </w:rPr>
        <w:t>说明：</w:t>
      </w:r>
    </w:p>
    <w:p w14:paraId="0ED0C49B">
      <w:pPr>
        <w:ind w:firstLine="363" w:firstLineChars="202"/>
        <w:rPr>
          <w:color w:val="auto"/>
          <w:sz w:val="18"/>
          <w:szCs w:val="18"/>
          <w:highlight w:val="none"/>
        </w:rPr>
      </w:pPr>
      <w:r>
        <w:rPr>
          <w:color w:val="auto"/>
          <w:sz w:val="18"/>
          <w:szCs w:val="18"/>
          <w:highlight w:val="none"/>
        </w:rPr>
        <w:t>1.</w:t>
      </w:r>
      <w:r>
        <w:rPr>
          <w:rFonts w:hint="eastAsia"/>
          <w:color w:val="auto"/>
          <w:sz w:val="18"/>
          <w:szCs w:val="18"/>
          <w:highlight w:val="none"/>
        </w:rPr>
        <w:t>供应商可以自行通过</w:t>
      </w:r>
      <w:r>
        <w:rPr>
          <w:color w:val="auto"/>
          <w:sz w:val="18"/>
          <w:szCs w:val="18"/>
          <w:highlight w:val="none"/>
        </w:rPr>
        <w:t xml:space="preserve"> </w:t>
      </w:r>
      <w:r>
        <w:rPr>
          <w:rFonts w:hint="eastAsia"/>
          <w:color w:val="auto"/>
          <w:sz w:val="18"/>
          <w:szCs w:val="18"/>
          <w:highlight w:val="none"/>
        </w:rPr>
        <w:t>“信用中国”（</w:t>
      </w:r>
      <w:r>
        <w:rPr>
          <w:color w:val="auto"/>
          <w:sz w:val="18"/>
          <w:szCs w:val="18"/>
          <w:highlight w:val="none"/>
        </w:rPr>
        <w:t>www.creditchina.gov.cn</w:t>
      </w:r>
      <w:r>
        <w:rPr>
          <w:rFonts w:hint="eastAsia"/>
          <w:color w:val="auto"/>
          <w:sz w:val="18"/>
          <w:szCs w:val="18"/>
          <w:highlight w:val="none"/>
        </w:rPr>
        <w:t>）和“中国政府采购网”网站（</w:t>
      </w:r>
      <w:r>
        <w:rPr>
          <w:color w:val="auto"/>
          <w:sz w:val="18"/>
          <w:szCs w:val="18"/>
          <w:highlight w:val="none"/>
        </w:rPr>
        <w:t>www.ccgp.gov.cn</w:t>
      </w:r>
      <w:r>
        <w:rPr>
          <w:rFonts w:hint="eastAsia"/>
          <w:color w:val="auto"/>
          <w:sz w:val="18"/>
          <w:szCs w:val="18"/>
          <w:highlight w:val="none"/>
        </w:rPr>
        <w:t>）查询供应商相关主体的信用记录。查询时间为本项目投标截止时间前</w:t>
      </w:r>
      <w:r>
        <w:rPr>
          <w:color w:val="auto"/>
          <w:sz w:val="18"/>
          <w:szCs w:val="18"/>
          <w:highlight w:val="none"/>
        </w:rPr>
        <w:t>10</w:t>
      </w:r>
      <w:r>
        <w:rPr>
          <w:rFonts w:hint="eastAsia"/>
          <w:color w:val="auto"/>
          <w:sz w:val="18"/>
          <w:szCs w:val="18"/>
          <w:highlight w:val="none"/>
        </w:rPr>
        <w:t>日至投标截止时间中任意一天。在资格审查阶段经谈判小组查询，对列入失信被执行人、重大税收违法案件当事人名单、政府采购严重违法失信行为记录名单的供应商，将被拒绝参与本项目政府采购活动。</w:t>
      </w:r>
    </w:p>
    <w:p w14:paraId="16FD7929">
      <w:pPr>
        <w:ind w:firstLine="363" w:firstLineChars="202"/>
        <w:rPr>
          <w:color w:val="auto"/>
          <w:sz w:val="18"/>
          <w:szCs w:val="18"/>
          <w:highlight w:val="none"/>
        </w:rPr>
      </w:pPr>
      <w:r>
        <w:rPr>
          <w:color w:val="auto"/>
          <w:sz w:val="18"/>
          <w:szCs w:val="18"/>
          <w:highlight w:val="none"/>
        </w:rPr>
        <w:t>2.</w:t>
      </w:r>
      <w:r>
        <w:rPr>
          <w:rFonts w:hint="eastAsia"/>
          <w:color w:val="auto"/>
          <w:sz w:val="18"/>
          <w:szCs w:val="18"/>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36A03B">
      <w:pPr>
        <w:ind w:firstLine="363" w:firstLineChars="202"/>
        <w:rPr>
          <w:color w:val="auto"/>
          <w:sz w:val="18"/>
          <w:szCs w:val="18"/>
          <w:highlight w:val="none"/>
        </w:rPr>
      </w:pPr>
      <w:r>
        <w:rPr>
          <w:color w:val="auto"/>
          <w:sz w:val="18"/>
          <w:szCs w:val="18"/>
          <w:highlight w:val="none"/>
        </w:rPr>
        <w:t>3.</w:t>
      </w:r>
      <w:r>
        <w:rPr>
          <w:rFonts w:hint="eastAsia"/>
          <w:color w:val="auto"/>
          <w:sz w:val="18"/>
          <w:szCs w:val="18"/>
          <w:highlight w:val="none"/>
        </w:rPr>
        <w:t>如为联合体投标，盖章处须加盖联合体各方公章，否则投标无效。</w:t>
      </w:r>
    </w:p>
    <w:p w14:paraId="0FB564F3">
      <w:pPr>
        <w:ind w:firstLine="363" w:firstLineChars="202"/>
        <w:rPr>
          <w:color w:val="auto"/>
          <w:sz w:val="18"/>
          <w:szCs w:val="18"/>
          <w:highlight w:val="none"/>
        </w:rPr>
      </w:pPr>
    </w:p>
    <w:p w14:paraId="7147D179">
      <w:pPr>
        <w:ind w:firstLine="363" w:firstLineChars="202"/>
        <w:rPr>
          <w:color w:val="auto"/>
          <w:sz w:val="18"/>
          <w:szCs w:val="18"/>
          <w:highlight w:val="none"/>
        </w:rPr>
      </w:pPr>
    </w:p>
    <w:p w14:paraId="2F93FF97">
      <w:pPr>
        <w:ind w:firstLine="363" w:firstLineChars="202"/>
        <w:rPr>
          <w:color w:val="auto"/>
          <w:sz w:val="18"/>
          <w:szCs w:val="18"/>
          <w:highlight w:val="none"/>
        </w:rPr>
      </w:pPr>
    </w:p>
    <w:p w14:paraId="5DD1E26A">
      <w:pPr>
        <w:spacing w:line="360" w:lineRule="auto"/>
        <w:rPr>
          <w:rFonts w:hint="eastAsia" w:ascii="宋体" w:hAnsi="宋体"/>
          <w:b/>
          <w:bCs/>
          <w:color w:val="auto"/>
          <w:sz w:val="24"/>
          <w:highlight w:val="none"/>
        </w:rPr>
      </w:pPr>
      <w:r>
        <w:rPr>
          <w:rFonts w:hint="eastAsia" w:ascii="宋体" w:hAnsi="宋体"/>
          <w:b/>
          <w:bCs/>
          <w:color w:val="auto"/>
          <w:sz w:val="24"/>
          <w:highlight w:val="none"/>
        </w:rPr>
        <w:t>二、政府采购供应商资格信用承诺函格式</w:t>
      </w:r>
    </w:p>
    <w:p w14:paraId="1A3E314D">
      <w:pPr>
        <w:autoSpaceDE w:val="0"/>
        <w:autoSpaceDN w:val="0"/>
        <w:adjustRightInd w:val="0"/>
        <w:spacing w:line="400" w:lineRule="exact"/>
        <w:jc w:val="left"/>
        <w:rPr>
          <w:rFonts w:hint="eastAsia" w:ascii="宋体" w:hAnsi="宋体" w:cs="宋体"/>
          <w:b/>
          <w:bCs/>
          <w:color w:val="auto"/>
          <w:szCs w:val="21"/>
          <w:highlight w:val="none"/>
        </w:rPr>
      </w:pPr>
    </w:p>
    <w:p w14:paraId="243AADFA">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3A37BD48">
      <w:pPr>
        <w:pStyle w:val="29"/>
        <w:rPr>
          <w:rFonts w:hint="eastAsia" w:ascii="宋体" w:hAnsi="宋体" w:cs="宋体"/>
          <w:color w:val="auto"/>
          <w:sz w:val="21"/>
          <w:szCs w:val="21"/>
          <w:highlight w:val="none"/>
        </w:rPr>
      </w:pPr>
    </w:p>
    <w:p w14:paraId="13098A39">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23DB74F1">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392227A4">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36E089C4">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5687CCFB">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4C280D06">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63F6621B">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6C5CA321">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7A67A3C1">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5542C5B5">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73403B5D">
      <w:pPr>
        <w:pStyle w:val="36"/>
        <w:spacing w:line="400" w:lineRule="exact"/>
        <w:ind w:firstLine="444"/>
        <w:rPr>
          <w:rFonts w:hint="eastAsia" w:ascii="宋体" w:hAnsi="宋体" w:cs="宋体"/>
          <w:color w:val="auto"/>
          <w:spacing w:val="6"/>
          <w:szCs w:val="21"/>
          <w:highlight w:val="none"/>
        </w:rPr>
      </w:pPr>
    </w:p>
    <w:p w14:paraId="272C036A">
      <w:pPr>
        <w:spacing w:line="400" w:lineRule="exact"/>
        <w:rPr>
          <w:rFonts w:hint="eastAsia" w:ascii="宋体" w:hAnsi="宋体" w:cs="宋体"/>
          <w:color w:val="auto"/>
          <w:szCs w:val="21"/>
          <w:highlight w:val="none"/>
        </w:rPr>
      </w:pPr>
    </w:p>
    <w:p w14:paraId="24A716F0">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3065E33C">
      <w:pPr>
        <w:spacing w:line="400" w:lineRule="exact"/>
        <w:jc w:val="center"/>
        <w:rPr>
          <w:rFonts w:hint="eastAsia" w:ascii="宋体" w:hAnsi="宋体" w:cs="宋体"/>
          <w:color w:val="auto"/>
          <w:szCs w:val="21"/>
          <w:highlight w:val="none"/>
          <w:u w:val="single"/>
        </w:rPr>
      </w:pPr>
    </w:p>
    <w:p w14:paraId="04C8C838">
      <w:pPr>
        <w:pStyle w:val="20"/>
        <w:spacing w:line="400" w:lineRule="exact"/>
        <w:ind w:firstLine="3570" w:firstLineChars="1700"/>
        <w:rPr>
          <w:rFonts w:hint="eastAsia" w:hAnsi="宋体" w:cs="宋体"/>
          <w:color w:val="auto"/>
          <w:sz w:val="21"/>
          <w:highlight w:val="none"/>
        </w:rPr>
      </w:pPr>
      <w:r>
        <w:rPr>
          <w:rFonts w:hint="eastAsia" w:hAnsi="宋体" w:cs="宋体"/>
          <w:color w:val="auto"/>
          <w:sz w:val="21"/>
          <w:highlight w:val="none"/>
        </w:rPr>
        <w:t>政府采购供应商</w:t>
      </w:r>
      <w:r>
        <w:rPr>
          <w:rFonts w:hint="eastAsia" w:hAnsi="宋体" w:cs="宋体"/>
          <w:b/>
          <w:bCs/>
          <w:color w:val="auto"/>
          <w:sz w:val="21"/>
          <w:highlight w:val="none"/>
        </w:rPr>
        <w:t>（CA电子签章）</w:t>
      </w:r>
      <w:r>
        <w:rPr>
          <w:rFonts w:hint="eastAsia" w:hAnsi="宋体" w:cs="宋体"/>
          <w:color w:val="auto"/>
          <w:sz w:val="21"/>
          <w:highlight w:val="none"/>
        </w:rPr>
        <w:t>：</w:t>
      </w:r>
      <w:r>
        <w:rPr>
          <w:rFonts w:hint="eastAsia" w:hAnsi="宋体" w:cs="宋体"/>
          <w:color w:val="auto"/>
          <w:sz w:val="21"/>
          <w:highlight w:val="none"/>
          <w:u w:val="single"/>
        </w:rPr>
        <w:t xml:space="preserve">                </w:t>
      </w:r>
    </w:p>
    <w:p w14:paraId="768E2AA7">
      <w:pPr>
        <w:pStyle w:val="20"/>
        <w:spacing w:line="400" w:lineRule="exact"/>
        <w:rPr>
          <w:rFonts w:hint="eastAsia" w:hAnsi="宋体" w:cs="宋体"/>
          <w:color w:val="auto"/>
          <w:sz w:val="21"/>
          <w:highlight w:val="none"/>
        </w:rPr>
      </w:pPr>
    </w:p>
    <w:p w14:paraId="727397B5">
      <w:pPr>
        <w:pStyle w:val="20"/>
        <w:spacing w:line="400" w:lineRule="exact"/>
        <w:jc w:val="right"/>
        <w:rPr>
          <w:rFonts w:hint="eastAsia" w:hAnsi="宋体" w:cs="宋体"/>
          <w:color w:val="auto"/>
          <w:sz w:val="21"/>
          <w:highlight w:val="none"/>
        </w:rPr>
      </w:pPr>
      <w:r>
        <w:rPr>
          <w:rFonts w:hint="eastAsia" w:hAnsi="宋体" w:cs="宋体"/>
          <w:color w:val="auto"/>
          <w:sz w:val="21"/>
          <w:highlight w:val="none"/>
        </w:rPr>
        <w:t>日期：       年   月   日</w:t>
      </w:r>
    </w:p>
    <w:p w14:paraId="43F387A9">
      <w:pPr>
        <w:snapToGrid w:val="0"/>
        <w:spacing w:beforeLines="50" w:after="50" w:line="400" w:lineRule="exact"/>
        <w:rPr>
          <w:rFonts w:hint="eastAsia" w:ascii="宋体" w:hAnsi="宋体" w:cs="宋体"/>
          <w:b/>
          <w:color w:val="auto"/>
          <w:highlight w:val="none"/>
        </w:rPr>
      </w:pPr>
    </w:p>
    <w:p w14:paraId="03E91474">
      <w:pPr>
        <w:snapToGrid w:val="0"/>
        <w:spacing w:beforeLines="50" w:after="50" w:line="400" w:lineRule="exact"/>
        <w:rPr>
          <w:rFonts w:hint="eastAsia" w:ascii="宋体" w:hAnsi="宋体" w:cs="宋体"/>
          <w:b/>
          <w:color w:val="auto"/>
          <w:highlight w:val="none"/>
        </w:rPr>
      </w:pPr>
    </w:p>
    <w:p w14:paraId="57055C28">
      <w:pPr>
        <w:snapToGrid w:val="0"/>
        <w:spacing w:beforeLines="50" w:after="50" w:line="400" w:lineRule="exact"/>
        <w:rPr>
          <w:rFonts w:hint="eastAsia" w:ascii="宋体" w:hAnsi="宋体" w:cs="宋体"/>
          <w:b/>
          <w:color w:val="auto"/>
          <w:highlight w:val="none"/>
        </w:rPr>
      </w:pPr>
    </w:p>
    <w:p w14:paraId="03ABAA76">
      <w:pPr>
        <w:snapToGrid w:val="0"/>
        <w:spacing w:beforeLines="50" w:after="50" w:line="400" w:lineRule="exact"/>
        <w:rPr>
          <w:rFonts w:hint="eastAsia" w:ascii="宋体" w:hAnsi="宋体" w:cs="宋体"/>
          <w:b/>
          <w:color w:val="auto"/>
          <w:highlight w:val="none"/>
        </w:rPr>
      </w:pPr>
    </w:p>
    <w:p w14:paraId="6B1FC1B7">
      <w:pPr>
        <w:snapToGrid w:val="0"/>
        <w:spacing w:beforeLines="50" w:after="50" w:line="400" w:lineRule="exact"/>
        <w:rPr>
          <w:rFonts w:hint="eastAsia" w:ascii="宋体" w:hAnsi="宋体" w:cs="宋体"/>
          <w:b/>
          <w:color w:val="auto"/>
          <w:highlight w:val="none"/>
        </w:rPr>
      </w:pPr>
    </w:p>
    <w:p w14:paraId="1DD21CEF">
      <w:pPr>
        <w:snapToGrid w:val="0"/>
        <w:spacing w:beforeLines="50" w:after="50" w:line="400" w:lineRule="exact"/>
        <w:rPr>
          <w:rFonts w:hint="eastAsia" w:ascii="宋体" w:hAnsi="宋体" w:cs="宋体"/>
          <w:b/>
          <w:color w:val="auto"/>
          <w:highlight w:val="none"/>
        </w:rPr>
      </w:pPr>
    </w:p>
    <w:p w14:paraId="5D179FA5">
      <w:pPr>
        <w:snapToGrid w:val="0"/>
        <w:spacing w:beforeLines="50" w:after="50" w:line="400" w:lineRule="exact"/>
        <w:rPr>
          <w:rFonts w:hint="eastAsia" w:ascii="宋体" w:hAnsi="宋体" w:cs="宋体"/>
          <w:b/>
          <w:color w:val="auto"/>
          <w:highlight w:val="none"/>
        </w:rPr>
      </w:pPr>
    </w:p>
    <w:p w14:paraId="39721274">
      <w:pPr>
        <w:snapToGrid w:val="0"/>
        <w:spacing w:beforeLines="50" w:after="50" w:line="400" w:lineRule="exact"/>
        <w:rPr>
          <w:rFonts w:hint="eastAsia" w:ascii="宋体" w:hAnsi="宋体" w:cs="宋体"/>
          <w:b/>
          <w:color w:val="auto"/>
          <w:highlight w:val="none"/>
        </w:rPr>
      </w:pPr>
    </w:p>
    <w:p w14:paraId="2C41EADC">
      <w:pPr>
        <w:snapToGrid w:val="0"/>
        <w:spacing w:beforeLines="50" w:after="50" w:line="400" w:lineRule="exact"/>
        <w:rPr>
          <w:rFonts w:hint="eastAsia" w:ascii="宋体" w:hAnsi="宋体" w:cs="宋体"/>
          <w:b/>
          <w:color w:val="auto"/>
          <w:highlight w:val="none"/>
        </w:rPr>
      </w:pPr>
    </w:p>
    <w:p w14:paraId="2557FA18">
      <w:pPr>
        <w:snapToGrid w:val="0"/>
        <w:spacing w:beforeLines="50" w:after="50" w:line="400" w:lineRule="exact"/>
        <w:rPr>
          <w:rFonts w:hint="eastAsia" w:ascii="宋体" w:hAnsi="宋体"/>
          <w:b/>
          <w:bCs/>
          <w:color w:val="auto"/>
          <w:sz w:val="24"/>
          <w:highlight w:val="none"/>
        </w:rPr>
      </w:pPr>
      <w:r>
        <w:rPr>
          <w:rFonts w:hint="eastAsia" w:ascii="宋体" w:hAnsi="宋体" w:cs="宋体"/>
          <w:b/>
          <w:color w:val="auto"/>
          <w:highlight w:val="none"/>
        </w:rPr>
        <w:t>三、供应商直接控股、管理关系信息表格式</w:t>
      </w:r>
    </w:p>
    <w:p w14:paraId="41B6B9C9">
      <w:pPr>
        <w:snapToGrid w:val="0"/>
        <w:spacing w:before="50" w:afterLines="50"/>
        <w:jc w:val="center"/>
        <w:rPr>
          <w:rFonts w:hint="eastAsia" w:ascii="宋体" w:hAnsi="宋体"/>
          <w:b/>
          <w:color w:val="auto"/>
          <w:sz w:val="24"/>
          <w:highlight w:val="none"/>
        </w:rPr>
      </w:pPr>
      <w:r>
        <w:rPr>
          <w:rFonts w:hint="eastAsia" w:ascii="宋体" w:hAnsi="宋体"/>
          <w:b/>
          <w:color w:val="auto"/>
          <w:sz w:val="24"/>
          <w:highlight w:val="none"/>
        </w:rPr>
        <w:t>供应商直接控股股东信息表</w:t>
      </w:r>
    </w:p>
    <w:tbl>
      <w:tblPr>
        <w:tblStyle w:val="37"/>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2AD9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87B543">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517361">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02E6C2">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851038">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20789B">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0F51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82A0FB">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FCC3E">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9C6495">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312D4E">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824D13">
            <w:pPr>
              <w:widowControl/>
              <w:wordWrap w:val="0"/>
              <w:spacing w:line="360" w:lineRule="auto"/>
              <w:jc w:val="center"/>
              <w:rPr>
                <w:rFonts w:hint="eastAsia" w:ascii="宋体" w:hAnsi="宋体"/>
                <w:color w:val="auto"/>
                <w:szCs w:val="21"/>
                <w:highlight w:val="none"/>
              </w:rPr>
            </w:pPr>
          </w:p>
        </w:tc>
      </w:tr>
      <w:tr w14:paraId="6C3D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E8CDEB">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F5A5A2">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A10FC0">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36420A">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F84E4D">
            <w:pPr>
              <w:widowControl/>
              <w:wordWrap w:val="0"/>
              <w:spacing w:line="360" w:lineRule="auto"/>
              <w:jc w:val="center"/>
              <w:rPr>
                <w:rFonts w:hint="eastAsia" w:ascii="宋体" w:hAnsi="宋体"/>
                <w:color w:val="auto"/>
                <w:szCs w:val="21"/>
                <w:highlight w:val="none"/>
              </w:rPr>
            </w:pPr>
          </w:p>
        </w:tc>
      </w:tr>
      <w:tr w14:paraId="736E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9DCC9C">
            <w:pPr>
              <w:widowControl/>
              <w:wordWrap w:val="0"/>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04B146">
            <w:pPr>
              <w:widowControl/>
              <w:wordWrap w:val="0"/>
              <w:spacing w:line="360" w:lineRule="auto"/>
              <w:jc w:val="center"/>
              <w:rPr>
                <w:rFonts w:hint="eastAsia" w:ascii="宋体" w:hAnsi="宋体"/>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568C2C">
            <w:pPr>
              <w:widowControl/>
              <w:wordWrap w:val="0"/>
              <w:spacing w:line="360" w:lineRule="auto"/>
              <w:jc w:val="center"/>
              <w:rPr>
                <w:rFonts w:hint="eastAsia" w:ascii="宋体" w:hAnsi="宋体"/>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9A132B">
            <w:pPr>
              <w:widowControl/>
              <w:wordWrap w:val="0"/>
              <w:spacing w:line="360" w:lineRule="auto"/>
              <w:jc w:val="center"/>
              <w:rPr>
                <w:rFonts w:hint="eastAsia" w:ascii="宋体" w:hAnsi="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137E8B">
            <w:pPr>
              <w:widowControl/>
              <w:wordWrap w:val="0"/>
              <w:spacing w:line="360" w:lineRule="auto"/>
              <w:jc w:val="center"/>
              <w:rPr>
                <w:rFonts w:hint="eastAsia" w:ascii="宋体" w:hAnsi="宋体"/>
                <w:color w:val="auto"/>
                <w:szCs w:val="21"/>
                <w:highlight w:val="none"/>
              </w:rPr>
            </w:pPr>
          </w:p>
        </w:tc>
      </w:tr>
    </w:tbl>
    <w:p w14:paraId="0B18439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3B03CE55">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0908B3">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2.本表所指的控股关系仅限于直接控股关系，不包括间接的控股关系。公司实际控制人与公司之间的关系不属于本表所指的直接控股关系。</w:t>
      </w:r>
    </w:p>
    <w:p w14:paraId="2BF55744">
      <w:pPr>
        <w:snapToGrid w:val="0"/>
        <w:spacing w:before="50" w:afterLines="50"/>
        <w:jc w:val="center"/>
        <w:rPr>
          <w:rFonts w:hint="eastAsia" w:ascii="宋体" w:hAnsi="宋体"/>
          <w:color w:val="auto"/>
          <w:szCs w:val="21"/>
          <w:highlight w:val="none"/>
        </w:rPr>
      </w:pPr>
    </w:p>
    <w:p w14:paraId="4D5057D0">
      <w:pPr>
        <w:snapToGrid w:val="0"/>
        <w:spacing w:before="50" w:afterLines="50"/>
        <w:jc w:val="center"/>
        <w:rPr>
          <w:rFonts w:hint="eastAsia" w:ascii="宋体" w:hAnsi="宋体"/>
          <w:color w:val="auto"/>
          <w:szCs w:val="21"/>
          <w:highlight w:val="none"/>
        </w:rPr>
      </w:pPr>
      <w:r>
        <w:rPr>
          <w:rFonts w:hint="eastAsia" w:ascii="宋体" w:hAnsi="宋体"/>
          <w:b/>
          <w:color w:val="auto"/>
          <w:sz w:val="24"/>
          <w:highlight w:val="none"/>
        </w:rPr>
        <w:t>供应商直接管理关系信息表</w:t>
      </w:r>
    </w:p>
    <w:tbl>
      <w:tblPr>
        <w:tblStyle w:val="37"/>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693A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6C238A">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BA849F">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C2B738">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CC9BE0">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35AC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262014">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EFFCE9">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6ED21F">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9F5D0F">
            <w:pPr>
              <w:widowControl/>
              <w:spacing w:line="360" w:lineRule="auto"/>
              <w:jc w:val="center"/>
              <w:rPr>
                <w:rFonts w:hint="eastAsia" w:ascii="宋体" w:hAnsi="宋体"/>
                <w:color w:val="auto"/>
                <w:szCs w:val="21"/>
                <w:highlight w:val="none"/>
              </w:rPr>
            </w:pPr>
          </w:p>
        </w:tc>
      </w:tr>
      <w:tr w14:paraId="4EB6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38E696">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EF7303A">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140EAA">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601CF8">
            <w:pPr>
              <w:widowControl/>
              <w:spacing w:line="360" w:lineRule="auto"/>
              <w:jc w:val="center"/>
              <w:rPr>
                <w:rFonts w:hint="eastAsia" w:ascii="宋体" w:hAnsi="宋体"/>
                <w:color w:val="auto"/>
                <w:szCs w:val="21"/>
                <w:highlight w:val="none"/>
              </w:rPr>
            </w:pPr>
          </w:p>
        </w:tc>
      </w:tr>
      <w:tr w14:paraId="0D5F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1AE5E3">
            <w:pPr>
              <w:widowControl/>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4FF136">
            <w:pPr>
              <w:widowControl/>
              <w:spacing w:line="360" w:lineRule="auto"/>
              <w:jc w:val="center"/>
              <w:rPr>
                <w:rFonts w:hint="eastAsia" w:ascii="宋体" w:hAnsi="宋体"/>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4F577F">
            <w:pPr>
              <w:widowControl/>
              <w:spacing w:line="360" w:lineRule="auto"/>
              <w:jc w:val="center"/>
              <w:rPr>
                <w:rFonts w:hint="eastAsia"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9D1F8A">
            <w:pPr>
              <w:widowControl/>
              <w:spacing w:line="360" w:lineRule="auto"/>
              <w:jc w:val="center"/>
              <w:rPr>
                <w:rFonts w:hint="eastAsia" w:ascii="宋体" w:hAnsi="宋体"/>
                <w:color w:val="auto"/>
                <w:szCs w:val="21"/>
                <w:highlight w:val="none"/>
              </w:rPr>
            </w:pPr>
          </w:p>
        </w:tc>
      </w:tr>
    </w:tbl>
    <w:p w14:paraId="67E4A72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427BF272">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5E88F868">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2.本表所指的管理关系仅限于直接管理关系，不包括间接的管理关系。</w:t>
      </w:r>
    </w:p>
    <w:p w14:paraId="1AA32AD9">
      <w:pPr>
        <w:pStyle w:val="20"/>
        <w:tabs>
          <w:tab w:val="left" w:pos="5529"/>
        </w:tabs>
        <w:wordWrap w:val="0"/>
        <w:ind w:firstLine="3240" w:firstLineChars="1620"/>
        <w:rPr>
          <w:rFonts w:hint="eastAsia" w:hAnsi="宋体"/>
          <w:color w:val="auto"/>
          <w:szCs w:val="21"/>
          <w:highlight w:val="none"/>
        </w:rPr>
      </w:pPr>
    </w:p>
    <w:p w14:paraId="74C5D3EE">
      <w:pPr>
        <w:pStyle w:val="20"/>
        <w:tabs>
          <w:tab w:val="left" w:pos="5529"/>
        </w:tabs>
        <w:wordWrap w:val="0"/>
        <w:ind w:firstLine="3240" w:firstLineChars="1620"/>
        <w:rPr>
          <w:rFonts w:hint="eastAsia" w:hAnsi="宋体"/>
          <w:color w:val="auto"/>
          <w:highlight w:val="none"/>
        </w:rPr>
      </w:pPr>
    </w:p>
    <w:p w14:paraId="22F3EF73">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436962A7">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18E9CCB9">
      <w:pPr>
        <w:snapToGrid w:val="0"/>
        <w:spacing w:before="50" w:after="50"/>
        <w:ind w:left="-6" w:leftChars="-3" w:right="-817" w:rightChars="-389" w:firstLine="6720" w:firstLineChars="3200"/>
        <w:rPr>
          <w:rFonts w:hint="eastAsia" w:ascii="宋体" w:hAnsi="宋体" w:cs="宋体"/>
          <w:color w:val="auto"/>
          <w:szCs w:val="21"/>
          <w:highlight w:val="none"/>
        </w:rPr>
      </w:pPr>
    </w:p>
    <w:p w14:paraId="0F075F9F">
      <w:pPr>
        <w:snapToGrid w:val="0"/>
        <w:spacing w:beforeLines="50" w:after="50"/>
        <w:rPr>
          <w:rFonts w:hint="eastAsia" w:ascii="宋体" w:hAnsi="宋体" w:cs="宋体"/>
          <w:b/>
          <w:bCs/>
          <w:color w:val="auto"/>
          <w:szCs w:val="21"/>
          <w:highlight w:val="none"/>
        </w:rPr>
      </w:pPr>
    </w:p>
    <w:p w14:paraId="25536DA9">
      <w:pPr>
        <w:snapToGrid w:val="0"/>
        <w:spacing w:beforeLines="50" w:after="50"/>
        <w:rPr>
          <w:rFonts w:hint="eastAsia" w:ascii="宋体" w:hAnsi="宋体" w:cs="宋体"/>
          <w:b/>
          <w:bCs/>
          <w:color w:val="auto"/>
          <w:szCs w:val="21"/>
          <w:highlight w:val="none"/>
        </w:rPr>
      </w:pPr>
    </w:p>
    <w:p w14:paraId="7139B37A">
      <w:pPr>
        <w:spacing w:line="360" w:lineRule="exact"/>
        <w:ind w:firstLine="420"/>
        <w:rPr>
          <w:rFonts w:ascii="宋体" w:hAnsi="宋体"/>
          <w:b/>
          <w:color w:val="auto"/>
          <w:sz w:val="24"/>
          <w:szCs w:val="20"/>
          <w:highlight w:val="none"/>
        </w:rPr>
      </w:pPr>
      <w:r>
        <w:rPr>
          <w:rFonts w:hint="eastAsia" w:ascii="宋体" w:hAnsi="宋体" w:cs="宋体"/>
          <w:b/>
          <w:color w:val="auto"/>
          <w:highlight w:val="none"/>
        </w:rPr>
        <w:t>四、</w:t>
      </w:r>
      <w:r>
        <w:rPr>
          <w:rFonts w:hint="eastAsia" w:ascii="宋体" w:hAnsi="宋体"/>
          <w:b/>
          <w:color w:val="auto"/>
          <w:sz w:val="24"/>
          <w:szCs w:val="20"/>
          <w:highlight w:val="none"/>
        </w:rPr>
        <w:t>中小企业声明函格式</w:t>
      </w:r>
    </w:p>
    <w:p w14:paraId="00DCA893">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中小企业声明函</w:t>
      </w:r>
    </w:p>
    <w:p w14:paraId="63E7A92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39819E8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1、本声明函主要供参加政府采购活动的中小企业填写，非中小企业无需填写。</w:t>
      </w:r>
    </w:p>
    <w:p w14:paraId="6F510C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2、小型、微型企业提供中型企业提供的货物的，视同为中型企业。</w:t>
      </w:r>
    </w:p>
    <w:p w14:paraId="4B1BCCD8">
      <w:pPr>
        <w:spacing w:line="360" w:lineRule="exact"/>
        <w:ind w:firstLine="420" w:firstLineChars="200"/>
        <w:rPr>
          <w:rFonts w:hint="eastAsia" w:ascii="宋体" w:hAnsi="宋体"/>
          <w:color w:val="auto"/>
          <w:szCs w:val="21"/>
          <w:highlight w:val="none"/>
        </w:rPr>
      </w:pPr>
    </w:p>
    <w:p w14:paraId="752586D5">
      <w:pPr>
        <w:spacing w:line="360" w:lineRule="exact"/>
        <w:ind w:firstLine="420" w:firstLineChars="200"/>
        <w:rPr>
          <w:rFonts w:hint="eastAsia" w:ascii="宋体" w:hAnsi="宋体"/>
          <w:color w:val="auto"/>
          <w:szCs w:val="21"/>
          <w:highlight w:val="none"/>
        </w:rPr>
      </w:pPr>
    </w:p>
    <w:p w14:paraId="36FF124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采购活动，提供的货物全部由符合政策要求的中小企业制造。相关企业（含联合体中的中小企业、签订分包意向协议的中小企业）的具体情况如下：</w:t>
      </w:r>
    </w:p>
    <w:p w14:paraId="47EB1AF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6617B0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行业；制造商为</w:t>
      </w:r>
      <w:r>
        <w:rPr>
          <w:rFonts w:hint="eastAsia" w:ascii="宋体" w:hAnsi="宋体"/>
          <w:color w:val="auto"/>
          <w:szCs w:val="21"/>
          <w:highlight w:val="none"/>
          <w:u w:val="single"/>
        </w:rPr>
        <w:t xml:space="preserve"> （企业名称） </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35CBF63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5E4D1FB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2A75B7B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14479C1A">
      <w:pPr>
        <w:spacing w:line="360" w:lineRule="exact"/>
        <w:ind w:firstLine="3150" w:firstLineChars="1500"/>
        <w:rPr>
          <w:rFonts w:ascii="宋体" w:hAnsi="宋体"/>
          <w:color w:val="auto"/>
          <w:szCs w:val="21"/>
          <w:highlight w:val="none"/>
        </w:rPr>
      </w:pPr>
    </w:p>
    <w:p w14:paraId="0188BD25">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1F4CFAF8">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192B81C2">
      <w:pPr>
        <w:spacing w:line="360" w:lineRule="exact"/>
        <w:ind w:firstLine="420" w:firstLineChars="200"/>
        <w:rPr>
          <w:rFonts w:ascii="宋体" w:hAnsi="宋体"/>
          <w:color w:val="auto"/>
          <w:szCs w:val="21"/>
          <w:highlight w:val="none"/>
        </w:rPr>
      </w:pPr>
    </w:p>
    <w:p w14:paraId="3CAA262A">
      <w:pPr>
        <w:spacing w:line="360" w:lineRule="exact"/>
        <w:ind w:firstLine="420" w:firstLineChars="200"/>
        <w:rPr>
          <w:rFonts w:ascii="宋体" w:hAnsi="宋体"/>
          <w:color w:val="auto"/>
          <w:szCs w:val="21"/>
          <w:highlight w:val="none"/>
        </w:rPr>
      </w:pPr>
    </w:p>
    <w:p w14:paraId="61601AD0">
      <w:pPr>
        <w:spacing w:line="360" w:lineRule="exact"/>
        <w:ind w:firstLine="420" w:firstLineChars="200"/>
        <w:rPr>
          <w:rFonts w:ascii="宋体" w:hAnsi="宋体"/>
          <w:color w:val="auto"/>
          <w:szCs w:val="21"/>
          <w:highlight w:val="none"/>
        </w:rPr>
      </w:pPr>
    </w:p>
    <w:p w14:paraId="5E804FE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14:paraId="47797F2C">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、从业人员、营业收入、资产总额填报上一年度数据，无上一年度数据的新成立企业可不填报。</w:t>
      </w:r>
    </w:p>
    <w:p w14:paraId="051B8789">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4B200A9F">
      <w:pPr>
        <w:snapToGrid w:val="0"/>
        <w:spacing w:before="50" w:after="50" w:line="240" w:lineRule="exact"/>
        <w:ind w:firstLine="360" w:firstLineChars="200"/>
        <w:jc w:val="left"/>
        <w:rPr>
          <w:rFonts w:ascii="宋体" w:hAnsi="宋体"/>
          <w:color w:val="auto"/>
          <w:sz w:val="18"/>
          <w:szCs w:val="18"/>
          <w:highlight w:val="none"/>
        </w:rPr>
      </w:pPr>
    </w:p>
    <w:p w14:paraId="3C1A3E49">
      <w:pPr>
        <w:snapToGrid w:val="0"/>
        <w:spacing w:before="50" w:after="50" w:line="240" w:lineRule="exact"/>
        <w:ind w:firstLine="360" w:firstLineChars="200"/>
        <w:jc w:val="left"/>
        <w:rPr>
          <w:rFonts w:ascii="宋体" w:hAnsi="宋体"/>
          <w:color w:val="auto"/>
          <w:sz w:val="18"/>
          <w:szCs w:val="18"/>
          <w:highlight w:val="none"/>
        </w:rPr>
      </w:pPr>
    </w:p>
    <w:p w14:paraId="11E968C4">
      <w:pPr>
        <w:snapToGrid w:val="0"/>
        <w:spacing w:before="50" w:after="50" w:line="240" w:lineRule="exact"/>
        <w:ind w:firstLine="361"/>
        <w:jc w:val="left"/>
        <w:rPr>
          <w:rFonts w:ascii="宋体" w:hAnsi="宋体"/>
          <w:color w:val="auto"/>
          <w:sz w:val="18"/>
          <w:szCs w:val="18"/>
          <w:highlight w:val="none"/>
        </w:rPr>
      </w:pPr>
    </w:p>
    <w:p w14:paraId="2CEED1FF">
      <w:pPr>
        <w:snapToGrid w:val="0"/>
        <w:spacing w:before="50" w:after="50" w:line="240" w:lineRule="exact"/>
        <w:ind w:firstLine="361"/>
        <w:jc w:val="left"/>
        <w:rPr>
          <w:rFonts w:ascii="宋体" w:hAnsi="宋体"/>
          <w:color w:val="auto"/>
          <w:sz w:val="18"/>
          <w:szCs w:val="18"/>
          <w:highlight w:val="none"/>
        </w:rPr>
      </w:pPr>
    </w:p>
    <w:p w14:paraId="54D749B5">
      <w:pPr>
        <w:tabs>
          <w:tab w:val="left" w:pos="4860"/>
        </w:tabs>
        <w:spacing w:line="360" w:lineRule="exact"/>
        <w:ind w:right="1560" w:firstLine="420" w:firstLineChars="200"/>
        <w:jc w:val="center"/>
        <w:rPr>
          <w:rFonts w:ascii="宋体" w:hAnsi="宋体"/>
          <w:color w:val="auto"/>
          <w:szCs w:val="21"/>
          <w:highlight w:val="none"/>
        </w:rPr>
      </w:pPr>
    </w:p>
    <w:p w14:paraId="6EA6431D">
      <w:pPr>
        <w:tabs>
          <w:tab w:val="left" w:pos="4860"/>
        </w:tabs>
        <w:spacing w:line="360" w:lineRule="exact"/>
        <w:ind w:right="1560" w:firstLine="420" w:firstLineChars="200"/>
        <w:jc w:val="center"/>
        <w:rPr>
          <w:rFonts w:ascii="宋体" w:hAnsi="宋体"/>
          <w:color w:val="auto"/>
          <w:szCs w:val="21"/>
          <w:highlight w:val="none"/>
        </w:rPr>
      </w:pPr>
    </w:p>
    <w:p w14:paraId="17385D29">
      <w:pPr>
        <w:tabs>
          <w:tab w:val="left" w:pos="4860"/>
        </w:tabs>
        <w:spacing w:line="360" w:lineRule="exact"/>
        <w:ind w:right="1560" w:firstLine="420" w:firstLineChars="200"/>
        <w:jc w:val="center"/>
        <w:rPr>
          <w:rFonts w:ascii="宋体" w:hAnsi="宋体"/>
          <w:color w:val="auto"/>
          <w:szCs w:val="21"/>
          <w:highlight w:val="none"/>
        </w:rPr>
      </w:pPr>
    </w:p>
    <w:p w14:paraId="15764D1E">
      <w:pPr>
        <w:tabs>
          <w:tab w:val="left" w:pos="4860"/>
        </w:tabs>
        <w:spacing w:line="360" w:lineRule="exact"/>
        <w:ind w:right="1560" w:firstLine="420" w:firstLineChars="200"/>
        <w:jc w:val="center"/>
        <w:rPr>
          <w:rFonts w:ascii="宋体" w:hAnsi="宋体"/>
          <w:color w:val="auto"/>
          <w:szCs w:val="21"/>
          <w:highlight w:val="none"/>
        </w:rPr>
      </w:pPr>
    </w:p>
    <w:p w14:paraId="6CDFBFE2">
      <w:pPr>
        <w:tabs>
          <w:tab w:val="left" w:pos="4860"/>
        </w:tabs>
        <w:spacing w:line="360" w:lineRule="exact"/>
        <w:ind w:right="1560" w:firstLine="420" w:firstLineChars="200"/>
        <w:jc w:val="center"/>
        <w:rPr>
          <w:rFonts w:ascii="宋体" w:hAnsi="宋体"/>
          <w:color w:val="auto"/>
          <w:szCs w:val="21"/>
          <w:highlight w:val="none"/>
        </w:rPr>
      </w:pPr>
    </w:p>
    <w:p w14:paraId="4EAC2C66">
      <w:pPr>
        <w:tabs>
          <w:tab w:val="left" w:pos="4860"/>
        </w:tabs>
        <w:spacing w:line="360" w:lineRule="exact"/>
        <w:ind w:right="1560" w:firstLine="420" w:firstLineChars="200"/>
        <w:jc w:val="center"/>
        <w:rPr>
          <w:rFonts w:ascii="宋体" w:hAnsi="宋体"/>
          <w:color w:val="auto"/>
          <w:szCs w:val="21"/>
          <w:highlight w:val="none"/>
        </w:rPr>
      </w:pPr>
    </w:p>
    <w:p w14:paraId="77D2AE3D">
      <w:pPr>
        <w:tabs>
          <w:tab w:val="left" w:pos="4860"/>
        </w:tabs>
        <w:spacing w:line="360" w:lineRule="exact"/>
        <w:ind w:right="1560" w:firstLine="420" w:firstLineChars="200"/>
        <w:jc w:val="center"/>
        <w:rPr>
          <w:rFonts w:ascii="宋体" w:hAnsi="宋体"/>
          <w:color w:val="auto"/>
          <w:szCs w:val="21"/>
          <w:highlight w:val="none"/>
        </w:rPr>
      </w:pPr>
    </w:p>
    <w:p w14:paraId="0CAB9B1A">
      <w:pPr>
        <w:tabs>
          <w:tab w:val="left" w:pos="4860"/>
        </w:tabs>
        <w:spacing w:line="360" w:lineRule="exact"/>
        <w:ind w:right="1560" w:firstLine="420" w:firstLineChars="200"/>
        <w:jc w:val="center"/>
        <w:rPr>
          <w:rFonts w:ascii="宋体" w:hAnsi="宋体"/>
          <w:color w:val="auto"/>
          <w:szCs w:val="21"/>
          <w:highlight w:val="none"/>
        </w:rPr>
      </w:pPr>
    </w:p>
    <w:p w14:paraId="5B777862">
      <w:pPr>
        <w:spacing w:line="588" w:lineRule="exact"/>
        <w:ind w:firstLine="420"/>
        <w:jc w:val="left"/>
        <w:rPr>
          <w:rFonts w:ascii="仿宋_GB2312" w:eastAsia="仿宋_GB2312"/>
          <w:b/>
          <w:color w:val="auto"/>
          <w:spacing w:val="6"/>
          <w:sz w:val="32"/>
          <w:szCs w:val="32"/>
          <w:highlight w:val="none"/>
        </w:rPr>
      </w:pPr>
      <w:bookmarkStart w:id="18" w:name="OLE_LINK14"/>
      <w:bookmarkStart w:id="19" w:name="OLE_LINK13"/>
      <w:r>
        <w:rPr>
          <w:rFonts w:hint="eastAsia" w:ascii="宋体" w:hAnsi="宋体" w:cs="宋体"/>
          <w:b/>
          <w:color w:val="auto"/>
          <w:highlight w:val="none"/>
        </w:rPr>
        <w:t>五、</w:t>
      </w:r>
      <w:r>
        <w:rPr>
          <w:rFonts w:hint="eastAsia" w:ascii="宋体" w:hAnsi="宋体"/>
          <w:b/>
          <w:color w:val="auto"/>
          <w:sz w:val="24"/>
          <w:szCs w:val="20"/>
          <w:highlight w:val="none"/>
        </w:rPr>
        <w:t>残疾人福利性单位声明函格式</w:t>
      </w:r>
    </w:p>
    <w:p w14:paraId="4CD7C91A">
      <w:pPr>
        <w:spacing w:line="588" w:lineRule="exact"/>
        <w:ind w:firstLine="420"/>
        <w:jc w:val="center"/>
        <w:rPr>
          <w:rFonts w:ascii="宋体" w:hAnsi="宋体"/>
          <w:b/>
          <w:color w:val="auto"/>
          <w:szCs w:val="21"/>
          <w:highlight w:val="none"/>
        </w:rPr>
      </w:pPr>
      <w:r>
        <w:rPr>
          <w:rFonts w:hint="eastAsia" w:ascii="宋体" w:hAnsi="宋体"/>
          <w:b/>
          <w:color w:val="auto"/>
          <w:szCs w:val="21"/>
          <w:highlight w:val="none"/>
        </w:rPr>
        <w:t>残疾人福利性单位声明函</w:t>
      </w:r>
    </w:p>
    <w:bookmarkEnd w:id="18"/>
    <w:bookmarkEnd w:id="19"/>
    <w:p w14:paraId="14BFF6C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9323F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48D5C2FF">
      <w:pPr>
        <w:spacing w:line="360" w:lineRule="exact"/>
        <w:ind w:firstLine="420" w:firstLineChars="200"/>
        <w:rPr>
          <w:rFonts w:ascii="宋体" w:hAnsi="宋体"/>
          <w:color w:val="auto"/>
          <w:szCs w:val="21"/>
          <w:highlight w:val="none"/>
        </w:rPr>
      </w:pPr>
    </w:p>
    <w:p w14:paraId="306B102B">
      <w:pPr>
        <w:spacing w:line="360" w:lineRule="exact"/>
        <w:ind w:firstLine="420" w:firstLineChars="200"/>
        <w:rPr>
          <w:rFonts w:ascii="宋体" w:hAnsi="宋体"/>
          <w:color w:val="auto"/>
          <w:szCs w:val="21"/>
          <w:highlight w:val="none"/>
        </w:rPr>
      </w:pPr>
    </w:p>
    <w:p w14:paraId="6A07B595">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2E1D266A">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61DACF25">
      <w:pPr>
        <w:spacing w:line="360" w:lineRule="exact"/>
        <w:ind w:firstLine="420" w:firstLineChars="200"/>
        <w:rPr>
          <w:rFonts w:ascii="宋体" w:hAnsi="宋体"/>
          <w:color w:val="auto"/>
          <w:szCs w:val="21"/>
          <w:highlight w:val="none"/>
        </w:rPr>
      </w:pPr>
    </w:p>
    <w:p w14:paraId="3D12E4DF">
      <w:pPr>
        <w:spacing w:line="36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hint="eastAsia" w:ascii="宋体" w:hAnsi="宋体" w:eastAsia="宋体" w:cs="Times New Roman"/>
          <w:color w:val="auto"/>
          <w:szCs w:val="21"/>
          <w:highlight w:val="none"/>
          <w:lang w:eastAsia="zh-CN"/>
        </w:rPr>
        <w:t>。</w:t>
      </w:r>
    </w:p>
    <w:p w14:paraId="3AD007AC">
      <w:pPr>
        <w:pStyle w:val="35"/>
        <w:rPr>
          <w:rFonts w:hint="eastAsia"/>
          <w:color w:val="auto"/>
          <w:highlight w:val="none"/>
        </w:rPr>
      </w:pPr>
    </w:p>
    <w:p w14:paraId="232971E9">
      <w:pPr>
        <w:pStyle w:val="35"/>
        <w:rPr>
          <w:rFonts w:hint="eastAsia"/>
          <w:color w:val="auto"/>
          <w:highlight w:val="none"/>
        </w:rPr>
      </w:pPr>
    </w:p>
    <w:p w14:paraId="03D5B743">
      <w:pPr>
        <w:pStyle w:val="35"/>
        <w:rPr>
          <w:rFonts w:hint="eastAsia"/>
          <w:color w:val="auto"/>
          <w:highlight w:val="none"/>
        </w:rPr>
      </w:pPr>
    </w:p>
    <w:p w14:paraId="6DD728BD">
      <w:pPr>
        <w:pStyle w:val="35"/>
        <w:rPr>
          <w:rFonts w:hint="eastAsia"/>
          <w:color w:val="auto"/>
          <w:highlight w:val="none"/>
        </w:rPr>
      </w:pPr>
    </w:p>
    <w:p w14:paraId="660A888D">
      <w:pPr>
        <w:pStyle w:val="35"/>
        <w:rPr>
          <w:rFonts w:hint="eastAsia"/>
          <w:color w:val="auto"/>
          <w:highlight w:val="none"/>
        </w:rPr>
      </w:pPr>
    </w:p>
    <w:p w14:paraId="1ABBD87D">
      <w:pPr>
        <w:pStyle w:val="35"/>
        <w:rPr>
          <w:rFonts w:hint="eastAsia"/>
          <w:color w:val="auto"/>
          <w:highlight w:val="none"/>
        </w:rPr>
      </w:pPr>
    </w:p>
    <w:p w14:paraId="33E40FEB">
      <w:pPr>
        <w:pStyle w:val="35"/>
        <w:rPr>
          <w:rFonts w:hint="eastAsia"/>
          <w:color w:val="auto"/>
          <w:highlight w:val="none"/>
        </w:rPr>
      </w:pPr>
    </w:p>
    <w:p w14:paraId="043331EB">
      <w:pPr>
        <w:pStyle w:val="35"/>
        <w:rPr>
          <w:rFonts w:hint="eastAsia"/>
          <w:color w:val="auto"/>
          <w:highlight w:val="none"/>
        </w:rPr>
      </w:pPr>
    </w:p>
    <w:p w14:paraId="278DAA21">
      <w:pPr>
        <w:pStyle w:val="35"/>
        <w:rPr>
          <w:rFonts w:hint="eastAsia"/>
          <w:color w:val="auto"/>
          <w:highlight w:val="none"/>
        </w:rPr>
      </w:pPr>
    </w:p>
    <w:p w14:paraId="6E1559FA">
      <w:pPr>
        <w:pStyle w:val="35"/>
        <w:rPr>
          <w:rFonts w:hint="eastAsia"/>
          <w:color w:val="auto"/>
          <w:highlight w:val="none"/>
        </w:rPr>
      </w:pPr>
    </w:p>
    <w:p w14:paraId="1207B21F">
      <w:pPr>
        <w:pStyle w:val="35"/>
        <w:rPr>
          <w:rFonts w:hint="eastAsia"/>
          <w:color w:val="auto"/>
          <w:highlight w:val="none"/>
        </w:rPr>
      </w:pPr>
    </w:p>
    <w:p w14:paraId="4D14225B">
      <w:pPr>
        <w:pStyle w:val="35"/>
        <w:rPr>
          <w:rFonts w:hint="eastAsia"/>
          <w:color w:val="auto"/>
          <w:highlight w:val="none"/>
        </w:rPr>
      </w:pPr>
    </w:p>
    <w:p w14:paraId="6C9C7BE6">
      <w:pPr>
        <w:snapToGrid w:val="0"/>
        <w:spacing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2、商务和技术文件格式：</w:t>
      </w:r>
    </w:p>
    <w:p w14:paraId="4CBD95B3">
      <w:pPr>
        <w:snapToGrid w:val="0"/>
        <w:spacing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55EE0EC9">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0393050E">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51630C13">
      <w:pPr>
        <w:snapToGrid w:val="0"/>
        <w:spacing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4306A54A">
      <w:pPr>
        <w:snapToGrid w:val="0"/>
        <w:spacing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（商务和技术文件）</w:t>
      </w:r>
    </w:p>
    <w:p w14:paraId="799B2454">
      <w:pPr>
        <w:snapToGrid w:val="0"/>
        <w:spacing w:beforeLines="50" w:after="50"/>
        <w:rPr>
          <w:rFonts w:hint="eastAsia" w:ascii="宋体" w:hAnsi="宋体" w:cs="宋体"/>
          <w:bCs/>
          <w:color w:val="auto"/>
          <w:szCs w:val="21"/>
          <w:highlight w:val="none"/>
        </w:rPr>
      </w:pPr>
    </w:p>
    <w:p w14:paraId="3C8AEC23">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036ADD2A">
      <w:pPr>
        <w:snapToGrid w:val="0"/>
        <w:spacing w:beforeLines="50" w:after="50" w:line="280" w:lineRule="exact"/>
        <w:ind w:firstLine="675" w:firstLineChars="225"/>
        <w:rPr>
          <w:rFonts w:hint="eastAsia" w:ascii="宋体" w:hAnsi="宋体" w:cs="宋体"/>
          <w:bCs/>
          <w:color w:val="auto"/>
          <w:sz w:val="30"/>
          <w:szCs w:val="30"/>
          <w:highlight w:val="none"/>
        </w:rPr>
      </w:pPr>
    </w:p>
    <w:p w14:paraId="3EF71708">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5613BD47">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1D6965A0">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003F17FE">
      <w:pPr>
        <w:snapToGrid w:val="0"/>
        <w:spacing w:beforeLines="50" w:after="50" w:line="280" w:lineRule="exact"/>
        <w:ind w:firstLine="675" w:firstLineChars="225"/>
        <w:rPr>
          <w:rFonts w:hint="eastAsia" w:ascii="宋体" w:hAnsi="宋体" w:cs="宋体"/>
          <w:bCs/>
          <w:color w:val="auto"/>
          <w:sz w:val="30"/>
          <w:szCs w:val="30"/>
          <w:highlight w:val="none"/>
        </w:rPr>
      </w:pPr>
    </w:p>
    <w:p w14:paraId="0914FC38">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24D71311">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115E4622">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01E3E3AE">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083F5538">
      <w:pPr>
        <w:snapToGrid w:val="0"/>
        <w:spacing w:beforeLines="50" w:after="50"/>
        <w:ind w:firstLine="10"/>
        <w:jc w:val="center"/>
        <w:rPr>
          <w:rFonts w:hint="eastAsia" w:ascii="宋体" w:hAnsi="宋体" w:cs="宋体"/>
          <w:color w:val="auto"/>
          <w:sz w:val="30"/>
          <w:szCs w:val="30"/>
          <w:highlight w:val="none"/>
        </w:rPr>
      </w:pPr>
    </w:p>
    <w:p w14:paraId="29F3BEC3">
      <w:pPr>
        <w:snapToGrid w:val="0"/>
        <w:spacing w:beforeLines="50" w:after="50"/>
        <w:ind w:firstLine="10"/>
        <w:jc w:val="center"/>
        <w:rPr>
          <w:rFonts w:hint="eastAsia" w:ascii="宋体" w:hAnsi="宋体" w:cs="宋体"/>
          <w:color w:val="auto"/>
          <w:sz w:val="30"/>
          <w:szCs w:val="30"/>
          <w:highlight w:val="none"/>
        </w:rPr>
      </w:pPr>
    </w:p>
    <w:p w14:paraId="13A704EB">
      <w:pPr>
        <w:snapToGrid w:val="0"/>
        <w:spacing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436D6C79">
      <w:pPr>
        <w:snapToGrid w:val="0"/>
        <w:spacing w:before="50" w:after="50"/>
        <w:rPr>
          <w:rFonts w:hint="eastAsia" w:ascii="宋体" w:hAnsi="宋体" w:cs="宋体"/>
          <w:b/>
          <w:color w:val="auto"/>
          <w:szCs w:val="21"/>
          <w:highlight w:val="none"/>
        </w:rPr>
      </w:pPr>
    </w:p>
    <w:p w14:paraId="48025EE6">
      <w:pPr>
        <w:snapToGrid w:val="0"/>
        <w:spacing w:beforeLines="50" w:after="50" w:line="33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76162D07">
      <w:pPr>
        <w:snapToGrid w:val="0"/>
        <w:spacing w:beforeLines="50" w:after="50" w:line="330" w:lineRule="exact"/>
        <w:jc w:val="center"/>
        <w:rPr>
          <w:rFonts w:hint="eastAsia" w:ascii="宋体" w:hAnsi="宋体" w:cs="宋体"/>
          <w:b/>
          <w:color w:val="auto"/>
          <w:szCs w:val="21"/>
          <w:highlight w:val="none"/>
        </w:rPr>
      </w:pPr>
    </w:p>
    <w:p w14:paraId="36611916">
      <w:pPr>
        <w:snapToGrid w:val="0"/>
        <w:spacing w:beforeLines="50" w:after="50" w:line="33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目录</w:t>
      </w:r>
    </w:p>
    <w:p w14:paraId="329AB49F">
      <w:pPr>
        <w:snapToGrid w:val="0"/>
        <w:spacing w:beforeLines="50" w:after="50" w:line="330" w:lineRule="exact"/>
        <w:jc w:val="center"/>
        <w:rPr>
          <w:rFonts w:hint="eastAsia" w:ascii="宋体" w:hAnsi="宋体" w:cs="宋体"/>
          <w:color w:val="auto"/>
          <w:sz w:val="28"/>
          <w:szCs w:val="28"/>
          <w:highlight w:val="none"/>
        </w:rPr>
      </w:pPr>
    </w:p>
    <w:p w14:paraId="5704F0C6">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4200C56B">
      <w:pPr>
        <w:spacing w:line="320" w:lineRule="exact"/>
        <w:rPr>
          <w:rFonts w:hint="eastAsia" w:ascii="宋体" w:hAnsi="宋体"/>
          <w:color w:val="auto"/>
          <w:szCs w:val="21"/>
          <w:highlight w:val="none"/>
        </w:rPr>
      </w:pPr>
    </w:p>
    <w:p w14:paraId="69BADFC5">
      <w:pPr>
        <w:spacing w:line="320" w:lineRule="exact"/>
        <w:rPr>
          <w:rFonts w:hint="eastAsia" w:ascii="宋体" w:hAnsi="宋体"/>
          <w:color w:val="auto"/>
          <w:szCs w:val="21"/>
          <w:highlight w:val="none"/>
        </w:rPr>
      </w:pPr>
    </w:p>
    <w:p w14:paraId="73DF6AC2">
      <w:pPr>
        <w:spacing w:line="320" w:lineRule="exact"/>
        <w:rPr>
          <w:rFonts w:hint="eastAsia" w:ascii="宋体" w:hAnsi="宋体"/>
          <w:color w:val="auto"/>
          <w:szCs w:val="21"/>
          <w:highlight w:val="none"/>
        </w:rPr>
      </w:pPr>
    </w:p>
    <w:p w14:paraId="63B6769B">
      <w:pPr>
        <w:spacing w:line="320" w:lineRule="exact"/>
        <w:rPr>
          <w:rFonts w:hint="eastAsia" w:ascii="宋体" w:hAnsi="宋体"/>
          <w:color w:val="auto"/>
          <w:szCs w:val="21"/>
          <w:highlight w:val="none"/>
        </w:rPr>
      </w:pPr>
    </w:p>
    <w:p w14:paraId="5B43861D">
      <w:pPr>
        <w:spacing w:line="320" w:lineRule="exact"/>
        <w:rPr>
          <w:rFonts w:hint="eastAsia" w:ascii="宋体" w:hAnsi="宋体"/>
          <w:color w:val="auto"/>
          <w:szCs w:val="21"/>
          <w:highlight w:val="none"/>
        </w:rPr>
      </w:pPr>
    </w:p>
    <w:p w14:paraId="715ACA69">
      <w:pPr>
        <w:spacing w:line="320" w:lineRule="exact"/>
        <w:rPr>
          <w:rFonts w:hint="eastAsia" w:ascii="宋体" w:hAnsi="宋体"/>
          <w:color w:val="auto"/>
          <w:szCs w:val="21"/>
          <w:highlight w:val="none"/>
        </w:rPr>
      </w:pPr>
    </w:p>
    <w:p w14:paraId="215B36D4">
      <w:pPr>
        <w:spacing w:line="320" w:lineRule="exact"/>
        <w:rPr>
          <w:rFonts w:hint="eastAsia" w:ascii="宋体" w:hAnsi="宋体"/>
          <w:color w:val="auto"/>
          <w:szCs w:val="21"/>
          <w:highlight w:val="none"/>
        </w:rPr>
      </w:pPr>
    </w:p>
    <w:p w14:paraId="540030E5">
      <w:pPr>
        <w:spacing w:line="320" w:lineRule="exact"/>
        <w:rPr>
          <w:rFonts w:hint="eastAsia" w:ascii="宋体" w:hAnsi="宋体"/>
          <w:color w:val="auto"/>
          <w:szCs w:val="21"/>
          <w:highlight w:val="none"/>
        </w:rPr>
      </w:pPr>
    </w:p>
    <w:p w14:paraId="2F54CF20">
      <w:pPr>
        <w:spacing w:line="320" w:lineRule="exact"/>
        <w:rPr>
          <w:rFonts w:hint="eastAsia" w:ascii="宋体" w:hAnsi="宋体"/>
          <w:color w:val="auto"/>
          <w:szCs w:val="21"/>
          <w:highlight w:val="none"/>
        </w:rPr>
      </w:pPr>
    </w:p>
    <w:p w14:paraId="23F2A63E">
      <w:pPr>
        <w:spacing w:line="320" w:lineRule="exact"/>
        <w:rPr>
          <w:rFonts w:hint="eastAsia" w:ascii="宋体" w:hAnsi="宋体"/>
          <w:color w:val="auto"/>
          <w:szCs w:val="21"/>
          <w:highlight w:val="none"/>
        </w:rPr>
      </w:pPr>
    </w:p>
    <w:p w14:paraId="73F9741F">
      <w:pPr>
        <w:spacing w:line="320" w:lineRule="exact"/>
        <w:rPr>
          <w:rFonts w:hint="eastAsia" w:ascii="宋体" w:hAnsi="宋体"/>
          <w:color w:val="auto"/>
          <w:szCs w:val="21"/>
          <w:highlight w:val="none"/>
        </w:rPr>
      </w:pPr>
    </w:p>
    <w:p w14:paraId="4C7B8625">
      <w:pPr>
        <w:spacing w:line="320" w:lineRule="exact"/>
        <w:rPr>
          <w:rFonts w:hint="eastAsia" w:ascii="宋体" w:hAnsi="宋体"/>
          <w:color w:val="auto"/>
          <w:szCs w:val="21"/>
          <w:highlight w:val="none"/>
        </w:rPr>
      </w:pPr>
    </w:p>
    <w:p w14:paraId="7BCBF1D1">
      <w:pPr>
        <w:spacing w:line="320" w:lineRule="exact"/>
        <w:rPr>
          <w:rFonts w:hint="eastAsia" w:ascii="宋体" w:hAnsi="宋体"/>
          <w:color w:val="auto"/>
          <w:szCs w:val="21"/>
          <w:highlight w:val="none"/>
        </w:rPr>
      </w:pPr>
    </w:p>
    <w:p w14:paraId="4A37A222">
      <w:pPr>
        <w:spacing w:line="320" w:lineRule="exact"/>
        <w:rPr>
          <w:rFonts w:hint="eastAsia" w:ascii="宋体" w:hAnsi="宋体"/>
          <w:color w:val="auto"/>
          <w:szCs w:val="21"/>
          <w:highlight w:val="none"/>
        </w:rPr>
      </w:pPr>
    </w:p>
    <w:p w14:paraId="7FD3435A">
      <w:pPr>
        <w:spacing w:line="320" w:lineRule="exact"/>
        <w:rPr>
          <w:rFonts w:hint="eastAsia" w:ascii="宋体" w:hAnsi="宋体"/>
          <w:color w:val="auto"/>
          <w:szCs w:val="21"/>
          <w:highlight w:val="none"/>
        </w:rPr>
      </w:pPr>
    </w:p>
    <w:p w14:paraId="21C603DD">
      <w:pPr>
        <w:spacing w:line="320" w:lineRule="exact"/>
        <w:rPr>
          <w:rFonts w:hint="eastAsia" w:ascii="宋体" w:hAnsi="宋体"/>
          <w:color w:val="auto"/>
          <w:szCs w:val="21"/>
          <w:highlight w:val="none"/>
        </w:rPr>
      </w:pPr>
    </w:p>
    <w:p w14:paraId="37AF33BD">
      <w:pPr>
        <w:spacing w:line="320" w:lineRule="exact"/>
        <w:rPr>
          <w:rFonts w:hint="eastAsia" w:ascii="宋体" w:hAnsi="宋体"/>
          <w:color w:val="auto"/>
          <w:szCs w:val="21"/>
          <w:highlight w:val="none"/>
        </w:rPr>
      </w:pPr>
    </w:p>
    <w:p w14:paraId="76A8DF9C">
      <w:pPr>
        <w:spacing w:line="320" w:lineRule="exact"/>
        <w:rPr>
          <w:rFonts w:hint="eastAsia" w:ascii="宋体" w:hAnsi="宋体"/>
          <w:color w:val="auto"/>
          <w:szCs w:val="21"/>
          <w:highlight w:val="none"/>
        </w:rPr>
      </w:pPr>
    </w:p>
    <w:p w14:paraId="6F0354D4">
      <w:pPr>
        <w:spacing w:line="320" w:lineRule="exact"/>
        <w:rPr>
          <w:rFonts w:hint="eastAsia" w:ascii="宋体" w:hAnsi="宋体"/>
          <w:color w:val="auto"/>
          <w:szCs w:val="21"/>
          <w:highlight w:val="none"/>
        </w:rPr>
      </w:pPr>
    </w:p>
    <w:p w14:paraId="5B07770A">
      <w:pPr>
        <w:spacing w:line="320" w:lineRule="exact"/>
        <w:rPr>
          <w:rFonts w:hint="eastAsia" w:ascii="宋体" w:hAnsi="宋体"/>
          <w:color w:val="auto"/>
          <w:szCs w:val="21"/>
          <w:highlight w:val="none"/>
        </w:rPr>
      </w:pPr>
    </w:p>
    <w:p w14:paraId="7FDAE7C4">
      <w:pPr>
        <w:spacing w:line="320" w:lineRule="exact"/>
        <w:rPr>
          <w:rFonts w:hint="eastAsia" w:ascii="宋体" w:hAnsi="宋体"/>
          <w:color w:val="auto"/>
          <w:szCs w:val="21"/>
          <w:highlight w:val="none"/>
        </w:rPr>
      </w:pPr>
    </w:p>
    <w:p w14:paraId="2AF642EB">
      <w:pPr>
        <w:spacing w:line="320" w:lineRule="exact"/>
        <w:rPr>
          <w:rFonts w:hint="eastAsia" w:ascii="宋体" w:hAnsi="宋体"/>
          <w:color w:val="auto"/>
          <w:szCs w:val="21"/>
          <w:highlight w:val="none"/>
        </w:rPr>
      </w:pPr>
    </w:p>
    <w:p w14:paraId="6E8D06C0">
      <w:pPr>
        <w:pStyle w:val="36"/>
        <w:rPr>
          <w:rFonts w:hint="eastAsia" w:ascii="宋体" w:hAnsi="宋体"/>
          <w:color w:val="auto"/>
          <w:szCs w:val="21"/>
          <w:highlight w:val="none"/>
        </w:rPr>
      </w:pPr>
    </w:p>
    <w:p w14:paraId="419E4E5F">
      <w:pPr>
        <w:pStyle w:val="36"/>
        <w:rPr>
          <w:rFonts w:hint="eastAsia" w:ascii="宋体" w:hAnsi="宋体"/>
          <w:color w:val="auto"/>
          <w:szCs w:val="21"/>
          <w:highlight w:val="none"/>
        </w:rPr>
      </w:pPr>
    </w:p>
    <w:p w14:paraId="0A49684D">
      <w:pPr>
        <w:pStyle w:val="36"/>
        <w:rPr>
          <w:rFonts w:hint="eastAsia" w:ascii="宋体" w:hAnsi="宋体"/>
          <w:color w:val="auto"/>
          <w:szCs w:val="21"/>
          <w:highlight w:val="none"/>
        </w:rPr>
      </w:pPr>
    </w:p>
    <w:p w14:paraId="5CA44465">
      <w:pPr>
        <w:pStyle w:val="36"/>
        <w:rPr>
          <w:rFonts w:hint="eastAsia" w:ascii="宋体" w:hAnsi="宋体"/>
          <w:color w:val="auto"/>
          <w:szCs w:val="21"/>
          <w:highlight w:val="none"/>
        </w:rPr>
      </w:pPr>
    </w:p>
    <w:p w14:paraId="67B0043F">
      <w:pPr>
        <w:pStyle w:val="36"/>
        <w:rPr>
          <w:rFonts w:hint="eastAsia" w:ascii="宋体" w:hAnsi="宋体"/>
          <w:color w:val="auto"/>
          <w:szCs w:val="21"/>
          <w:highlight w:val="none"/>
        </w:rPr>
      </w:pPr>
    </w:p>
    <w:p w14:paraId="64E28D52">
      <w:pPr>
        <w:pStyle w:val="36"/>
        <w:rPr>
          <w:rFonts w:hint="eastAsia" w:ascii="宋体" w:hAnsi="宋体"/>
          <w:color w:val="auto"/>
          <w:szCs w:val="21"/>
          <w:highlight w:val="none"/>
        </w:rPr>
      </w:pPr>
    </w:p>
    <w:p w14:paraId="678276C8">
      <w:pPr>
        <w:pStyle w:val="36"/>
        <w:rPr>
          <w:rFonts w:hint="eastAsia" w:ascii="宋体" w:hAnsi="宋体"/>
          <w:color w:val="auto"/>
          <w:szCs w:val="21"/>
          <w:highlight w:val="none"/>
        </w:rPr>
      </w:pPr>
    </w:p>
    <w:p w14:paraId="08B48D95">
      <w:pPr>
        <w:pStyle w:val="36"/>
        <w:rPr>
          <w:rFonts w:hint="eastAsia" w:ascii="宋体" w:hAnsi="宋体"/>
          <w:color w:val="auto"/>
          <w:szCs w:val="21"/>
          <w:highlight w:val="none"/>
        </w:rPr>
      </w:pPr>
    </w:p>
    <w:p w14:paraId="69CFDAFF">
      <w:pPr>
        <w:pStyle w:val="36"/>
        <w:rPr>
          <w:rFonts w:hint="eastAsia" w:ascii="宋体" w:hAnsi="宋体"/>
          <w:color w:val="auto"/>
          <w:szCs w:val="21"/>
          <w:highlight w:val="none"/>
        </w:rPr>
      </w:pPr>
    </w:p>
    <w:p w14:paraId="5B1BD85D">
      <w:pPr>
        <w:pStyle w:val="36"/>
        <w:rPr>
          <w:rFonts w:hint="eastAsia" w:ascii="宋体" w:hAnsi="宋体"/>
          <w:color w:val="auto"/>
          <w:szCs w:val="21"/>
          <w:highlight w:val="none"/>
        </w:rPr>
      </w:pPr>
    </w:p>
    <w:p w14:paraId="27B965D6">
      <w:pPr>
        <w:spacing w:line="320" w:lineRule="exact"/>
        <w:rPr>
          <w:rFonts w:hint="eastAsia" w:ascii="宋体" w:hAnsi="宋体"/>
          <w:color w:val="auto"/>
          <w:szCs w:val="21"/>
          <w:highlight w:val="none"/>
        </w:rPr>
      </w:pPr>
    </w:p>
    <w:p w14:paraId="1B9F3414">
      <w:pPr>
        <w:spacing w:line="320" w:lineRule="exact"/>
        <w:rPr>
          <w:rFonts w:hint="eastAsia" w:ascii="宋体" w:hAnsi="宋体"/>
          <w:color w:val="auto"/>
          <w:szCs w:val="21"/>
          <w:highlight w:val="none"/>
        </w:rPr>
      </w:pPr>
    </w:p>
    <w:p w14:paraId="71B1DB5B">
      <w:pPr>
        <w:spacing w:line="320" w:lineRule="exact"/>
        <w:rPr>
          <w:rFonts w:hint="eastAsia" w:ascii="宋体" w:hAnsi="宋体"/>
          <w:color w:val="auto"/>
          <w:szCs w:val="21"/>
          <w:highlight w:val="none"/>
        </w:rPr>
      </w:pPr>
    </w:p>
    <w:p w14:paraId="7670DA4D">
      <w:pPr>
        <w:spacing w:line="320" w:lineRule="exact"/>
        <w:rPr>
          <w:rFonts w:hint="eastAsia" w:ascii="宋体" w:hAnsi="宋体"/>
          <w:color w:val="auto"/>
          <w:szCs w:val="21"/>
          <w:highlight w:val="none"/>
        </w:rPr>
      </w:pPr>
    </w:p>
    <w:p w14:paraId="22C9676E">
      <w:pPr>
        <w:spacing w:line="320" w:lineRule="exact"/>
        <w:rPr>
          <w:rFonts w:hint="eastAsia" w:ascii="宋体" w:hAnsi="宋体"/>
          <w:color w:val="auto"/>
          <w:szCs w:val="21"/>
          <w:highlight w:val="none"/>
        </w:rPr>
      </w:pPr>
    </w:p>
    <w:p w14:paraId="5E7091D2">
      <w:pPr>
        <w:rPr>
          <w:rFonts w:hint="eastAsia" w:ascii="宋体" w:hAnsi="宋体" w:cs="宋体"/>
          <w:b/>
          <w:color w:val="auto"/>
          <w:szCs w:val="21"/>
          <w:highlight w:val="none"/>
        </w:rPr>
      </w:pPr>
      <w:r>
        <w:rPr>
          <w:rFonts w:hint="eastAsia" w:ascii="宋体" w:hAnsi="宋体" w:cs="宋体"/>
          <w:b/>
          <w:color w:val="auto"/>
          <w:szCs w:val="21"/>
          <w:highlight w:val="none"/>
        </w:rPr>
        <w:t>一、法定代表人身份证明书格式</w:t>
      </w:r>
    </w:p>
    <w:p w14:paraId="698D936B">
      <w:pPr>
        <w:pStyle w:val="20"/>
        <w:ind w:left="-10" w:firstLine="10" w:firstLineChars="3"/>
        <w:jc w:val="center"/>
        <w:rPr>
          <w:rFonts w:hint="eastAsia" w:hAnsi="宋体" w:cs="宋体"/>
          <w:b/>
          <w:color w:val="auto"/>
          <w:sz w:val="32"/>
          <w:highlight w:val="none"/>
        </w:rPr>
      </w:pPr>
      <w:r>
        <w:rPr>
          <w:rFonts w:hint="eastAsia" w:hAnsi="宋体" w:cs="宋体"/>
          <w:b/>
          <w:color w:val="auto"/>
          <w:sz w:val="32"/>
          <w:highlight w:val="none"/>
        </w:rPr>
        <w:t>法定代表人身份证明书</w:t>
      </w:r>
    </w:p>
    <w:p w14:paraId="77BF7806">
      <w:pPr>
        <w:pStyle w:val="20"/>
        <w:ind w:left="-10" w:firstLine="13" w:firstLineChars="3"/>
        <w:jc w:val="center"/>
        <w:rPr>
          <w:rFonts w:hint="eastAsia" w:hAnsi="宋体" w:cs="宋体"/>
          <w:b/>
          <w:color w:val="auto"/>
          <w:sz w:val="44"/>
          <w:highlight w:val="none"/>
        </w:rPr>
      </w:pPr>
    </w:p>
    <w:p w14:paraId="2D90E78B">
      <w:pPr>
        <w:pStyle w:val="20"/>
        <w:ind w:firstLine="277"/>
        <w:rPr>
          <w:rFonts w:hint="eastAsia" w:hAnsi="宋体" w:cs="宋体"/>
          <w:color w:val="auto"/>
          <w:sz w:val="21"/>
          <w:highlight w:val="none"/>
          <w:u w:val="single"/>
        </w:rPr>
      </w:pPr>
      <w:r>
        <w:rPr>
          <w:rFonts w:hint="eastAsia" w:hAnsi="宋体" w:cs="宋体"/>
          <w:color w:val="auto"/>
          <w:sz w:val="21"/>
          <w:highlight w:val="none"/>
        </w:rPr>
        <w:t>单位名称：</w:t>
      </w:r>
      <w:r>
        <w:rPr>
          <w:rFonts w:hint="eastAsia" w:hAnsi="宋体" w:cs="宋体"/>
          <w:color w:val="auto"/>
          <w:sz w:val="21"/>
          <w:highlight w:val="none"/>
          <w:u w:val="single"/>
        </w:rPr>
        <w:t xml:space="preserve">                         </w:t>
      </w:r>
    </w:p>
    <w:p w14:paraId="00AC3499">
      <w:pPr>
        <w:pStyle w:val="20"/>
        <w:ind w:firstLine="277"/>
        <w:rPr>
          <w:rFonts w:hint="eastAsia" w:hAnsi="宋体" w:cs="宋体"/>
          <w:color w:val="auto"/>
          <w:sz w:val="21"/>
          <w:highlight w:val="none"/>
        </w:rPr>
      </w:pPr>
      <w:r>
        <w:rPr>
          <w:rFonts w:hint="eastAsia" w:hAnsi="宋体" w:cs="宋体"/>
          <w:color w:val="auto"/>
          <w:sz w:val="21"/>
          <w:highlight w:val="none"/>
        </w:rPr>
        <w:t>单位性质：</w:t>
      </w:r>
      <w:r>
        <w:rPr>
          <w:rFonts w:hint="eastAsia" w:hAnsi="宋体" w:cs="宋体"/>
          <w:color w:val="auto"/>
          <w:sz w:val="21"/>
          <w:highlight w:val="none"/>
          <w:u w:val="single"/>
        </w:rPr>
        <w:t xml:space="preserve">                         </w:t>
      </w:r>
    </w:p>
    <w:p w14:paraId="054764E4">
      <w:pPr>
        <w:pStyle w:val="20"/>
        <w:ind w:firstLine="277"/>
        <w:rPr>
          <w:rFonts w:hint="eastAsia" w:hAnsi="宋体" w:cs="宋体"/>
          <w:color w:val="auto"/>
          <w:sz w:val="21"/>
          <w:highlight w:val="none"/>
        </w:rPr>
      </w:pPr>
      <w:r>
        <w:rPr>
          <w:rFonts w:hint="eastAsia" w:hAnsi="宋体" w:cs="宋体"/>
          <w:color w:val="auto"/>
          <w:sz w:val="21"/>
          <w:highlight w:val="none"/>
        </w:rPr>
        <w:t>地    址：</w:t>
      </w:r>
      <w:r>
        <w:rPr>
          <w:rFonts w:hint="eastAsia" w:hAnsi="宋体" w:cs="宋体"/>
          <w:color w:val="auto"/>
          <w:sz w:val="21"/>
          <w:highlight w:val="none"/>
          <w:u w:val="single"/>
        </w:rPr>
        <w:t xml:space="preserve">                         </w:t>
      </w:r>
    </w:p>
    <w:p w14:paraId="09DDA551">
      <w:pPr>
        <w:pStyle w:val="20"/>
        <w:ind w:firstLine="277"/>
        <w:rPr>
          <w:rFonts w:hint="eastAsia" w:hAnsi="宋体" w:cs="宋体"/>
          <w:color w:val="auto"/>
          <w:sz w:val="21"/>
          <w:highlight w:val="none"/>
        </w:rPr>
      </w:pPr>
      <w:r>
        <w:rPr>
          <w:rFonts w:hint="eastAsia" w:hAnsi="宋体" w:cs="宋体"/>
          <w:color w:val="auto"/>
          <w:sz w:val="21"/>
          <w:highlight w:val="none"/>
        </w:rPr>
        <w:t>成立时间：</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p>
    <w:p w14:paraId="272DFC0C">
      <w:pPr>
        <w:pStyle w:val="20"/>
        <w:ind w:firstLine="277"/>
        <w:rPr>
          <w:rFonts w:hint="eastAsia" w:hAnsi="宋体" w:cs="宋体"/>
          <w:color w:val="auto"/>
          <w:sz w:val="21"/>
          <w:highlight w:val="none"/>
          <w:u w:val="single"/>
        </w:rPr>
      </w:pPr>
      <w:r>
        <w:rPr>
          <w:rFonts w:hint="eastAsia" w:hAnsi="宋体" w:cs="宋体"/>
          <w:color w:val="auto"/>
          <w:sz w:val="21"/>
          <w:highlight w:val="none"/>
        </w:rPr>
        <w:t>经营期限：</w:t>
      </w:r>
      <w:r>
        <w:rPr>
          <w:rFonts w:hint="eastAsia" w:hAnsi="宋体" w:cs="宋体"/>
          <w:color w:val="auto"/>
          <w:sz w:val="21"/>
          <w:highlight w:val="none"/>
          <w:u w:val="single"/>
        </w:rPr>
        <w:t xml:space="preserve">                          </w:t>
      </w:r>
    </w:p>
    <w:p w14:paraId="6AA2B6C7">
      <w:pPr>
        <w:pStyle w:val="20"/>
        <w:ind w:firstLine="277"/>
        <w:rPr>
          <w:rFonts w:hint="eastAsia" w:hAnsi="宋体" w:cs="宋体"/>
          <w:color w:val="auto"/>
          <w:sz w:val="21"/>
          <w:highlight w:val="none"/>
        </w:rPr>
      </w:pPr>
      <w:r>
        <w:rPr>
          <w:rFonts w:hint="eastAsia" w:hAnsi="宋体" w:cs="宋体"/>
          <w:color w:val="auto"/>
          <w:sz w:val="21"/>
          <w:highlight w:val="none"/>
        </w:rPr>
        <w:t>姓名：</w:t>
      </w:r>
      <w:r>
        <w:rPr>
          <w:rFonts w:hint="eastAsia" w:hAnsi="宋体" w:cs="宋体"/>
          <w:color w:val="auto"/>
          <w:sz w:val="21"/>
          <w:highlight w:val="none"/>
          <w:u w:val="single"/>
        </w:rPr>
        <w:t xml:space="preserve">       </w:t>
      </w:r>
      <w:r>
        <w:rPr>
          <w:rFonts w:hint="eastAsia" w:hAnsi="宋体" w:cs="宋体"/>
          <w:color w:val="auto"/>
          <w:sz w:val="21"/>
          <w:highlight w:val="none"/>
        </w:rPr>
        <w:t>性别：</w:t>
      </w:r>
      <w:r>
        <w:rPr>
          <w:rFonts w:hint="eastAsia" w:hAnsi="宋体" w:cs="宋体"/>
          <w:color w:val="auto"/>
          <w:sz w:val="21"/>
          <w:highlight w:val="none"/>
          <w:u w:val="single"/>
        </w:rPr>
        <w:t xml:space="preserve">   </w:t>
      </w:r>
      <w:r>
        <w:rPr>
          <w:rFonts w:hint="eastAsia" w:hAnsi="宋体" w:cs="宋体"/>
          <w:color w:val="auto"/>
          <w:sz w:val="21"/>
          <w:highlight w:val="none"/>
        </w:rPr>
        <w:t>年龄：</w:t>
      </w:r>
      <w:r>
        <w:rPr>
          <w:rFonts w:hint="eastAsia" w:hAnsi="宋体" w:cs="宋体"/>
          <w:color w:val="auto"/>
          <w:sz w:val="21"/>
          <w:highlight w:val="none"/>
          <w:u w:val="single"/>
        </w:rPr>
        <w:t xml:space="preserve">   </w:t>
      </w:r>
      <w:r>
        <w:rPr>
          <w:rFonts w:hint="eastAsia" w:hAnsi="宋体" w:cs="宋体"/>
          <w:color w:val="auto"/>
          <w:sz w:val="21"/>
          <w:highlight w:val="none"/>
        </w:rPr>
        <w:t>职务：</w:t>
      </w:r>
      <w:r>
        <w:rPr>
          <w:rFonts w:hint="eastAsia" w:hAnsi="宋体" w:cs="宋体"/>
          <w:color w:val="auto"/>
          <w:sz w:val="21"/>
          <w:highlight w:val="none"/>
          <w:u w:val="single"/>
        </w:rPr>
        <w:t xml:space="preserve">       </w:t>
      </w:r>
    </w:p>
    <w:p w14:paraId="32874C83">
      <w:pPr>
        <w:pStyle w:val="20"/>
        <w:ind w:firstLine="277"/>
        <w:rPr>
          <w:rFonts w:hint="eastAsia" w:hAnsi="宋体" w:cs="宋体"/>
          <w:color w:val="auto"/>
          <w:sz w:val="21"/>
          <w:highlight w:val="none"/>
        </w:rPr>
      </w:pPr>
      <w:r>
        <w:rPr>
          <w:rFonts w:hint="eastAsia" w:hAnsi="宋体" w:cs="宋体"/>
          <w:color w:val="auto"/>
          <w:sz w:val="21"/>
          <w:highlight w:val="none"/>
        </w:rPr>
        <w:t>系</w:t>
      </w:r>
      <w:r>
        <w:rPr>
          <w:rFonts w:hint="eastAsia" w:hAnsi="宋体" w:cs="宋体"/>
          <w:color w:val="auto"/>
          <w:sz w:val="21"/>
          <w:highlight w:val="none"/>
          <w:u w:val="single"/>
        </w:rPr>
        <w:t xml:space="preserve">     （供应商单位名称）  </w:t>
      </w:r>
      <w:r>
        <w:rPr>
          <w:rFonts w:hint="eastAsia" w:hAnsi="宋体" w:cs="宋体"/>
          <w:color w:val="auto"/>
          <w:sz w:val="21"/>
          <w:highlight w:val="none"/>
        </w:rPr>
        <w:t>的法定代表人。</w:t>
      </w:r>
    </w:p>
    <w:p w14:paraId="7695BB2D">
      <w:pPr>
        <w:pStyle w:val="20"/>
        <w:ind w:firstLine="277"/>
        <w:rPr>
          <w:rFonts w:hint="eastAsia" w:hAnsi="宋体" w:cs="宋体"/>
          <w:color w:val="auto"/>
          <w:sz w:val="21"/>
          <w:highlight w:val="none"/>
        </w:rPr>
      </w:pPr>
      <w:r>
        <w:rPr>
          <w:rFonts w:hint="eastAsia" w:hAnsi="宋体" w:cs="宋体"/>
          <w:color w:val="auto"/>
          <w:sz w:val="21"/>
          <w:highlight w:val="none"/>
        </w:rPr>
        <w:t>特此证明。</w:t>
      </w:r>
    </w:p>
    <w:p w14:paraId="735FC145">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7A66712A">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6B7D1E58">
      <w:pPr>
        <w:pStyle w:val="20"/>
        <w:spacing w:line="360" w:lineRule="exact"/>
        <w:rPr>
          <w:rFonts w:hint="eastAsia" w:hAnsi="宋体" w:cs="宋体"/>
          <w:color w:val="auto"/>
          <w:szCs w:val="21"/>
          <w:highlight w:val="none"/>
        </w:rPr>
      </w:pPr>
      <w:r>
        <w:rPr>
          <w:rFonts w:hint="eastAsia" w:hAnsi="宋体" w:cs="宋体"/>
          <w:color w:val="auto"/>
          <w:highlight w:val="none"/>
        </w:rPr>
        <w:t xml:space="preserve">                                                                                                                                                                                        </w:t>
      </w:r>
    </w:p>
    <w:p w14:paraId="115C29AD">
      <w:pPr>
        <w:pStyle w:val="20"/>
        <w:spacing w:line="480" w:lineRule="exact"/>
        <w:rPr>
          <w:rFonts w:hint="eastAsia" w:hAnsi="宋体" w:cs="宋体"/>
          <w:color w:val="auto"/>
          <w:highlight w:val="none"/>
        </w:rPr>
      </w:pPr>
      <w:r>
        <w:rPr>
          <w:rFonts w:ascii="宋体" w:hAnsi="Courier New" w:eastAsia="宋体" w:cs="Courier New"/>
          <w:color w:val="auto"/>
          <w:kern w:val="0"/>
          <w:sz w:val="20"/>
          <w:szCs w:val="20"/>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12700</wp:posOffset>
                </wp:positionV>
                <wp:extent cx="3239770" cy="2029460"/>
                <wp:effectExtent l="5080" t="4445" r="12700" b="23495"/>
                <wp:wrapNone/>
                <wp:docPr id="6" name="矩形 8"/>
                <wp:cNvGraphicFramePr/>
                <a:graphic xmlns:a="http://schemas.openxmlformats.org/drawingml/2006/main">
                  <a:graphicData uri="http://schemas.microsoft.com/office/word/2010/wordprocessingShape">
                    <wps:wsp>
                      <wps:cNvSpPr/>
                      <wps:spPr>
                        <a:xfrm>
                          <a:off x="0" y="0"/>
                          <a:ext cx="3239770" cy="20294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191FAE"/>
                          <w:p w14:paraId="02A34B7E"/>
                          <w:p w14:paraId="31323B03"/>
                          <w:p w14:paraId="5AEDD909"/>
                          <w:p w14:paraId="62F1744D">
                            <w:pPr>
                              <w:jc w:val="center"/>
                            </w:pPr>
                            <w:r>
                              <w:rPr>
                                <w:rFonts w:hint="eastAsia"/>
                              </w:rPr>
                              <w:t>法定代表人第二代居民身份证复印件</w:t>
                            </w:r>
                          </w:p>
                          <w:p w14:paraId="685BB560">
                            <w:pPr>
                              <w:jc w:val="center"/>
                              <w:rPr>
                                <w:b/>
                              </w:rPr>
                            </w:pPr>
                            <w:r>
                              <w:rPr>
                                <w:rFonts w:hint="eastAsia"/>
                                <w:b/>
                              </w:rPr>
                              <w:t>（正面）</w:t>
                            </w:r>
                          </w:p>
                        </w:txbxContent>
                      </wps:txbx>
                      <wps:bodyPr upright="1"/>
                    </wps:wsp>
                  </a:graphicData>
                </a:graphic>
              </wp:anchor>
            </w:drawing>
          </mc:Choice>
          <mc:Fallback>
            <w:pict>
              <v:rect id="矩形 8" o:spid="_x0000_s1026" o:spt="1" style="position:absolute;left:0pt;margin-left:9pt;margin-top:1pt;height:159.8pt;width:255.1pt;z-index:251664384;mso-width-relative:page;mso-height-relative:page;" fillcolor="#FFFFFF" filled="t" stroked="t" coordsize="21600,21600" o:gfxdata="UEsDBAoAAAAAAIdO4kAAAAAAAAAAAAAAAAAEAAAAZHJzL1BLAwQUAAAACACHTuJAXHJ5ntYAAAAI&#10;AQAADwAAAGRycy9kb3ducmV2LnhtbE2PwU7DMBBE70j8g7VI3KgTV1QhxOkBVCSObXrh5sRLkjZe&#10;R7HTBr6e5QSn1WhGs2+K7eIGccEp9J40pKsEBFLjbU+thmO1e8hAhGjImsETavjCANvy9qYwufVX&#10;2uPlEFvBJRRyo6GLccylDE2HzoSVH5HY+/STM5Hl1Eo7mSuXu0GqJNlIZ3riD50Z8aXD5nyYnYa6&#10;V0fzva/eEve0W8f3pTrNH69a39+lyTOIiEv8C8MvPqNDyUy1n8kGMbDOeErUoPiw/agyBaLWsFbp&#10;BmRZyP8Dyh9QSwMEFAAAAAgAh07iQNJwR4UGAgAAKgQAAA4AAABkcnMvZTJvRG9jLnhtbK1TS27b&#10;MBDdF+gdCO5ryUrjxILlLOK6m6INkPQANElJBPgDh7bk0xTorofocYpeo0PadT7twotoIQ3F4Zv3&#10;3gwXN6PRZCcDKGcbOp2UlEjLnVC2a+jXh/W7a0ogMiuYdlY2dC+B3izfvlkMvpaV650WMhAEsVAP&#10;vqF9jL4uCuC9NAwmzkuLm60LhkVchq4QgQ2IbnRRleWsGFwQPjguAfDv6rBJj4jhHEDXtorLleNb&#10;I208oAapWURJ0CsPdJnZtq3k8UvbgoxENxSVxvzGIhhv0rtYLljdBeZ7xY8U2DkUXmgyTFkseoJa&#10;scjINqh/oIziwYFr44Q7UxyEZEdQxbR84c19z7zMWtBq8CfT4fVg+efdXSBKNHRGiWUGG/77249f&#10;P7+T6+TN4KHGlHt/F44rwDAJHdtg0hclkDH7uT/5KcdIOP68qC7mV1doNce9qqzm72fZ8eLxuA8Q&#10;P0pnSAoaGrBh2Ue2+wQRS2Lq35RUDZxWYq20zovQbW51IDuGzV3nJ3HGI8/StCVDQ+eX1SUSYTix&#10;LU4KhsajarBdrvfsBDwFLvPzP+BEbMWgPxDICCmN1UZFmfxidS+Z+GAFiXuPzlq8UDSRMVJQoiXe&#10;vxTlzMiUPicT1WmLIlNnDr1IURw3I8KkcOPEHlu69UF1PVo6zdTTDo5Qduc47mlGn64z6OMVX/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HJ5ntYAAAAIAQAADwAAAAAAAAABACAAAAAiAAAAZHJz&#10;L2Rvd25yZXYueG1sUEsBAhQAFAAAAAgAh07iQNJwR4UGAgAAKgQAAA4AAAAAAAAAAQAgAAAAJQEA&#10;AGRycy9lMm9Eb2MueG1sUEsFBgAAAAAGAAYAWQEAAJ0FAAAAAA==&#10;">
                <v:fill on="t" focussize="0,0"/>
                <v:stroke color="#000000" joinstyle="miter"/>
                <v:imagedata o:title=""/>
                <o:lock v:ext="edit" aspectratio="f"/>
                <v:textbox>
                  <w:txbxContent>
                    <w:p w14:paraId="3D191FAE"/>
                    <w:p w14:paraId="02A34B7E"/>
                    <w:p w14:paraId="31323B03"/>
                    <w:p w14:paraId="5AEDD909"/>
                    <w:p w14:paraId="62F1744D">
                      <w:pPr>
                        <w:jc w:val="center"/>
                      </w:pPr>
                      <w:r>
                        <w:rPr>
                          <w:rFonts w:hint="eastAsia"/>
                        </w:rPr>
                        <w:t>法定代表人第二代居民身份证复印件</w:t>
                      </w:r>
                    </w:p>
                    <w:p w14:paraId="685BB560">
                      <w:pPr>
                        <w:jc w:val="center"/>
                        <w:rPr>
                          <w:b/>
                        </w:rPr>
                      </w:pPr>
                      <w:r>
                        <w:rPr>
                          <w:rFonts w:hint="eastAsia"/>
                          <w:b/>
                        </w:rPr>
                        <w:t>（正面）</w:t>
                      </w:r>
                    </w:p>
                  </w:txbxContent>
                </v:textbox>
              </v:rect>
            </w:pict>
          </mc:Fallback>
        </mc:AlternateContent>
      </w:r>
      <w:r>
        <w:rPr>
          <w:rFonts w:ascii="宋体" w:hAnsi="Courier New" w:eastAsia="宋体" w:cs="Courier New"/>
          <w:color w:val="auto"/>
          <w:kern w:val="0"/>
          <w:sz w:val="20"/>
          <w:szCs w:val="20"/>
          <w:highlight w:val="none"/>
          <w:lang w:val="en-US" w:eastAsia="zh-CN" w:bidi="ar-SA"/>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635"/>
                <wp:effectExtent l="0" t="0" r="0" b="0"/>
                <wp:wrapTopAndBottom/>
                <wp:docPr id="4" name="直线 6"/>
                <wp:cNvGraphicFramePr/>
                <a:graphic xmlns:a="http://schemas.openxmlformats.org/drawingml/2006/main">
                  <a:graphicData uri="http://schemas.microsoft.com/office/word/2010/wordprocessingShape">
                    <wps:wsp>
                      <wps:cNvSpPr/>
                      <wps:spPr>
                        <a:xfrm>
                          <a:off x="0" y="0"/>
                          <a:ext cx="6134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0pt;height:0.05pt;width:483pt;mso-wrap-distance-bottom:0pt;mso-wrap-distance-top:14.2pt;z-index:251662336;mso-width-relative:page;mso-height-relative:page;" filled="f" stroked="t" coordsize="21600,21600" o:allowincell="f" o:gfxdata="UEsDBAoAAAAAAIdO4kAAAAAAAAAAAAAAAAAEAAAAZHJzL1BLAwQUAAAACACHTuJABIe2INAAAAAC&#10;AQAADwAAAGRycy9kb3ducmV2LnhtbE2PzU7DMBCE70i8g7VIXCpqt0hRCXF6AHLjQgH1uo2XJCJe&#10;p7H7+/RsucBlpdGMZr8plkffqz2NsQtsYTY1oIjr4DpuLHy8V3cLUDEhO+wDk4UTRViW11cF5i4c&#10;+I32q9QoKeGYo4U2pSHXOtYteYzTMBCL9xVGj0nk2Gg34kHKfa/nxmTaY8fyocWBnlqqv1c7byFW&#10;n7StzpN6Ytb3TaD59vn1Ba29vZmZR1CJjukvDBd8QYdSmDZhxy6q3oIMSb9XvIcsE7m5hHRZ6P/o&#10;5Q9QSwMEFAAAAAgAh07iQJW3taLoAQAA3QMAAA4AAABkcnMvZTJvRG9jLnhtbK1TS27bMBDdF+gd&#10;CO5r2U5stILlLOqmm6INkPQAY5KSCPAHDm3ZZ+k1uuqmx8k1OqRcp0k2XlQLash5fJz3hlzdHKxh&#10;exVRe9fw2WTKmXLCS+26hn9/uH33njNM4CQY71TDjwr5zfrtm9UQajX3vTdSRUYkDushNLxPKdRV&#10;haJXFnDig3KUbH20kGgau0pGGIjdmmo+nS6rwUcZohcKkVY3Y5KfGOMlhL5ttVAbL3ZWuTSyRmUg&#10;kSTsdUC+LtW2rRLpW9uiSsw0nJSmMtIhFG/zWK1XUHcRQq/FqQS4pIQXmixoR4eeqTaQgO2ifkVl&#10;tYgefZsmwttqFFIcIRWz6Qtv7nsIqmghqzGcTcf/Ryu+7u8i07Lh15w5sNTwxx8/H3/9ZsvszRCw&#10;Jsh9uIunGVKYhR7aaPOfJLBD8fN49lMdEhO0uJxdXc+mZLWg3PJqkRmrp60hYvqsvGU5aLjRLouF&#10;GvZfMI3Qv5C8bBwbGv5hMV8QIdDNa6njFNpA1aPryl70RstbbUzegbHbfjSR7SF3v3ynEp7B8iEb&#10;wH7ElVSGQd0rkJ+cZOkYyBdHz4HnEqySnBlFrydHBZlAm0uQpN44MiH7OjqZo62XR+rCLkTd9eTE&#10;rFSZM9T1YtnphuZr9e+8MD29yv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Ie2INAAAAACAQAA&#10;DwAAAAAAAAABACAAAAAiAAAAZHJzL2Rvd25yZXYueG1sUEsBAhQAFAAAAAgAh07iQJW3taLoAQAA&#10;3QMAAA4AAAAAAAAAAQAgAAAAHwEAAGRycy9lMm9Eb2MueG1sUEsFBgAAAAAGAAYAWQEAAHkFAAAA&#10;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428384A9">
      <w:pPr>
        <w:pStyle w:val="20"/>
        <w:spacing w:line="480" w:lineRule="exact"/>
        <w:rPr>
          <w:rFonts w:hint="eastAsia" w:hAnsi="宋体" w:cs="宋体"/>
          <w:color w:val="auto"/>
          <w:highlight w:val="none"/>
        </w:rPr>
      </w:pPr>
    </w:p>
    <w:p w14:paraId="6B0987D1">
      <w:pPr>
        <w:pStyle w:val="20"/>
        <w:spacing w:line="480" w:lineRule="exact"/>
        <w:rPr>
          <w:rFonts w:hint="eastAsia" w:hAnsi="宋体" w:cs="宋体"/>
          <w:color w:val="auto"/>
          <w:highlight w:val="none"/>
        </w:rPr>
      </w:pPr>
    </w:p>
    <w:p w14:paraId="7670EAB9">
      <w:pPr>
        <w:pStyle w:val="20"/>
        <w:spacing w:line="480" w:lineRule="exact"/>
        <w:rPr>
          <w:rFonts w:hint="eastAsia" w:hAnsi="宋体" w:cs="宋体"/>
          <w:color w:val="auto"/>
          <w:highlight w:val="none"/>
        </w:rPr>
      </w:pPr>
    </w:p>
    <w:p w14:paraId="2096E6B7">
      <w:pPr>
        <w:pStyle w:val="20"/>
        <w:spacing w:line="480" w:lineRule="exact"/>
        <w:rPr>
          <w:rFonts w:hint="eastAsia" w:hAnsi="宋体" w:cs="宋体"/>
          <w:color w:val="auto"/>
          <w:highlight w:val="none"/>
        </w:rPr>
      </w:pPr>
    </w:p>
    <w:p w14:paraId="2D05DD78">
      <w:pPr>
        <w:pStyle w:val="20"/>
        <w:spacing w:line="240" w:lineRule="atLeast"/>
        <w:ind w:firstLine="6000" w:firstLineChars="3000"/>
        <w:rPr>
          <w:rFonts w:hint="eastAsia" w:hAnsi="宋体" w:cs="宋体"/>
          <w:color w:val="auto"/>
          <w:highlight w:val="none"/>
        </w:rPr>
      </w:pPr>
    </w:p>
    <w:p w14:paraId="40A3CDB2">
      <w:pPr>
        <w:pStyle w:val="20"/>
        <w:spacing w:line="480" w:lineRule="exact"/>
        <w:rPr>
          <w:rFonts w:hint="eastAsia" w:hAnsi="宋体" w:cs="宋体"/>
          <w:color w:val="auto"/>
          <w:highlight w:val="none"/>
        </w:rPr>
      </w:pPr>
    </w:p>
    <w:p w14:paraId="2CC27CFA">
      <w:pPr>
        <w:pStyle w:val="20"/>
        <w:spacing w:line="240" w:lineRule="exact"/>
        <w:rPr>
          <w:rFonts w:hint="eastAsia" w:hAnsi="宋体" w:cs="宋体"/>
          <w:color w:val="auto"/>
          <w:highlight w:val="none"/>
        </w:rPr>
      </w:pPr>
    </w:p>
    <w:p w14:paraId="50DC6C47">
      <w:pPr>
        <w:pStyle w:val="20"/>
        <w:spacing w:line="240" w:lineRule="exact"/>
        <w:rPr>
          <w:rFonts w:hint="eastAsia" w:hAnsi="宋体" w:cs="宋体"/>
          <w:color w:val="auto"/>
          <w:highlight w:val="none"/>
        </w:rPr>
      </w:pPr>
      <w:r>
        <w:rPr>
          <w:rFonts w:ascii="宋体" w:hAnsi="Courier New" w:eastAsia="宋体" w:cs="Courier New"/>
          <w:color w:val="auto"/>
          <w:kern w:val="0"/>
          <w:sz w:val="20"/>
          <w:szCs w:val="20"/>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66040</wp:posOffset>
                </wp:positionV>
                <wp:extent cx="3239770" cy="2160270"/>
                <wp:effectExtent l="4445" t="4445" r="13335" b="6985"/>
                <wp:wrapNone/>
                <wp:docPr id="5" name="矩形 7"/>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484446"/>
                          <w:p w14:paraId="0F510B9D"/>
                          <w:p w14:paraId="4D00FA92"/>
                          <w:p w14:paraId="34FFCD1B"/>
                          <w:p w14:paraId="50EE9A7B">
                            <w:pPr>
                              <w:jc w:val="center"/>
                            </w:pPr>
                            <w:r>
                              <w:rPr>
                                <w:rFonts w:hint="eastAsia"/>
                              </w:rPr>
                              <w:t>法定代表人第二代居民身份证复印件</w:t>
                            </w:r>
                          </w:p>
                          <w:p w14:paraId="6FE27635">
                            <w:pPr>
                              <w:jc w:val="center"/>
                              <w:rPr>
                                <w:b/>
                              </w:rPr>
                            </w:pPr>
                            <w:r>
                              <w:rPr>
                                <w:rFonts w:hint="eastAsia"/>
                                <w:b/>
                              </w:rPr>
                              <w:t>（背面）</w:t>
                            </w:r>
                          </w:p>
                        </w:txbxContent>
                      </wps:txbx>
                      <wps:bodyPr upright="1"/>
                    </wps:wsp>
                  </a:graphicData>
                </a:graphic>
              </wp:anchor>
            </w:drawing>
          </mc:Choice>
          <mc:Fallback>
            <w:pict>
              <v:rect id="矩形 7" o:spid="_x0000_s1026" o:spt="1" style="position:absolute;left:0pt;margin-left:9pt;margin-top:5.2pt;height:170.1pt;width:255.1pt;z-index:251663360;mso-width-relative:page;mso-height-relative:page;" fillcolor="#FFFFFF" filled="t" stroked="t" coordsize="21600,21600" o:gfxdata="UEsDBAoAAAAAAIdO4kAAAAAAAAAAAAAAAAAEAAAAZHJzL1BLAwQUAAAACACHTuJAj+z5a9cAAAAJ&#10;AQAADwAAAGRycy9kb3ducmV2LnhtbE2PwU7DMBBE70j8g7VI3KjdlFZpiNMDqEgc2/TCbRNvk0Bs&#10;R7HTBr6e5QSn1WhGs2/y3Wx7caExdN5pWC4UCHK1N51rNJzK/UMKIkR0BnvvSMMXBdgVtzc5ZsZf&#10;3YEux9gILnEhQw1tjEMmZahbshgWfiDH3tmPFiPLsZFmxCuX214mSm2kxc7xhxYHem6p/jxOVkPV&#10;JSf8PpSvym73q/g2lx/T+4vW93dL9QQi0hz/wvCLz+hQMFPlJ2eC6FmnPCXyVY8g2F8naQKi0rBa&#10;qw3IIpf/FxQ/UEsDBBQAAAAIAIdO4kBDAGXOAQIAACoEAAAOAAAAZHJzL2Uyb0RvYy54bWytU0tu&#10;2zAQ3RfoHQjua8kKEjeC5SziupuiDZD0ADRJSQT4A4e25NMU6K6H6HGKXqNDynU+7cKLaEHNkMM3&#10;894Mlzej0WQvAyhnGzqflZRIy51Qtmvo14fNu/eUQGRWMO2sbOhBAr1ZvX2zHHwtK9c7LWQgCGKh&#10;HnxD+xh9XRTAe2kYzJyXFg9bFwyL6IauEIENiG50UZXlVTG4IHxwXALg7no6pEfEcA6ga1vF5drx&#10;nZE2TqhBahaREvTKA13lattW8vilbUFGohuKTGNeMQna27QWqyWru8B8r/ixBHZOCS84GaYsJj1B&#10;rVlkZBfUP1BG8eDAtXHGnSkmIlkRZDEvX2hz3zMvMxeUGvxJdHg9WP55fxeIEg29pMQygw3//e3H&#10;r5/fySJpM3ioMeTe34WjB2gmomMbTPojBTJmPQ8nPeUYCcfNi+rierFAqTmeVfOrskIHcYrH6z5A&#10;/CidIcloaMCGZR3Z/hPEKfRvSMoGTiuxUVpnJ3TbWx3InmFzN/k7oj8L05YMDb2+rJAhZzixLU4K&#10;msYja7BdzvfsBjwFLvP3P+BU2JpBPxWQEVIYq42KMmSrl0x8sILEg0dlLT4omooxUlCiJb6/ZOXI&#10;yJQ+JxK10xYlTJ2ZepGsOG5HhEnm1okDtnTng+p6lHSeS08nOEJZ++O4pxl96mfQxy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7Plr1wAAAAkBAAAPAAAAAAAAAAEAIAAAACIAAABkcnMvZG93&#10;bnJldi54bWxQSwECFAAUAAAACACHTuJAQwBlzgECAAAqBAAADgAAAAAAAAABACAAAAAmAQAAZHJz&#10;L2Uyb0RvYy54bWxQSwUGAAAAAAYABgBZAQAAmQUAAAAA&#10;">
                <v:fill on="t" focussize="0,0"/>
                <v:stroke color="#000000" joinstyle="miter"/>
                <v:imagedata o:title=""/>
                <o:lock v:ext="edit" aspectratio="f"/>
                <v:textbox>
                  <w:txbxContent>
                    <w:p w14:paraId="29484446"/>
                    <w:p w14:paraId="0F510B9D"/>
                    <w:p w14:paraId="4D00FA92"/>
                    <w:p w14:paraId="34FFCD1B"/>
                    <w:p w14:paraId="50EE9A7B">
                      <w:pPr>
                        <w:jc w:val="center"/>
                      </w:pPr>
                      <w:r>
                        <w:rPr>
                          <w:rFonts w:hint="eastAsia"/>
                        </w:rPr>
                        <w:t>法定代表人第二代居民身份证复印件</w:t>
                      </w:r>
                    </w:p>
                    <w:p w14:paraId="6FE27635">
                      <w:pPr>
                        <w:jc w:val="center"/>
                        <w:rPr>
                          <w:b/>
                        </w:rPr>
                      </w:pPr>
                      <w:r>
                        <w:rPr>
                          <w:rFonts w:hint="eastAsia"/>
                          <w:b/>
                        </w:rPr>
                        <w:t>（背面）</w:t>
                      </w:r>
                    </w:p>
                  </w:txbxContent>
                </v:textbox>
              </v:rect>
            </w:pict>
          </mc:Fallback>
        </mc:AlternateContent>
      </w:r>
    </w:p>
    <w:p w14:paraId="2EA81CB7">
      <w:pPr>
        <w:pStyle w:val="20"/>
        <w:spacing w:line="240" w:lineRule="exact"/>
        <w:rPr>
          <w:rFonts w:hint="eastAsia" w:hAnsi="宋体" w:cs="宋体"/>
          <w:color w:val="auto"/>
          <w:highlight w:val="none"/>
        </w:rPr>
      </w:pPr>
    </w:p>
    <w:p w14:paraId="765AF9BB">
      <w:pPr>
        <w:pStyle w:val="20"/>
        <w:spacing w:line="240" w:lineRule="exact"/>
        <w:rPr>
          <w:rFonts w:hint="eastAsia" w:hAnsi="宋体" w:cs="宋体"/>
          <w:color w:val="auto"/>
          <w:highlight w:val="none"/>
        </w:rPr>
      </w:pPr>
    </w:p>
    <w:p w14:paraId="4F268996">
      <w:pPr>
        <w:pStyle w:val="20"/>
        <w:spacing w:line="240" w:lineRule="exact"/>
        <w:rPr>
          <w:rFonts w:hint="eastAsia" w:hAnsi="宋体" w:cs="宋体"/>
          <w:color w:val="auto"/>
          <w:sz w:val="44"/>
          <w:highlight w:val="none"/>
        </w:rPr>
      </w:pPr>
    </w:p>
    <w:p w14:paraId="796970D5">
      <w:pPr>
        <w:pStyle w:val="20"/>
        <w:spacing w:line="240" w:lineRule="exact"/>
        <w:rPr>
          <w:rFonts w:hint="eastAsia" w:hAnsi="宋体" w:cs="宋体"/>
          <w:color w:val="auto"/>
          <w:sz w:val="44"/>
          <w:highlight w:val="none"/>
        </w:rPr>
      </w:pPr>
    </w:p>
    <w:p w14:paraId="4D2A3542">
      <w:pPr>
        <w:pStyle w:val="20"/>
        <w:spacing w:line="240" w:lineRule="exact"/>
        <w:rPr>
          <w:rFonts w:hint="eastAsia" w:hAnsi="宋体" w:cs="宋体"/>
          <w:color w:val="auto"/>
          <w:sz w:val="44"/>
          <w:highlight w:val="none"/>
        </w:rPr>
      </w:pPr>
    </w:p>
    <w:p w14:paraId="340584EC">
      <w:pPr>
        <w:pStyle w:val="20"/>
        <w:spacing w:line="240" w:lineRule="exact"/>
        <w:rPr>
          <w:rFonts w:hint="eastAsia" w:hAnsi="宋体" w:cs="宋体"/>
          <w:color w:val="auto"/>
          <w:sz w:val="44"/>
          <w:highlight w:val="none"/>
        </w:rPr>
      </w:pPr>
    </w:p>
    <w:p w14:paraId="7501899C">
      <w:pPr>
        <w:jc w:val="center"/>
        <w:rPr>
          <w:rFonts w:hint="eastAsia" w:ascii="宋体" w:hAnsi="宋体" w:cs="宋体"/>
          <w:color w:val="auto"/>
          <w:highlight w:val="none"/>
        </w:rPr>
      </w:pPr>
    </w:p>
    <w:p w14:paraId="23FEABD3">
      <w:pPr>
        <w:jc w:val="center"/>
        <w:rPr>
          <w:rFonts w:hint="eastAsia" w:ascii="宋体" w:hAnsi="宋体" w:cs="宋体"/>
          <w:color w:val="auto"/>
          <w:highlight w:val="none"/>
        </w:rPr>
      </w:pPr>
      <w:r>
        <w:rPr>
          <w:rFonts w:hint="eastAsia" w:ascii="宋体" w:hAnsi="宋体" w:cs="宋体"/>
          <w:color w:val="auto"/>
          <w:highlight w:val="none"/>
        </w:rPr>
        <w:t xml:space="preserve">      </w:t>
      </w:r>
    </w:p>
    <w:p w14:paraId="60D300FC">
      <w:pPr>
        <w:jc w:val="center"/>
        <w:rPr>
          <w:rFonts w:hint="eastAsia" w:ascii="宋体" w:hAnsi="宋体" w:cs="宋体"/>
          <w:color w:val="auto"/>
          <w:highlight w:val="none"/>
          <w:u w:val="single"/>
        </w:rPr>
      </w:pPr>
      <w:r>
        <w:rPr>
          <w:rFonts w:hint="eastAsia" w:ascii="宋体" w:hAnsi="宋体" w:cs="宋体"/>
          <w:color w:val="auto"/>
          <w:highlight w:val="none"/>
        </w:rPr>
        <w:t xml:space="preserve">                               </w:t>
      </w:r>
    </w:p>
    <w:p w14:paraId="33C719B3">
      <w:pPr>
        <w:pStyle w:val="20"/>
        <w:spacing w:line="240" w:lineRule="exact"/>
        <w:rPr>
          <w:rFonts w:hint="eastAsia" w:hAnsi="宋体" w:cs="宋体"/>
          <w:color w:val="auto"/>
          <w:sz w:val="44"/>
          <w:highlight w:val="none"/>
        </w:rPr>
      </w:pPr>
    </w:p>
    <w:p w14:paraId="210FD1DC">
      <w:pPr>
        <w:pStyle w:val="20"/>
        <w:spacing w:line="240" w:lineRule="atLeast"/>
        <w:ind w:firstLine="5500" w:firstLineChars="2750"/>
        <w:rPr>
          <w:rFonts w:hint="eastAsia" w:hAnsi="宋体" w:cs="宋体"/>
          <w:color w:val="auto"/>
          <w:highlight w:val="none"/>
        </w:rPr>
      </w:pPr>
    </w:p>
    <w:p w14:paraId="0518516F">
      <w:pPr>
        <w:pStyle w:val="20"/>
        <w:spacing w:line="240" w:lineRule="atLeast"/>
        <w:ind w:firstLine="5500" w:firstLineChars="2750"/>
        <w:rPr>
          <w:rFonts w:hint="eastAsia" w:hAnsi="宋体" w:cs="宋体"/>
          <w:color w:val="auto"/>
          <w:highlight w:val="none"/>
        </w:rPr>
      </w:pPr>
    </w:p>
    <w:p w14:paraId="67076108">
      <w:pPr>
        <w:pStyle w:val="20"/>
        <w:spacing w:line="240" w:lineRule="atLeast"/>
        <w:ind w:firstLine="5500" w:firstLineChars="2750"/>
        <w:rPr>
          <w:rFonts w:hint="eastAsia" w:hAnsi="宋体" w:cs="宋体"/>
          <w:color w:val="auto"/>
          <w:highlight w:val="none"/>
        </w:rPr>
      </w:pPr>
    </w:p>
    <w:p w14:paraId="17EA139F">
      <w:pPr>
        <w:pStyle w:val="20"/>
        <w:spacing w:line="240" w:lineRule="atLeast"/>
        <w:ind w:firstLine="5500" w:firstLineChars="2750"/>
        <w:rPr>
          <w:rFonts w:hint="eastAsia" w:hAnsi="宋体" w:cs="宋体"/>
          <w:color w:val="auto"/>
          <w:highlight w:val="none"/>
        </w:rPr>
      </w:pPr>
    </w:p>
    <w:p w14:paraId="7C0DB9B0">
      <w:pPr>
        <w:pStyle w:val="20"/>
        <w:spacing w:line="240" w:lineRule="atLeast"/>
        <w:ind w:firstLine="5500" w:firstLineChars="2750"/>
        <w:rPr>
          <w:rFonts w:hint="eastAsia" w:hAnsi="宋体" w:cs="宋体"/>
          <w:color w:val="auto"/>
          <w:highlight w:val="none"/>
        </w:rPr>
      </w:pPr>
    </w:p>
    <w:p w14:paraId="01CA8EF9">
      <w:pPr>
        <w:pStyle w:val="20"/>
        <w:spacing w:line="240" w:lineRule="atLeast"/>
        <w:ind w:firstLine="5500" w:firstLineChars="2750"/>
        <w:rPr>
          <w:rFonts w:hint="eastAsia" w:hAnsi="宋体" w:cs="宋体"/>
          <w:color w:val="auto"/>
          <w:highlight w:val="none"/>
        </w:rPr>
      </w:pPr>
      <w:r>
        <w:rPr>
          <w:rFonts w:hint="eastAsia" w:hAnsi="宋体" w:cs="宋体"/>
          <w:color w:val="auto"/>
          <w:highlight w:val="none"/>
        </w:rPr>
        <w:t>法定代表人</w:t>
      </w:r>
      <w:r>
        <w:rPr>
          <w:rFonts w:hint="eastAsia" w:hAnsi="宋体" w:cs="宋体"/>
          <w:b/>
          <w:bCs/>
          <w:color w:val="auto"/>
          <w:highlight w:val="none"/>
        </w:rPr>
        <w:t>签名：</w:t>
      </w:r>
      <w:r>
        <w:rPr>
          <w:rFonts w:hint="eastAsia" w:hAnsi="宋体" w:cs="宋体"/>
          <w:color w:val="auto"/>
          <w:highlight w:val="none"/>
          <w:u w:val="single"/>
        </w:rPr>
        <w:t xml:space="preserve">                   </w:t>
      </w:r>
    </w:p>
    <w:p w14:paraId="3A2B3402">
      <w:pPr>
        <w:spacing w:line="300" w:lineRule="auto"/>
        <w:rPr>
          <w:rFonts w:hint="eastAsia" w:ascii="宋体" w:hAnsi="宋体" w:cs="宋体"/>
          <w:b/>
          <w:color w:val="auto"/>
          <w:highlight w:val="none"/>
        </w:rPr>
      </w:pPr>
      <w:r>
        <w:rPr>
          <w:rFonts w:hint="eastAsia" w:ascii="宋体" w:hAnsi="宋体" w:cs="宋体"/>
          <w:b/>
          <w:color w:val="auto"/>
          <w:highlight w:val="none"/>
        </w:rPr>
        <w:t>二、法定代表人授权委托书格式</w:t>
      </w:r>
    </w:p>
    <w:p w14:paraId="7889DFA4">
      <w:pPr>
        <w:pStyle w:val="20"/>
        <w:jc w:val="center"/>
        <w:rPr>
          <w:rFonts w:hint="eastAsia" w:hAnsi="宋体" w:cs="宋体"/>
          <w:b/>
          <w:color w:val="auto"/>
          <w:sz w:val="32"/>
          <w:highlight w:val="none"/>
        </w:rPr>
      </w:pPr>
      <w:r>
        <w:rPr>
          <w:rFonts w:hint="eastAsia" w:hAnsi="宋体" w:cs="宋体"/>
          <w:b/>
          <w:color w:val="auto"/>
          <w:sz w:val="32"/>
          <w:highlight w:val="none"/>
        </w:rPr>
        <w:t>法定代表人授权委托书</w:t>
      </w:r>
    </w:p>
    <w:p w14:paraId="1940566F">
      <w:pPr>
        <w:snapToGrid w:val="0"/>
        <w:spacing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广西德元工程项目管理有限责任公司</w:t>
      </w:r>
      <w:r>
        <w:rPr>
          <w:rFonts w:hint="eastAsia" w:ascii="宋体" w:hAnsi="宋体" w:cs="宋体"/>
          <w:color w:val="auto"/>
          <w:szCs w:val="21"/>
          <w:highlight w:val="none"/>
        </w:rPr>
        <w:t>：</w:t>
      </w:r>
    </w:p>
    <w:p w14:paraId="50B3DE4E">
      <w:pPr>
        <w:snapToGrid w:val="0"/>
        <w:spacing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项目的谈判采购活动，并代表我方全权办理针对上述谈判采购项目的谈判、开标、评标、签约等具体事务和签署相关文件。</w:t>
      </w:r>
    </w:p>
    <w:p w14:paraId="58CCBE0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我方对被授权人的签名事项负全部责任。代理期限从   年  月  日至   年  月  日止。</w:t>
      </w:r>
    </w:p>
    <w:p w14:paraId="369C1CFF">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07405875">
      <w:pPr>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6A6C20D9">
      <w:pPr>
        <w:snapToGrid w:val="0"/>
        <w:spacing w:line="360" w:lineRule="exact"/>
        <w:rPr>
          <w:rFonts w:hint="eastAsia" w:ascii="宋体" w:hAnsi="宋体" w:cs="宋体"/>
          <w:color w:val="auto"/>
          <w:szCs w:val="21"/>
          <w:highlight w:val="none"/>
        </w:rPr>
      </w:pPr>
    </w:p>
    <w:p w14:paraId="757F63AE">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b/>
          <w:color w:val="auto"/>
          <w:szCs w:val="21"/>
          <w:highlight w:val="none"/>
        </w:rPr>
        <w:t>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6F9C4EF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7CAE5CA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D3C8659">
      <w:pPr>
        <w:spacing w:line="360" w:lineRule="exact"/>
        <w:ind w:firstLine="6090" w:firstLineChars="2900"/>
        <w:jc w:val="right"/>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供应商名称(电子签章)：</w:t>
      </w:r>
    </w:p>
    <w:p w14:paraId="796E4559">
      <w:pPr>
        <w:spacing w:line="360" w:lineRule="exact"/>
        <w:ind w:firstLine="6300" w:firstLineChars="3000"/>
        <w:jc w:val="right"/>
        <w:rPr>
          <w:rFonts w:hint="eastAsia" w:ascii="宋体" w:hAnsi="宋体"/>
          <w:color w:val="auto"/>
          <w:szCs w:val="21"/>
          <w:highlight w:val="none"/>
        </w:rPr>
      </w:pPr>
      <w:r>
        <w:rPr>
          <w:rFonts w:hint="eastAsia" w:ascii="宋体" w:hAnsi="宋体"/>
          <w:color w:val="auto"/>
          <w:szCs w:val="21"/>
          <w:highlight w:val="none"/>
        </w:rPr>
        <w:t>日期： 年 月 日</w:t>
      </w:r>
    </w:p>
    <w:p w14:paraId="59FE2C7D">
      <w:pPr>
        <w:snapToGrid w:val="0"/>
        <w:spacing w:line="360" w:lineRule="exact"/>
        <w:jc w:val="center"/>
        <w:rPr>
          <w:rFonts w:hint="eastAsia" w:hAnsi="宋体" w:cs="宋体"/>
          <w:color w:val="auto"/>
          <w:highlight w:val="none"/>
        </w:rPr>
      </w:pPr>
      <w:r>
        <w:rPr>
          <w:rFonts w:hAnsi="宋体" w:cs="宋体"/>
          <w:color w:val="auto"/>
          <w:highlight w:val="none"/>
        </w:rPr>
        <w:t xml:space="preserve">                                                                                                                                                                                        </w:t>
      </w:r>
    </w:p>
    <w:p w14:paraId="155C0A66">
      <w:pPr>
        <w:pStyle w:val="20"/>
        <w:spacing w:line="480" w:lineRule="exact"/>
        <w:rPr>
          <w:rFonts w:hint="eastAsia" w:hAnsi="宋体" w:cs="宋体"/>
          <w:color w:val="auto"/>
          <w:highlight w:val="none"/>
        </w:rPr>
      </w:pPr>
      <w:r>
        <w:rPr>
          <w:rFonts w:ascii="宋体" w:hAnsi="Courier New" w:eastAsia="宋体" w:cs="Courier New"/>
          <w:color w:val="auto"/>
          <w:kern w:val="0"/>
          <w:sz w:val="20"/>
          <w:szCs w:val="20"/>
          <w:highlight w:val="none"/>
          <w:lang w:val="en-US" w:eastAsia="zh-CN" w:bidi="ar-SA"/>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12700</wp:posOffset>
                </wp:positionV>
                <wp:extent cx="3239770" cy="2160270"/>
                <wp:effectExtent l="4445" t="4445" r="13335" b="6985"/>
                <wp:wrapNone/>
                <wp:docPr id="9" name="矩形 11"/>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D09796"/>
                          <w:p w14:paraId="6A5AC840"/>
                          <w:p w14:paraId="77753295"/>
                          <w:p w14:paraId="152CE7EB"/>
                          <w:p w14:paraId="38B1819B"/>
                          <w:p w14:paraId="044FB100">
                            <w:pPr>
                              <w:jc w:val="center"/>
                            </w:pPr>
                            <w:r>
                              <w:rPr>
                                <w:rFonts w:hint="eastAsia"/>
                              </w:rPr>
                              <w:t>委托代理人第二代居民身份证复印件</w:t>
                            </w:r>
                          </w:p>
                          <w:p w14:paraId="1FC3FB19">
                            <w:pPr>
                              <w:jc w:val="center"/>
                            </w:pPr>
                            <w:r>
                              <w:rPr>
                                <w:rFonts w:hint="eastAsia"/>
                                <w:b/>
                              </w:rPr>
                              <w:t>（正面）</w:t>
                            </w:r>
                          </w:p>
                          <w:p w14:paraId="01DC003B">
                            <w:pPr>
                              <w:jc w:val="center"/>
                            </w:pPr>
                          </w:p>
                        </w:txbxContent>
                      </wps:txbx>
                      <wps:bodyPr upright="1"/>
                    </wps:wsp>
                  </a:graphicData>
                </a:graphic>
              </wp:anchor>
            </w:drawing>
          </mc:Choice>
          <mc:Fallback>
            <w:pict>
              <v:rect id="矩形 11" o:spid="_x0000_s1026" o:spt="1" style="position:absolute;left:0pt;margin-left:9pt;margin-top:1pt;height:170.1pt;width:255.1pt;z-index:251667456;mso-width-relative:page;mso-height-relative:page;" fillcolor="#FFFFFF" filled="t" stroked="t" coordsize="21600,21600" o:gfxdata="UEsDBAoAAAAAAIdO4kAAAAAAAAAAAAAAAAAEAAAAZHJzL1BLAwQUAAAACACHTuJAsjeFLtYAAAAI&#10;AQAADwAAAGRycy9kb3ducmV2LnhtbE2PwU7DMBBE70j8g7VI3KhdF1AIcXoAFYljm164bWKTBOJ1&#10;FDtt4OtZTnBajWY0+6bYLn4QJzfFPpCB9UqBcNQE21Nr4FjtbjIQMSFZHAI5A18uwra8vCgwt+FM&#10;e3c6pFZwCcUcDXQpjbmUsemcx7gKoyP23sPkMbGcWmknPHO5H6RW6l567Ik/dDi6p841n4fZG6h7&#10;fcTvffWi/MNuk16X6mN+ezbm+mqtHkEkt6S/MPziMzqUzFSHmWwUA+uMpyQDmg/bdzrTIGoDm1ut&#10;QZaF/D+g/AFQSwMEFAAAAAgAh07iQFoTrCMBAgAAKwQAAA4AAABkcnMvZTJvRG9jLnhtbK1TzY7T&#10;MBC+I/EOlu80aVa7y0ZN90ApFwQr7fIAru0klvwnj9ukT4PEjYfgcRCvwdgJ3R849EAOzow9/ma+&#10;b8ar29FocpABlLMNXS5KSqTlTijbNfTLw/bNW0ogMiuYdlY29CiB3q5fv1oNvpaV650WMhAEsVAP&#10;vqF9jL4uCuC9NAwWzkuLh60LhkV0Q1eIwAZEN7qoyvKqGFwQPjguAXB3Mx3SGTGcA+jaVnG5cXxv&#10;pI0TapCaRaQEvfJA17natpU8fm5bkJHohiLTmFdMgvYurcV6xeouMN8rPpfAzinhBSfDlMWkJ6gN&#10;i4zsg/oLyigeHLg2LrgzxUQkK4IsluULbe575mXmglKDP4kO/w+WfzrcBaJEQ28oscxgw399/f7z&#10;xzeyXCZxBg81xtz7uzB7gGZiOrbBpD9yIGMW9HgSVI6RcNy8qC5urq9Ra45n1fKqrNBBnOLxug8Q&#10;P0hnSDIaGrBjWUh2+AhxCv0TkrKB00psldbZCd3unQ7kwLC72/zN6M/CtCUD8rusLrEQhiPb4qig&#10;aTzSBtvlfM9uwFPgMn//Ak6FbRj0UwEZIYWx2qgoQ7Z6ycR7K0g8epTW4ouiqRgjBSVa4gNMVo6M&#10;TOlzIlE7bVHC1JmpF8mK425EmGTunDhiT/c+qK5HSXMfczjOUNZ+nvc0pE/9DPr4xt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3hS7WAAAACAEAAA8AAAAAAAAAAQAgAAAAIgAAAGRycy9kb3du&#10;cmV2LnhtbFBLAQIUABQAAAAIAIdO4kBaE6wjAQIAACsEAAAOAAAAAAAAAAEAIAAAACUBAABkcnMv&#10;ZTJvRG9jLnhtbFBLBQYAAAAABgAGAFkBAACYBQAAAAA=&#10;">
                <v:fill on="t" focussize="0,0"/>
                <v:stroke color="#000000" joinstyle="miter"/>
                <v:imagedata o:title=""/>
                <o:lock v:ext="edit" aspectratio="f"/>
                <v:textbox>
                  <w:txbxContent>
                    <w:p w14:paraId="61D09796"/>
                    <w:p w14:paraId="6A5AC840"/>
                    <w:p w14:paraId="77753295"/>
                    <w:p w14:paraId="152CE7EB"/>
                    <w:p w14:paraId="38B1819B"/>
                    <w:p w14:paraId="044FB100">
                      <w:pPr>
                        <w:jc w:val="center"/>
                      </w:pPr>
                      <w:r>
                        <w:rPr>
                          <w:rFonts w:hint="eastAsia"/>
                        </w:rPr>
                        <w:t>委托代理人第二代居民身份证复印件</w:t>
                      </w:r>
                    </w:p>
                    <w:p w14:paraId="1FC3FB19">
                      <w:pPr>
                        <w:jc w:val="center"/>
                      </w:pPr>
                      <w:r>
                        <w:rPr>
                          <w:rFonts w:hint="eastAsia"/>
                          <w:b/>
                        </w:rPr>
                        <w:t>（正面）</w:t>
                      </w:r>
                    </w:p>
                    <w:p w14:paraId="01DC003B">
                      <w:pPr>
                        <w:jc w:val="center"/>
                      </w:pPr>
                    </w:p>
                  </w:txbxContent>
                </v:textbox>
              </v:rect>
            </w:pict>
          </mc:Fallback>
        </mc:AlternateContent>
      </w:r>
      <w:r>
        <w:rPr>
          <w:rFonts w:ascii="宋体" w:hAnsi="Courier New" w:eastAsia="宋体" w:cs="Courier New"/>
          <w:color w:val="auto"/>
          <w:kern w:val="0"/>
          <w:sz w:val="20"/>
          <w:szCs w:val="20"/>
          <w:highlight w:val="none"/>
          <w:lang w:val="en-US" w:eastAsia="zh-CN" w:bidi="ar-SA"/>
        </w:rPr>
        <mc:AlternateContent>
          <mc:Choice Requires="wps">
            <w:drawing>
              <wp:anchor distT="180340" distB="0" distL="114300" distR="114300" simplePos="0" relativeHeight="251665408" behindDoc="0" locked="0" layoutInCell="0" allowOverlap="1">
                <wp:simplePos x="0" y="0"/>
                <wp:positionH relativeFrom="column">
                  <wp:posOffset>0</wp:posOffset>
                </wp:positionH>
                <wp:positionV relativeFrom="paragraph">
                  <wp:posOffset>0</wp:posOffset>
                </wp:positionV>
                <wp:extent cx="6134100" cy="635"/>
                <wp:effectExtent l="0" t="0" r="0" b="0"/>
                <wp:wrapTopAndBottom/>
                <wp:docPr id="7" name="直线 9"/>
                <wp:cNvGraphicFramePr/>
                <a:graphic xmlns:a="http://schemas.openxmlformats.org/drawingml/2006/main">
                  <a:graphicData uri="http://schemas.microsoft.com/office/word/2010/wordprocessingShape">
                    <wps:wsp>
                      <wps:cNvSpPr/>
                      <wps:spPr>
                        <a:xfrm>
                          <a:off x="0" y="0"/>
                          <a:ext cx="6134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0pt;height:0.05pt;width:483pt;mso-wrap-distance-bottom:0pt;mso-wrap-distance-top:14.2pt;z-index:251665408;mso-width-relative:page;mso-height-relative:page;" filled="f" stroked="t" coordsize="21600,21600" o:allowincell="f" o:gfxdata="UEsDBAoAAAAAAIdO4kAAAAAAAAAAAAAAAAAEAAAAZHJzL1BLAwQUAAAACACHTuJABIe2INAAAAAC&#10;AQAADwAAAGRycy9kb3ducmV2LnhtbE2PzU7DMBCE70i8g7VIXCpqt0hRCXF6AHLjQgH1uo2XJCJe&#10;p7H7+/RsucBlpdGMZr8plkffqz2NsQtsYTY1oIjr4DpuLHy8V3cLUDEhO+wDk4UTRViW11cF5i4c&#10;+I32q9QoKeGYo4U2pSHXOtYteYzTMBCL9xVGj0nk2Gg34kHKfa/nxmTaY8fyocWBnlqqv1c7byFW&#10;n7StzpN6Ytb3TaD59vn1Ba29vZmZR1CJjukvDBd8QYdSmDZhxy6q3oIMSb9XvIcsE7m5hHRZ6P/o&#10;5Q9QSwMEFAAAAAgAh07iQGRXgv7oAQAA3QMAAA4AAABkcnMvZTJvRG9jLnhtbK1TS44TMRDdI3EH&#10;y3vSSYYEppXOLAjDBsFIAweo2O5uS/7J5aSTs3ANVmw4zlyDsjtkPmyyoBfusuv5ud4re3VzsIbt&#10;VUTtXcNnkylnygkvtesa/v3b7Zv3nGECJ8F4pxp+VMhv1q9frYZQq7nvvZEqMiJxWA+h4X1Koa4q&#10;FL2ygBMflKNk66OFRNPYVTLCQOzWVPPpdFkNPsoQvVCItLoZk/zEGC8h9G2rhdp4sbPKpZE1KgOJ&#10;JGGvA/J1qbZtlUhf2xZVYqbhpDSVkQ6heJvHar2CuosQei1OJcAlJbzQZEE7OvRMtYEEbBf1P1RW&#10;i+jRt2kivK1GIcURUjGbvvDmvoegihayGsPZdPx/tOLL/i4yLRv+jjMHlhr+8OPnw6/f7Dp7MwSs&#10;CXIf7uJphhRmoYc22vwnCexQ/Dye/VSHxAQtLmdXb2dTslpQbnm1yIzV49YQMX1S3rIcNNxol8VC&#10;DfvPmEboX0heNo4NDb9ezBdECHTzWuo4hTZQ9ei6she90fJWG5N3YOy2H0xke8jdL9+phGewfMgG&#10;sB9xJZVhUPcK5EcnWToG8sXRc+C5BKskZ0bR68lRQSbQ5hIkqTeOTMi+jk7maOvlkbqwC1F3PTkx&#10;K1XmDHW9WHa6oflaPZ0XpsdXuf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Ie2INAAAAACAQAA&#10;DwAAAAAAAAABACAAAAAiAAAAZHJzL2Rvd25yZXYueG1sUEsBAhQAFAAAAAgAh07iQGRXgv7oAQAA&#10;3QMAAA4AAAAAAAAAAQAgAAAAHwEAAGRycy9lMm9Eb2MueG1sUEsFBgAAAAAGAAYAWQEAAHkFAAAA&#10;AA==&#10;">
                <v:fill on="f" focussize="0,0"/>
                <v:stroke color="#000000" joinstyle="round"/>
                <v:imagedata o:title=""/>
                <o:lock v:ext="edit" aspectratio="f"/>
                <w10:wrap type="topAndBottom"/>
              </v:line>
            </w:pict>
          </mc:Fallback>
        </mc:AlternateContent>
      </w:r>
      <w:r>
        <w:rPr>
          <w:rFonts w:hint="eastAsia" w:hAnsi="宋体" w:cs="宋体"/>
          <w:color w:val="auto"/>
          <w:highlight w:val="none"/>
        </w:rPr>
        <w:t xml:space="preserve">  </w:t>
      </w:r>
    </w:p>
    <w:p w14:paraId="2D7BCC0B">
      <w:pPr>
        <w:pStyle w:val="20"/>
        <w:spacing w:line="480" w:lineRule="exact"/>
        <w:rPr>
          <w:rFonts w:hint="eastAsia" w:hAnsi="宋体" w:cs="宋体"/>
          <w:color w:val="auto"/>
          <w:highlight w:val="none"/>
        </w:rPr>
      </w:pPr>
    </w:p>
    <w:p w14:paraId="136DA7F6">
      <w:pPr>
        <w:pStyle w:val="20"/>
        <w:spacing w:line="480" w:lineRule="exact"/>
        <w:rPr>
          <w:rFonts w:hint="eastAsia" w:hAnsi="宋体" w:cs="宋体"/>
          <w:color w:val="auto"/>
          <w:highlight w:val="none"/>
        </w:rPr>
      </w:pPr>
    </w:p>
    <w:p w14:paraId="22A455DE">
      <w:pPr>
        <w:pStyle w:val="20"/>
        <w:spacing w:line="480" w:lineRule="exact"/>
        <w:rPr>
          <w:rFonts w:hint="eastAsia" w:hAnsi="宋体" w:cs="宋体"/>
          <w:color w:val="auto"/>
          <w:highlight w:val="none"/>
        </w:rPr>
      </w:pPr>
    </w:p>
    <w:p w14:paraId="301095BD">
      <w:pPr>
        <w:pStyle w:val="20"/>
        <w:spacing w:line="480" w:lineRule="exact"/>
        <w:rPr>
          <w:rFonts w:hint="eastAsia" w:hAnsi="宋体" w:cs="宋体"/>
          <w:color w:val="auto"/>
          <w:highlight w:val="none"/>
        </w:rPr>
      </w:pPr>
    </w:p>
    <w:p w14:paraId="768D4320">
      <w:pPr>
        <w:pStyle w:val="20"/>
        <w:spacing w:line="240" w:lineRule="atLeast"/>
        <w:ind w:firstLine="5200" w:firstLineChars="2600"/>
        <w:rPr>
          <w:rFonts w:hint="eastAsia" w:hAnsi="宋体" w:cs="宋体"/>
          <w:color w:val="auto"/>
          <w:highlight w:val="none"/>
          <w:u w:val="single"/>
        </w:rPr>
      </w:pPr>
    </w:p>
    <w:p w14:paraId="37BA2AF6">
      <w:pPr>
        <w:pStyle w:val="20"/>
        <w:spacing w:line="240" w:lineRule="atLeast"/>
        <w:ind w:firstLine="5200" w:firstLineChars="2600"/>
        <w:rPr>
          <w:rFonts w:hint="eastAsia" w:hAnsi="宋体" w:cs="宋体"/>
          <w:color w:val="auto"/>
          <w:highlight w:val="none"/>
          <w:u w:val="single"/>
        </w:rPr>
      </w:pPr>
    </w:p>
    <w:p w14:paraId="65DFC651">
      <w:pPr>
        <w:pStyle w:val="20"/>
        <w:spacing w:line="240" w:lineRule="atLeast"/>
        <w:ind w:firstLine="6000" w:firstLineChars="3000"/>
        <w:rPr>
          <w:rFonts w:hint="eastAsia" w:hAnsi="宋体" w:cs="宋体"/>
          <w:color w:val="auto"/>
          <w:highlight w:val="none"/>
        </w:rPr>
      </w:pPr>
    </w:p>
    <w:p w14:paraId="79088854">
      <w:pPr>
        <w:pStyle w:val="20"/>
        <w:spacing w:line="480" w:lineRule="exact"/>
        <w:rPr>
          <w:rFonts w:hint="eastAsia" w:hAnsi="宋体" w:cs="宋体"/>
          <w:color w:val="auto"/>
          <w:highlight w:val="none"/>
        </w:rPr>
      </w:pPr>
      <w:r>
        <w:rPr>
          <w:rFonts w:ascii="宋体" w:hAnsi="Courier New" w:eastAsia="宋体" w:cs="Courier New"/>
          <w:color w:val="auto"/>
          <w:kern w:val="0"/>
          <w:sz w:val="20"/>
          <w:szCs w:val="20"/>
          <w:highlight w:val="none"/>
          <w:lang w:val="en-US" w:eastAsia="zh-CN" w:bidi="ar-SA"/>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248285</wp:posOffset>
                </wp:positionV>
                <wp:extent cx="3239770" cy="2160270"/>
                <wp:effectExtent l="4445" t="4445" r="13335" b="6985"/>
                <wp:wrapNone/>
                <wp:docPr id="8" name="矩形 10"/>
                <wp:cNvGraphicFramePr/>
                <a:graphic xmlns:a="http://schemas.openxmlformats.org/drawingml/2006/main">
                  <a:graphicData uri="http://schemas.microsoft.com/office/word/2010/wordprocessingShape">
                    <wps:wsp>
                      <wps:cNvSpPr/>
                      <wps:spPr>
                        <a:xfrm>
                          <a:off x="0" y="0"/>
                          <a:ext cx="3239770" cy="2160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A88BE8"/>
                          <w:p w14:paraId="189F6275"/>
                          <w:p w14:paraId="3CCBEF26"/>
                          <w:p w14:paraId="799A2CBA"/>
                          <w:p w14:paraId="568F0695"/>
                          <w:p w14:paraId="60D6F0D7">
                            <w:pPr>
                              <w:jc w:val="center"/>
                            </w:pPr>
                            <w:r>
                              <w:rPr>
                                <w:rFonts w:hint="eastAsia"/>
                              </w:rPr>
                              <w:t>委托代理人第二代居民身份证复印件</w:t>
                            </w:r>
                          </w:p>
                          <w:p w14:paraId="414F5920">
                            <w:pPr>
                              <w:jc w:val="center"/>
                            </w:pPr>
                            <w:r>
                              <w:rPr>
                                <w:rFonts w:hint="eastAsia"/>
                                <w:b/>
                              </w:rPr>
                              <w:t>（背面）</w:t>
                            </w:r>
                          </w:p>
                        </w:txbxContent>
                      </wps:txbx>
                      <wps:bodyPr upright="1"/>
                    </wps:wsp>
                  </a:graphicData>
                </a:graphic>
              </wp:anchor>
            </w:drawing>
          </mc:Choice>
          <mc:Fallback>
            <w:pict>
              <v:rect id="矩形 10" o:spid="_x0000_s1026" o:spt="1" style="position:absolute;left:0pt;margin-left:8.5pt;margin-top:19.55pt;height:170.1pt;width:255.1pt;z-index:251666432;mso-width-relative:page;mso-height-relative:page;" fillcolor="#FFFFFF" filled="t" stroked="t" coordsize="21600,21600" o:gfxdata="UEsDBAoAAAAAAIdO4kAAAAAAAAAAAAAAAAAEAAAAZHJzL1BLAwQUAAAACACHTuJAhwRKsNcAAAAJ&#10;AQAADwAAAGRycy9kb3ducmV2LnhtbE2PQU+EMBCF7yb+h2ZMvLktEEWQsgfNmnjcZS/eBhgBpS2h&#10;ZRf99Y4n9/jmvbz5XrFdzShONPvBWQ3RRoEg27h2sJ2GY7W7ewThA9oWR2dJwzd52JbXVwXmrTvb&#10;PZ0OoRNcYn2OGvoQplxK3/Rk0G/cRJa9DzcbDCznTrYznrncjDJW6kEaHCx/6HGi556ar8NiNNRD&#10;fMSfffWqTLZLwttafS7vL1rf3kTqCUSgNfyH4Q+f0aFkptottvViZJ3ylKAhySIQ7N/HaQyi5kOa&#10;JSDLQl4uKH8BUEsDBBQAAAAIAIdO4kAJ9asFAQIAACsEAAAOAAAAZHJzL2Uyb0RvYy54bWytU0tu&#10;2zAQ3RfoHQjua32CJI1gOYu47qZoAyQ9AE1SEgH+wKEt+TQFuushepyi1+iQdu0k7cKLaEHNkMM3&#10;894M57eT0WQrAyhnW1rNSkqk5U4o27f06+Pq3XtKIDIrmHZWtnQngd4u3r6Zj76RtRucFjIQBLHQ&#10;jL6lQ4y+KQrggzQMZs5Li4edC4ZFdENfiMBGRDe6qMvyqhhdED44LgFwd7k/pAfEcA6g6zrF5dLx&#10;jZE27lGD1CwiJRiUB7rI1Xad5PFL14GMRLcUmca8YhK012ktFnPW9IH5QfFDCeycEl5wMkxZTHqE&#10;WrLIyCaof6CM4sGB6+KMO1PsiWRFkEVVvtDmYWBeZi4oNfij6PB6sPzz9j4QJVqKbbfMYMN/f/vx&#10;6+d3UmVxRg8Nxjz4+4BSJQ/QTEynLpj0Rw5kyoLujoLKKRKOmxf1xc31NWrN8ayursoaHcQpTtd9&#10;gPhROkOS0dKAHctCsu0niPvQvyEpGzitxEppnZ3Qr+90IFuG3V3l74D+LExbMrb05rK+xEIYjmyH&#10;o4Km8UgbbJ/zPbsBT4HL/P0POBW2ZDDsC8gIKYw1RkUZsjVIJj5YQeLOo7QWXxRNxRgpKNESH2Cy&#10;cmRkSp8TidppixKeepGsOK0nhEnm2okd9nTjg+oHlLTKpacTnKGs/WHe05A+9TPo6Y0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BEqw1wAAAAkBAAAPAAAAAAAAAAEAIAAAACIAAABkcnMvZG93&#10;bnJldi54bWxQSwECFAAUAAAACACHTuJACfWrBQECAAArBAAADgAAAAAAAAABACAAAAAmAQAAZHJz&#10;L2Uyb0RvYy54bWxQSwUGAAAAAAYABgBZAQAAmQUAAAAA&#10;">
                <v:fill on="t" focussize="0,0"/>
                <v:stroke color="#000000" joinstyle="miter"/>
                <v:imagedata o:title=""/>
                <o:lock v:ext="edit" aspectratio="f"/>
                <v:textbox>
                  <w:txbxContent>
                    <w:p w14:paraId="78A88BE8"/>
                    <w:p w14:paraId="189F6275"/>
                    <w:p w14:paraId="3CCBEF26"/>
                    <w:p w14:paraId="799A2CBA"/>
                    <w:p w14:paraId="568F0695"/>
                    <w:p w14:paraId="60D6F0D7">
                      <w:pPr>
                        <w:jc w:val="center"/>
                      </w:pPr>
                      <w:r>
                        <w:rPr>
                          <w:rFonts w:hint="eastAsia"/>
                        </w:rPr>
                        <w:t>委托代理人第二代居民身份证复印件</w:t>
                      </w:r>
                    </w:p>
                    <w:p w14:paraId="414F5920">
                      <w:pPr>
                        <w:jc w:val="center"/>
                      </w:pPr>
                      <w:r>
                        <w:rPr>
                          <w:rFonts w:hint="eastAsia"/>
                          <w:b/>
                        </w:rPr>
                        <w:t>（背面）</w:t>
                      </w:r>
                    </w:p>
                  </w:txbxContent>
                </v:textbox>
              </v:rect>
            </w:pict>
          </mc:Fallback>
        </mc:AlternateContent>
      </w:r>
    </w:p>
    <w:p w14:paraId="1032172C">
      <w:pPr>
        <w:pStyle w:val="20"/>
        <w:spacing w:line="240" w:lineRule="exact"/>
        <w:rPr>
          <w:rFonts w:hint="eastAsia" w:hAnsi="宋体" w:cs="宋体"/>
          <w:color w:val="auto"/>
          <w:highlight w:val="none"/>
        </w:rPr>
      </w:pPr>
    </w:p>
    <w:p w14:paraId="0A97CF95">
      <w:pPr>
        <w:pStyle w:val="20"/>
        <w:spacing w:line="240" w:lineRule="exact"/>
        <w:rPr>
          <w:rFonts w:hint="eastAsia" w:hAnsi="宋体" w:cs="宋体"/>
          <w:color w:val="auto"/>
          <w:highlight w:val="none"/>
        </w:rPr>
      </w:pPr>
    </w:p>
    <w:p w14:paraId="0ADF2D9C">
      <w:pPr>
        <w:pStyle w:val="20"/>
        <w:spacing w:line="240" w:lineRule="exact"/>
        <w:rPr>
          <w:rFonts w:hint="eastAsia" w:hAnsi="宋体" w:cs="宋体"/>
          <w:color w:val="auto"/>
          <w:highlight w:val="none"/>
        </w:rPr>
      </w:pPr>
    </w:p>
    <w:p w14:paraId="4639C915">
      <w:pPr>
        <w:pStyle w:val="20"/>
        <w:spacing w:line="240" w:lineRule="exact"/>
        <w:rPr>
          <w:rFonts w:hint="eastAsia" w:hAnsi="宋体" w:cs="宋体"/>
          <w:color w:val="auto"/>
          <w:sz w:val="44"/>
          <w:highlight w:val="none"/>
        </w:rPr>
      </w:pPr>
    </w:p>
    <w:p w14:paraId="14D94E56">
      <w:pPr>
        <w:pStyle w:val="20"/>
        <w:spacing w:line="240" w:lineRule="exact"/>
        <w:rPr>
          <w:rFonts w:hint="eastAsia" w:hAnsi="宋体" w:cs="宋体"/>
          <w:color w:val="auto"/>
          <w:sz w:val="44"/>
          <w:highlight w:val="none"/>
        </w:rPr>
      </w:pPr>
    </w:p>
    <w:p w14:paraId="0C3F26CC">
      <w:pPr>
        <w:pStyle w:val="20"/>
        <w:spacing w:line="240" w:lineRule="exact"/>
        <w:rPr>
          <w:rFonts w:hint="eastAsia" w:hAnsi="宋体" w:cs="宋体"/>
          <w:color w:val="auto"/>
          <w:sz w:val="44"/>
          <w:highlight w:val="none"/>
        </w:rPr>
      </w:pPr>
    </w:p>
    <w:p w14:paraId="264D9DA0">
      <w:pPr>
        <w:pStyle w:val="20"/>
        <w:spacing w:line="240" w:lineRule="exact"/>
        <w:rPr>
          <w:rFonts w:hint="eastAsia" w:hAnsi="宋体" w:cs="宋体"/>
          <w:color w:val="auto"/>
          <w:sz w:val="44"/>
          <w:highlight w:val="none"/>
        </w:rPr>
      </w:pPr>
    </w:p>
    <w:p w14:paraId="7CB568C2">
      <w:pPr>
        <w:pStyle w:val="20"/>
        <w:spacing w:line="240" w:lineRule="exact"/>
        <w:rPr>
          <w:rFonts w:hint="eastAsia" w:hAnsi="宋体" w:cs="宋体"/>
          <w:color w:val="auto"/>
          <w:sz w:val="44"/>
          <w:highlight w:val="none"/>
        </w:rPr>
      </w:pPr>
    </w:p>
    <w:p w14:paraId="0A90F3ED">
      <w:pPr>
        <w:pStyle w:val="20"/>
        <w:spacing w:line="240" w:lineRule="exact"/>
        <w:rPr>
          <w:rFonts w:hint="eastAsia" w:hAnsi="宋体" w:cs="宋体"/>
          <w:color w:val="auto"/>
          <w:sz w:val="44"/>
          <w:highlight w:val="none"/>
        </w:rPr>
      </w:pPr>
    </w:p>
    <w:p w14:paraId="103FA1E9">
      <w:pPr>
        <w:pStyle w:val="20"/>
        <w:spacing w:line="240" w:lineRule="exact"/>
        <w:rPr>
          <w:rFonts w:hint="eastAsia" w:hAnsi="宋体" w:cs="宋体"/>
          <w:color w:val="auto"/>
          <w:sz w:val="44"/>
          <w:highlight w:val="none"/>
        </w:rPr>
      </w:pPr>
    </w:p>
    <w:p w14:paraId="558F144C">
      <w:pPr>
        <w:pStyle w:val="20"/>
        <w:spacing w:line="240" w:lineRule="exact"/>
        <w:rPr>
          <w:rFonts w:hint="eastAsia" w:hAnsi="宋体" w:cs="宋体"/>
          <w:color w:val="auto"/>
          <w:sz w:val="44"/>
          <w:highlight w:val="none"/>
        </w:rPr>
      </w:pPr>
    </w:p>
    <w:p w14:paraId="3E02A046">
      <w:pPr>
        <w:pStyle w:val="20"/>
        <w:spacing w:line="240" w:lineRule="exact"/>
        <w:rPr>
          <w:rFonts w:hint="eastAsia" w:hAnsi="宋体" w:cs="宋体"/>
          <w:color w:val="auto"/>
          <w:sz w:val="44"/>
          <w:highlight w:val="none"/>
        </w:rPr>
      </w:pPr>
    </w:p>
    <w:p w14:paraId="6B47E449">
      <w:pPr>
        <w:jc w:val="center"/>
        <w:rPr>
          <w:rFonts w:hint="eastAsia" w:ascii="宋体" w:hAnsi="宋体" w:cs="宋体"/>
          <w:color w:val="auto"/>
          <w:highlight w:val="none"/>
        </w:rPr>
      </w:pPr>
    </w:p>
    <w:p w14:paraId="7106A283">
      <w:pPr>
        <w:spacing w:line="320" w:lineRule="exact"/>
        <w:rPr>
          <w:rFonts w:hint="eastAsia" w:ascii="宋体" w:hAnsi="宋体" w:cs="宋体"/>
          <w:b/>
          <w:color w:val="auto"/>
          <w:szCs w:val="21"/>
          <w:highlight w:val="none"/>
        </w:rPr>
      </w:pPr>
      <w:r>
        <w:rPr>
          <w:rFonts w:hAnsi="宋体" w:cs="宋体"/>
          <w:color w:val="auto"/>
          <w:highlight w:val="none"/>
        </w:rPr>
        <w:br w:type="page"/>
      </w:r>
      <w:r>
        <w:rPr>
          <w:rFonts w:hint="eastAsia" w:ascii="宋体" w:hAnsi="宋体" w:cs="宋体"/>
          <w:b/>
          <w:color w:val="auto"/>
          <w:szCs w:val="21"/>
          <w:highlight w:val="none"/>
        </w:rPr>
        <w:t>三、保证金证明格式</w:t>
      </w:r>
    </w:p>
    <w:p w14:paraId="0A833CAD">
      <w:pPr>
        <w:spacing w:line="360" w:lineRule="exact"/>
        <w:rPr>
          <w:rFonts w:hint="eastAsia" w:ascii="宋体" w:hAnsi="宋体" w:cs="宋体"/>
          <w:color w:val="auto"/>
          <w:szCs w:val="21"/>
          <w:highlight w:val="none"/>
        </w:rPr>
      </w:pPr>
    </w:p>
    <w:p w14:paraId="5627D0C5">
      <w:pPr>
        <w:pStyle w:val="20"/>
        <w:spacing w:line="440" w:lineRule="exact"/>
        <w:ind w:firstLine="420"/>
        <w:jc w:val="center"/>
        <w:rPr>
          <w:rFonts w:hint="eastAsia" w:hAnsi="宋体" w:cs="宋体"/>
          <w:b/>
          <w:color w:val="auto"/>
          <w:kern w:val="2"/>
          <w:sz w:val="21"/>
          <w:szCs w:val="21"/>
          <w:highlight w:val="none"/>
        </w:rPr>
      </w:pPr>
      <w:r>
        <w:rPr>
          <w:rFonts w:hint="eastAsia" w:hAnsi="宋体" w:cs="宋体"/>
          <w:b/>
          <w:color w:val="auto"/>
          <w:kern w:val="2"/>
          <w:sz w:val="21"/>
          <w:highlight w:val="none"/>
        </w:rPr>
        <w:t>竞标保证金缴纳证明材料复印件</w:t>
      </w:r>
    </w:p>
    <w:p w14:paraId="57CB25A9">
      <w:pPr>
        <w:pStyle w:val="20"/>
        <w:spacing w:line="360" w:lineRule="exact"/>
        <w:rPr>
          <w:rFonts w:hint="eastAsia" w:hAnsi="宋体"/>
          <w:color w:val="auto"/>
          <w:highlight w:val="none"/>
        </w:rPr>
      </w:pPr>
      <w:r>
        <w:rPr>
          <w:rFonts w:ascii="宋体" w:hAnsi="Courier New" w:eastAsia="宋体" w:cs="Times New Roman"/>
          <w:color w:val="auto"/>
          <w:kern w:val="0"/>
          <w:sz w:val="20"/>
          <w:szCs w:val="20"/>
          <w:highlight w:val="no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0"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C2347D">
                            <w:pPr>
                              <w:jc w:val="center"/>
                              <w:rPr>
                                <w:color w:val="000000"/>
                              </w:rPr>
                            </w:pPr>
                          </w:p>
                          <w:p w14:paraId="5EE5C525">
                            <w:pPr>
                              <w:jc w:val="center"/>
                              <w:rPr>
                                <w:color w:val="000000"/>
                              </w:rPr>
                            </w:pPr>
                          </w:p>
                          <w:p w14:paraId="47A2B812">
                            <w:pPr>
                              <w:jc w:val="center"/>
                              <w:rPr>
                                <w:color w:val="000000"/>
                              </w:rPr>
                            </w:pPr>
                          </w:p>
                          <w:p w14:paraId="441EDCDE">
                            <w:pPr>
                              <w:jc w:val="center"/>
                              <w:rPr>
                                <w:color w:val="000000"/>
                              </w:rPr>
                            </w:pPr>
                          </w:p>
                          <w:p w14:paraId="31596E44">
                            <w:pPr>
                              <w:jc w:val="center"/>
                              <w:rPr>
                                <w:color w:val="000000"/>
                              </w:rPr>
                            </w:pPr>
                          </w:p>
                          <w:p w14:paraId="2993C60B">
                            <w:pPr>
                              <w:jc w:val="center"/>
                            </w:pPr>
                          </w:p>
                          <w:p w14:paraId="720E1632">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8480;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JWRc6z2AQAALwQAAA4AAABkcnMvZTJvRG9jLnhtbK1Ty7LT&#10;MAzdM8M/eLynact9ZpreBaVsGLjDhQ9wbSXxjF9juU3698hO6X3AoguycCRbPtI5klcPozXsABG1&#10;dw1fzOacgZNeadc1/NfP7Yc7zjAJp4TxDhp+BOQP6/fvVkOoYel7bxRERiAO6yE0vE8p1FWFsgcr&#10;cOYDODpsfbQikRu7SkUxELo11XI+v6kGH1WIXgIi7W6mQ35CjJcA+rbVEjZe7i24NKFGMCIRJex1&#10;QL4u1bYtyPS9bRESMw0npqmslITsXV6r9UrUXRSh1/JUgrikhDecrNCOkp6hNiIJto/6LyirZfTo&#10;2zST3lYTkaIIsVjM32jz1IsAhQtJjeEsOv4/WPnt8BiZVjQJJIkTljr+g1QTrjPArq6yQEPAmuKe&#10;wmM8eUhmZju20eY/8WBjEfV4FhXGxCRt3iyI2UcCl3S2vLu9v11eZ9Tq+XqImL6AtywbDY+Uv4gp&#10;Dl8xTaF/QnI29EarrTamOLHbfTKRHQR1eFu+E/qrMOPY0PD7a8rNpKCxbWlcyLSBqKPrSr5XN/Al&#10;8Lx8/wLOhW0E9lMBBSGHidrqBLFYPQj12SmWjoHUdfSqeC7GguLMAD3CbJXIJLS5JJK0M44kzJ2Z&#10;epGtNO5Ggsnmzqsj9XUfou56knRRSs8nNEdF+9PM50F96RfQ53e+/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BJ2d1gAAAAcBAAAPAAAAAAAAAAEAIAAAACIAAABkcnMvZG93bnJldi54bWxQSwEC&#10;FAAUAAAACACHTuJAlZFzrPYBAAAvBAAADgAAAAAAAAABACAAAAAlAQAAZHJzL2Uyb0RvYy54bWxQ&#10;SwUGAAAAAAYABgBZAQAAjQUAAAAA&#10;">
                <v:fill on="t" focussize="0,0"/>
                <v:stroke color="#000000" joinstyle="miter"/>
                <v:imagedata o:title=""/>
                <o:lock v:ext="edit" aspectratio="f"/>
                <v:textbox>
                  <w:txbxContent>
                    <w:p w14:paraId="36C2347D">
                      <w:pPr>
                        <w:jc w:val="center"/>
                        <w:rPr>
                          <w:color w:val="000000"/>
                        </w:rPr>
                      </w:pPr>
                    </w:p>
                    <w:p w14:paraId="5EE5C525">
                      <w:pPr>
                        <w:jc w:val="center"/>
                        <w:rPr>
                          <w:color w:val="000000"/>
                        </w:rPr>
                      </w:pPr>
                    </w:p>
                    <w:p w14:paraId="47A2B812">
                      <w:pPr>
                        <w:jc w:val="center"/>
                        <w:rPr>
                          <w:color w:val="000000"/>
                        </w:rPr>
                      </w:pPr>
                    </w:p>
                    <w:p w14:paraId="441EDCDE">
                      <w:pPr>
                        <w:jc w:val="center"/>
                        <w:rPr>
                          <w:color w:val="000000"/>
                        </w:rPr>
                      </w:pPr>
                    </w:p>
                    <w:p w14:paraId="31596E44">
                      <w:pPr>
                        <w:jc w:val="center"/>
                        <w:rPr>
                          <w:color w:val="000000"/>
                        </w:rPr>
                      </w:pPr>
                    </w:p>
                    <w:p w14:paraId="2993C60B">
                      <w:pPr>
                        <w:jc w:val="center"/>
                      </w:pPr>
                    </w:p>
                    <w:p w14:paraId="720E1632">
                      <w:pPr>
                        <w:jc w:val="center"/>
                        <w:rPr>
                          <w:szCs w:val="21"/>
                        </w:rPr>
                      </w:pPr>
                      <w:r>
                        <w:rPr>
                          <w:rFonts w:hint="eastAsia" w:hAnsi="宋体"/>
                        </w:rPr>
                        <w:t>转账底单、电汇单、支票、汇票、本票或银行、保险机构出具的保函复印件</w:t>
                      </w:r>
                    </w:p>
                  </w:txbxContent>
                </v:textbox>
              </v:rect>
            </w:pict>
          </mc:Fallback>
        </mc:AlternateContent>
      </w:r>
    </w:p>
    <w:p w14:paraId="058DEB48">
      <w:pPr>
        <w:pStyle w:val="20"/>
        <w:spacing w:line="360" w:lineRule="exact"/>
        <w:rPr>
          <w:rFonts w:hint="eastAsia" w:hAnsi="宋体"/>
          <w:color w:val="auto"/>
          <w:highlight w:val="none"/>
        </w:rPr>
      </w:pPr>
    </w:p>
    <w:p w14:paraId="4BE83B93">
      <w:pPr>
        <w:pStyle w:val="20"/>
        <w:spacing w:line="360" w:lineRule="exact"/>
        <w:rPr>
          <w:rFonts w:hint="eastAsia" w:hAnsi="宋体"/>
          <w:color w:val="auto"/>
          <w:highlight w:val="none"/>
        </w:rPr>
      </w:pPr>
    </w:p>
    <w:p w14:paraId="05B1300D">
      <w:pPr>
        <w:pStyle w:val="20"/>
        <w:spacing w:line="360" w:lineRule="exact"/>
        <w:rPr>
          <w:rFonts w:hint="eastAsia" w:hAnsi="宋体"/>
          <w:color w:val="auto"/>
          <w:sz w:val="44"/>
          <w:highlight w:val="none"/>
        </w:rPr>
      </w:pPr>
    </w:p>
    <w:p w14:paraId="5A36A860">
      <w:pPr>
        <w:pStyle w:val="20"/>
        <w:spacing w:line="360" w:lineRule="exact"/>
        <w:rPr>
          <w:rFonts w:hint="eastAsia" w:hAnsi="宋体"/>
          <w:color w:val="auto"/>
          <w:sz w:val="44"/>
          <w:highlight w:val="none"/>
        </w:rPr>
      </w:pPr>
    </w:p>
    <w:p w14:paraId="3F475244">
      <w:pPr>
        <w:pStyle w:val="20"/>
        <w:spacing w:line="360" w:lineRule="exact"/>
        <w:rPr>
          <w:rFonts w:hint="eastAsia" w:hAnsi="宋体"/>
          <w:color w:val="auto"/>
          <w:sz w:val="44"/>
          <w:highlight w:val="none"/>
        </w:rPr>
      </w:pPr>
    </w:p>
    <w:p w14:paraId="6C29F778">
      <w:pPr>
        <w:pStyle w:val="20"/>
        <w:spacing w:line="360" w:lineRule="exact"/>
        <w:rPr>
          <w:rFonts w:hint="eastAsia" w:hAnsi="宋体"/>
          <w:color w:val="auto"/>
          <w:sz w:val="44"/>
          <w:highlight w:val="none"/>
        </w:rPr>
      </w:pPr>
    </w:p>
    <w:p w14:paraId="47532217">
      <w:pPr>
        <w:pStyle w:val="20"/>
        <w:spacing w:line="360" w:lineRule="exact"/>
        <w:rPr>
          <w:rFonts w:hint="eastAsia" w:hAnsi="宋体"/>
          <w:color w:val="auto"/>
          <w:sz w:val="44"/>
          <w:highlight w:val="none"/>
        </w:rPr>
      </w:pPr>
    </w:p>
    <w:p w14:paraId="40F36B63">
      <w:pPr>
        <w:pStyle w:val="20"/>
        <w:spacing w:line="360" w:lineRule="exact"/>
        <w:ind w:firstLine="4600" w:firstLineChars="2300"/>
        <w:rPr>
          <w:rFonts w:hint="eastAsia" w:hAnsi="宋体"/>
          <w:color w:val="auto"/>
          <w:highlight w:val="none"/>
        </w:rPr>
      </w:pPr>
    </w:p>
    <w:p w14:paraId="782E8383">
      <w:pPr>
        <w:pStyle w:val="20"/>
        <w:spacing w:line="360" w:lineRule="exact"/>
        <w:ind w:firstLine="4600" w:firstLineChars="2300"/>
        <w:rPr>
          <w:rFonts w:hint="eastAsia" w:hAnsi="宋体"/>
          <w:color w:val="auto"/>
          <w:highlight w:val="none"/>
        </w:rPr>
      </w:pPr>
    </w:p>
    <w:p w14:paraId="2CA9F500">
      <w:pPr>
        <w:pStyle w:val="20"/>
        <w:spacing w:line="360" w:lineRule="exact"/>
        <w:ind w:firstLine="4600" w:firstLineChars="2300"/>
        <w:rPr>
          <w:rFonts w:hint="eastAsia" w:hAnsi="宋体"/>
          <w:color w:val="auto"/>
          <w:highlight w:val="none"/>
        </w:rPr>
      </w:pPr>
    </w:p>
    <w:p w14:paraId="1594D901">
      <w:pPr>
        <w:pStyle w:val="20"/>
        <w:spacing w:line="360" w:lineRule="exact"/>
        <w:ind w:firstLine="4600" w:firstLineChars="2300"/>
        <w:rPr>
          <w:rFonts w:hint="eastAsia" w:hAnsi="宋体"/>
          <w:color w:val="auto"/>
          <w:highlight w:val="none"/>
        </w:rPr>
      </w:pPr>
    </w:p>
    <w:p w14:paraId="10B5CF3B">
      <w:pPr>
        <w:pStyle w:val="20"/>
        <w:spacing w:line="360" w:lineRule="exact"/>
        <w:ind w:firstLine="4600" w:firstLineChars="2300"/>
        <w:rPr>
          <w:rFonts w:hint="eastAsia" w:hAnsi="宋体"/>
          <w:color w:val="auto"/>
          <w:highlight w:val="none"/>
        </w:rPr>
      </w:pPr>
    </w:p>
    <w:p w14:paraId="2396A7EF">
      <w:pPr>
        <w:pStyle w:val="20"/>
        <w:spacing w:line="360" w:lineRule="exact"/>
        <w:ind w:firstLine="4600" w:firstLineChars="2300"/>
        <w:rPr>
          <w:rFonts w:hint="eastAsia" w:hAnsi="宋体"/>
          <w:color w:val="auto"/>
          <w:highlight w:val="none"/>
        </w:rPr>
      </w:pPr>
    </w:p>
    <w:p w14:paraId="63C1561E">
      <w:pPr>
        <w:pStyle w:val="20"/>
        <w:spacing w:line="360" w:lineRule="exact"/>
        <w:ind w:firstLine="4600" w:firstLineChars="2300"/>
        <w:rPr>
          <w:rFonts w:hint="eastAsia" w:hAnsi="宋体"/>
          <w:color w:val="auto"/>
          <w:highlight w:val="none"/>
        </w:rPr>
      </w:pPr>
    </w:p>
    <w:p w14:paraId="312A40C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4C1460BA">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714E49F5">
      <w:pPr>
        <w:pStyle w:val="20"/>
        <w:spacing w:line="240" w:lineRule="exact"/>
        <w:rPr>
          <w:rFonts w:hint="eastAsia" w:hAnsi="宋体" w:cs="宋体"/>
          <w:color w:val="auto"/>
          <w:szCs w:val="21"/>
          <w:highlight w:val="none"/>
          <w:u w:val="single"/>
        </w:rPr>
      </w:pPr>
    </w:p>
    <w:p w14:paraId="16D22D0E">
      <w:pPr>
        <w:pStyle w:val="20"/>
        <w:spacing w:line="240" w:lineRule="exact"/>
        <w:rPr>
          <w:rFonts w:hint="eastAsia" w:hAnsi="宋体" w:cs="宋体"/>
          <w:color w:val="auto"/>
          <w:highlight w:val="none"/>
          <w:u w:val="single"/>
        </w:rPr>
      </w:pPr>
    </w:p>
    <w:p w14:paraId="6B523928">
      <w:pPr>
        <w:pStyle w:val="20"/>
        <w:spacing w:line="240" w:lineRule="exact"/>
        <w:rPr>
          <w:rFonts w:hint="eastAsia" w:hAnsi="宋体" w:cs="宋体"/>
          <w:color w:val="auto"/>
          <w:highlight w:val="none"/>
          <w:u w:val="single"/>
        </w:rPr>
      </w:pPr>
    </w:p>
    <w:p w14:paraId="1B62A2EE">
      <w:pPr>
        <w:pStyle w:val="20"/>
        <w:spacing w:line="240" w:lineRule="exact"/>
        <w:rPr>
          <w:rFonts w:hint="eastAsia" w:hAnsi="宋体" w:cs="宋体"/>
          <w:color w:val="auto"/>
          <w:highlight w:val="none"/>
          <w:u w:val="single"/>
        </w:rPr>
      </w:pPr>
    </w:p>
    <w:p w14:paraId="4919EE59">
      <w:pPr>
        <w:pStyle w:val="20"/>
        <w:spacing w:line="240" w:lineRule="exact"/>
        <w:rPr>
          <w:rFonts w:hint="eastAsia" w:hAnsi="宋体" w:cs="宋体"/>
          <w:color w:val="auto"/>
          <w:highlight w:val="none"/>
          <w:u w:val="single"/>
        </w:rPr>
      </w:pPr>
    </w:p>
    <w:p w14:paraId="31BBDEEB">
      <w:pPr>
        <w:pStyle w:val="20"/>
        <w:spacing w:line="240" w:lineRule="exact"/>
        <w:rPr>
          <w:rFonts w:hint="eastAsia" w:hAnsi="宋体" w:cs="宋体"/>
          <w:color w:val="auto"/>
          <w:highlight w:val="none"/>
          <w:u w:val="single"/>
        </w:rPr>
      </w:pPr>
    </w:p>
    <w:p w14:paraId="41E82715">
      <w:pPr>
        <w:pStyle w:val="20"/>
        <w:spacing w:line="240" w:lineRule="exact"/>
        <w:rPr>
          <w:rFonts w:hint="eastAsia" w:hAnsi="宋体" w:cs="宋体"/>
          <w:color w:val="auto"/>
          <w:sz w:val="44"/>
          <w:highlight w:val="none"/>
        </w:rPr>
      </w:pPr>
    </w:p>
    <w:p w14:paraId="33E0903F">
      <w:pPr>
        <w:rPr>
          <w:rFonts w:hint="eastAsia" w:ascii="宋体" w:hAnsi="宋体" w:cs="宋体"/>
          <w:b/>
          <w:color w:val="auto"/>
          <w:szCs w:val="21"/>
          <w:highlight w:val="none"/>
        </w:rPr>
      </w:pPr>
    </w:p>
    <w:p w14:paraId="7E41FC78">
      <w:pPr>
        <w:rPr>
          <w:rFonts w:hint="eastAsia" w:ascii="宋体" w:hAnsi="宋体" w:cs="宋体"/>
          <w:b/>
          <w:color w:val="auto"/>
          <w:szCs w:val="21"/>
          <w:highlight w:val="none"/>
        </w:rPr>
      </w:pPr>
    </w:p>
    <w:p w14:paraId="7760B97B">
      <w:pPr>
        <w:rPr>
          <w:rFonts w:hint="eastAsia" w:ascii="宋体" w:hAnsi="宋体" w:cs="宋体"/>
          <w:b/>
          <w:color w:val="auto"/>
          <w:szCs w:val="21"/>
          <w:highlight w:val="none"/>
        </w:rPr>
      </w:pPr>
    </w:p>
    <w:p w14:paraId="67594050">
      <w:pPr>
        <w:rPr>
          <w:rFonts w:hint="eastAsia" w:ascii="宋体" w:hAnsi="宋体" w:cs="宋体"/>
          <w:b/>
          <w:color w:val="auto"/>
          <w:szCs w:val="21"/>
          <w:highlight w:val="none"/>
        </w:rPr>
      </w:pPr>
    </w:p>
    <w:p w14:paraId="554B98DE">
      <w:pPr>
        <w:rPr>
          <w:rFonts w:hint="eastAsia" w:ascii="宋体" w:hAnsi="宋体" w:cs="宋体"/>
          <w:b/>
          <w:color w:val="auto"/>
          <w:szCs w:val="21"/>
          <w:highlight w:val="none"/>
        </w:rPr>
      </w:pPr>
    </w:p>
    <w:p w14:paraId="5DC0AC35">
      <w:pPr>
        <w:rPr>
          <w:rFonts w:hint="eastAsia" w:ascii="宋体" w:hAnsi="宋体" w:cs="宋体"/>
          <w:b/>
          <w:color w:val="auto"/>
          <w:szCs w:val="21"/>
          <w:highlight w:val="none"/>
        </w:rPr>
      </w:pPr>
    </w:p>
    <w:p w14:paraId="23C53D76">
      <w:pPr>
        <w:rPr>
          <w:rFonts w:hint="eastAsia" w:ascii="宋体" w:hAnsi="宋体" w:cs="宋体"/>
          <w:b/>
          <w:color w:val="auto"/>
          <w:szCs w:val="21"/>
          <w:highlight w:val="none"/>
        </w:rPr>
      </w:pPr>
    </w:p>
    <w:p w14:paraId="5C91B638">
      <w:pPr>
        <w:rPr>
          <w:rFonts w:hint="eastAsia" w:ascii="宋体" w:hAnsi="宋体" w:cs="宋体"/>
          <w:b/>
          <w:color w:val="auto"/>
          <w:szCs w:val="21"/>
          <w:highlight w:val="none"/>
        </w:rPr>
      </w:pPr>
    </w:p>
    <w:p w14:paraId="1B37013F">
      <w:pPr>
        <w:rPr>
          <w:rFonts w:hint="eastAsia" w:ascii="宋体" w:hAnsi="宋体" w:cs="宋体"/>
          <w:b/>
          <w:color w:val="auto"/>
          <w:szCs w:val="21"/>
          <w:highlight w:val="none"/>
        </w:rPr>
      </w:pPr>
    </w:p>
    <w:p w14:paraId="01FE476B">
      <w:pPr>
        <w:rPr>
          <w:rFonts w:hint="eastAsia" w:ascii="宋体" w:hAnsi="宋体" w:cs="宋体"/>
          <w:b/>
          <w:color w:val="auto"/>
          <w:szCs w:val="21"/>
          <w:highlight w:val="none"/>
        </w:rPr>
      </w:pPr>
    </w:p>
    <w:p w14:paraId="76E13C9A">
      <w:pPr>
        <w:rPr>
          <w:rFonts w:hint="eastAsia" w:ascii="宋体" w:hAnsi="宋体" w:cs="宋体"/>
          <w:b/>
          <w:color w:val="auto"/>
          <w:szCs w:val="21"/>
          <w:highlight w:val="none"/>
        </w:rPr>
      </w:pPr>
    </w:p>
    <w:p w14:paraId="4F6B3656">
      <w:pPr>
        <w:rPr>
          <w:rFonts w:hint="eastAsia" w:ascii="宋体" w:hAnsi="宋体" w:cs="宋体"/>
          <w:b/>
          <w:color w:val="auto"/>
          <w:szCs w:val="21"/>
          <w:highlight w:val="none"/>
        </w:rPr>
      </w:pPr>
    </w:p>
    <w:p w14:paraId="5C1329D5">
      <w:pPr>
        <w:spacing w:line="320" w:lineRule="exact"/>
        <w:rPr>
          <w:rFonts w:hint="eastAsia" w:ascii="宋体" w:hAnsi="宋体"/>
          <w:color w:val="auto"/>
          <w:szCs w:val="21"/>
          <w:highlight w:val="none"/>
        </w:rPr>
      </w:pPr>
    </w:p>
    <w:p w14:paraId="0BE5614E">
      <w:pPr>
        <w:pStyle w:val="46"/>
        <w:rPr>
          <w:rFonts w:hint="eastAsia" w:ascii="宋体" w:hAnsi="宋体"/>
          <w:color w:val="auto"/>
          <w:highlight w:val="none"/>
        </w:rPr>
      </w:pPr>
    </w:p>
    <w:p w14:paraId="64A93FF6">
      <w:pPr>
        <w:pStyle w:val="46"/>
        <w:rPr>
          <w:rFonts w:hint="eastAsia" w:ascii="宋体" w:hAnsi="宋体"/>
          <w:color w:val="auto"/>
          <w:highlight w:val="none"/>
        </w:rPr>
      </w:pPr>
    </w:p>
    <w:p w14:paraId="490954AB">
      <w:pPr>
        <w:pStyle w:val="46"/>
        <w:rPr>
          <w:rFonts w:hint="eastAsia" w:ascii="宋体" w:hAnsi="宋体"/>
          <w:color w:val="auto"/>
          <w:highlight w:val="none"/>
        </w:rPr>
      </w:pPr>
    </w:p>
    <w:p w14:paraId="35829CFE">
      <w:pPr>
        <w:spacing w:line="320" w:lineRule="exact"/>
        <w:rPr>
          <w:rFonts w:hint="eastAsia" w:ascii="宋体" w:hAnsi="宋体"/>
          <w:color w:val="auto"/>
          <w:szCs w:val="21"/>
          <w:highlight w:val="none"/>
        </w:rPr>
      </w:pPr>
    </w:p>
    <w:p w14:paraId="2DCF715A">
      <w:pPr>
        <w:spacing w:line="320" w:lineRule="exact"/>
        <w:rPr>
          <w:rFonts w:hint="eastAsia" w:ascii="宋体" w:hAnsi="宋体"/>
          <w:color w:val="auto"/>
          <w:szCs w:val="21"/>
          <w:highlight w:val="none"/>
        </w:rPr>
      </w:pPr>
    </w:p>
    <w:p w14:paraId="0A241F1D">
      <w:pPr>
        <w:rPr>
          <w:rFonts w:hint="eastAsia" w:ascii="宋体" w:hAnsi="宋体" w:cs="宋体"/>
          <w:b/>
          <w:color w:val="auto"/>
          <w:szCs w:val="21"/>
          <w:highlight w:val="none"/>
        </w:rPr>
      </w:pPr>
      <w:r>
        <w:rPr>
          <w:rFonts w:hint="eastAsia" w:ascii="宋体" w:hAnsi="宋体" w:cs="宋体"/>
          <w:b/>
          <w:color w:val="auto"/>
          <w:szCs w:val="21"/>
          <w:highlight w:val="none"/>
        </w:rPr>
        <w:t>四、商务响应表格式</w:t>
      </w:r>
    </w:p>
    <w:p w14:paraId="691E57F1">
      <w:pPr>
        <w:spacing w:line="360" w:lineRule="exact"/>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商务响应表</w:t>
      </w:r>
    </w:p>
    <w:tbl>
      <w:tblPr>
        <w:tblStyle w:val="3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977"/>
        <w:gridCol w:w="1275"/>
        <w:gridCol w:w="3119"/>
      </w:tblGrid>
      <w:tr w14:paraId="5052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5BE7D21F">
            <w:pPr>
              <w:pStyle w:val="2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75F6986D">
            <w:pPr>
              <w:pStyle w:val="2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谈判文件的商务条款</w:t>
            </w:r>
          </w:p>
        </w:tc>
        <w:tc>
          <w:tcPr>
            <w:tcW w:w="1275" w:type="dxa"/>
            <w:tcBorders>
              <w:top w:val="single" w:color="auto" w:sz="4" w:space="0"/>
              <w:left w:val="single" w:color="auto" w:sz="4" w:space="0"/>
              <w:bottom w:val="single" w:color="auto" w:sz="4" w:space="0"/>
              <w:right w:val="single" w:color="auto" w:sz="4" w:space="0"/>
            </w:tcBorders>
            <w:vAlign w:val="center"/>
          </w:tcPr>
          <w:p w14:paraId="753FD87E">
            <w:pPr>
              <w:pStyle w:val="2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是否响应</w:t>
            </w:r>
          </w:p>
        </w:tc>
        <w:tc>
          <w:tcPr>
            <w:tcW w:w="3119" w:type="dxa"/>
            <w:tcBorders>
              <w:top w:val="single" w:color="auto" w:sz="4" w:space="0"/>
              <w:left w:val="single" w:color="auto" w:sz="4" w:space="0"/>
              <w:bottom w:val="single" w:color="auto" w:sz="4" w:space="0"/>
              <w:right w:val="single" w:color="auto" w:sz="4" w:space="0"/>
            </w:tcBorders>
            <w:vAlign w:val="center"/>
          </w:tcPr>
          <w:p w14:paraId="5CC690B5">
            <w:pPr>
              <w:pStyle w:val="2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响应文件的承诺或说明</w:t>
            </w:r>
          </w:p>
        </w:tc>
      </w:tr>
      <w:tr w14:paraId="7D76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27C315C">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102473B1">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EC69793">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5B18220">
            <w:pPr>
              <w:pStyle w:val="20"/>
              <w:jc w:val="left"/>
              <w:rPr>
                <w:rFonts w:hint="eastAsia" w:hAnsi="宋体" w:cs="宋体"/>
                <w:color w:val="auto"/>
                <w:kern w:val="2"/>
                <w:sz w:val="24"/>
                <w:szCs w:val="24"/>
                <w:highlight w:val="none"/>
              </w:rPr>
            </w:pPr>
          </w:p>
        </w:tc>
      </w:tr>
      <w:tr w14:paraId="249A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2803563E">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735C1A50">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4EE4A08">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0F4FDF40">
            <w:pPr>
              <w:pStyle w:val="20"/>
              <w:jc w:val="left"/>
              <w:rPr>
                <w:rFonts w:hint="eastAsia" w:hAnsi="宋体" w:cs="宋体"/>
                <w:color w:val="auto"/>
                <w:kern w:val="2"/>
                <w:sz w:val="24"/>
                <w:szCs w:val="24"/>
                <w:highlight w:val="none"/>
              </w:rPr>
            </w:pPr>
          </w:p>
        </w:tc>
      </w:tr>
      <w:tr w14:paraId="4C13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CF75977">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C011272">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4F5F1C3D">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7A25B0B">
            <w:pPr>
              <w:pStyle w:val="20"/>
              <w:jc w:val="left"/>
              <w:rPr>
                <w:rFonts w:hint="eastAsia" w:hAnsi="宋体" w:cs="宋体"/>
                <w:color w:val="auto"/>
                <w:kern w:val="2"/>
                <w:sz w:val="24"/>
                <w:szCs w:val="24"/>
                <w:highlight w:val="none"/>
              </w:rPr>
            </w:pPr>
          </w:p>
        </w:tc>
      </w:tr>
      <w:tr w14:paraId="6672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0011B2A1">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2858F12D">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5CD67074">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5266C322">
            <w:pPr>
              <w:pStyle w:val="20"/>
              <w:jc w:val="left"/>
              <w:rPr>
                <w:rFonts w:hint="eastAsia" w:hAnsi="宋体" w:cs="宋体"/>
                <w:color w:val="auto"/>
                <w:kern w:val="2"/>
                <w:sz w:val="24"/>
                <w:szCs w:val="24"/>
                <w:highlight w:val="none"/>
              </w:rPr>
            </w:pPr>
          </w:p>
        </w:tc>
      </w:tr>
      <w:tr w14:paraId="7EFB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5D98C9D">
            <w:pPr>
              <w:widowControl/>
              <w:spacing w:line="380" w:lineRule="exact"/>
              <w:jc w:val="center"/>
              <w:rPr>
                <w:rFonts w:hint="eastAsia" w:ascii="宋体" w:hAnsi="宋体"/>
                <w:color w:val="auto"/>
                <w:szCs w:val="22"/>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41FF71E2">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62C9E3B">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AEEEA0F">
            <w:pPr>
              <w:pStyle w:val="20"/>
              <w:jc w:val="left"/>
              <w:rPr>
                <w:rFonts w:hint="eastAsia" w:hAnsi="宋体" w:cs="宋体"/>
                <w:color w:val="auto"/>
                <w:kern w:val="2"/>
                <w:sz w:val="24"/>
                <w:szCs w:val="24"/>
                <w:highlight w:val="none"/>
              </w:rPr>
            </w:pPr>
          </w:p>
        </w:tc>
      </w:tr>
      <w:tr w14:paraId="78B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93" w:type="dxa"/>
            <w:tcBorders>
              <w:top w:val="single" w:color="auto" w:sz="4" w:space="0"/>
              <w:left w:val="single" w:color="auto" w:sz="4" w:space="0"/>
              <w:bottom w:val="single" w:color="auto" w:sz="4" w:space="0"/>
              <w:right w:val="single" w:color="auto" w:sz="4" w:space="0"/>
            </w:tcBorders>
            <w:vAlign w:val="center"/>
          </w:tcPr>
          <w:p w14:paraId="6D89E902">
            <w:pPr>
              <w:widowControl/>
              <w:spacing w:line="380" w:lineRule="exact"/>
              <w:jc w:val="center"/>
              <w:rPr>
                <w:rFonts w:hint="eastAsia"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vAlign w:val="center"/>
          </w:tcPr>
          <w:p w14:paraId="4AB6C02C">
            <w:pPr>
              <w:pStyle w:val="20"/>
              <w:jc w:val="left"/>
              <w:rPr>
                <w:rFonts w:hint="eastAsia" w:hAnsi="宋体" w:cs="宋体"/>
                <w:color w:val="auto"/>
                <w:kern w:val="2"/>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5F065E0">
            <w:pPr>
              <w:pStyle w:val="20"/>
              <w:jc w:val="left"/>
              <w:rPr>
                <w:rFonts w:hint="eastAsia" w:hAnsi="宋体" w:cs="宋体"/>
                <w:color w:val="auto"/>
                <w:kern w:val="2"/>
                <w:sz w:val="24"/>
                <w:szCs w:val="24"/>
                <w:highlight w:val="none"/>
              </w:rPr>
            </w:pPr>
          </w:p>
        </w:tc>
        <w:tc>
          <w:tcPr>
            <w:tcW w:w="3119" w:type="dxa"/>
            <w:tcBorders>
              <w:top w:val="single" w:color="auto" w:sz="4" w:space="0"/>
              <w:left w:val="single" w:color="auto" w:sz="4" w:space="0"/>
              <w:bottom w:val="single" w:color="auto" w:sz="4" w:space="0"/>
              <w:right w:val="single" w:color="auto" w:sz="4" w:space="0"/>
            </w:tcBorders>
            <w:vAlign w:val="center"/>
          </w:tcPr>
          <w:p w14:paraId="12B5578C">
            <w:pPr>
              <w:pStyle w:val="20"/>
              <w:jc w:val="left"/>
              <w:rPr>
                <w:rFonts w:hint="eastAsia" w:hAnsi="宋体" w:cs="宋体"/>
                <w:color w:val="auto"/>
                <w:kern w:val="2"/>
                <w:sz w:val="24"/>
                <w:szCs w:val="24"/>
                <w:highlight w:val="none"/>
              </w:rPr>
            </w:pPr>
          </w:p>
        </w:tc>
      </w:tr>
    </w:tbl>
    <w:p w14:paraId="309EFD4F">
      <w:pPr>
        <w:spacing w:line="360" w:lineRule="exact"/>
        <w:ind w:firstLine="6090" w:firstLineChars="2900"/>
        <w:rPr>
          <w:rFonts w:hint="eastAsia" w:ascii="宋体" w:hAnsi="宋体"/>
          <w:color w:val="auto"/>
          <w:szCs w:val="21"/>
          <w:highlight w:val="none"/>
        </w:rPr>
      </w:pPr>
    </w:p>
    <w:p w14:paraId="0AE628D9">
      <w:pPr>
        <w:spacing w:line="360" w:lineRule="exact"/>
        <w:ind w:firstLine="6090" w:firstLineChars="2900"/>
        <w:rPr>
          <w:rFonts w:hint="eastAsia" w:ascii="宋体" w:hAnsi="宋体"/>
          <w:color w:val="auto"/>
          <w:szCs w:val="21"/>
          <w:highlight w:val="none"/>
        </w:rPr>
      </w:pPr>
    </w:p>
    <w:p w14:paraId="183BB14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7391CBCC">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5FE169E4">
      <w:pPr>
        <w:rPr>
          <w:rFonts w:hint="eastAsia" w:ascii="宋体" w:hAnsi="宋体" w:cs="宋体"/>
          <w:b/>
          <w:color w:val="auto"/>
          <w:szCs w:val="21"/>
          <w:highlight w:val="none"/>
        </w:rPr>
      </w:pPr>
    </w:p>
    <w:p w14:paraId="5E1DAD5E">
      <w:pPr>
        <w:rPr>
          <w:rFonts w:hint="eastAsia" w:ascii="宋体" w:hAnsi="宋体" w:cs="宋体"/>
          <w:b/>
          <w:color w:val="auto"/>
          <w:szCs w:val="21"/>
          <w:highlight w:val="none"/>
        </w:rPr>
      </w:pPr>
    </w:p>
    <w:p w14:paraId="4B5A02AD">
      <w:pPr>
        <w:rPr>
          <w:rFonts w:hint="eastAsia" w:ascii="宋体" w:hAnsi="宋体" w:cs="宋体"/>
          <w:b/>
          <w:color w:val="auto"/>
          <w:szCs w:val="21"/>
          <w:highlight w:val="none"/>
        </w:rPr>
      </w:pPr>
    </w:p>
    <w:p w14:paraId="45A040BF">
      <w:pPr>
        <w:rPr>
          <w:rFonts w:hint="eastAsia" w:ascii="宋体" w:hAnsi="宋体" w:cs="宋体"/>
          <w:b/>
          <w:color w:val="auto"/>
          <w:szCs w:val="21"/>
          <w:highlight w:val="none"/>
        </w:rPr>
      </w:pPr>
    </w:p>
    <w:p w14:paraId="7FE315AB">
      <w:pPr>
        <w:rPr>
          <w:rFonts w:hint="eastAsia" w:ascii="宋体" w:hAnsi="宋体" w:cs="宋体"/>
          <w:b/>
          <w:color w:val="auto"/>
          <w:szCs w:val="21"/>
          <w:highlight w:val="none"/>
        </w:rPr>
      </w:pPr>
    </w:p>
    <w:p w14:paraId="5E4A5384">
      <w:pPr>
        <w:rPr>
          <w:rFonts w:hint="eastAsia" w:ascii="宋体" w:hAnsi="宋体" w:cs="宋体"/>
          <w:b/>
          <w:color w:val="auto"/>
          <w:szCs w:val="21"/>
          <w:highlight w:val="none"/>
        </w:rPr>
      </w:pPr>
    </w:p>
    <w:p w14:paraId="00739F26">
      <w:pPr>
        <w:rPr>
          <w:rFonts w:hint="eastAsia" w:ascii="宋体" w:hAnsi="宋体" w:cs="宋体"/>
          <w:b/>
          <w:color w:val="auto"/>
          <w:szCs w:val="21"/>
          <w:highlight w:val="none"/>
        </w:rPr>
      </w:pPr>
    </w:p>
    <w:p w14:paraId="128D947F">
      <w:pPr>
        <w:rPr>
          <w:rFonts w:hint="eastAsia" w:ascii="宋体" w:hAnsi="宋体" w:cs="宋体"/>
          <w:b/>
          <w:color w:val="auto"/>
          <w:szCs w:val="21"/>
          <w:highlight w:val="none"/>
        </w:rPr>
      </w:pPr>
    </w:p>
    <w:p w14:paraId="0FCE3CB1">
      <w:pPr>
        <w:rPr>
          <w:rFonts w:hint="eastAsia" w:ascii="宋体" w:hAnsi="宋体" w:cs="宋体"/>
          <w:b/>
          <w:color w:val="auto"/>
          <w:szCs w:val="21"/>
          <w:highlight w:val="none"/>
        </w:rPr>
      </w:pPr>
    </w:p>
    <w:p w14:paraId="7BFD90ED">
      <w:pPr>
        <w:rPr>
          <w:rFonts w:hint="eastAsia" w:ascii="宋体" w:hAnsi="宋体" w:cs="宋体"/>
          <w:b/>
          <w:color w:val="auto"/>
          <w:szCs w:val="21"/>
          <w:highlight w:val="none"/>
        </w:rPr>
      </w:pPr>
    </w:p>
    <w:p w14:paraId="3836923C">
      <w:pPr>
        <w:rPr>
          <w:rFonts w:hint="eastAsia" w:ascii="宋体" w:hAnsi="宋体" w:cs="宋体"/>
          <w:b/>
          <w:color w:val="auto"/>
          <w:szCs w:val="21"/>
          <w:highlight w:val="none"/>
        </w:rPr>
      </w:pPr>
    </w:p>
    <w:p w14:paraId="1A538AE8">
      <w:pPr>
        <w:rPr>
          <w:rFonts w:hint="eastAsia" w:ascii="宋体" w:hAnsi="宋体" w:cs="宋体"/>
          <w:b/>
          <w:color w:val="auto"/>
          <w:szCs w:val="21"/>
          <w:highlight w:val="none"/>
        </w:rPr>
      </w:pPr>
    </w:p>
    <w:p w14:paraId="4E541F9B">
      <w:pPr>
        <w:rPr>
          <w:rFonts w:hint="eastAsia" w:ascii="宋体" w:hAnsi="宋体" w:cs="宋体"/>
          <w:b/>
          <w:color w:val="auto"/>
          <w:szCs w:val="21"/>
          <w:highlight w:val="none"/>
        </w:rPr>
      </w:pPr>
    </w:p>
    <w:p w14:paraId="63FEEA5E">
      <w:pPr>
        <w:pStyle w:val="46"/>
        <w:rPr>
          <w:rFonts w:hint="eastAsia" w:ascii="宋体" w:hAnsi="宋体" w:cs="宋体"/>
          <w:b/>
          <w:color w:val="auto"/>
          <w:highlight w:val="none"/>
        </w:rPr>
      </w:pPr>
    </w:p>
    <w:p w14:paraId="0FFC5E14">
      <w:pPr>
        <w:pStyle w:val="46"/>
        <w:rPr>
          <w:rFonts w:hint="eastAsia" w:ascii="宋体" w:hAnsi="宋体" w:cs="宋体"/>
          <w:b/>
          <w:color w:val="auto"/>
          <w:highlight w:val="none"/>
        </w:rPr>
      </w:pPr>
    </w:p>
    <w:p w14:paraId="7D550A0B">
      <w:pPr>
        <w:pStyle w:val="46"/>
        <w:rPr>
          <w:rFonts w:hint="eastAsia" w:ascii="宋体" w:hAnsi="宋体" w:cs="宋体"/>
          <w:b/>
          <w:color w:val="auto"/>
          <w:highlight w:val="none"/>
        </w:rPr>
      </w:pPr>
    </w:p>
    <w:p w14:paraId="4BCD02AE">
      <w:pPr>
        <w:pStyle w:val="46"/>
        <w:rPr>
          <w:rFonts w:hint="eastAsia" w:ascii="宋体" w:hAnsi="宋体" w:cs="宋体"/>
          <w:b/>
          <w:color w:val="auto"/>
          <w:highlight w:val="none"/>
        </w:rPr>
      </w:pPr>
    </w:p>
    <w:p w14:paraId="4B189C9F">
      <w:pPr>
        <w:pStyle w:val="46"/>
        <w:rPr>
          <w:rFonts w:hint="eastAsia" w:ascii="宋体" w:hAnsi="宋体" w:cs="宋体"/>
          <w:b/>
          <w:color w:val="auto"/>
          <w:highlight w:val="none"/>
        </w:rPr>
      </w:pPr>
    </w:p>
    <w:p w14:paraId="4A0490A0">
      <w:pPr>
        <w:pStyle w:val="46"/>
        <w:rPr>
          <w:rFonts w:hint="eastAsia" w:ascii="宋体" w:hAnsi="宋体" w:cs="宋体"/>
          <w:b/>
          <w:color w:val="auto"/>
          <w:highlight w:val="none"/>
        </w:rPr>
      </w:pPr>
    </w:p>
    <w:p w14:paraId="0D467E89">
      <w:pPr>
        <w:pStyle w:val="46"/>
        <w:rPr>
          <w:rFonts w:hint="eastAsia" w:ascii="宋体" w:hAnsi="宋体" w:cs="宋体"/>
          <w:b/>
          <w:color w:val="auto"/>
          <w:highlight w:val="none"/>
        </w:rPr>
      </w:pPr>
    </w:p>
    <w:p w14:paraId="5A640EB6">
      <w:pPr>
        <w:rPr>
          <w:rFonts w:hint="eastAsia" w:ascii="宋体" w:hAnsi="宋体" w:cs="宋体"/>
          <w:b/>
          <w:color w:val="auto"/>
          <w:szCs w:val="21"/>
          <w:highlight w:val="none"/>
        </w:rPr>
      </w:pPr>
    </w:p>
    <w:p w14:paraId="3440C6F6">
      <w:pPr>
        <w:spacing w:line="320" w:lineRule="exact"/>
        <w:rPr>
          <w:rFonts w:hint="eastAsia" w:ascii="宋体" w:hAnsi="宋体" w:cs="宋体"/>
          <w:b/>
          <w:color w:val="auto"/>
          <w:sz w:val="24"/>
          <w:highlight w:val="none"/>
        </w:rPr>
      </w:pPr>
    </w:p>
    <w:p w14:paraId="29F041AF">
      <w:pPr>
        <w:spacing w:line="320" w:lineRule="exact"/>
        <w:rPr>
          <w:rFonts w:hint="eastAsia" w:ascii="宋体" w:hAnsi="宋体" w:cs="宋体"/>
          <w:b/>
          <w:color w:val="auto"/>
          <w:sz w:val="24"/>
          <w:highlight w:val="none"/>
        </w:rPr>
      </w:pPr>
    </w:p>
    <w:p w14:paraId="04DB78CB">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t>五、技术响应表格式</w:t>
      </w:r>
    </w:p>
    <w:p w14:paraId="0C6F19A1">
      <w:pPr>
        <w:jc w:val="center"/>
        <w:rPr>
          <w:rFonts w:hint="eastAsia" w:ascii="宋体" w:hAnsi="宋体" w:cs="宋体"/>
          <w:b/>
          <w:bCs/>
          <w:color w:val="auto"/>
          <w:kern w:val="0"/>
          <w:sz w:val="30"/>
          <w:highlight w:val="none"/>
        </w:rPr>
      </w:pPr>
      <w:r>
        <w:rPr>
          <w:rFonts w:hint="eastAsia" w:ascii="宋体" w:hAnsi="宋体" w:cs="宋体"/>
          <w:b/>
          <w:bCs/>
          <w:color w:val="auto"/>
          <w:kern w:val="0"/>
          <w:sz w:val="30"/>
          <w:highlight w:val="none"/>
        </w:rPr>
        <w:t>技术响应表</w:t>
      </w:r>
    </w:p>
    <w:tbl>
      <w:tblPr>
        <w:tblStyle w:val="37"/>
        <w:tblW w:w="8963"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13ACD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exact"/>
        </w:trPr>
        <w:tc>
          <w:tcPr>
            <w:tcW w:w="826" w:type="dxa"/>
            <w:vAlign w:val="center"/>
          </w:tcPr>
          <w:p w14:paraId="2A918B22">
            <w:pPr>
              <w:pStyle w:val="49"/>
              <w:ind w:left="174" w:right="181"/>
              <w:jc w:val="center"/>
              <w:rPr>
                <w:rFonts w:hint="eastAsia"/>
                <w:color w:val="auto"/>
                <w:sz w:val="21"/>
                <w:highlight w:val="none"/>
              </w:rPr>
            </w:pPr>
            <w:r>
              <w:rPr>
                <w:color w:val="auto"/>
                <w:sz w:val="21"/>
                <w:highlight w:val="none"/>
              </w:rPr>
              <w:t>项号</w:t>
            </w:r>
          </w:p>
        </w:tc>
        <w:tc>
          <w:tcPr>
            <w:tcW w:w="1363" w:type="dxa"/>
            <w:vAlign w:val="center"/>
          </w:tcPr>
          <w:p w14:paraId="0A8548F1">
            <w:pPr>
              <w:pStyle w:val="49"/>
              <w:ind w:left="174" w:right="181"/>
              <w:jc w:val="center"/>
              <w:rPr>
                <w:rFonts w:hint="eastAsia"/>
                <w:color w:val="auto"/>
                <w:sz w:val="21"/>
                <w:highlight w:val="none"/>
              </w:rPr>
            </w:pPr>
            <w:r>
              <w:rPr>
                <w:color w:val="auto"/>
                <w:sz w:val="21"/>
                <w:highlight w:val="none"/>
              </w:rPr>
              <w:t>货物名称</w:t>
            </w:r>
          </w:p>
        </w:tc>
        <w:tc>
          <w:tcPr>
            <w:tcW w:w="1680" w:type="dxa"/>
            <w:tcBorders>
              <w:right w:val="single" w:color="auto" w:sz="4" w:space="0"/>
            </w:tcBorders>
            <w:vAlign w:val="center"/>
          </w:tcPr>
          <w:p w14:paraId="2AD74EA3">
            <w:pPr>
              <w:pStyle w:val="49"/>
              <w:ind w:left="174" w:right="181"/>
              <w:jc w:val="center"/>
              <w:rPr>
                <w:rFonts w:hint="eastAsia"/>
                <w:color w:val="auto"/>
                <w:sz w:val="21"/>
                <w:highlight w:val="none"/>
                <w:lang w:eastAsia="zh-CN"/>
              </w:rPr>
            </w:pPr>
            <w:r>
              <w:rPr>
                <w:rFonts w:hint="eastAsia"/>
                <w:color w:val="auto"/>
                <w:sz w:val="21"/>
                <w:highlight w:val="none"/>
                <w:lang w:eastAsia="zh-CN"/>
              </w:rPr>
              <w:t>竞争性谈判文件的要求</w:t>
            </w:r>
          </w:p>
        </w:tc>
        <w:tc>
          <w:tcPr>
            <w:tcW w:w="2118" w:type="dxa"/>
            <w:tcBorders>
              <w:left w:val="single" w:color="auto" w:sz="4" w:space="0"/>
            </w:tcBorders>
            <w:vAlign w:val="center"/>
          </w:tcPr>
          <w:p w14:paraId="74C644F6">
            <w:pPr>
              <w:pStyle w:val="49"/>
              <w:ind w:left="174" w:right="181"/>
              <w:jc w:val="center"/>
              <w:rPr>
                <w:rFonts w:hint="eastAsia"/>
                <w:color w:val="auto"/>
                <w:sz w:val="21"/>
                <w:highlight w:val="none"/>
              </w:rPr>
            </w:pPr>
            <w:r>
              <w:rPr>
                <w:rFonts w:hint="eastAsia"/>
                <w:color w:val="auto"/>
                <w:sz w:val="21"/>
                <w:highlight w:val="none"/>
                <w:lang w:eastAsia="zh-CN"/>
              </w:rPr>
              <w:t>响应</w:t>
            </w:r>
            <w:r>
              <w:rPr>
                <w:rFonts w:hint="eastAsia"/>
                <w:color w:val="auto"/>
                <w:sz w:val="21"/>
                <w:highlight w:val="none"/>
              </w:rPr>
              <w:t>文件响应</w:t>
            </w:r>
          </w:p>
        </w:tc>
        <w:tc>
          <w:tcPr>
            <w:tcW w:w="2976" w:type="dxa"/>
            <w:vAlign w:val="center"/>
          </w:tcPr>
          <w:p w14:paraId="766924CE">
            <w:pPr>
              <w:pStyle w:val="49"/>
              <w:ind w:left="174" w:right="181"/>
              <w:jc w:val="center"/>
              <w:rPr>
                <w:rFonts w:hint="eastAsia"/>
                <w:color w:val="auto"/>
                <w:sz w:val="21"/>
                <w:highlight w:val="none"/>
              </w:rPr>
            </w:pPr>
            <w:r>
              <w:rPr>
                <w:color w:val="auto"/>
                <w:sz w:val="21"/>
                <w:highlight w:val="none"/>
              </w:rPr>
              <w:t>偏离情况说明</w:t>
            </w:r>
          </w:p>
        </w:tc>
      </w:tr>
      <w:tr w14:paraId="3820F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vAlign w:val="top"/>
          </w:tcPr>
          <w:p w14:paraId="539D3234">
            <w:pPr>
              <w:pStyle w:val="49"/>
              <w:spacing w:before="167"/>
              <w:ind w:left="0" w:right="7"/>
              <w:jc w:val="center"/>
              <w:rPr>
                <w:rFonts w:hint="eastAsia"/>
                <w:color w:val="auto"/>
                <w:sz w:val="21"/>
                <w:highlight w:val="none"/>
              </w:rPr>
            </w:pPr>
            <w:r>
              <w:rPr>
                <w:color w:val="auto"/>
                <w:sz w:val="21"/>
                <w:highlight w:val="none"/>
              </w:rPr>
              <w:t>1</w:t>
            </w:r>
          </w:p>
        </w:tc>
        <w:tc>
          <w:tcPr>
            <w:tcW w:w="1363" w:type="dxa"/>
            <w:vAlign w:val="top"/>
          </w:tcPr>
          <w:p w14:paraId="017B8951">
            <w:pPr>
              <w:rPr>
                <w:color w:val="auto"/>
                <w:highlight w:val="none"/>
              </w:rPr>
            </w:pPr>
          </w:p>
        </w:tc>
        <w:tc>
          <w:tcPr>
            <w:tcW w:w="1680" w:type="dxa"/>
            <w:tcBorders>
              <w:right w:val="single" w:color="auto" w:sz="4" w:space="0"/>
            </w:tcBorders>
            <w:vAlign w:val="top"/>
          </w:tcPr>
          <w:p w14:paraId="1B16C22F">
            <w:pPr>
              <w:rPr>
                <w:color w:val="auto"/>
                <w:highlight w:val="none"/>
              </w:rPr>
            </w:pPr>
          </w:p>
        </w:tc>
        <w:tc>
          <w:tcPr>
            <w:tcW w:w="2118" w:type="dxa"/>
            <w:tcBorders>
              <w:left w:val="single" w:color="auto" w:sz="4" w:space="0"/>
            </w:tcBorders>
            <w:vAlign w:val="top"/>
          </w:tcPr>
          <w:p w14:paraId="1732D284">
            <w:pPr>
              <w:rPr>
                <w:color w:val="auto"/>
                <w:highlight w:val="none"/>
              </w:rPr>
            </w:pPr>
          </w:p>
        </w:tc>
        <w:tc>
          <w:tcPr>
            <w:tcW w:w="2976" w:type="dxa"/>
            <w:vAlign w:val="top"/>
          </w:tcPr>
          <w:p w14:paraId="660841A1">
            <w:pPr>
              <w:rPr>
                <w:color w:val="auto"/>
                <w:highlight w:val="none"/>
              </w:rPr>
            </w:pPr>
          </w:p>
        </w:tc>
      </w:tr>
      <w:tr w14:paraId="1C12A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826" w:type="dxa"/>
            <w:vAlign w:val="top"/>
          </w:tcPr>
          <w:p w14:paraId="383892B0">
            <w:pPr>
              <w:pStyle w:val="49"/>
              <w:spacing w:before="167"/>
              <w:ind w:left="0" w:right="7"/>
              <w:jc w:val="center"/>
              <w:rPr>
                <w:rFonts w:hint="eastAsia"/>
                <w:color w:val="auto"/>
                <w:sz w:val="21"/>
                <w:highlight w:val="none"/>
              </w:rPr>
            </w:pPr>
            <w:r>
              <w:rPr>
                <w:color w:val="auto"/>
                <w:sz w:val="21"/>
                <w:highlight w:val="none"/>
              </w:rPr>
              <w:t>2</w:t>
            </w:r>
          </w:p>
        </w:tc>
        <w:tc>
          <w:tcPr>
            <w:tcW w:w="1363" w:type="dxa"/>
            <w:vAlign w:val="top"/>
          </w:tcPr>
          <w:p w14:paraId="23405C93">
            <w:pPr>
              <w:rPr>
                <w:color w:val="auto"/>
                <w:highlight w:val="none"/>
              </w:rPr>
            </w:pPr>
          </w:p>
        </w:tc>
        <w:tc>
          <w:tcPr>
            <w:tcW w:w="1680" w:type="dxa"/>
            <w:tcBorders>
              <w:right w:val="single" w:color="auto" w:sz="4" w:space="0"/>
            </w:tcBorders>
            <w:vAlign w:val="top"/>
          </w:tcPr>
          <w:p w14:paraId="0FDB62A6">
            <w:pPr>
              <w:rPr>
                <w:color w:val="auto"/>
                <w:highlight w:val="none"/>
              </w:rPr>
            </w:pPr>
          </w:p>
        </w:tc>
        <w:tc>
          <w:tcPr>
            <w:tcW w:w="2118" w:type="dxa"/>
            <w:tcBorders>
              <w:left w:val="single" w:color="auto" w:sz="4" w:space="0"/>
            </w:tcBorders>
            <w:vAlign w:val="top"/>
          </w:tcPr>
          <w:p w14:paraId="00569716">
            <w:pPr>
              <w:rPr>
                <w:color w:val="auto"/>
                <w:highlight w:val="none"/>
              </w:rPr>
            </w:pPr>
          </w:p>
        </w:tc>
        <w:tc>
          <w:tcPr>
            <w:tcW w:w="2976" w:type="dxa"/>
            <w:vAlign w:val="top"/>
          </w:tcPr>
          <w:p w14:paraId="21FDB9E3">
            <w:pPr>
              <w:rPr>
                <w:color w:val="auto"/>
                <w:highlight w:val="none"/>
              </w:rPr>
            </w:pPr>
          </w:p>
        </w:tc>
      </w:tr>
      <w:tr w14:paraId="2E5A3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826" w:type="dxa"/>
            <w:vAlign w:val="top"/>
          </w:tcPr>
          <w:p w14:paraId="716CD397">
            <w:pPr>
              <w:pStyle w:val="49"/>
              <w:spacing w:before="177"/>
              <w:ind w:left="0" w:right="7"/>
              <w:jc w:val="center"/>
              <w:rPr>
                <w:rFonts w:hint="eastAsia"/>
                <w:color w:val="auto"/>
                <w:sz w:val="21"/>
                <w:highlight w:val="none"/>
              </w:rPr>
            </w:pPr>
            <w:r>
              <w:rPr>
                <w:color w:val="auto"/>
                <w:sz w:val="21"/>
                <w:highlight w:val="none"/>
              </w:rPr>
              <w:t>…</w:t>
            </w:r>
          </w:p>
        </w:tc>
        <w:tc>
          <w:tcPr>
            <w:tcW w:w="1363" w:type="dxa"/>
            <w:vAlign w:val="top"/>
          </w:tcPr>
          <w:p w14:paraId="468C60F0">
            <w:pPr>
              <w:rPr>
                <w:color w:val="auto"/>
                <w:highlight w:val="none"/>
              </w:rPr>
            </w:pPr>
          </w:p>
        </w:tc>
        <w:tc>
          <w:tcPr>
            <w:tcW w:w="1680" w:type="dxa"/>
            <w:tcBorders>
              <w:right w:val="single" w:color="auto" w:sz="4" w:space="0"/>
            </w:tcBorders>
            <w:vAlign w:val="top"/>
          </w:tcPr>
          <w:p w14:paraId="5E142EBD">
            <w:pPr>
              <w:rPr>
                <w:color w:val="auto"/>
                <w:highlight w:val="none"/>
              </w:rPr>
            </w:pPr>
          </w:p>
        </w:tc>
        <w:tc>
          <w:tcPr>
            <w:tcW w:w="2118" w:type="dxa"/>
            <w:tcBorders>
              <w:left w:val="single" w:color="auto" w:sz="4" w:space="0"/>
            </w:tcBorders>
            <w:vAlign w:val="top"/>
          </w:tcPr>
          <w:p w14:paraId="7CF5DF9E">
            <w:pPr>
              <w:rPr>
                <w:color w:val="auto"/>
                <w:highlight w:val="none"/>
              </w:rPr>
            </w:pPr>
          </w:p>
        </w:tc>
        <w:tc>
          <w:tcPr>
            <w:tcW w:w="2976" w:type="dxa"/>
            <w:vAlign w:val="top"/>
          </w:tcPr>
          <w:p w14:paraId="4EC47DF7">
            <w:pPr>
              <w:rPr>
                <w:color w:val="auto"/>
                <w:highlight w:val="none"/>
              </w:rPr>
            </w:pPr>
          </w:p>
        </w:tc>
      </w:tr>
      <w:tr w14:paraId="74807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826" w:type="dxa"/>
            <w:vAlign w:val="top"/>
          </w:tcPr>
          <w:p w14:paraId="2CEF30D2">
            <w:pPr>
              <w:pStyle w:val="49"/>
              <w:spacing w:before="167"/>
              <w:ind w:left="0" w:right="7"/>
              <w:jc w:val="center"/>
              <w:rPr>
                <w:rFonts w:hint="eastAsia"/>
                <w:color w:val="auto"/>
                <w:sz w:val="21"/>
                <w:highlight w:val="none"/>
              </w:rPr>
            </w:pPr>
            <w:r>
              <w:rPr>
                <w:color w:val="auto"/>
                <w:sz w:val="21"/>
                <w:highlight w:val="none"/>
              </w:rPr>
              <w:t>N</w:t>
            </w:r>
          </w:p>
        </w:tc>
        <w:tc>
          <w:tcPr>
            <w:tcW w:w="1363" w:type="dxa"/>
            <w:vAlign w:val="top"/>
          </w:tcPr>
          <w:p w14:paraId="578EF027">
            <w:pPr>
              <w:rPr>
                <w:color w:val="auto"/>
                <w:highlight w:val="none"/>
              </w:rPr>
            </w:pPr>
          </w:p>
        </w:tc>
        <w:tc>
          <w:tcPr>
            <w:tcW w:w="1680" w:type="dxa"/>
            <w:tcBorders>
              <w:right w:val="single" w:color="auto" w:sz="4" w:space="0"/>
            </w:tcBorders>
            <w:vAlign w:val="top"/>
          </w:tcPr>
          <w:p w14:paraId="7CAF4E36">
            <w:pPr>
              <w:rPr>
                <w:color w:val="auto"/>
                <w:highlight w:val="none"/>
              </w:rPr>
            </w:pPr>
          </w:p>
        </w:tc>
        <w:tc>
          <w:tcPr>
            <w:tcW w:w="2118" w:type="dxa"/>
            <w:tcBorders>
              <w:left w:val="single" w:color="auto" w:sz="4" w:space="0"/>
            </w:tcBorders>
            <w:vAlign w:val="top"/>
          </w:tcPr>
          <w:p w14:paraId="6A2389B8">
            <w:pPr>
              <w:rPr>
                <w:color w:val="auto"/>
                <w:highlight w:val="none"/>
              </w:rPr>
            </w:pPr>
          </w:p>
        </w:tc>
        <w:tc>
          <w:tcPr>
            <w:tcW w:w="2976" w:type="dxa"/>
            <w:vAlign w:val="top"/>
          </w:tcPr>
          <w:p w14:paraId="6C5F6FB9">
            <w:pPr>
              <w:rPr>
                <w:color w:val="auto"/>
                <w:highlight w:val="none"/>
              </w:rPr>
            </w:pPr>
          </w:p>
        </w:tc>
      </w:tr>
    </w:tbl>
    <w:p w14:paraId="57452D9A">
      <w:pPr>
        <w:autoSpaceDE w:val="0"/>
        <w:autoSpaceDN w:val="0"/>
        <w:adjustRightInd w:val="0"/>
        <w:ind w:firstLine="422"/>
        <w:jc w:val="left"/>
        <w:rPr>
          <w:rFonts w:ascii="宋体" w:hAnsi="Calibri" w:cs="宋体"/>
          <w:color w:val="auto"/>
          <w:kern w:val="0"/>
          <w:szCs w:val="21"/>
          <w:highlight w:val="none"/>
        </w:rPr>
      </w:pPr>
      <w:r>
        <w:rPr>
          <w:rFonts w:hint="eastAsia" w:ascii="宋体" w:hAnsi="Calibri" w:cs="宋体"/>
          <w:color w:val="auto"/>
          <w:kern w:val="0"/>
          <w:szCs w:val="21"/>
          <w:highlight w:val="none"/>
        </w:rPr>
        <w:t>注：</w:t>
      </w:r>
    </w:p>
    <w:p w14:paraId="29EFDB7C">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1.</w:t>
      </w:r>
      <w:r>
        <w:rPr>
          <w:rFonts w:hint="eastAsia" w:ascii="宋体" w:hAnsi="Calibri" w:cs="宋体"/>
          <w:color w:val="auto"/>
          <w:kern w:val="0"/>
          <w:szCs w:val="21"/>
          <w:highlight w:val="none"/>
        </w:rPr>
        <w:t>说明：应对照磋商文件“第三章”中“项目采购需求”的</w:t>
      </w:r>
      <w:r>
        <w:rPr>
          <w:rFonts w:hint="eastAsia"/>
          <w:color w:val="auto"/>
          <w:highlight w:val="none"/>
        </w:rPr>
        <w:t>“</w:t>
      </w:r>
      <w:r>
        <w:rPr>
          <w:rFonts w:hint="eastAsia" w:ascii="宋体" w:hAnsi="宋体" w:cs="宋体"/>
          <w:color w:val="auto"/>
          <w:kern w:val="0"/>
          <w:szCs w:val="21"/>
          <w:highlight w:val="none"/>
        </w:rPr>
        <w:t>技术及参数要求</w:t>
      </w:r>
      <w:r>
        <w:rPr>
          <w:rFonts w:hint="eastAsia"/>
          <w:color w:val="auto"/>
          <w:highlight w:val="none"/>
        </w:rPr>
        <w:t>”</w:t>
      </w:r>
      <w:r>
        <w:rPr>
          <w:rFonts w:hint="eastAsia" w:ascii="宋体" w:hAnsi="Calibri" w:cs="宋体"/>
          <w:color w:val="auto"/>
          <w:kern w:val="0"/>
          <w:szCs w:val="21"/>
          <w:highlight w:val="none"/>
        </w:rPr>
        <w:t>内容逐条作出明确响应，并作出偏离说明。</w:t>
      </w:r>
    </w:p>
    <w:p w14:paraId="579BF96F">
      <w:pPr>
        <w:autoSpaceDE w:val="0"/>
        <w:autoSpaceDN w:val="0"/>
        <w:adjustRightInd w:val="0"/>
        <w:ind w:firstLine="422"/>
        <w:jc w:val="left"/>
        <w:rPr>
          <w:rFonts w:ascii="宋体" w:hAnsi="Calibri" w:cs="宋体"/>
          <w:color w:val="auto"/>
          <w:kern w:val="0"/>
          <w:szCs w:val="21"/>
          <w:highlight w:val="none"/>
        </w:rPr>
      </w:pPr>
      <w:r>
        <w:rPr>
          <w:rFonts w:ascii="宋体" w:hAnsi="Calibri" w:cs="宋体"/>
          <w:color w:val="auto"/>
          <w:kern w:val="0"/>
          <w:szCs w:val="21"/>
          <w:highlight w:val="none"/>
        </w:rPr>
        <w:t>2.</w:t>
      </w:r>
      <w:r>
        <w:rPr>
          <w:rFonts w:hint="eastAsia" w:ascii="宋体" w:hAnsi="Calibri" w:cs="宋体"/>
          <w:color w:val="auto"/>
          <w:kern w:val="0"/>
          <w:szCs w:val="21"/>
          <w:highlight w:val="none"/>
        </w:rPr>
        <w:t>供应商应根据自身的承诺，对照磋商文件要求，在“偏离说明”中注明“正偏离”、“负偏离”或者“无偏离”。既不属于“正偏离”也不属于“负偏离”即为“无偏离”。当响应文件的商务内容低于竞争性磋商采购文件要求时，供应商应当如实写明“负偏离”，否则视为虚假应标。</w:t>
      </w:r>
    </w:p>
    <w:p w14:paraId="54B00EBC">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1ECDF6F3">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1732683C">
      <w:pPr>
        <w:spacing w:line="320" w:lineRule="exact"/>
        <w:rPr>
          <w:rFonts w:hint="eastAsia" w:ascii="宋体" w:hAnsi="宋体" w:cs="宋体"/>
          <w:b/>
          <w:color w:val="auto"/>
          <w:sz w:val="24"/>
          <w:highlight w:val="none"/>
        </w:rPr>
      </w:pPr>
      <w:r>
        <w:rPr>
          <w:rFonts w:hint="eastAsia" w:ascii="宋体" w:hAnsi="宋体" w:cs="宋体"/>
          <w:b/>
          <w:color w:val="auto"/>
          <w:sz w:val="24"/>
          <w:highlight w:val="none"/>
        </w:rPr>
        <w:br w:type="page"/>
      </w:r>
    </w:p>
    <w:p w14:paraId="11361B5E">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、项目实施方案格式：</w:t>
      </w:r>
    </w:p>
    <w:p w14:paraId="7DD06B12">
      <w:pPr>
        <w:pStyle w:val="20"/>
        <w:spacing w:line="400" w:lineRule="exact"/>
        <w:jc w:val="center"/>
        <w:rPr>
          <w:rFonts w:hint="eastAsia" w:hAnsi="宋体" w:cs="仿宋_GB2312"/>
          <w:b/>
          <w:bCs/>
          <w:color w:val="auto"/>
          <w:sz w:val="28"/>
          <w:szCs w:val="28"/>
          <w:highlight w:val="none"/>
        </w:rPr>
      </w:pPr>
      <w:r>
        <w:rPr>
          <w:rFonts w:hint="eastAsia" w:hAnsi="宋体" w:cs="仿宋_GB2312"/>
          <w:b/>
          <w:bCs/>
          <w:color w:val="auto"/>
          <w:sz w:val="28"/>
          <w:szCs w:val="28"/>
          <w:highlight w:val="none"/>
        </w:rPr>
        <w:t>项目</w:t>
      </w:r>
      <w:r>
        <w:rPr>
          <w:rFonts w:hint="eastAsia" w:hAnsi="宋体" w:cs="仿宋_GB2312"/>
          <w:b/>
          <w:bCs/>
          <w:color w:val="auto"/>
          <w:sz w:val="28"/>
          <w:szCs w:val="28"/>
          <w:highlight w:val="none"/>
          <w:lang w:val="en-US" w:eastAsia="zh-CN"/>
        </w:rPr>
        <w:t>服务</w:t>
      </w:r>
      <w:r>
        <w:rPr>
          <w:rFonts w:hint="eastAsia" w:hAnsi="宋体" w:cs="仿宋_GB2312"/>
          <w:b/>
          <w:bCs/>
          <w:color w:val="auto"/>
          <w:sz w:val="28"/>
          <w:szCs w:val="28"/>
          <w:highlight w:val="none"/>
        </w:rPr>
        <w:t>方案</w:t>
      </w:r>
    </w:p>
    <w:p w14:paraId="250F4C41">
      <w:pPr>
        <w:pStyle w:val="20"/>
        <w:ind w:firstLine="480" w:firstLineChars="200"/>
        <w:rPr>
          <w:rFonts w:hint="eastAsia" w:hAnsi="宋体" w:cs="宋体"/>
          <w:color w:val="auto"/>
          <w:sz w:val="24"/>
          <w:szCs w:val="24"/>
          <w:highlight w:val="none"/>
        </w:rPr>
      </w:pPr>
      <w:r>
        <w:rPr>
          <w:rFonts w:hint="eastAsia" w:hAnsi="宋体" w:cs="仿宋_GB2312"/>
          <w:color w:val="auto"/>
          <w:sz w:val="24"/>
          <w:szCs w:val="24"/>
          <w:highlight w:val="none"/>
        </w:rPr>
        <w:t>由供应商按第三章《采购需求》所投采购需求自行填写，所作的项目实施方案作为构成合同不可分割的部分，必须真实、诚信。</w:t>
      </w:r>
    </w:p>
    <w:p w14:paraId="50CD886E">
      <w:pPr>
        <w:pStyle w:val="20"/>
        <w:rPr>
          <w:rFonts w:hint="eastAsia" w:hAnsi="宋体" w:cs="宋体"/>
          <w:color w:val="auto"/>
          <w:sz w:val="24"/>
          <w:szCs w:val="24"/>
          <w:highlight w:val="none"/>
        </w:rPr>
      </w:pPr>
    </w:p>
    <w:p w14:paraId="70E1A13A">
      <w:pPr>
        <w:pStyle w:val="20"/>
        <w:rPr>
          <w:rFonts w:hint="eastAsia" w:hAnsi="宋体" w:cs="宋体"/>
          <w:color w:val="auto"/>
          <w:sz w:val="24"/>
          <w:szCs w:val="24"/>
          <w:highlight w:val="none"/>
        </w:rPr>
      </w:pPr>
    </w:p>
    <w:p w14:paraId="0C4A0940">
      <w:pPr>
        <w:pStyle w:val="20"/>
        <w:rPr>
          <w:rFonts w:hint="eastAsia" w:hAnsi="宋体" w:cs="宋体"/>
          <w:color w:val="auto"/>
          <w:sz w:val="24"/>
          <w:szCs w:val="24"/>
          <w:highlight w:val="none"/>
        </w:rPr>
      </w:pPr>
    </w:p>
    <w:p w14:paraId="6DE87D54">
      <w:pPr>
        <w:pStyle w:val="20"/>
        <w:rPr>
          <w:rFonts w:hint="eastAsia" w:hAnsi="宋体" w:cs="宋体"/>
          <w:color w:val="auto"/>
          <w:sz w:val="24"/>
          <w:szCs w:val="24"/>
          <w:highlight w:val="none"/>
        </w:rPr>
      </w:pPr>
    </w:p>
    <w:p w14:paraId="7846CA37">
      <w:pPr>
        <w:pStyle w:val="20"/>
        <w:rPr>
          <w:rFonts w:hint="eastAsia" w:hAnsi="宋体" w:cs="宋体"/>
          <w:color w:val="auto"/>
          <w:sz w:val="24"/>
          <w:szCs w:val="24"/>
          <w:highlight w:val="none"/>
        </w:rPr>
      </w:pPr>
    </w:p>
    <w:p w14:paraId="486DFBF0">
      <w:pPr>
        <w:pStyle w:val="20"/>
        <w:rPr>
          <w:rFonts w:hint="eastAsia" w:hAnsi="宋体" w:cs="宋体"/>
          <w:color w:val="auto"/>
          <w:sz w:val="24"/>
          <w:szCs w:val="24"/>
          <w:highlight w:val="none"/>
        </w:rPr>
      </w:pPr>
    </w:p>
    <w:p w14:paraId="4FA5ABE5">
      <w:pPr>
        <w:pStyle w:val="20"/>
        <w:rPr>
          <w:rFonts w:hint="eastAsia" w:hAnsi="宋体" w:cs="宋体"/>
          <w:color w:val="auto"/>
          <w:sz w:val="24"/>
          <w:szCs w:val="24"/>
          <w:highlight w:val="none"/>
        </w:rPr>
      </w:pPr>
    </w:p>
    <w:p w14:paraId="619CCCB9">
      <w:pPr>
        <w:pStyle w:val="20"/>
        <w:rPr>
          <w:rFonts w:hint="eastAsia" w:hAnsi="宋体" w:cs="宋体"/>
          <w:color w:val="auto"/>
          <w:sz w:val="24"/>
          <w:szCs w:val="24"/>
          <w:highlight w:val="none"/>
        </w:rPr>
      </w:pPr>
    </w:p>
    <w:p w14:paraId="741CF168">
      <w:pPr>
        <w:pStyle w:val="20"/>
        <w:rPr>
          <w:rFonts w:hint="eastAsia" w:hAnsi="宋体" w:cs="宋体"/>
          <w:color w:val="auto"/>
          <w:sz w:val="24"/>
          <w:szCs w:val="24"/>
          <w:highlight w:val="none"/>
        </w:rPr>
      </w:pPr>
    </w:p>
    <w:p w14:paraId="6FAF0D2C">
      <w:pPr>
        <w:pStyle w:val="20"/>
        <w:rPr>
          <w:rFonts w:hint="eastAsia" w:hAnsi="宋体" w:cs="宋体"/>
          <w:color w:val="auto"/>
          <w:sz w:val="24"/>
          <w:szCs w:val="24"/>
          <w:highlight w:val="none"/>
        </w:rPr>
      </w:pPr>
    </w:p>
    <w:p w14:paraId="35D4C565">
      <w:pPr>
        <w:pStyle w:val="20"/>
        <w:rPr>
          <w:rFonts w:hint="eastAsia" w:hAnsi="宋体" w:cs="宋体"/>
          <w:color w:val="auto"/>
          <w:sz w:val="24"/>
          <w:szCs w:val="24"/>
          <w:highlight w:val="none"/>
        </w:rPr>
      </w:pPr>
    </w:p>
    <w:p w14:paraId="06213412">
      <w:pPr>
        <w:pStyle w:val="20"/>
        <w:rPr>
          <w:rFonts w:hint="eastAsia" w:hAnsi="宋体" w:cs="宋体"/>
          <w:color w:val="auto"/>
          <w:sz w:val="24"/>
          <w:szCs w:val="24"/>
          <w:highlight w:val="none"/>
        </w:rPr>
      </w:pPr>
    </w:p>
    <w:p w14:paraId="781C9E94">
      <w:pPr>
        <w:pStyle w:val="20"/>
        <w:rPr>
          <w:rFonts w:hint="eastAsia" w:hAnsi="宋体" w:cs="宋体"/>
          <w:color w:val="auto"/>
          <w:sz w:val="24"/>
          <w:szCs w:val="24"/>
          <w:highlight w:val="none"/>
        </w:rPr>
      </w:pPr>
    </w:p>
    <w:p w14:paraId="25281483">
      <w:pPr>
        <w:spacing w:line="360" w:lineRule="exact"/>
        <w:ind w:firstLine="6960" w:firstLineChars="2900"/>
        <w:jc w:val="right"/>
        <w:rPr>
          <w:rFonts w:hint="eastAsia" w:ascii="宋体" w:hAnsi="宋体"/>
          <w:color w:val="auto"/>
          <w:sz w:val="24"/>
          <w:highlight w:val="none"/>
        </w:rPr>
      </w:pPr>
      <w:r>
        <w:rPr>
          <w:rFonts w:hint="eastAsia" w:ascii="宋体" w:hAnsi="宋体"/>
          <w:color w:val="auto"/>
          <w:sz w:val="24"/>
          <w:highlight w:val="none"/>
        </w:rPr>
        <w:t>供应商名称(电子签章)：</w:t>
      </w:r>
    </w:p>
    <w:p w14:paraId="330B27EA">
      <w:pPr>
        <w:spacing w:line="360" w:lineRule="exact"/>
        <w:ind w:firstLine="7200" w:firstLineChars="3000"/>
        <w:jc w:val="right"/>
        <w:rPr>
          <w:rFonts w:hint="eastAsia" w:ascii="宋体" w:hAnsi="宋体"/>
          <w:color w:val="auto"/>
          <w:sz w:val="24"/>
          <w:highlight w:val="none"/>
        </w:rPr>
      </w:pPr>
      <w:r>
        <w:rPr>
          <w:rFonts w:hint="eastAsia" w:ascii="宋体" w:hAnsi="宋体"/>
          <w:color w:val="auto"/>
          <w:sz w:val="24"/>
          <w:highlight w:val="none"/>
        </w:rPr>
        <w:t>日期： 年 月 日</w:t>
      </w:r>
    </w:p>
    <w:p w14:paraId="2FE5B0E1">
      <w:pPr>
        <w:pStyle w:val="20"/>
        <w:jc w:val="left"/>
        <w:rPr>
          <w:rFonts w:hint="eastAsia" w:hAnsi="宋体" w:cs="宋体"/>
          <w:b/>
          <w:color w:val="auto"/>
          <w:sz w:val="24"/>
          <w:szCs w:val="24"/>
          <w:highlight w:val="none"/>
        </w:rPr>
      </w:pPr>
    </w:p>
    <w:p w14:paraId="2F9A3051">
      <w:pPr>
        <w:pStyle w:val="20"/>
        <w:jc w:val="left"/>
        <w:rPr>
          <w:rFonts w:hint="eastAsia" w:hAnsi="宋体" w:cs="宋体"/>
          <w:b/>
          <w:color w:val="auto"/>
          <w:highlight w:val="none"/>
        </w:rPr>
      </w:pPr>
    </w:p>
    <w:p w14:paraId="3443EF4E">
      <w:pPr>
        <w:spacing w:line="320" w:lineRule="exact"/>
        <w:rPr>
          <w:rFonts w:hint="eastAsia" w:ascii="宋体" w:hAnsi="宋体" w:cs="宋体"/>
          <w:b/>
          <w:color w:val="auto"/>
          <w:szCs w:val="21"/>
          <w:highlight w:val="none"/>
        </w:rPr>
      </w:pPr>
    </w:p>
    <w:p w14:paraId="153F8F15">
      <w:pPr>
        <w:spacing w:line="320" w:lineRule="exact"/>
        <w:rPr>
          <w:rFonts w:hint="eastAsia" w:ascii="宋体" w:hAnsi="宋体" w:cs="宋体"/>
          <w:b/>
          <w:color w:val="auto"/>
          <w:sz w:val="24"/>
          <w:highlight w:val="none"/>
        </w:rPr>
      </w:pPr>
    </w:p>
    <w:p w14:paraId="29A23430">
      <w:pPr>
        <w:spacing w:line="320" w:lineRule="exact"/>
        <w:rPr>
          <w:rFonts w:hint="eastAsia" w:ascii="宋体" w:hAnsi="宋体" w:cs="宋体"/>
          <w:b/>
          <w:color w:val="auto"/>
          <w:sz w:val="24"/>
          <w:highlight w:val="none"/>
        </w:rPr>
      </w:pPr>
    </w:p>
    <w:p w14:paraId="5C1332A7">
      <w:pPr>
        <w:spacing w:line="320" w:lineRule="exact"/>
        <w:rPr>
          <w:rFonts w:hint="eastAsia" w:ascii="宋体" w:hAnsi="宋体" w:cs="宋体"/>
          <w:b/>
          <w:color w:val="auto"/>
          <w:sz w:val="24"/>
          <w:highlight w:val="none"/>
        </w:rPr>
      </w:pPr>
    </w:p>
    <w:p w14:paraId="72CE61E4">
      <w:pPr>
        <w:spacing w:line="320" w:lineRule="exact"/>
        <w:rPr>
          <w:rFonts w:hint="eastAsia" w:ascii="宋体" w:hAnsi="宋体" w:cs="宋体"/>
          <w:b/>
          <w:color w:val="auto"/>
          <w:sz w:val="24"/>
          <w:highlight w:val="none"/>
        </w:rPr>
      </w:pPr>
    </w:p>
    <w:p w14:paraId="671EA5F3">
      <w:pPr>
        <w:spacing w:line="320" w:lineRule="exact"/>
        <w:rPr>
          <w:rFonts w:hint="eastAsia" w:ascii="宋体" w:hAnsi="宋体" w:cs="宋体"/>
          <w:b/>
          <w:color w:val="auto"/>
          <w:sz w:val="24"/>
          <w:highlight w:val="none"/>
        </w:rPr>
      </w:pPr>
    </w:p>
    <w:p w14:paraId="0B9789C5">
      <w:pPr>
        <w:spacing w:line="320" w:lineRule="exact"/>
        <w:rPr>
          <w:rFonts w:hint="eastAsia" w:ascii="宋体" w:hAnsi="宋体" w:cs="宋体"/>
          <w:b/>
          <w:color w:val="auto"/>
          <w:sz w:val="24"/>
          <w:highlight w:val="none"/>
        </w:rPr>
      </w:pPr>
    </w:p>
    <w:p w14:paraId="6AAB038E">
      <w:pPr>
        <w:spacing w:line="320" w:lineRule="exact"/>
        <w:rPr>
          <w:rFonts w:hint="eastAsia" w:ascii="宋体" w:hAnsi="宋体" w:cs="宋体"/>
          <w:b/>
          <w:color w:val="auto"/>
          <w:sz w:val="24"/>
          <w:highlight w:val="none"/>
        </w:rPr>
      </w:pPr>
    </w:p>
    <w:p w14:paraId="62C81F74">
      <w:pPr>
        <w:spacing w:line="320" w:lineRule="exact"/>
        <w:rPr>
          <w:rFonts w:hint="eastAsia" w:ascii="宋体" w:hAnsi="宋体" w:cs="宋体"/>
          <w:b/>
          <w:color w:val="auto"/>
          <w:sz w:val="24"/>
          <w:highlight w:val="none"/>
        </w:rPr>
      </w:pPr>
    </w:p>
    <w:p w14:paraId="2E1DA428">
      <w:pPr>
        <w:spacing w:line="320" w:lineRule="exact"/>
        <w:rPr>
          <w:rFonts w:hint="eastAsia" w:ascii="宋体" w:hAnsi="宋体" w:cs="宋体"/>
          <w:b/>
          <w:color w:val="auto"/>
          <w:sz w:val="24"/>
          <w:highlight w:val="none"/>
        </w:rPr>
      </w:pPr>
    </w:p>
    <w:p w14:paraId="2B0AE504">
      <w:pPr>
        <w:spacing w:line="320" w:lineRule="exact"/>
        <w:rPr>
          <w:rFonts w:hint="eastAsia" w:ascii="宋体" w:hAnsi="宋体" w:cs="宋体"/>
          <w:b/>
          <w:color w:val="auto"/>
          <w:sz w:val="24"/>
          <w:highlight w:val="none"/>
        </w:rPr>
      </w:pPr>
    </w:p>
    <w:p w14:paraId="49754D18">
      <w:pPr>
        <w:spacing w:line="320" w:lineRule="exact"/>
        <w:rPr>
          <w:rFonts w:hint="eastAsia" w:ascii="宋体" w:hAnsi="宋体" w:cs="宋体"/>
          <w:b/>
          <w:color w:val="auto"/>
          <w:sz w:val="24"/>
          <w:highlight w:val="none"/>
        </w:rPr>
      </w:pPr>
    </w:p>
    <w:p w14:paraId="496A0013">
      <w:pPr>
        <w:spacing w:line="320" w:lineRule="exact"/>
        <w:rPr>
          <w:rFonts w:hint="eastAsia" w:ascii="宋体" w:hAnsi="宋体" w:cs="宋体"/>
          <w:b/>
          <w:color w:val="auto"/>
          <w:sz w:val="24"/>
          <w:highlight w:val="none"/>
        </w:rPr>
      </w:pPr>
    </w:p>
    <w:p w14:paraId="638CD4D6">
      <w:pPr>
        <w:spacing w:line="320" w:lineRule="exact"/>
        <w:rPr>
          <w:rFonts w:hint="eastAsia" w:ascii="宋体" w:hAnsi="宋体" w:cs="宋体"/>
          <w:b/>
          <w:color w:val="auto"/>
          <w:sz w:val="24"/>
          <w:highlight w:val="none"/>
        </w:rPr>
      </w:pPr>
    </w:p>
    <w:p w14:paraId="461D8900">
      <w:pPr>
        <w:spacing w:line="320" w:lineRule="exact"/>
        <w:rPr>
          <w:rFonts w:hint="eastAsia" w:ascii="宋体" w:hAnsi="宋体" w:cs="宋体"/>
          <w:b/>
          <w:color w:val="auto"/>
          <w:sz w:val="24"/>
          <w:highlight w:val="none"/>
        </w:rPr>
      </w:pPr>
    </w:p>
    <w:p w14:paraId="0233F129">
      <w:pPr>
        <w:spacing w:line="320" w:lineRule="exact"/>
        <w:rPr>
          <w:rFonts w:hint="eastAsia" w:ascii="宋体" w:hAnsi="宋体" w:cs="宋体"/>
          <w:b/>
          <w:color w:val="auto"/>
          <w:sz w:val="24"/>
          <w:highlight w:val="none"/>
        </w:rPr>
      </w:pPr>
    </w:p>
    <w:p w14:paraId="009EBB64">
      <w:pPr>
        <w:spacing w:line="320" w:lineRule="exact"/>
        <w:rPr>
          <w:rFonts w:hint="eastAsia" w:ascii="宋体" w:hAnsi="宋体" w:cs="宋体"/>
          <w:b/>
          <w:color w:val="auto"/>
          <w:sz w:val="24"/>
          <w:highlight w:val="none"/>
        </w:rPr>
      </w:pPr>
    </w:p>
    <w:p w14:paraId="79BD1877">
      <w:pPr>
        <w:spacing w:line="320" w:lineRule="exact"/>
        <w:rPr>
          <w:rFonts w:hint="eastAsia" w:ascii="宋体" w:hAnsi="宋体" w:cs="宋体"/>
          <w:b/>
          <w:color w:val="auto"/>
          <w:sz w:val="24"/>
          <w:highlight w:val="none"/>
        </w:rPr>
      </w:pPr>
    </w:p>
    <w:p w14:paraId="5C8D852F">
      <w:pPr>
        <w:spacing w:line="320" w:lineRule="exact"/>
        <w:rPr>
          <w:rFonts w:hint="eastAsia" w:ascii="宋体" w:hAnsi="宋体" w:cs="宋体"/>
          <w:b/>
          <w:color w:val="auto"/>
          <w:sz w:val="24"/>
          <w:highlight w:val="none"/>
        </w:rPr>
      </w:pPr>
    </w:p>
    <w:p w14:paraId="47B7476A">
      <w:pPr>
        <w:spacing w:line="320" w:lineRule="exact"/>
        <w:rPr>
          <w:rFonts w:hint="eastAsia" w:ascii="宋体" w:hAnsi="宋体" w:cs="宋体"/>
          <w:b/>
          <w:color w:val="auto"/>
          <w:sz w:val="24"/>
          <w:highlight w:val="none"/>
        </w:rPr>
      </w:pPr>
    </w:p>
    <w:p w14:paraId="388F2CAE">
      <w:pPr>
        <w:spacing w:line="320" w:lineRule="exact"/>
        <w:rPr>
          <w:rFonts w:hint="eastAsia" w:ascii="宋体" w:hAnsi="宋体" w:cs="宋体"/>
          <w:b/>
          <w:color w:val="auto"/>
          <w:sz w:val="24"/>
          <w:highlight w:val="none"/>
        </w:rPr>
      </w:pPr>
    </w:p>
    <w:p w14:paraId="7A76D2E3">
      <w:pPr>
        <w:spacing w:line="320" w:lineRule="exact"/>
        <w:rPr>
          <w:rFonts w:hint="eastAsia" w:ascii="宋体" w:hAnsi="宋体" w:cs="宋体"/>
          <w:b/>
          <w:color w:val="auto"/>
          <w:sz w:val="24"/>
          <w:highlight w:val="none"/>
        </w:rPr>
      </w:pPr>
    </w:p>
    <w:p w14:paraId="2DFC0CCD">
      <w:pPr>
        <w:spacing w:line="320" w:lineRule="exact"/>
        <w:rPr>
          <w:rFonts w:hint="eastAsia" w:ascii="宋体" w:hAnsi="宋体" w:cs="宋体"/>
          <w:b/>
          <w:color w:val="auto"/>
          <w:sz w:val="24"/>
          <w:highlight w:val="none"/>
        </w:rPr>
      </w:pPr>
    </w:p>
    <w:p w14:paraId="4468957C">
      <w:pPr>
        <w:spacing w:line="320" w:lineRule="exact"/>
        <w:rPr>
          <w:rFonts w:hint="eastAsia" w:ascii="宋体" w:hAnsi="宋体" w:cs="宋体"/>
          <w:b/>
          <w:color w:val="auto"/>
          <w:sz w:val="24"/>
          <w:highlight w:val="none"/>
        </w:rPr>
      </w:pPr>
    </w:p>
    <w:p w14:paraId="493900A5">
      <w:pPr>
        <w:snapToGrid w:val="0"/>
        <w:spacing w:before="50" w:after="50" w:line="360" w:lineRule="exact"/>
        <w:rPr>
          <w:rFonts w:hint="eastAsia" w:hAnsi="宋体" w:cs="宋体"/>
          <w:b/>
          <w:color w:val="auto"/>
          <w:highlight w:val="none"/>
        </w:rPr>
      </w:pPr>
      <w:r>
        <w:rPr>
          <w:rFonts w:hint="eastAsia" w:hAnsi="宋体" w:cs="宋体"/>
          <w:b/>
          <w:color w:val="auto"/>
          <w:highlight w:val="none"/>
        </w:rPr>
        <w:t>八、售后服务方案格式：</w:t>
      </w:r>
    </w:p>
    <w:p w14:paraId="60E29E44">
      <w:pPr>
        <w:snapToGrid w:val="0"/>
        <w:spacing w:before="50" w:after="50" w:line="360" w:lineRule="exact"/>
        <w:jc w:val="center"/>
        <w:rPr>
          <w:rFonts w:hint="eastAsia" w:ascii="宋体" w:hAnsi="宋体"/>
          <w:color w:val="auto"/>
          <w:sz w:val="30"/>
          <w:szCs w:val="30"/>
          <w:highlight w:val="none"/>
        </w:rPr>
      </w:pPr>
      <w:r>
        <w:rPr>
          <w:rFonts w:hint="eastAsia" w:ascii="宋体" w:hAnsi="宋体"/>
          <w:color w:val="auto"/>
          <w:sz w:val="30"/>
          <w:szCs w:val="30"/>
          <w:highlight w:val="none"/>
        </w:rPr>
        <w:t>售后服务方案</w:t>
      </w:r>
    </w:p>
    <w:p w14:paraId="70A89A31">
      <w:pPr>
        <w:pStyle w:val="20"/>
        <w:spacing w:line="440" w:lineRule="exact"/>
        <w:rPr>
          <w:rFonts w:hint="eastAsia" w:hAnsi="宋体" w:cs="宋体"/>
          <w:color w:val="auto"/>
          <w:sz w:val="21"/>
          <w:highlight w:val="none"/>
        </w:rPr>
      </w:pPr>
      <w:r>
        <w:rPr>
          <w:rFonts w:hint="eastAsia" w:hAnsi="宋体" w:cs="宋体"/>
          <w:color w:val="auto"/>
          <w:sz w:val="21"/>
          <w:highlight w:val="none"/>
        </w:rPr>
        <w:t xml:space="preserve">第1条 </w:t>
      </w:r>
      <w:r>
        <w:rPr>
          <w:rFonts w:hint="eastAsia" w:hAnsi="宋体" w:cs="宋体"/>
          <w:b/>
          <w:color w:val="auto"/>
          <w:sz w:val="21"/>
          <w:highlight w:val="none"/>
        </w:rPr>
        <w:t>对合同条款、付款方式全部予以响应。</w:t>
      </w:r>
    </w:p>
    <w:p w14:paraId="55B86FBB">
      <w:pPr>
        <w:pStyle w:val="20"/>
        <w:jc w:val="left"/>
        <w:rPr>
          <w:rFonts w:hint="eastAsia" w:hAnsi="宋体" w:cs="宋体"/>
          <w:color w:val="auto"/>
          <w:sz w:val="21"/>
          <w:highlight w:val="none"/>
        </w:rPr>
      </w:pPr>
      <w:r>
        <w:rPr>
          <w:rFonts w:hint="eastAsia" w:hAnsi="宋体"/>
          <w:color w:val="auto"/>
          <w:szCs w:val="21"/>
          <w:highlight w:val="none"/>
        </w:rPr>
        <w:t>第2条</w:t>
      </w:r>
      <w:r>
        <w:rPr>
          <w:rFonts w:hint="eastAsia" w:hAnsi="宋体"/>
          <w:b/>
          <w:color w:val="auto"/>
          <w:szCs w:val="21"/>
          <w:highlight w:val="none"/>
        </w:rPr>
        <w:t xml:space="preserve"> </w:t>
      </w:r>
      <w:r>
        <w:rPr>
          <w:rFonts w:hint="eastAsia" w:hAnsi="宋体"/>
          <w:color w:val="auto"/>
          <w:szCs w:val="21"/>
          <w:highlight w:val="none"/>
        </w:rPr>
        <w:t>（由供应商按第三章《采购需求》要求自行填写，所作的承诺作为构成合同不可分割的部分，必须真实、诚信，如提供虚假承诺或在中标、成交后不按其承诺履行的，将依法追究违约责任，并按《中华人民共和国政府采购法》规定予以处罚。）</w:t>
      </w:r>
    </w:p>
    <w:p w14:paraId="47A6B5B3">
      <w:pPr>
        <w:pStyle w:val="20"/>
        <w:rPr>
          <w:rFonts w:hint="eastAsia" w:hAnsi="宋体"/>
          <w:color w:val="auto"/>
          <w:szCs w:val="21"/>
          <w:highlight w:val="none"/>
        </w:rPr>
      </w:pPr>
      <w:r>
        <w:rPr>
          <w:rFonts w:hint="eastAsia" w:hAnsi="宋体"/>
          <w:color w:val="auto"/>
          <w:szCs w:val="21"/>
          <w:highlight w:val="none"/>
        </w:rPr>
        <w:t xml:space="preserve">第3条  </w:t>
      </w:r>
    </w:p>
    <w:p w14:paraId="0AD4C929">
      <w:pPr>
        <w:pStyle w:val="20"/>
        <w:ind w:firstLine="480" w:firstLineChars="200"/>
        <w:jc w:val="left"/>
        <w:rPr>
          <w:rFonts w:hint="eastAsia" w:hAnsi="宋体"/>
          <w:color w:val="auto"/>
          <w:sz w:val="24"/>
          <w:szCs w:val="24"/>
          <w:highlight w:val="none"/>
        </w:rPr>
      </w:pPr>
    </w:p>
    <w:p w14:paraId="139EA092">
      <w:pPr>
        <w:pStyle w:val="20"/>
        <w:ind w:firstLine="480" w:firstLineChars="200"/>
        <w:rPr>
          <w:rFonts w:hint="eastAsia" w:hAnsi="宋体" w:cs="宋体"/>
          <w:color w:val="auto"/>
          <w:sz w:val="24"/>
          <w:szCs w:val="24"/>
          <w:highlight w:val="none"/>
        </w:rPr>
      </w:pPr>
    </w:p>
    <w:p w14:paraId="3DEFBEFC">
      <w:pPr>
        <w:pStyle w:val="20"/>
        <w:ind w:firstLine="480" w:firstLineChars="200"/>
        <w:rPr>
          <w:rFonts w:hint="eastAsia" w:hAnsi="宋体" w:cs="宋体"/>
          <w:color w:val="auto"/>
          <w:sz w:val="24"/>
          <w:szCs w:val="24"/>
          <w:highlight w:val="none"/>
        </w:rPr>
      </w:pPr>
    </w:p>
    <w:p w14:paraId="37169423">
      <w:pPr>
        <w:pStyle w:val="20"/>
        <w:ind w:firstLine="480" w:firstLineChars="200"/>
        <w:rPr>
          <w:rFonts w:hint="eastAsia" w:hAnsi="宋体" w:cs="宋体"/>
          <w:color w:val="auto"/>
          <w:sz w:val="24"/>
          <w:szCs w:val="24"/>
          <w:highlight w:val="none"/>
        </w:rPr>
      </w:pPr>
    </w:p>
    <w:p w14:paraId="35606CBB">
      <w:pPr>
        <w:pStyle w:val="20"/>
        <w:ind w:firstLine="480" w:firstLineChars="200"/>
        <w:rPr>
          <w:rFonts w:hint="eastAsia" w:hAnsi="宋体" w:cs="宋体"/>
          <w:color w:val="auto"/>
          <w:sz w:val="24"/>
          <w:szCs w:val="24"/>
          <w:highlight w:val="none"/>
        </w:rPr>
      </w:pPr>
    </w:p>
    <w:p w14:paraId="5FDD17D7">
      <w:pPr>
        <w:pStyle w:val="20"/>
        <w:ind w:firstLine="480" w:firstLineChars="200"/>
        <w:rPr>
          <w:rFonts w:hint="eastAsia" w:hAnsi="宋体" w:cs="宋体"/>
          <w:color w:val="auto"/>
          <w:sz w:val="24"/>
          <w:szCs w:val="24"/>
          <w:highlight w:val="none"/>
        </w:rPr>
      </w:pPr>
    </w:p>
    <w:p w14:paraId="2A3575B4">
      <w:pPr>
        <w:pStyle w:val="20"/>
        <w:ind w:firstLine="480" w:firstLineChars="200"/>
        <w:rPr>
          <w:rFonts w:hint="eastAsia" w:hAnsi="宋体" w:cs="宋体"/>
          <w:color w:val="auto"/>
          <w:sz w:val="24"/>
          <w:szCs w:val="24"/>
          <w:highlight w:val="none"/>
        </w:rPr>
      </w:pPr>
    </w:p>
    <w:p w14:paraId="5F3D651E">
      <w:pPr>
        <w:pStyle w:val="20"/>
        <w:ind w:firstLine="480" w:firstLineChars="200"/>
        <w:jc w:val="right"/>
        <w:rPr>
          <w:rFonts w:hint="eastAsia" w:hAnsi="宋体" w:cs="宋体"/>
          <w:color w:val="auto"/>
          <w:sz w:val="24"/>
          <w:szCs w:val="24"/>
          <w:highlight w:val="none"/>
        </w:rPr>
      </w:pPr>
    </w:p>
    <w:p w14:paraId="2097BF8D">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供应商名称(电子签章)：</w:t>
      </w:r>
    </w:p>
    <w:p w14:paraId="62876718">
      <w:pPr>
        <w:spacing w:line="360" w:lineRule="exact"/>
        <w:ind w:firstLine="480" w:firstLineChars="200"/>
        <w:jc w:val="right"/>
        <w:rPr>
          <w:rFonts w:hint="eastAsia" w:ascii="宋体" w:hAnsi="宋体"/>
          <w:color w:val="auto"/>
          <w:sz w:val="24"/>
          <w:highlight w:val="none"/>
        </w:rPr>
      </w:pPr>
      <w:r>
        <w:rPr>
          <w:rFonts w:hint="eastAsia" w:ascii="宋体" w:hAnsi="宋体"/>
          <w:color w:val="auto"/>
          <w:sz w:val="24"/>
          <w:highlight w:val="none"/>
        </w:rPr>
        <w:t>日期： 年 月 日</w:t>
      </w:r>
    </w:p>
    <w:p w14:paraId="13292DAE">
      <w:pPr>
        <w:snapToGrid w:val="0"/>
        <w:spacing w:before="50"/>
        <w:jc w:val="right"/>
        <w:rPr>
          <w:rFonts w:hint="eastAsia" w:ascii="宋体" w:hAnsi="宋体" w:cs="宋体"/>
          <w:color w:val="auto"/>
          <w:szCs w:val="21"/>
          <w:highlight w:val="none"/>
          <w:u w:val="single"/>
        </w:rPr>
      </w:pPr>
    </w:p>
    <w:p w14:paraId="0B49D43A">
      <w:pPr>
        <w:spacing w:line="320" w:lineRule="exact"/>
        <w:rPr>
          <w:rFonts w:hint="eastAsia" w:ascii="宋体" w:hAnsi="宋体"/>
          <w:color w:val="auto"/>
          <w:szCs w:val="21"/>
          <w:highlight w:val="none"/>
        </w:rPr>
      </w:pPr>
    </w:p>
    <w:p w14:paraId="53C764EC">
      <w:pPr>
        <w:spacing w:line="320" w:lineRule="exact"/>
        <w:rPr>
          <w:rFonts w:hint="eastAsia" w:ascii="宋体" w:hAnsi="宋体"/>
          <w:color w:val="auto"/>
          <w:szCs w:val="21"/>
          <w:highlight w:val="none"/>
        </w:rPr>
      </w:pPr>
    </w:p>
    <w:p w14:paraId="0AD5CD67">
      <w:pPr>
        <w:spacing w:line="320" w:lineRule="exact"/>
        <w:rPr>
          <w:rFonts w:hint="eastAsia" w:ascii="宋体" w:hAnsi="宋体"/>
          <w:color w:val="auto"/>
          <w:szCs w:val="21"/>
          <w:highlight w:val="none"/>
        </w:rPr>
      </w:pPr>
    </w:p>
    <w:p w14:paraId="44EC0994">
      <w:pPr>
        <w:spacing w:line="320" w:lineRule="exact"/>
        <w:rPr>
          <w:rFonts w:hint="eastAsia" w:ascii="宋体" w:hAnsi="宋体"/>
          <w:color w:val="auto"/>
          <w:szCs w:val="21"/>
          <w:highlight w:val="none"/>
        </w:rPr>
      </w:pPr>
    </w:p>
    <w:p w14:paraId="6878E763">
      <w:pPr>
        <w:spacing w:line="320" w:lineRule="exact"/>
        <w:rPr>
          <w:rFonts w:hint="eastAsia" w:ascii="宋体" w:hAnsi="宋体"/>
          <w:color w:val="auto"/>
          <w:szCs w:val="21"/>
          <w:highlight w:val="none"/>
        </w:rPr>
      </w:pPr>
    </w:p>
    <w:p w14:paraId="5BF901B2">
      <w:pPr>
        <w:spacing w:line="320" w:lineRule="exact"/>
        <w:rPr>
          <w:rFonts w:hint="eastAsia" w:ascii="宋体" w:hAnsi="宋体"/>
          <w:color w:val="auto"/>
          <w:szCs w:val="21"/>
          <w:highlight w:val="none"/>
        </w:rPr>
      </w:pPr>
    </w:p>
    <w:p w14:paraId="12209C1E">
      <w:pPr>
        <w:spacing w:line="320" w:lineRule="exact"/>
        <w:rPr>
          <w:rFonts w:hint="eastAsia" w:ascii="宋体" w:hAnsi="宋体"/>
          <w:color w:val="auto"/>
          <w:szCs w:val="21"/>
          <w:highlight w:val="none"/>
        </w:rPr>
      </w:pPr>
    </w:p>
    <w:p w14:paraId="57A27BAE">
      <w:pPr>
        <w:spacing w:line="320" w:lineRule="exact"/>
        <w:rPr>
          <w:rFonts w:hint="eastAsia" w:ascii="宋体" w:hAnsi="宋体"/>
          <w:color w:val="auto"/>
          <w:szCs w:val="21"/>
          <w:highlight w:val="none"/>
        </w:rPr>
      </w:pPr>
    </w:p>
    <w:p w14:paraId="4D92ADFC">
      <w:pPr>
        <w:spacing w:line="320" w:lineRule="exact"/>
        <w:rPr>
          <w:rFonts w:hint="eastAsia" w:ascii="宋体" w:hAnsi="宋体"/>
          <w:color w:val="auto"/>
          <w:szCs w:val="21"/>
          <w:highlight w:val="none"/>
        </w:rPr>
      </w:pPr>
    </w:p>
    <w:p w14:paraId="15606AB7">
      <w:pPr>
        <w:spacing w:line="320" w:lineRule="exact"/>
        <w:rPr>
          <w:rFonts w:hint="eastAsia" w:ascii="宋体" w:hAnsi="宋体"/>
          <w:color w:val="auto"/>
          <w:szCs w:val="21"/>
          <w:highlight w:val="none"/>
        </w:rPr>
      </w:pPr>
    </w:p>
    <w:p w14:paraId="0F59BAFC">
      <w:pPr>
        <w:spacing w:line="320" w:lineRule="exact"/>
        <w:rPr>
          <w:rFonts w:hint="eastAsia" w:ascii="宋体" w:hAnsi="宋体"/>
          <w:color w:val="auto"/>
          <w:szCs w:val="21"/>
          <w:highlight w:val="none"/>
        </w:rPr>
      </w:pPr>
    </w:p>
    <w:p w14:paraId="47E46213">
      <w:pPr>
        <w:spacing w:line="320" w:lineRule="exact"/>
        <w:rPr>
          <w:rFonts w:hint="eastAsia" w:ascii="宋体" w:hAnsi="宋体"/>
          <w:color w:val="auto"/>
          <w:szCs w:val="21"/>
          <w:highlight w:val="none"/>
        </w:rPr>
      </w:pPr>
    </w:p>
    <w:p w14:paraId="66A63971">
      <w:pPr>
        <w:spacing w:line="320" w:lineRule="exact"/>
        <w:rPr>
          <w:rFonts w:hint="eastAsia" w:ascii="宋体" w:hAnsi="宋体"/>
          <w:color w:val="auto"/>
          <w:szCs w:val="21"/>
          <w:highlight w:val="none"/>
        </w:rPr>
      </w:pPr>
    </w:p>
    <w:p w14:paraId="0F6C1F9A">
      <w:pPr>
        <w:spacing w:line="320" w:lineRule="exact"/>
        <w:rPr>
          <w:rFonts w:hint="eastAsia" w:ascii="宋体" w:hAnsi="宋体"/>
          <w:color w:val="auto"/>
          <w:szCs w:val="21"/>
          <w:highlight w:val="none"/>
        </w:rPr>
      </w:pPr>
    </w:p>
    <w:p w14:paraId="17E99EB9">
      <w:pPr>
        <w:spacing w:line="320" w:lineRule="exact"/>
        <w:rPr>
          <w:rFonts w:hint="eastAsia" w:ascii="宋体" w:hAnsi="宋体"/>
          <w:color w:val="auto"/>
          <w:szCs w:val="21"/>
          <w:highlight w:val="none"/>
        </w:rPr>
      </w:pPr>
    </w:p>
    <w:p w14:paraId="18640F8A">
      <w:pPr>
        <w:pStyle w:val="27"/>
        <w:rPr>
          <w:rFonts w:hint="eastAsia" w:ascii="宋体" w:hAnsi="宋体"/>
          <w:color w:val="auto"/>
          <w:szCs w:val="21"/>
          <w:highlight w:val="none"/>
        </w:rPr>
      </w:pPr>
    </w:p>
    <w:p w14:paraId="1AA53547">
      <w:pPr>
        <w:rPr>
          <w:rFonts w:hint="eastAsia" w:ascii="宋体" w:hAnsi="宋体"/>
          <w:color w:val="auto"/>
          <w:szCs w:val="21"/>
          <w:highlight w:val="none"/>
        </w:rPr>
      </w:pPr>
    </w:p>
    <w:p w14:paraId="0D37F868">
      <w:pPr>
        <w:pStyle w:val="27"/>
        <w:rPr>
          <w:rFonts w:hint="eastAsia" w:ascii="宋体" w:hAnsi="宋体"/>
          <w:color w:val="auto"/>
          <w:szCs w:val="21"/>
          <w:highlight w:val="none"/>
        </w:rPr>
      </w:pPr>
    </w:p>
    <w:p w14:paraId="0FFF84A7">
      <w:pPr>
        <w:rPr>
          <w:rFonts w:hint="eastAsia" w:ascii="宋体" w:hAnsi="宋体"/>
          <w:color w:val="auto"/>
          <w:szCs w:val="21"/>
          <w:highlight w:val="none"/>
        </w:rPr>
      </w:pPr>
    </w:p>
    <w:p w14:paraId="37BFE743">
      <w:pPr>
        <w:pStyle w:val="27"/>
        <w:rPr>
          <w:rFonts w:hint="eastAsia" w:ascii="宋体" w:hAnsi="宋体"/>
          <w:color w:val="auto"/>
          <w:szCs w:val="21"/>
          <w:highlight w:val="none"/>
        </w:rPr>
      </w:pPr>
    </w:p>
    <w:p w14:paraId="6DB1371C">
      <w:pPr>
        <w:rPr>
          <w:rFonts w:hint="eastAsia" w:ascii="宋体" w:hAnsi="宋体"/>
          <w:color w:val="auto"/>
          <w:szCs w:val="21"/>
          <w:highlight w:val="none"/>
        </w:rPr>
      </w:pPr>
    </w:p>
    <w:p w14:paraId="6C304705">
      <w:pPr>
        <w:pStyle w:val="27"/>
        <w:rPr>
          <w:rFonts w:hint="eastAsia" w:ascii="宋体" w:hAnsi="宋体"/>
          <w:color w:val="auto"/>
          <w:szCs w:val="21"/>
          <w:highlight w:val="none"/>
        </w:rPr>
      </w:pPr>
    </w:p>
    <w:p w14:paraId="1348ECE8">
      <w:pPr>
        <w:rPr>
          <w:color w:val="auto"/>
          <w:highlight w:val="none"/>
        </w:rPr>
      </w:pPr>
    </w:p>
    <w:p w14:paraId="34944177">
      <w:pPr>
        <w:spacing w:line="320" w:lineRule="exact"/>
        <w:rPr>
          <w:rFonts w:hint="eastAsia" w:ascii="宋体" w:hAnsi="宋体"/>
          <w:color w:val="auto"/>
          <w:szCs w:val="21"/>
          <w:highlight w:val="none"/>
        </w:rPr>
      </w:pPr>
    </w:p>
    <w:p w14:paraId="78DE9DCF">
      <w:pPr>
        <w:snapToGrid w:val="0"/>
        <w:spacing w:before="50" w:line="360" w:lineRule="exact"/>
        <w:jc w:val="left"/>
        <w:rPr>
          <w:rFonts w:hint="eastAsia" w:ascii="宋体" w:hAnsi="宋体"/>
          <w:b/>
          <w:color w:val="auto"/>
          <w:sz w:val="24"/>
          <w:highlight w:val="none"/>
        </w:rPr>
      </w:pPr>
      <w:r>
        <w:rPr>
          <w:rFonts w:hint="eastAsia" w:ascii="宋体" w:hAnsi="宋体"/>
          <w:b/>
          <w:color w:val="auto"/>
          <w:sz w:val="24"/>
          <w:highlight w:val="none"/>
        </w:rPr>
        <w:t>十、 代理服务费承诺书格式</w:t>
      </w:r>
    </w:p>
    <w:p w14:paraId="4DD8608A">
      <w:pPr>
        <w:snapToGrid w:val="0"/>
        <w:spacing w:beforeLines="50" w:after="50" w:line="360" w:lineRule="exact"/>
        <w:jc w:val="center"/>
        <w:rPr>
          <w:rFonts w:hint="eastAsia" w:ascii="宋体" w:hAnsi="宋体"/>
          <w:color w:val="auto"/>
          <w:szCs w:val="21"/>
          <w:highlight w:val="none"/>
        </w:rPr>
      </w:pPr>
      <w:r>
        <w:rPr>
          <w:rFonts w:hint="eastAsia" w:ascii="宋体" w:hAnsi="宋体"/>
          <w:b/>
          <w:color w:val="auto"/>
          <w:sz w:val="24"/>
          <w:highlight w:val="none"/>
        </w:rPr>
        <w:t>代理服务费承诺书</w:t>
      </w:r>
    </w:p>
    <w:p w14:paraId="0A6E6FCC">
      <w:pPr>
        <w:snapToGrid w:val="0"/>
        <w:spacing w:beforeLines="50" w:after="50" w:line="360" w:lineRule="exact"/>
        <w:rPr>
          <w:rFonts w:hint="eastAsia" w:ascii="宋体" w:hAnsi="宋体"/>
          <w:color w:val="auto"/>
          <w:szCs w:val="21"/>
          <w:highlight w:val="none"/>
        </w:rPr>
      </w:pPr>
      <w:r>
        <w:rPr>
          <w:rFonts w:hint="eastAsia" w:ascii="宋体" w:hAnsi="宋体"/>
          <w:color w:val="auto"/>
          <w:szCs w:val="21"/>
          <w:highlight w:val="none"/>
        </w:rPr>
        <w:t>致：广西德元工程项目管理有限责任公司</w:t>
      </w:r>
    </w:p>
    <w:p w14:paraId="3F9FD1DE">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我单位参加了贵方组织的采购项目编号为（</w:t>
      </w:r>
      <w:r>
        <w:rPr>
          <w:rFonts w:hint="eastAsia" w:ascii="宋体" w:hAnsi="宋体"/>
          <w:color w:val="auto"/>
          <w:szCs w:val="21"/>
          <w:highlight w:val="none"/>
          <w:u w:val="single"/>
        </w:rPr>
        <w:t xml:space="preserve">                        </w:t>
      </w:r>
      <w:r>
        <w:rPr>
          <w:rFonts w:hint="eastAsia" w:ascii="宋体" w:hAnsi="宋体"/>
          <w:color w:val="auto"/>
          <w:szCs w:val="21"/>
          <w:highlight w:val="none"/>
        </w:rPr>
        <w:t>）的谈判，并递交了</w:t>
      </w:r>
      <w:r>
        <w:rPr>
          <w:rFonts w:hint="eastAsia" w:ascii="宋体" w:hAnsi="宋体" w:cs="宋体"/>
          <w:color w:val="auto"/>
          <w:szCs w:val="21"/>
          <w:highlight w:val="none"/>
        </w:rPr>
        <w:t>竞标</w:t>
      </w:r>
      <w:r>
        <w:rPr>
          <w:rFonts w:hint="eastAsia" w:ascii="宋体" w:hAnsi="宋体"/>
          <w:color w:val="auto"/>
          <w:szCs w:val="21"/>
          <w:highlight w:val="none"/>
        </w:rPr>
        <w:t>保证金（¥</w:t>
      </w:r>
      <w:r>
        <w:rPr>
          <w:rFonts w:hint="eastAsia" w:ascii="宋体" w:hAnsi="宋体"/>
          <w:color w:val="auto"/>
          <w:szCs w:val="21"/>
          <w:highlight w:val="none"/>
          <w:u w:val="single"/>
        </w:rPr>
        <w:t xml:space="preserve">           </w:t>
      </w:r>
      <w:r>
        <w:rPr>
          <w:rFonts w:hint="eastAsia" w:ascii="宋体" w:hAnsi="宋体"/>
          <w:color w:val="auto"/>
          <w:szCs w:val="21"/>
          <w:highlight w:val="none"/>
        </w:rPr>
        <w:t>），在此我方说明如下：</w:t>
      </w:r>
    </w:p>
    <w:p w14:paraId="2F9BD106">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1．我方承诺，若我单位中标，保证在领取成交通知书之前，按本项目谈判文件的规定标准向贵单位支付代理服务费。如我单位未按规定缴纳代理服务费，贵方可不退还我单位提交的</w:t>
      </w:r>
      <w:r>
        <w:rPr>
          <w:rFonts w:hint="eastAsia" w:ascii="宋体" w:hAnsi="宋体" w:cs="宋体"/>
          <w:color w:val="auto"/>
          <w:szCs w:val="21"/>
          <w:highlight w:val="none"/>
        </w:rPr>
        <w:t>竞标</w:t>
      </w:r>
      <w:r>
        <w:rPr>
          <w:rFonts w:hint="eastAsia" w:ascii="宋体" w:hAnsi="宋体"/>
          <w:color w:val="auto"/>
          <w:szCs w:val="21"/>
          <w:highlight w:val="none"/>
        </w:rPr>
        <w:t>保证金，并从中扣除代理服务费，余款按下列账户退回。</w:t>
      </w:r>
    </w:p>
    <w:p w14:paraId="324132E0">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我公司选择第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种方式缴纳代理服务费。</w:t>
      </w:r>
    </w:p>
    <w:p w14:paraId="7E666C9A">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第一种方式：一次性足额缴纳代理服务费。</w:t>
      </w:r>
    </w:p>
    <w:p w14:paraId="50DF68D5">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第二种方式：从响应保证金中抵扣代理服务费，不足部分补交。</w:t>
      </w:r>
    </w:p>
    <w:p w14:paraId="72928205">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2.如我单位</w:t>
      </w:r>
      <w:r>
        <w:rPr>
          <w:rFonts w:hint="eastAsia" w:ascii="宋体" w:hAnsi="宋体" w:cs="宋体"/>
          <w:color w:val="auto"/>
          <w:szCs w:val="21"/>
          <w:highlight w:val="none"/>
        </w:rPr>
        <w:t>竞标</w:t>
      </w:r>
      <w:r>
        <w:rPr>
          <w:rFonts w:hint="eastAsia" w:ascii="宋体" w:hAnsi="宋体"/>
          <w:color w:val="auto"/>
          <w:szCs w:val="21"/>
          <w:highlight w:val="none"/>
        </w:rPr>
        <w:t>保证金无法原路返回，请按下表账户信息无息退还。</w:t>
      </w:r>
    </w:p>
    <w:tbl>
      <w:tblPr>
        <w:tblStyle w:val="37"/>
        <w:tblW w:w="6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4814"/>
      </w:tblGrid>
      <w:tr w14:paraId="03E5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vAlign w:val="top"/>
          </w:tcPr>
          <w:p w14:paraId="57F57646">
            <w:pPr>
              <w:snapToGrid w:val="0"/>
              <w:spacing w:before="50" w:afterLines="50" w:line="360" w:lineRule="exact"/>
              <w:jc w:val="center"/>
              <w:rPr>
                <w:rFonts w:hint="eastAsia" w:ascii="宋体" w:hAnsi="宋体"/>
                <w:color w:val="auto"/>
                <w:szCs w:val="21"/>
                <w:highlight w:val="none"/>
              </w:rPr>
            </w:pPr>
            <w:r>
              <w:rPr>
                <w:rFonts w:hint="eastAsia" w:ascii="宋体" w:hAnsi="宋体"/>
                <w:color w:val="auto"/>
                <w:szCs w:val="21"/>
                <w:highlight w:val="none"/>
              </w:rPr>
              <w:t>收款户名</w:t>
            </w:r>
          </w:p>
        </w:tc>
        <w:tc>
          <w:tcPr>
            <w:tcW w:w="4814" w:type="dxa"/>
            <w:tcBorders>
              <w:top w:val="single" w:color="000000" w:sz="4" w:space="0"/>
              <w:left w:val="single" w:color="000000" w:sz="4" w:space="0"/>
              <w:bottom w:val="single" w:color="000000" w:sz="4" w:space="0"/>
              <w:right w:val="single" w:color="000000" w:sz="4" w:space="0"/>
            </w:tcBorders>
            <w:vAlign w:val="top"/>
          </w:tcPr>
          <w:p w14:paraId="76AF660E">
            <w:pPr>
              <w:snapToGrid w:val="0"/>
              <w:spacing w:before="50" w:afterLines="50" w:line="360" w:lineRule="exact"/>
              <w:jc w:val="left"/>
              <w:rPr>
                <w:rFonts w:hint="eastAsia" w:ascii="宋体" w:hAnsi="宋体"/>
                <w:b/>
                <w:color w:val="auto"/>
                <w:szCs w:val="21"/>
                <w:highlight w:val="none"/>
              </w:rPr>
            </w:pPr>
          </w:p>
        </w:tc>
      </w:tr>
      <w:tr w14:paraId="1802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vAlign w:val="top"/>
          </w:tcPr>
          <w:p w14:paraId="1842EE8D">
            <w:pPr>
              <w:snapToGrid w:val="0"/>
              <w:spacing w:before="50" w:afterLines="50" w:line="360" w:lineRule="exact"/>
              <w:jc w:val="center"/>
              <w:rPr>
                <w:rFonts w:hint="eastAsia" w:ascii="宋体" w:hAnsi="宋体"/>
                <w:color w:val="auto"/>
                <w:szCs w:val="21"/>
                <w:highlight w:val="none"/>
              </w:rPr>
            </w:pPr>
            <w:r>
              <w:rPr>
                <w:rFonts w:hint="eastAsia" w:ascii="宋体" w:hAnsi="宋体"/>
                <w:color w:val="auto"/>
                <w:szCs w:val="21"/>
                <w:highlight w:val="none"/>
              </w:rPr>
              <w:t>账    号</w:t>
            </w:r>
          </w:p>
        </w:tc>
        <w:tc>
          <w:tcPr>
            <w:tcW w:w="4814" w:type="dxa"/>
            <w:tcBorders>
              <w:top w:val="single" w:color="000000" w:sz="4" w:space="0"/>
              <w:left w:val="single" w:color="000000" w:sz="4" w:space="0"/>
              <w:bottom w:val="single" w:color="000000" w:sz="4" w:space="0"/>
              <w:right w:val="single" w:color="000000" w:sz="4" w:space="0"/>
            </w:tcBorders>
            <w:vAlign w:val="top"/>
          </w:tcPr>
          <w:p w14:paraId="6CB410BE">
            <w:pPr>
              <w:snapToGrid w:val="0"/>
              <w:spacing w:before="50" w:afterLines="50" w:line="360" w:lineRule="exact"/>
              <w:jc w:val="left"/>
              <w:rPr>
                <w:rFonts w:hint="eastAsia" w:ascii="宋体" w:hAnsi="宋体"/>
                <w:b/>
                <w:color w:val="auto"/>
                <w:szCs w:val="21"/>
                <w:highlight w:val="none"/>
              </w:rPr>
            </w:pPr>
          </w:p>
        </w:tc>
      </w:tr>
      <w:tr w14:paraId="3A01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vAlign w:val="top"/>
          </w:tcPr>
          <w:p w14:paraId="779CCAF2">
            <w:pPr>
              <w:snapToGrid w:val="0"/>
              <w:spacing w:before="50" w:afterLines="50" w:line="360" w:lineRule="exact"/>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4814" w:type="dxa"/>
            <w:tcBorders>
              <w:top w:val="single" w:color="000000" w:sz="4" w:space="0"/>
              <w:left w:val="single" w:color="000000" w:sz="4" w:space="0"/>
              <w:bottom w:val="single" w:color="000000" w:sz="4" w:space="0"/>
              <w:right w:val="single" w:color="000000" w:sz="4" w:space="0"/>
            </w:tcBorders>
            <w:vAlign w:val="top"/>
          </w:tcPr>
          <w:p w14:paraId="179B5984">
            <w:pPr>
              <w:snapToGrid w:val="0"/>
              <w:spacing w:before="50" w:afterLines="50" w:line="360" w:lineRule="exact"/>
              <w:jc w:val="left"/>
              <w:rPr>
                <w:rFonts w:hint="eastAsia" w:ascii="宋体" w:hAnsi="宋体"/>
                <w:b/>
                <w:color w:val="auto"/>
                <w:szCs w:val="21"/>
                <w:highlight w:val="none"/>
              </w:rPr>
            </w:pPr>
          </w:p>
        </w:tc>
      </w:tr>
      <w:tr w14:paraId="3048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93" w:type="dxa"/>
            <w:tcBorders>
              <w:top w:val="single" w:color="000000" w:sz="4" w:space="0"/>
              <w:left w:val="single" w:color="000000" w:sz="4" w:space="0"/>
              <w:bottom w:val="single" w:color="000000" w:sz="4" w:space="0"/>
              <w:right w:val="single" w:color="000000" w:sz="4" w:space="0"/>
            </w:tcBorders>
            <w:vAlign w:val="top"/>
          </w:tcPr>
          <w:p w14:paraId="0AB7B1C4">
            <w:pPr>
              <w:snapToGrid w:val="0"/>
              <w:spacing w:before="50" w:afterLines="50" w:line="360" w:lineRule="exact"/>
              <w:jc w:val="center"/>
              <w:rPr>
                <w:rFonts w:hint="eastAsia" w:ascii="宋体" w:hAnsi="宋体"/>
                <w:color w:val="auto"/>
                <w:szCs w:val="21"/>
                <w:highlight w:val="none"/>
              </w:rPr>
            </w:pPr>
            <w:r>
              <w:rPr>
                <w:rFonts w:hint="eastAsia" w:ascii="宋体" w:hAnsi="宋体"/>
                <w:color w:val="auto"/>
                <w:szCs w:val="21"/>
                <w:highlight w:val="none"/>
              </w:rPr>
              <w:t>银行行号</w:t>
            </w:r>
          </w:p>
        </w:tc>
        <w:tc>
          <w:tcPr>
            <w:tcW w:w="4814" w:type="dxa"/>
            <w:tcBorders>
              <w:top w:val="single" w:color="000000" w:sz="4" w:space="0"/>
              <w:left w:val="single" w:color="000000" w:sz="4" w:space="0"/>
              <w:bottom w:val="single" w:color="000000" w:sz="4" w:space="0"/>
              <w:right w:val="single" w:color="000000" w:sz="4" w:space="0"/>
            </w:tcBorders>
            <w:vAlign w:val="top"/>
          </w:tcPr>
          <w:p w14:paraId="2EEF5DD8">
            <w:pPr>
              <w:snapToGrid w:val="0"/>
              <w:spacing w:before="50" w:afterLines="50" w:line="360" w:lineRule="exact"/>
              <w:jc w:val="left"/>
              <w:rPr>
                <w:rFonts w:hint="eastAsia" w:ascii="宋体" w:hAnsi="宋体"/>
                <w:b/>
                <w:color w:val="auto"/>
                <w:szCs w:val="21"/>
                <w:highlight w:val="none"/>
              </w:rPr>
            </w:pPr>
          </w:p>
        </w:tc>
      </w:tr>
    </w:tbl>
    <w:p w14:paraId="09F4F6E8">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3．如果我单位未遵守有关竞争性谈判文件关于</w:t>
      </w:r>
      <w:r>
        <w:rPr>
          <w:rFonts w:hint="eastAsia" w:ascii="宋体" w:hAnsi="宋体" w:cs="宋体"/>
          <w:color w:val="auto"/>
          <w:szCs w:val="21"/>
          <w:highlight w:val="none"/>
        </w:rPr>
        <w:t>竞标</w:t>
      </w:r>
      <w:r>
        <w:rPr>
          <w:rFonts w:hint="eastAsia" w:ascii="宋体" w:hAnsi="宋体"/>
          <w:color w:val="auto"/>
          <w:szCs w:val="21"/>
          <w:highlight w:val="none"/>
        </w:rPr>
        <w:t>保证金的规定，贵方可以没收我单位</w:t>
      </w:r>
      <w:r>
        <w:rPr>
          <w:rFonts w:hint="eastAsia" w:ascii="宋体" w:hAnsi="宋体" w:cs="宋体"/>
          <w:color w:val="auto"/>
          <w:szCs w:val="21"/>
          <w:highlight w:val="none"/>
        </w:rPr>
        <w:t>竞标</w:t>
      </w:r>
      <w:r>
        <w:rPr>
          <w:rFonts w:hint="eastAsia" w:ascii="宋体" w:hAnsi="宋体"/>
          <w:color w:val="auto"/>
          <w:szCs w:val="21"/>
          <w:highlight w:val="none"/>
        </w:rPr>
        <w:t>保证金。</w:t>
      </w:r>
    </w:p>
    <w:p w14:paraId="7F17571B">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我单位选择第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种方式作为代理服务费开票类型：</w:t>
      </w:r>
    </w:p>
    <w:p w14:paraId="704DF6D4">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第一种方式：开具收据。</w:t>
      </w:r>
    </w:p>
    <w:p w14:paraId="76BE92F1">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第二种方式：开具增值税普通发票。开票信息如下：1.公司名称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44981">
      <w:pPr>
        <w:snapToGrid w:val="0"/>
        <w:spacing w:beforeLines="50" w:after="5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第三种方式：开具增值税专用发票，开票信息如下：1.公司名称</w:t>
      </w:r>
      <w:r>
        <w:rPr>
          <w:rFonts w:hint="eastAsia" w:ascii="宋体" w:hAnsi="宋体"/>
          <w:color w:val="auto"/>
          <w:szCs w:val="21"/>
          <w:highlight w:val="none"/>
          <w:u w:val="single"/>
        </w:rPr>
        <w:t xml:space="preserve">                  </w:t>
      </w:r>
      <w:r>
        <w:rPr>
          <w:rFonts w:hint="eastAsia" w:ascii="宋体" w:hAnsi="宋体"/>
          <w:color w:val="auto"/>
          <w:szCs w:val="21"/>
          <w:highlight w:val="none"/>
        </w:rPr>
        <w:t>；2.纳税人识别号</w:t>
      </w:r>
      <w:r>
        <w:rPr>
          <w:rFonts w:hint="eastAsia" w:ascii="宋体" w:hAnsi="宋体"/>
          <w:color w:val="auto"/>
          <w:szCs w:val="21"/>
          <w:highlight w:val="none"/>
          <w:u w:val="single"/>
        </w:rPr>
        <w:t xml:space="preserve">                  </w:t>
      </w:r>
      <w:r>
        <w:rPr>
          <w:rFonts w:hint="eastAsia" w:ascii="宋体" w:hAnsi="宋体"/>
          <w:color w:val="auto"/>
          <w:szCs w:val="21"/>
          <w:highlight w:val="none"/>
        </w:rPr>
        <w:t>；3.税局登记地址</w:t>
      </w:r>
      <w:r>
        <w:rPr>
          <w:rFonts w:hint="eastAsia" w:ascii="宋体" w:hAnsi="宋体"/>
          <w:color w:val="auto"/>
          <w:szCs w:val="21"/>
          <w:highlight w:val="none"/>
          <w:u w:val="single"/>
        </w:rPr>
        <w:t xml:space="preserve">                  </w:t>
      </w:r>
      <w:r>
        <w:rPr>
          <w:rFonts w:hint="eastAsia" w:ascii="宋体" w:hAnsi="宋体"/>
          <w:color w:val="auto"/>
          <w:szCs w:val="21"/>
          <w:highlight w:val="none"/>
        </w:rPr>
        <w:t>；4.税局登记电话</w:t>
      </w:r>
      <w:r>
        <w:rPr>
          <w:rFonts w:hint="eastAsia" w:ascii="宋体" w:hAnsi="宋体"/>
          <w:color w:val="auto"/>
          <w:szCs w:val="21"/>
          <w:highlight w:val="none"/>
          <w:u w:val="single"/>
        </w:rPr>
        <w:t xml:space="preserve">                  </w:t>
      </w:r>
      <w:r>
        <w:rPr>
          <w:rFonts w:hint="eastAsia" w:ascii="宋体" w:hAnsi="宋体"/>
          <w:color w:val="auto"/>
          <w:szCs w:val="21"/>
          <w:highlight w:val="none"/>
        </w:rPr>
        <w:t>；5.开户银行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；6.银行账户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E633C9">
      <w:pPr>
        <w:snapToGrid w:val="0"/>
        <w:spacing w:before="50" w:afterLines="50" w:line="360" w:lineRule="exact"/>
        <w:jc w:val="left"/>
        <w:rPr>
          <w:rFonts w:hint="eastAsia" w:ascii="宋体" w:hAnsi="宋体"/>
          <w:b/>
          <w:color w:val="auto"/>
          <w:sz w:val="24"/>
          <w:highlight w:val="none"/>
        </w:rPr>
      </w:pPr>
    </w:p>
    <w:p w14:paraId="109BB79E">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1FBCB2C3">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0EF9590C">
      <w:pPr>
        <w:spacing w:line="320" w:lineRule="exact"/>
        <w:rPr>
          <w:rFonts w:hint="eastAsia" w:ascii="宋体" w:hAnsi="宋体"/>
          <w:color w:val="auto"/>
          <w:szCs w:val="21"/>
          <w:highlight w:val="none"/>
        </w:rPr>
      </w:pPr>
    </w:p>
    <w:p w14:paraId="6A6CE98C">
      <w:pPr>
        <w:tabs>
          <w:tab w:val="left" w:pos="1427"/>
        </w:tabs>
        <w:spacing w:line="320" w:lineRule="exact"/>
        <w:rPr>
          <w:rFonts w:hint="eastAsia" w:ascii="宋体" w:hAnsi="宋体"/>
          <w:color w:val="auto"/>
          <w:szCs w:val="21"/>
          <w:highlight w:val="none"/>
        </w:rPr>
      </w:pPr>
      <w:r>
        <w:rPr>
          <w:rFonts w:hint="eastAsia" w:ascii="宋体" w:hAnsi="宋体"/>
          <w:color w:val="auto"/>
          <w:szCs w:val="21"/>
          <w:highlight w:val="none"/>
        </w:rPr>
        <w:tab/>
      </w:r>
    </w:p>
    <w:p w14:paraId="29F6B8C2">
      <w:pPr>
        <w:spacing w:line="320" w:lineRule="exact"/>
        <w:rPr>
          <w:rFonts w:hint="eastAsia" w:ascii="宋体" w:hAnsi="宋体"/>
          <w:color w:val="auto"/>
          <w:szCs w:val="21"/>
          <w:highlight w:val="none"/>
        </w:rPr>
      </w:pPr>
    </w:p>
    <w:p w14:paraId="6C82603E">
      <w:pPr>
        <w:spacing w:line="320" w:lineRule="exact"/>
        <w:rPr>
          <w:rFonts w:hint="eastAsia" w:ascii="宋体" w:hAnsi="宋体"/>
          <w:color w:val="auto"/>
          <w:szCs w:val="21"/>
          <w:highlight w:val="none"/>
        </w:rPr>
      </w:pPr>
    </w:p>
    <w:p w14:paraId="5CC553A0">
      <w:pPr>
        <w:spacing w:line="320" w:lineRule="exact"/>
        <w:rPr>
          <w:rFonts w:hint="eastAsia" w:ascii="宋体" w:hAnsi="宋体"/>
          <w:color w:val="auto"/>
          <w:szCs w:val="21"/>
          <w:highlight w:val="none"/>
        </w:rPr>
      </w:pPr>
    </w:p>
    <w:p w14:paraId="2BFECE2D">
      <w:pPr>
        <w:snapToGrid w:val="0"/>
        <w:spacing w:before="50"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十一、供应商同类项目业绩证明一览表（格式）</w:t>
      </w:r>
    </w:p>
    <w:p w14:paraId="1F60A2D2">
      <w:pPr>
        <w:pStyle w:val="28"/>
        <w:snapToGrid w:val="0"/>
        <w:spacing w:line="360" w:lineRule="exact"/>
        <w:ind w:left="643" w:hanging="643"/>
        <w:jc w:val="center"/>
        <w:rPr>
          <w:rFonts w:hint="eastAsia" w:ascii="宋体" w:hAnsi="宋体"/>
          <w:b/>
          <w:bCs/>
          <w:color w:val="auto"/>
          <w:sz w:val="32"/>
          <w:szCs w:val="32"/>
          <w:highlight w:val="none"/>
        </w:rPr>
      </w:pPr>
    </w:p>
    <w:p w14:paraId="13CAAD19">
      <w:pPr>
        <w:pStyle w:val="28"/>
        <w:snapToGrid w:val="0"/>
        <w:spacing w:line="360" w:lineRule="exact"/>
        <w:ind w:left="643" w:hanging="643"/>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供应商同类项目业绩一览表</w:t>
      </w:r>
    </w:p>
    <w:tbl>
      <w:tblPr>
        <w:tblStyle w:val="37"/>
        <w:tblW w:w="89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2"/>
        <w:gridCol w:w="1277"/>
        <w:gridCol w:w="1081"/>
        <w:gridCol w:w="1080"/>
        <w:gridCol w:w="958"/>
        <w:gridCol w:w="720"/>
        <w:gridCol w:w="720"/>
        <w:gridCol w:w="720"/>
        <w:gridCol w:w="1327"/>
      </w:tblGrid>
      <w:tr w14:paraId="4C620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2" w:type="dxa"/>
            <w:vMerge w:val="restart"/>
            <w:tcBorders>
              <w:top w:val="single" w:color="auto" w:sz="4" w:space="0"/>
              <w:left w:val="single" w:color="auto" w:sz="4" w:space="0"/>
              <w:bottom w:val="single" w:color="auto" w:sz="4" w:space="0"/>
              <w:right w:val="single" w:color="auto" w:sz="4" w:space="0"/>
            </w:tcBorders>
            <w:vAlign w:val="center"/>
          </w:tcPr>
          <w:p w14:paraId="1B03A8B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采购单位名称</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3F408021">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设备或项目名称</w:t>
            </w:r>
          </w:p>
        </w:tc>
        <w:tc>
          <w:tcPr>
            <w:tcW w:w="1081" w:type="dxa"/>
            <w:vMerge w:val="restart"/>
            <w:tcBorders>
              <w:top w:val="single" w:color="auto" w:sz="4" w:space="0"/>
              <w:left w:val="single" w:color="auto" w:sz="4" w:space="0"/>
              <w:bottom w:val="single" w:color="auto" w:sz="4" w:space="0"/>
              <w:right w:val="single" w:color="auto" w:sz="4" w:space="0"/>
            </w:tcBorders>
            <w:vAlign w:val="center"/>
          </w:tcPr>
          <w:p w14:paraId="398E6BA0">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w:t>
            </w:r>
          </w:p>
          <w:p w14:paraId="49469CD8">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3598B444">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297D6FDD">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p w14:paraId="777C058A">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金额</w:t>
            </w:r>
          </w:p>
          <w:p w14:paraId="19EE276B">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04E4C2A6">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56B5A455">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采购单位联系人及</w:t>
            </w:r>
          </w:p>
          <w:p w14:paraId="566F533E">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联系电话</w:t>
            </w:r>
          </w:p>
        </w:tc>
      </w:tr>
      <w:tr w14:paraId="29F29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2" w:type="dxa"/>
            <w:vMerge w:val="continue"/>
            <w:tcBorders>
              <w:top w:val="single" w:color="auto" w:sz="4" w:space="0"/>
              <w:left w:val="single" w:color="auto" w:sz="4" w:space="0"/>
              <w:bottom w:val="single" w:color="auto" w:sz="4" w:space="0"/>
              <w:right w:val="single" w:color="auto" w:sz="4" w:space="0"/>
            </w:tcBorders>
            <w:vAlign w:val="center"/>
          </w:tcPr>
          <w:p w14:paraId="2715CA0B">
            <w:pPr>
              <w:widowControl/>
              <w:jc w:val="left"/>
              <w:rPr>
                <w:rFonts w:hint="eastAsia" w:ascii="宋体" w:hAnsi="宋体"/>
                <w:color w:val="auto"/>
                <w:szCs w:val="21"/>
                <w:highlight w:val="none"/>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3FDFA8CE">
            <w:pPr>
              <w:widowControl/>
              <w:jc w:val="left"/>
              <w:rPr>
                <w:rFonts w:hint="eastAsia" w:ascii="宋体" w:hAnsi="宋体"/>
                <w:color w:val="auto"/>
                <w:szCs w:val="21"/>
                <w:highlight w:val="none"/>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47172041">
            <w:pPr>
              <w:widowControl/>
              <w:jc w:val="left"/>
              <w:rPr>
                <w:rFonts w:hint="eastAsia" w:ascii="宋体" w:hAnsi="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74A960E">
            <w:pPr>
              <w:widowControl/>
              <w:jc w:val="left"/>
              <w:rPr>
                <w:rFonts w:hint="eastAsia" w:ascii="宋体" w:hAnsi="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6A6A4BB7">
            <w:pPr>
              <w:widowControl/>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C45EFC1">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40FE6DF1">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49B2FC31">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57A612E6">
            <w:pPr>
              <w:widowControl/>
              <w:jc w:val="left"/>
              <w:rPr>
                <w:rFonts w:hint="eastAsia" w:ascii="宋体" w:hAnsi="宋体"/>
                <w:color w:val="auto"/>
                <w:szCs w:val="21"/>
                <w:highlight w:val="none"/>
              </w:rPr>
            </w:pPr>
          </w:p>
        </w:tc>
      </w:tr>
      <w:tr w14:paraId="5C2DE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2" w:type="dxa"/>
            <w:tcBorders>
              <w:top w:val="single" w:color="auto" w:sz="4" w:space="0"/>
              <w:left w:val="single" w:color="auto" w:sz="4" w:space="0"/>
              <w:bottom w:val="single" w:color="auto" w:sz="4" w:space="0"/>
              <w:right w:val="single" w:color="auto" w:sz="4" w:space="0"/>
            </w:tcBorders>
            <w:vAlign w:val="top"/>
          </w:tcPr>
          <w:p w14:paraId="5DCEBCA5">
            <w:pPr>
              <w:snapToGrid w:val="0"/>
              <w:spacing w:line="360" w:lineRule="exact"/>
              <w:jc w:val="left"/>
              <w:rPr>
                <w:rFonts w:hint="eastAsia"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vAlign w:val="top"/>
          </w:tcPr>
          <w:p w14:paraId="0D9C7BDF">
            <w:pPr>
              <w:snapToGrid w:val="0"/>
              <w:spacing w:line="360" w:lineRule="exact"/>
              <w:jc w:val="left"/>
              <w:rPr>
                <w:rFonts w:hint="eastAsia"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top"/>
          </w:tcPr>
          <w:p w14:paraId="657F8B75">
            <w:pPr>
              <w:snapToGrid w:val="0"/>
              <w:spacing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734309AC">
            <w:pPr>
              <w:snapToGrid w:val="0"/>
              <w:spacing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top"/>
          </w:tcPr>
          <w:p w14:paraId="0ADB1381">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3B35D054">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27A91D16">
            <w:pPr>
              <w:snapToGrid w:val="0"/>
              <w:spacing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10DE8D05">
            <w:pPr>
              <w:snapToGrid w:val="0"/>
              <w:spacing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top"/>
          </w:tcPr>
          <w:p w14:paraId="56ECC42F">
            <w:pPr>
              <w:snapToGrid w:val="0"/>
              <w:spacing w:line="360" w:lineRule="exact"/>
              <w:jc w:val="left"/>
              <w:rPr>
                <w:rFonts w:hint="eastAsia" w:ascii="宋体" w:hAnsi="宋体"/>
                <w:color w:val="auto"/>
                <w:szCs w:val="21"/>
                <w:highlight w:val="none"/>
              </w:rPr>
            </w:pPr>
          </w:p>
        </w:tc>
      </w:tr>
      <w:tr w14:paraId="24898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vAlign w:val="top"/>
          </w:tcPr>
          <w:p w14:paraId="3F27DFA1">
            <w:pPr>
              <w:snapToGrid w:val="0"/>
              <w:spacing w:before="50" w:afterLines="50" w:line="360" w:lineRule="exact"/>
              <w:jc w:val="left"/>
              <w:rPr>
                <w:rFonts w:hint="eastAsia"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vAlign w:val="top"/>
          </w:tcPr>
          <w:p w14:paraId="385447A0">
            <w:pPr>
              <w:snapToGrid w:val="0"/>
              <w:spacing w:before="50" w:afterLines="50" w:line="360" w:lineRule="exact"/>
              <w:jc w:val="left"/>
              <w:rPr>
                <w:rFonts w:hint="eastAsia"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top"/>
          </w:tcPr>
          <w:p w14:paraId="62A7C224">
            <w:pPr>
              <w:snapToGrid w:val="0"/>
              <w:spacing w:before="50"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72908402">
            <w:pPr>
              <w:snapToGrid w:val="0"/>
              <w:spacing w:before="50"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top"/>
          </w:tcPr>
          <w:p w14:paraId="43969B26">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7A113CC4">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548F12E9">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004C9278">
            <w:pPr>
              <w:snapToGrid w:val="0"/>
              <w:spacing w:before="50"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top"/>
          </w:tcPr>
          <w:p w14:paraId="147CF6C5">
            <w:pPr>
              <w:snapToGrid w:val="0"/>
              <w:spacing w:before="50" w:afterLines="50" w:line="360" w:lineRule="exact"/>
              <w:jc w:val="left"/>
              <w:rPr>
                <w:rFonts w:hint="eastAsia" w:ascii="宋体" w:hAnsi="宋体"/>
                <w:color w:val="auto"/>
                <w:szCs w:val="21"/>
                <w:highlight w:val="none"/>
              </w:rPr>
            </w:pPr>
          </w:p>
        </w:tc>
      </w:tr>
      <w:tr w14:paraId="669B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2" w:type="dxa"/>
            <w:tcBorders>
              <w:top w:val="single" w:color="auto" w:sz="4" w:space="0"/>
              <w:left w:val="single" w:color="auto" w:sz="4" w:space="0"/>
              <w:bottom w:val="single" w:color="auto" w:sz="4" w:space="0"/>
              <w:right w:val="single" w:color="auto" w:sz="4" w:space="0"/>
            </w:tcBorders>
            <w:vAlign w:val="top"/>
          </w:tcPr>
          <w:p w14:paraId="09609B00">
            <w:pPr>
              <w:snapToGrid w:val="0"/>
              <w:spacing w:before="50" w:afterLines="50" w:line="360" w:lineRule="exact"/>
              <w:jc w:val="left"/>
              <w:rPr>
                <w:rFonts w:hint="eastAsia"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vAlign w:val="top"/>
          </w:tcPr>
          <w:p w14:paraId="1A2D9905">
            <w:pPr>
              <w:snapToGrid w:val="0"/>
              <w:spacing w:before="50" w:afterLines="50" w:line="360" w:lineRule="exact"/>
              <w:jc w:val="left"/>
              <w:rPr>
                <w:rFonts w:hint="eastAsia"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top"/>
          </w:tcPr>
          <w:p w14:paraId="387D3D2C">
            <w:pPr>
              <w:snapToGrid w:val="0"/>
              <w:spacing w:before="50"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733F46BF">
            <w:pPr>
              <w:snapToGrid w:val="0"/>
              <w:spacing w:before="50"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top"/>
          </w:tcPr>
          <w:p w14:paraId="1F873D68">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781854A0">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6A4ED492">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1EA0F3D7">
            <w:pPr>
              <w:snapToGrid w:val="0"/>
              <w:spacing w:before="50"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top"/>
          </w:tcPr>
          <w:p w14:paraId="4D07C970">
            <w:pPr>
              <w:snapToGrid w:val="0"/>
              <w:spacing w:before="50" w:afterLines="50" w:line="360" w:lineRule="exact"/>
              <w:jc w:val="left"/>
              <w:rPr>
                <w:rFonts w:hint="eastAsia" w:ascii="宋体" w:hAnsi="宋体"/>
                <w:color w:val="auto"/>
                <w:szCs w:val="21"/>
                <w:highlight w:val="none"/>
              </w:rPr>
            </w:pPr>
          </w:p>
        </w:tc>
      </w:tr>
      <w:tr w14:paraId="6B582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vAlign w:val="top"/>
          </w:tcPr>
          <w:p w14:paraId="22042E94">
            <w:pPr>
              <w:snapToGrid w:val="0"/>
              <w:spacing w:before="50" w:afterLines="50" w:line="360" w:lineRule="exact"/>
              <w:jc w:val="left"/>
              <w:rPr>
                <w:rFonts w:hint="eastAsia"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vAlign w:val="top"/>
          </w:tcPr>
          <w:p w14:paraId="05F6C5A4">
            <w:pPr>
              <w:snapToGrid w:val="0"/>
              <w:spacing w:before="50" w:afterLines="50" w:line="360" w:lineRule="exact"/>
              <w:jc w:val="left"/>
              <w:rPr>
                <w:rFonts w:hint="eastAsia"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top"/>
          </w:tcPr>
          <w:p w14:paraId="0D5B465D">
            <w:pPr>
              <w:snapToGrid w:val="0"/>
              <w:spacing w:before="50"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7DF8F324">
            <w:pPr>
              <w:snapToGrid w:val="0"/>
              <w:spacing w:before="50"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top"/>
          </w:tcPr>
          <w:p w14:paraId="6E9CD2A9">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231B81CF">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51CD96DC">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0A00E5A8">
            <w:pPr>
              <w:snapToGrid w:val="0"/>
              <w:spacing w:before="50"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top"/>
          </w:tcPr>
          <w:p w14:paraId="04607588">
            <w:pPr>
              <w:snapToGrid w:val="0"/>
              <w:spacing w:before="50" w:afterLines="50" w:line="360" w:lineRule="exact"/>
              <w:jc w:val="left"/>
              <w:rPr>
                <w:rFonts w:hint="eastAsia" w:ascii="宋体" w:hAnsi="宋体"/>
                <w:color w:val="auto"/>
                <w:szCs w:val="21"/>
                <w:highlight w:val="none"/>
              </w:rPr>
            </w:pPr>
          </w:p>
        </w:tc>
      </w:tr>
      <w:tr w14:paraId="5F89F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vAlign w:val="top"/>
          </w:tcPr>
          <w:p w14:paraId="0BCC5E49">
            <w:pPr>
              <w:snapToGrid w:val="0"/>
              <w:spacing w:before="50" w:afterLines="50" w:line="360" w:lineRule="exact"/>
              <w:jc w:val="left"/>
              <w:rPr>
                <w:rFonts w:hint="eastAsia" w:ascii="宋体" w:hAnsi="宋体"/>
                <w:color w:val="auto"/>
                <w:szCs w:val="21"/>
                <w:highlight w:val="none"/>
              </w:rPr>
            </w:pPr>
          </w:p>
        </w:tc>
        <w:tc>
          <w:tcPr>
            <w:tcW w:w="1277" w:type="dxa"/>
            <w:tcBorders>
              <w:top w:val="single" w:color="auto" w:sz="4" w:space="0"/>
              <w:left w:val="single" w:color="auto" w:sz="4" w:space="0"/>
              <w:bottom w:val="single" w:color="auto" w:sz="4" w:space="0"/>
              <w:right w:val="single" w:color="auto" w:sz="4" w:space="0"/>
            </w:tcBorders>
            <w:vAlign w:val="top"/>
          </w:tcPr>
          <w:p w14:paraId="7BDC5926">
            <w:pPr>
              <w:snapToGrid w:val="0"/>
              <w:spacing w:before="50" w:afterLines="50" w:line="360" w:lineRule="exact"/>
              <w:jc w:val="left"/>
              <w:rPr>
                <w:rFonts w:hint="eastAsia" w:ascii="宋体" w:hAnsi="宋体"/>
                <w:color w:val="auto"/>
                <w:szCs w:val="21"/>
                <w:highlight w:val="none"/>
              </w:rPr>
            </w:pPr>
          </w:p>
        </w:tc>
        <w:tc>
          <w:tcPr>
            <w:tcW w:w="1081" w:type="dxa"/>
            <w:tcBorders>
              <w:top w:val="single" w:color="auto" w:sz="4" w:space="0"/>
              <w:left w:val="single" w:color="auto" w:sz="4" w:space="0"/>
              <w:bottom w:val="single" w:color="auto" w:sz="4" w:space="0"/>
              <w:right w:val="single" w:color="auto" w:sz="4" w:space="0"/>
            </w:tcBorders>
            <w:vAlign w:val="top"/>
          </w:tcPr>
          <w:p w14:paraId="633AB576">
            <w:pPr>
              <w:snapToGrid w:val="0"/>
              <w:spacing w:before="50" w:afterLines="50" w:line="360" w:lineRule="exact"/>
              <w:jc w:val="left"/>
              <w:rPr>
                <w:rFonts w:hint="eastAsia"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14:paraId="44B14B40">
            <w:pPr>
              <w:snapToGrid w:val="0"/>
              <w:spacing w:before="50" w:afterLines="50" w:line="360" w:lineRule="exact"/>
              <w:jc w:val="left"/>
              <w:rPr>
                <w:rFonts w:hint="eastAsia" w:ascii="宋体" w:hAnsi="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vAlign w:val="top"/>
          </w:tcPr>
          <w:p w14:paraId="2A533CDA">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0B86FA5C">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71C6297E">
            <w:pPr>
              <w:snapToGrid w:val="0"/>
              <w:spacing w:before="50" w:afterLines="50" w:line="360" w:lineRule="exact"/>
              <w:jc w:val="left"/>
              <w:rPr>
                <w:rFonts w:hint="eastAsia" w:ascii="宋体" w:hAnsi="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top"/>
          </w:tcPr>
          <w:p w14:paraId="2146193B">
            <w:pPr>
              <w:snapToGrid w:val="0"/>
              <w:spacing w:before="50" w:afterLines="50" w:line="360" w:lineRule="exact"/>
              <w:jc w:val="left"/>
              <w:rPr>
                <w:rFonts w:hint="eastAsia" w:ascii="宋体" w:hAnsi="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vAlign w:val="top"/>
          </w:tcPr>
          <w:p w14:paraId="3D9D3D1A">
            <w:pPr>
              <w:snapToGrid w:val="0"/>
              <w:spacing w:before="50" w:afterLines="50" w:line="360" w:lineRule="exact"/>
              <w:jc w:val="left"/>
              <w:rPr>
                <w:rFonts w:hint="eastAsia" w:ascii="宋体" w:hAnsi="宋体"/>
                <w:color w:val="auto"/>
                <w:szCs w:val="21"/>
                <w:highlight w:val="none"/>
              </w:rPr>
            </w:pPr>
          </w:p>
        </w:tc>
      </w:tr>
    </w:tbl>
    <w:p w14:paraId="41F22707">
      <w:pPr>
        <w:pStyle w:val="28"/>
        <w:snapToGrid w:val="0"/>
        <w:spacing w:line="360" w:lineRule="exact"/>
        <w:ind w:left="420" w:leftChars="200" w:firstLine="0" w:firstLineChars="0"/>
        <w:jc w:val="left"/>
        <w:rPr>
          <w:rFonts w:hint="eastAsia" w:ascii="宋体" w:hAnsi="宋体"/>
          <w:color w:val="auto"/>
          <w:sz w:val="21"/>
          <w:szCs w:val="21"/>
          <w:highlight w:val="none"/>
        </w:rPr>
      </w:pPr>
      <w:r>
        <w:rPr>
          <w:rFonts w:hint="eastAsia" w:ascii="宋体" w:hAnsi="宋体"/>
          <w:color w:val="auto"/>
          <w:sz w:val="21"/>
          <w:szCs w:val="21"/>
          <w:highlight w:val="none"/>
        </w:rPr>
        <w:t>注：供应商同类项目合同复印件、用户验收报告、用户评价意见格式自拟，请提供相关证明材料扫描件并加盖供应商电子公章（如有）</w:t>
      </w:r>
    </w:p>
    <w:p w14:paraId="425FF88D">
      <w:pPr>
        <w:pStyle w:val="12"/>
        <w:snapToGrid w:val="0"/>
        <w:spacing w:line="360" w:lineRule="exact"/>
        <w:rPr>
          <w:rFonts w:hint="eastAsia" w:ascii="宋体" w:hAnsi="宋体" w:eastAsia="宋体"/>
          <w:color w:val="auto"/>
          <w:sz w:val="21"/>
          <w:szCs w:val="21"/>
          <w:highlight w:val="none"/>
        </w:rPr>
      </w:pPr>
    </w:p>
    <w:p w14:paraId="1D5A60E1">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26376744">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155A96B4">
      <w:pPr>
        <w:snapToGrid w:val="0"/>
        <w:spacing w:beforeLines="50" w:after="50"/>
        <w:rPr>
          <w:rFonts w:hint="eastAsia" w:ascii="宋体" w:hAnsi="宋体" w:cs="宋体"/>
          <w:b/>
          <w:bCs/>
          <w:color w:val="auto"/>
          <w:szCs w:val="21"/>
          <w:highlight w:val="none"/>
        </w:rPr>
      </w:pPr>
    </w:p>
    <w:p w14:paraId="52AFA02C">
      <w:pPr>
        <w:snapToGrid w:val="0"/>
        <w:spacing w:beforeLines="50" w:after="50"/>
        <w:rPr>
          <w:rFonts w:hint="eastAsia" w:ascii="宋体" w:hAnsi="宋体" w:cs="宋体"/>
          <w:b/>
          <w:bCs/>
          <w:color w:val="auto"/>
          <w:szCs w:val="21"/>
          <w:highlight w:val="none"/>
        </w:rPr>
      </w:pPr>
    </w:p>
    <w:p w14:paraId="4E13DB9F">
      <w:pPr>
        <w:snapToGrid w:val="0"/>
        <w:spacing w:beforeLines="50" w:after="50"/>
        <w:rPr>
          <w:rFonts w:hint="eastAsia" w:ascii="宋体" w:hAnsi="宋体" w:cs="宋体"/>
          <w:b/>
          <w:bCs/>
          <w:color w:val="auto"/>
          <w:szCs w:val="21"/>
          <w:highlight w:val="none"/>
        </w:rPr>
      </w:pPr>
    </w:p>
    <w:p w14:paraId="23F5DC16">
      <w:pPr>
        <w:snapToGrid w:val="0"/>
        <w:spacing w:beforeLines="50" w:after="50"/>
        <w:rPr>
          <w:rFonts w:hint="eastAsia" w:ascii="宋体" w:hAnsi="宋体" w:cs="宋体"/>
          <w:b/>
          <w:bCs/>
          <w:color w:val="auto"/>
          <w:szCs w:val="21"/>
          <w:highlight w:val="none"/>
        </w:rPr>
      </w:pPr>
    </w:p>
    <w:p w14:paraId="01041E88">
      <w:pPr>
        <w:snapToGrid w:val="0"/>
        <w:spacing w:beforeLines="50" w:after="50"/>
        <w:rPr>
          <w:rFonts w:hint="eastAsia" w:ascii="宋体" w:hAnsi="宋体" w:cs="宋体"/>
          <w:b/>
          <w:bCs/>
          <w:color w:val="auto"/>
          <w:szCs w:val="21"/>
          <w:highlight w:val="none"/>
        </w:rPr>
      </w:pPr>
    </w:p>
    <w:p w14:paraId="5B1846B7">
      <w:pPr>
        <w:snapToGrid w:val="0"/>
        <w:spacing w:beforeLines="50" w:after="50"/>
        <w:rPr>
          <w:rFonts w:hint="eastAsia" w:ascii="宋体" w:hAnsi="宋体" w:cs="宋体"/>
          <w:b/>
          <w:bCs/>
          <w:color w:val="auto"/>
          <w:szCs w:val="21"/>
          <w:highlight w:val="none"/>
        </w:rPr>
      </w:pPr>
    </w:p>
    <w:p w14:paraId="352A3B4C">
      <w:pPr>
        <w:snapToGrid w:val="0"/>
        <w:spacing w:beforeLines="50" w:after="50"/>
        <w:rPr>
          <w:rFonts w:hint="eastAsia" w:ascii="宋体" w:hAnsi="宋体" w:cs="宋体"/>
          <w:b/>
          <w:bCs/>
          <w:color w:val="auto"/>
          <w:szCs w:val="21"/>
          <w:highlight w:val="none"/>
        </w:rPr>
      </w:pPr>
    </w:p>
    <w:p w14:paraId="78A58C7B">
      <w:pPr>
        <w:snapToGrid w:val="0"/>
        <w:spacing w:beforeLines="50" w:after="50"/>
        <w:rPr>
          <w:rFonts w:hint="eastAsia" w:ascii="宋体" w:hAnsi="宋体" w:cs="宋体"/>
          <w:b/>
          <w:bCs/>
          <w:color w:val="auto"/>
          <w:szCs w:val="21"/>
          <w:highlight w:val="none"/>
        </w:rPr>
      </w:pPr>
    </w:p>
    <w:p w14:paraId="6DCC4323">
      <w:pPr>
        <w:snapToGrid w:val="0"/>
        <w:spacing w:beforeLines="50" w:after="50"/>
        <w:rPr>
          <w:rFonts w:hint="eastAsia" w:ascii="宋体" w:hAnsi="宋体" w:cs="宋体"/>
          <w:b/>
          <w:bCs/>
          <w:color w:val="auto"/>
          <w:szCs w:val="21"/>
          <w:highlight w:val="none"/>
        </w:rPr>
      </w:pPr>
    </w:p>
    <w:p w14:paraId="18A7C8A5">
      <w:pPr>
        <w:snapToGrid w:val="0"/>
        <w:spacing w:beforeLines="50" w:after="50"/>
        <w:rPr>
          <w:rFonts w:hint="eastAsia" w:ascii="宋体" w:hAnsi="宋体" w:cs="宋体"/>
          <w:b/>
          <w:bCs/>
          <w:color w:val="auto"/>
          <w:szCs w:val="21"/>
          <w:highlight w:val="none"/>
        </w:rPr>
      </w:pPr>
    </w:p>
    <w:p w14:paraId="0FA14C9A">
      <w:pPr>
        <w:snapToGrid w:val="0"/>
        <w:spacing w:beforeLines="50" w:after="50"/>
        <w:rPr>
          <w:rFonts w:hint="eastAsia" w:ascii="宋体" w:hAnsi="宋体" w:cs="宋体"/>
          <w:b/>
          <w:bCs/>
          <w:color w:val="auto"/>
          <w:szCs w:val="21"/>
          <w:highlight w:val="none"/>
        </w:rPr>
      </w:pPr>
    </w:p>
    <w:p w14:paraId="0896F8EF">
      <w:pPr>
        <w:snapToGrid w:val="0"/>
        <w:spacing w:beforeLines="50" w:after="50"/>
        <w:rPr>
          <w:rFonts w:hint="eastAsia" w:ascii="宋体" w:hAnsi="宋体" w:cs="宋体"/>
          <w:b/>
          <w:bCs/>
          <w:color w:val="auto"/>
          <w:szCs w:val="21"/>
          <w:highlight w:val="none"/>
        </w:rPr>
      </w:pPr>
    </w:p>
    <w:p w14:paraId="6684D488">
      <w:pPr>
        <w:snapToGrid w:val="0"/>
        <w:spacing w:beforeLines="50" w:after="50"/>
        <w:rPr>
          <w:rFonts w:hint="eastAsia" w:ascii="宋体" w:hAnsi="宋体" w:cs="宋体"/>
          <w:b/>
          <w:bCs/>
          <w:color w:val="auto"/>
          <w:szCs w:val="21"/>
          <w:highlight w:val="none"/>
        </w:rPr>
      </w:pPr>
    </w:p>
    <w:p w14:paraId="4BE0ACD2">
      <w:pPr>
        <w:snapToGrid w:val="0"/>
        <w:spacing w:beforeLines="50" w:after="50"/>
        <w:rPr>
          <w:rFonts w:hint="eastAsia" w:ascii="宋体" w:hAnsi="宋体" w:cs="宋体"/>
          <w:b/>
          <w:bCs/>
          <w:color w:val="auto"/>
          <w:szCs w:val="21"/>
          <w:highlight w:val="none"/>
        </w:rPr>
      </w:pPr>
    </w:p>
    <w:p w14:paraId="1A199CB2">
      <w:pPr>
        <w:snapToGrid w:val="0"/>
        <w:spacing w:beforeLines="50" w:after="50"/>
        <w:rPr>
          <w:rFonts w:hint="eastAsia" w:ascii="宋体" w:hAnsi="宋体" w:cs="宋体"/>
          <w:b/>
          <w:bCs/>
          <w:color w:val="auto"/>
          <w:szCs w:val="21"/>
          <w:highlight w:val="none"/>
        </w:rPr>
      </w:pPr>
    </w:p>
    <w:p w14:paraId="4AF40D4E">
      <w:pPr>
        <w:snapToGrid w:val="0"/>
        <w:spacing w:beforeLines="50" w:after="50"/>
        <w:rPr>
          <w:rFonts w:hint="eastAsia" w:ascii="宋体" w:hAnsi="宋体" w:cs="宋体"/>
          <w:b/>
          <w:bCs/>
          <w:color w:val="auto"/>
          <w:szCs w:val="21"/>
          <w:highlight w:val="none"/>
        </w:rPr>
      </w:pPr>
    </w:p>
    <w:p w14:paraId="401B8610">
      <w:pPr>
        <w:snapToGrid w:val="0"/>
        <w:spacing w:beforeLines="50" w:after="50"/>
        <w:rPr>
          <w:rFonts w:hint="eastAsia" w:ascii="宋体" w:hAnsi="宋体" w:cs="宋体"/>
          <w:b/>
          <w:bCs/>
          <w:color w:val="auto"/>
          <w:szCs w:val="21"/>
          <w:highlight w:val="none"/>
        </w:rPr>
      </w:pPr>
    </w:p>
    <w:p w14:paraId="7B024E02">
      <w:pPr>
        <w:snapToGrid w:val="0"/>
        <w:spacing w:beforeLines="50" w:after="50"/>
        <w:rPr>
          <w:rFonts w:hint="eastAsia" w:ascii="宋体" w:hAnsi="宋体" w:cs="宋体"/>
          <w:b/>
          <w:bCs/>
          <w:color w:val="auto"/>
          <w:szCs w:val="21"/>
          <w:highlight w:val="none"/>
        </w:rPr>
      </w:pPr>
      <w:r>
        <w:rPr>
          <w:rFonts w:hint="eastAsia" w:ascii="宋体" w:hAnsi="宋体" w:cs="宋体"/>
          <w:b/>
          <w:bCs/>
          <w:color w:val="auto"/>
          <w:szCs w:val="21"/>
          <w:highlight w:val="none"/>
        </w:rPr>
        <w:t>3、报价文件格式：</w:t>
      </w:r>
    </w:p>
    <w:p w14:paraId="2BDFAF38">
      <w:pPr>
        <w:spacing w:line="240" w:lineRule="atLeast"/>
        <w:jc w:val="center"/>
        <w:rPr>
          <w:rFonts w:hint="eastAsia" w:ascii="宋体" w:hAnsi="宋体" w:cs="宋体"/>
          <w:b/>
          <w:color w:val="auto"/>
          <w:sz w:val="32"/>
          <w:szCs w:val="32"/>
          <w:highlight w:val="none"/>
        </w:rPr>
      </w:pPr>
    </w:p>
    <w:p w14:paraId="7744C81A">
      <w:pPr>
        <w:spacing w:line="240" w:lineRule="atLeast"/>
        <w:jc w:val="center"/>
        <w:rPr>
          <w:rFonts w:hint="eastAsia" w:ascii="宋体" w:hAnsi="宋体" w:cs="宋体"/>
          <w:b/>
          <w:color w:val="auto"/>
          <w:sz w:val="32"/>
          <w:szCs w:val="32"/>
          <w:highlight w:val="none"/>
        </w:rPr>
      </w:pPr>
    </w:p>
    <w:p w14:paraId="581FC91A">
      <w:pPr>
        <w:snapToGrid w:val="0"/>
        <w:spacing w:beforeLines="50" w:after="50" w:line="280" w:lineRule="exact"/>
        <w:ind w:firstLine="8" w:firstLineChars="3"/>
        <w:jc w:val="right"/>
        <w:rPr>
          <w:rFonts w:hint="eastAsia" w:ascii="宋体" w:hAnsi="宋体" w:cs="宋体"/>
          <w:bCs/>
          <w:color w:val="auto"/>
          <w:sz w:val="28"/>
          <w:szCs w:val="28"/>
          <w:highlight w:val="none"/>
        </w:rPr>
      </w:pPr>
      <w:r>
        <w:rPr>
          <w:rFonts w:hint="eastAsia" w:ascii="宋体" w:hAnsi="宋体" w:cs="宋体"/>
          <w:bCs/>
          <w:color w:val="auto"/>
          <w:sz w:val="28"/>
          <w:szCs w:val="28"/>
          <w:highlight w:val="none"/>
        </w:rPr>
        <w:t>电子响应文件</w:t>
      </w:r>
    </w:p>
    <w:p w14:paraId="22840A8A">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05D51FC1">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1CB023D8">
      <w:pPr>
        <w:snapToGrid w:val="0"/>
        <w:spacing w:beforeLines="50" w:after="50" w:line="280" w:lineRule="exact"/>
        <w:ind w:firstLine="9" w:firstLineChars="3"/>
        <w:jc w:val="center"/>
        <w:rPr>
          <w:rFonts w:hint="eastAsia" w:ascii="宋体" w:hAnsi="宋体" w:cs="宋体"/>
          <w:bCs/>
          <w:color w:val="auto"/>
          <w:sz w:val="32"/>
          <w:szCs w:val="32"/>
          <w:highlight w:val="none"/>
        </w:rPr>
      </w:pPr>
    </w:p>
    <w:p w14:paraId="0DAA434E">
      <w:pPr>
        <w:snapToGrid w:val="0"/>
        <w:spacing w:beforeLines="50" w:after="50"/>
        <w:ind w:firstLine="13" w:firstLineChars="3"/>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响应文件</w:t>
      </w:r>
    </w:p>
    <w:p w14:paraId="1FF6D635">
      <w:pPr>
        <w:snapToGrid w:val="0"/>
        <w:spacing w:beforeLines="50" w:after="50"/>
        <w:ind w:firstLine="9" w:firstLineChars="3"/>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6377FB78">
      <w:pPr>
        <w:snapToGrid w:val="0"/>
        <w:spacing w:beforeLines="50" w:after="50"/>
        <w:rPr>
          <w:rFonts w:hint="eastAsia" w:ascii="宋体" w:hAnsi="宋体" w:cs="宋体"/>
          <w:bCs/>
          <w:color w:val="auto"/>
          <w:szCs w:val="21"/>
          <w:highlight w:val="none"/>
        </w:rPr>
      </w:pPr>
    </w:p>
    <w:p w14:paraId="44879101">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项目名称：</w:t>
      </w:r>
    </w:p>
    <w:p w14:paraId="3F1CAEEB">
      <w:pPr>
        <w:snapToGrid w:val="0"/>
        <w:spacing w:beforeLines="50" w:after="50" w:line="280" w:lineRule="exact"/>
        <w:ind w:firstLine="675" w:firstLineChars="225"/>
        <w:rPr>
          <w:rFonts w:hint="eastAsia" w:ascii="宋体" w:hAnsi="宋体" w:cs="宋体"/>
          <w:bCs/>
          <w:color w:val="auto"/>
          <w:sz w:val="30"/>
          <w:szCs w:val="30"/>
          <w:highlight w:val="none"/>
        </w:rPr>
      </w:pPr>
    </w:p>
    <w:p w14:paraId="3B8DA92A">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项目编号：</w:t>
      </w:r>
    </w:p>
    <w:p w14:paraId="6DCA2FDB">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 xml:space="preserve"> </w:t>
      </w:r>
    </w:p>
    <w:p w14:paraId="12962C8D">
      <w:pPr>
        <w:snapToGrid w:val="0"/>
        <w:spacing w:beforeLines="50" w:after="50"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标    项：（如有则填写，无分标时填写“无”或者留空）</w:t>
      </w:r>
    </w:p>
    <w:p w14:paraId="25A73C5F">
      <w:pPr>
        <w:snapToGrid w:val="0"/>
        <w:spacing w:beforeLines="50" w:after="50" w:line="280" w:lineRule="exact"/>
        <w:ind w:firstLine="675" w:firstLineChars="225"/>
        <w:rPr>
          <w:rFonts w:hint="eastAsia" w:ascii="宋体" w:hAnsi="宋体" w:cs="宋体"/>
          <w:bCs/>
          <w:color w:val="auto"/>
          <w:sz w:val="30"/>
          <w:szCs w:val="30"/>
          <w:highlight w:val="none"/>
        </w:rPr>
      </w:pPr>
    </w:p>
    <w:p w14:paraId="49F26285">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供应商名称：</w:t>
      </w:r>
      <w:r>
        <w:rPr>
          <w:rFonts w:hint="eastAsia" w:ascii="宋体" w:hAnsi="宋体"/>
          <w:bCs/>
          <w:color w:val="auto"/>
          <w:sz w:val="24"/>
          <w:highlight w:val="none"/>
          <w:u w:val="single"/>
        </w:rPr>
        <w:t xml:space="preserve">                       </w:t>
      </w:r>
      <w:r>
        <w:rPr>
          <w:rFonts w:hint="eastAsia" w:ascii="宋体" w:hAnsi="宋体" w:cs="宋体"/>
          <w:bCs/>
          <w:color w:val="auto"/>
          <w:sz w:val="30"/>
          <w:szCs w:val="30"/>
          <w:highlight w:val="none"/>
        </w:rPr>
        <w:t>（加盖单位电子公章）</w:t>
      </w:r>
    </w:p>
    <w:p w14:paraId="18F721B3">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p>
    <w:p w14:paraId="2E281DDD">
      <w:pPr>
        <w:pStyle w:val="7"/>
        <w:snapToGrid w:val="0"/>
        <w:spacing w:before="100" w:beforeAutospacing="1" w:after="100" w:afterAutospacing="1" w:line="280" w:lineRule="exact"/>
        <w:ind w:firstLine="675" w:firstLineChars="225"/>
        <w:rPr>
          <w:rFonts w:hint="eastAsia" w:ascii="宋体" w:hAnsi="宋体" w:cs="宋体"/>
          <w:bCs/>
          <w:color w:val="auto"/>
          <w:sz w:val="30"/>
          <w:szCs w:val="30"/>
          <w:highlight w:val="none"/>
        </w:rPr>
      </w:pPr>
      <w:r>
        <w:rPr>
          <w:rFonts w:hint="eastAsia" w:ascii="宋体" w:hAnsi="宋体" w:cs="宋体"/>
          <w:bCs/>
          <w:color w:val="auto"/>
          <w:sz w:val="30"/>
          <w:szCs w:val="30"/>
          <w:highlight w:val="none"/>
        </w:rPr>
        <w:t>供应商地址：</w:t>
      </w:r>
    </w:p>
    <w:p w14:paraId="24A5C860">
      <w:pPr>
        <w:pStyle w:val="7"/>
        <w:snapToGrid w:val="0"/>
        <w:spacing w:before="50" w:after="50" w:line="280" w:lineRule="exact"/>
        <w:ind w:firstLine="675" w:firstLineChars="225"/>
        <w:rPr>
          <w:rFonts w:hint="eastAsia" w:ascii="宋体" w:hAnsi="宋体" w:cs="宋体"/>
          <w:bCs/>
          <w:color w:val="auto"/>
          <w:sz w:val="30"/>
          <w:szCs w:val="30"/>
          <w:highlight w:val="none"/>
        </w:rPr>
      </w:pPr>
    </w:p>
    <w:p w14:paraId="184E65F4">
      <w:pPr>
        <w:snapToGrid w:val="0"/>
        <w:spacing w:beforeLines="50" w:after="50"/>
        <w:ind w:firstLine="10"/>
        <w:jc w:val="center"/>
        <w:rPr>
          <w:rFonts w:hint="eastAsia" w:ascii="宋体" w:hAnsi="宋体" w:cs="宋体"/>
          <w:color w:val="auto"/>
          <w:sz w:val="30"/>
          <w:szCs w:val="30"/>
          <w:highlight w:val="none"/>
        </w:rPr>
      </w:pPr>
    </w:p>
    <w:p w14:paraId="40957680">
      <w:pPr>
        <w:snapToGrid w:val="0"/>
        <w:spacing w:beforeLines="50" w:after="50"/>
        <w:ind w:firstLine="10"/>
        <w:jc w:val="center"/>
        <w:rPr>
          <w:rFonts w:hint="eastAsia" w:ascii="宋体" w:hAnsi="宋体" w:cs="宋体"/>
          <w:color w:val="auto"/>
          <w:sz w:val="30"/>
          <w:szCs w:val="30"/>
          <w:highlight w:val="none"/>
        </w:rPr>
      </w:pPr>
    </w:p>
    <w:p w14:paraId="18B076C3">
      <w:pPr>
        <w:snapToGrid w:val="0"/>
        <w:spacing w:beforeLines="50" w:after="50"/>
        <w:ind w:firstLine="10"/>
        <w:jc w:val="center"/>
        <w:rPr>
          <w:rFonts w:hint="eastAsia" w:ascii="宋体" w:hAnsi="宋体" w:cs="宋体"/>
          <w:color w:val="auto"/>
          <w:sz w:val="30"/>
          <w:szCs w:val="30"/>
          <w:highlight w:val="none"/>
        </w:rPr>
      </w:pPr>
    </w:p>
    <w:p w14:paraId="7681A36B">
      <w:pPr>
        <w:snapToGrid w:val="0"/>
        <w:spacing w:beforeLines="50" w:after="50"/>
        <w:ind w:firstLine="1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年   月   日</w:t>
      </w:r>
    </w:p>
    <w:p w14:paraId="54F0DF6D">
      <w:pPr>
        <w:spacing w:line="320" w:lineRule="exact"/>
        <w:rPr>
          <w:rFonts w:hint="eastAsia" w:ascii="宋体" w:hAnsi="宋体" w:cs="宋体"/>
          <w:b/>
          <w:color w:val="auto"/>
          <w:szCs w:val="21"/>
          <w:highlight w:val="none"/>
        </w:rPr>
      </w:pPr>
    </w:p>
    <w:p w14:paraId="0E3498A9">
      <w:pPr>
        <w:spacing w:line="320" w:lineRule="exact"/>
        <w:rPr>
          <w:rFonts w:hint="eastAsia" w:ascii="宋体" w:hAnsi="宋体" w:cs="宋体"/>
          <w:b/>
          <w:color w:val="auto"/>
          <w:szCs w:val="21"/>
          <w:highlight w:val="none"/>
        </w:rPr>
      </w:pPr>
    </w:p>
    <w:p w14:paraId="394090A2">
      <w:pPr>
        <w:spacing w:line="320" w:lineRule="exact"/>
        <w:rPr>
          <w:rFonts w:hint="eastAsia" w:ascii="宋体" w:hAnsi="宋体" w:cs="宋体"/>
          <w:b/>
          <w:color w:val="auto"/>
          <w:szCs w:val="21"/>
          <w:highlight w:val="none"/>
        </w:rPr>
      </w:pPr>
    </w:p>
    <w:p w14:paraId="37B35FC4">
      <w:pPr>
        <w:pStyle w:val="27"/>
        <w:rPr>
          <w:color w:val="auto"/>
          <w:highlight w:val="none"/>
        </w:rPr>
      </w:pPr>
    </w:p>
    <w:p w14:paraId="3DB31497">
      <w:pPr>
        <w:spacing w:line="320" w:lineRule="exact"/>
        <w:rPr>
          <w:rFonts w:hint="eastAsia" w:ascii="宋体" w:hAnsi="宋体" w:cs="宋体"/>
          <w:b/>
          <w:color w:val="auto"/>
          <w:szCs w:val="21"/>
          <w:highlight w:val="none"/>
        </w:rPr>
      </w:pPr>
    </w:p>
    <w:p w14:paraId="4F6F2930">
      <w:pPr>
        <w:spacing w:line="320" w:lineRule="exact"/>
        <w:rPr>
          <w:rFonts w:hint="eastAsia" w:ascii="宋体" w:hAnsi="宋体" w:cs="宋体"/>
          <w:b/>
          <w:color w:val="auto"/>
          <w:szCs w:val="21"/>
          <w:highlight w:val="none"/>
        </w:rPr>
      </w:pPr>
    </w:p>
    <w:p w14:paraId="43EBA8CA">
      <w:pPr>
        <w:spacing w:line="320" w:lineRule="exact"/>
        <w:rPr>
          <w:rFonts w:hint="eastAsia" w:ascii="宋体" w:hAnsi="宋体" w:cs="宋体"/>
          <w:b/>
          <w:color w:val="auto"/>
          <w:szCs w:val="21"/>
          <w:highlight w:val="none"/>
        </w:rPr>
      </w:pPr>
    </w:p>
    <w:p w14:paraId="443DF4EA">
      <w:pPr>
        <w:tabs>
          <w:tab w:val="left" w:pos="1418"/>
        </w:tabs>
        <w:snapToGrid w:val="0"/>
        <w:spacing w:before="50" w:after="50" w:line="320" w:lineRule="exact"/>
        <w:jc w:val="center"/>
        <w:rPr>
          <w:rFonts w:hint="eastAsia" w:ascii="宋体" w:hAnsi="宋体"/>
          <w:bCs/>
          <w:color w:val="auto"/>
          <w:sz w:val="32"/>
          <w:szCs w:val="32"/>
          <w:highlight w:val="none"/>
        </w:rPr>
      </w:pPr>
      <w:r>
        <w:rPr>
          <w:rFonts w:hint="eastAsia" w:ascii="宋体" w:hAnsi="宋体"/>
          <w:bCs/>
          <w:color w:val="auto"/>
          <w:sz w:val="32"/>
          <w:szCs w:val="32"/>
          <w:highlight w:val="none"/>
        </w:rPr>
        <w:t>目   录</w:t>
      </w:r>
    </w:p>
    <w:p w14:paraId="0F1D6FC9">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(供应商需根据响应文件自行编制目录及页码)</w:t>
      </w:r>
    </w:p>
    <w:p w14:paraId="1DE9CF94">
      <w:pPr>
        <w:spacing w:line="320" w:lineRule="exact"/>
        <w:rPr>
          <w:rFonts w:hint="eastAsia" w:ascii="宋体" w:hAnsi="宋体"/>
          <w:bCs/>
          <w:color w:val="auto"/>
          <w:szCs w:val="21"/>
          <w:highlight w:val="none"/>
        </w:rPr>
      </w:pPr>
    </w:p>
    <w:p w14:paraId="3BE6CFD8">
      <w:pPr>
        <w:spacing w:line="320" w:lineRule="exact"/>
        <w:rPr>
          <w:rFonts w:hint="eastAsia" w:ascii="宋体" w:hAnsi="宋体"/>
          <w:bCs/>
          <w:color w:val="auto"/>
          <w:szCs w:val="21"/>
          <w:highlight w:val="none"/>
        </w:rPr>
      </w:pPr>
    </w:p>
    <w:p w14:paraId="28482456">
      <w:pPr>
        <w:spacing w:line="320" w:lineRule="exact"/>
        <w:rPr>
          <w:rFonts w:hint="eastAsia" w:ascii="宋体" w:hAnsi="宋体"/>
          <w:bCs/>
          <w:color w:val="auto"/>
          <w:szCs w:val="21"/>
          <w:highlight w:val="none"/>
        </w:rPr>
      </w:pPr>
    </w:p>
    <w:p w14:paraId="7423938F">
      <w:pPr>
        <w:spacing w:line="320" w:lineRule="exact"/>
        <w:rPr>
          <w:rFonts w:hint="eastAsia" w:ascii="宋体" w:hAnsi="宋体"/>
          <w:bCs/>
          <w:color w:val="auto"/>
          <w:szCs w:val="21"/>
          <w:highlight w:val="none"/>
        </w:rPr>
      </w:pPr>
    </w:p>
    <w:p w14:paraId="604226EC">
      <w:pPr>
        <w:spacing w:line="320" w:lineRule="exact"/>
        <w:rPr>
          <w:rFonts w:hint="eastAsia" w:ascii="宋体" w:hAnsi="宋体"/>
          <w:bCs/>
          <w:color w:val="auto"/>
          <w:szCs w:val="21"/>
          <w:highlight w:val="none"/>
        </w:rPr>
      </w:pPr>
    </w:p>
    <w:p w14:paraId="21ADF9CC">
      <w:pPr>
        <w:spacing w:line="320" w:lineRule="exact"/>
        <w:rPr>
          <w:rFonts w:hint="eastAsia" w:ascii="宋体" w:hAnsi="宋体"/>
          <w:bCs/>
          <w:color w:val="auto"/>
          <w:szCs w:val="21"/>
          <w:highlight w:val="none"/>
        </w:rPr>
      </w:pPr>
    </w:p>
    <w:p w14:paraId="19CBB1EA">
      <w:pPr>
        <w:spacing w:line="320" w:lineRule="exact"/>
        <w:rPr>
          <w:rFonts w:hint="eastAsia" w:ascii="宋体" w:hAnsi="宋体"/>
          <w:bCs/>
          <w:color w:val="auto"/>
          <w:szCs w:val="21"/>
          <w:highlight w:val="none"/>
        </w:rPr>
      </w:pPr>
    </w:p>
    <w:p w14:paraId="5008AA87">
      <w:pPr>
        <w:spacing w:line="320" w:lineRule="exact"/>
        <w:rPr>
          <w:rFonts w:hint="eastAsia" w:ascii="宋体" w:hAnsi="宋体"/>
          <w:bCs/>
          <w:color w:val="auto"/>
          <w:szCs w:val="21"/>
          <w:highlight w:val="none"/>
        </w:rPr>
      </w:pPr>
    </w:p>
    <w:p w14:paraId="29AD2EA1">
      <w:pPr>
        <w:spacing w:line="320" w:lineRule="exact"/>
        <w:rPr>
          <w:rFonts w:hint="eastAsia" w:ascii="宋体" w:hAnsi="宋体"/>
          <w:bCs/>
          <w:color w:val="auto"/>
          <w:szCs w:val="21"/>
          <w:highlight w:val="none"/>
        </w:rPr>
      </w:pPr>
    </w:p>
    <w:p w14:paraId="4E21A22B">
      <w:pPr>
        <w:spacing w:line="320" w:lineRule="exact"/>
        <w:rPr>
          <w:rFonts w:hint="eastAsia" w:ascii="宋体" w:hAnsi="宋体"/>
          <w:bCs/>
          <w:color w:val="auto"/>
          <w:szCs w:val="21"/>
          <w:highlight w:val="none"/>
        </w:rPr>
      </w:pPr>
    </w:p>
    <w:p w14:paraId="5094FE57">
      <w:pPr>
        <w:spacing w:line="320" w:lineRule="exact"/>
        <w:rPr>
          <w:rFonts w:hint="eastAsia" w:ascii="宋体" w:hAnsi="宋体"/>
          <w:bCs/>
          <w:color w:val="auto"/>
          <w:szCs w:val="21"/>
          <w:highlight w:val="none"/>
        </w:rPr>
      </w:pPr>
    </w:p>
    <w:p w14:paraId="0F75121A">
      <w:pPr>
        <w:spacing w:line="320" w:lineRule="exact"/>
        <w:rPr>
          <w:rFonts w:hint="eastAsia" w:ascii="宋体" w:hAnsi="宋体"/>
          <w:bCs/>
          <w:color w:val="auto"/>
          <w:szCs w:val="21"/>
          <w:highlight w:val="none"/>
        </w:rPr>
      </w:pPr>
    </w:p>
    <w:p w14:paraId="3F83F013">
      <w:pPr>
        <w:spacing w:line="320" w:lineRule="exact"/>
        <w:rPr>
          <w:rFonts w:hint="eastAsia" w:ascii="宋体" w:hAnsi="宋体"/>
          <w:bCs/>
          <w:color w:val="auto"/>
          <w:szCs w:val="21"/>
          <w:highlight w:val="none"/>
        </w:rPr>
      </w:pPr>
    </w:p>
    <w:p w14:paraId="58558342">
      <w:pPr>
        <w:spacing w:line="320" w:lineRule="exact"/>
        <w:rPr>
          <w:rFonts w:hint="eastAsia" w:ascii="宋体" w:hAnsi="宋体"/>
          <w:bCs/>
          <w:color w:val="auto"/>
          <w:szCs w:val="21"/>
          <w:highlight w:val="none"/>
        </w:rPr>
      </w:pPr>
    </w:p>
    <w:p w14:paraId="6D489243">
      <w:pPr>
        <w:spacing w:line="320" w:lineRule="exact"/>
        <w:rPr>
          <w:rFonts w:hint="eastAsia" w:ascii="宋体" w:hAnsi="宋体"/>
          <w:bCs/>
          <w:color w:val="auto"/>
          <w:szCs w:val="21"/>
          <w:highlight w:val="none"/>
        </w:rPr>
      </w:pPr>
    </w:p>
    <w:p w14:paraId="537C85DA">
      <w:pPr>
        <w:spacing w:line="320" w:lineRule="exact"/>
        <w:rPr>
          <w:rFonts w:hint="eastAsia" w:ascii="宋体" w:hAnsi="宋体"/>
          <w:bCs/>
          <w:color w:val="auto"/>
          <w:szCs w:val="21"/>
          <w:highlight w:val="none"/>
        </w:rPr>
      </w:pPr>
    </w:p>
    <w:p w14:paraId="05D02B3D">
      <w:pPr>
        <w:spacing w:line="320" w:lineRule="exact"/>
        <w:rPr>
          <w:rFonts w:hint="eastAsia" w:ascii="宋体" w:hAnsi="宋体"/>
          <w:bCs/>
          <w:color w:val="auto"/>
          <w:szCs w:val="21"/>
          <w:highlight w:val="none"/>
        </w:rPr>
      </w:pPr>
    </w:p>
    <w:p w14:paraId="3EFBD684">
      <w:pPr>
        <w:pStyle w:val="27"/>
        <w:rPr>
          <w:rFonts w:hint="eastAsia" w:ascii="宋体" w:hAnsi="宋体"/>
          <w:bCs/>
          <w:color w:val="auto"/>
          <w:szCs w:val="21"/>
          <w:highlight w:val="none"/>
        </w:rPr>
      </w:pPr>
    </w:p>
    <w:p w14:paraId="532DB6B8">
      <w:pPr>
        <w:rPr>
          <w:rFonts w:hint="eastAsia" w:ascii="宋体" w:hAnsi="宋体"/>
          <w:bCs/>
          <w:color w:val="auto"/>
          <w:szCs w:val="21"/>
          <w:highlight w:val="none"/>
        </w:rPr>
      </w:pPr>
    </w:p>
    <w:p w14:paraId="3FD92101">
      <w:pPr>
        <w:pStyle w:val="27"/>
        <w:rPr>
          <w:rFonts w:hint="eastAsia" w:ascii="宋体" w:hAnsi="宋体"/>
          <w:bCs/>
          <w:color w:val="auto"/>
          <w:szCs w:val="21"/>
          <w:highlight w:val="none"/>
        </w:rPr>
      </w:pPr>
    </w:p>
    <w:p w14:paraId="77F4C51A">
      <w:pPr>
        <w:rPr>
          <w:rFonts w:hint="eastAsia" w:ascii="宋体" w:hAnsi="宋体"/>
          <w:bCs/>
          <w:color w:val="auto"/>
          <w:szCs w:val="21"/>
          <w:highlight w:val="none"/>
        </w:rPr>
      </w:pPr>
    </w:p>
    <w:p w14:paraId="2E05980F">
      <w:pPr>
        <w:pStyle w:val="27"/>
        <w:rPr>
          <w:rFonts w:hint="eastAsia" w:ascii="宋体" w:hAnsi="宋体"/>
          <w:bCs/>
          <w:color w:val="auto"/>
          <w:szCs w:val="21"/>
          <w:highlight w:val="none"/>
        </w:rPr>
      </w:pPr>
    </w:p>
    <w:p w14:paraId="71FE2937">
      <w:pPr>
        <w:rPr>
          <w:rFonts w:hint="eastAsia" w:ascii="宋体" w:hAnsi="宋体"/>
          <w:bCs/>
          <w:color w:val="auto"/>
          <w:szCs w:val="21"/>
          <w:highlight w:val="none"/>
        </w:rPr>
      </w:pPr>
    </w:p>
    <w:p w14:paraId="33773171">
      <w:pPr>
        <w:pStyle w:val="27"/>
        <w:rPr>
          <w:rFonts w:hint="eastAsia" w:ascii="宋体" w:hAnsi="宋体"/>
          <w:bCs/>
          <w:color w:val="auto"/>
          <w:szCs w:val="21"/>
          <w:highlight w:val="none"/>
        </w:rPr>
      </w:pPr>
    </w:p>
    <w:p w14:paraId="5D82EC5B">
      <w:pPr>
        <w:rPr>
          <w:rFonts w:hint="eastAsia" w:ascii="宋体" w:hAnsi="宋体"/>
          <w:bCs/>
          <w:color w:val="auto"/>
          <w:szCs w:val="21"/>
          <w:highlight w:val="none"/>
        </w:rPr>
      </w:pPr>
    </w:p>
    <w:p w14:paraId="66B0BDB5">
      <w:pPr>
        <w:pStyle w:val="27"/>
        <w:rPr>
          <w:rFonts w:hint="eastAsia" w:ascii="宋体" w:hAnsi="宋体"/>
          <w:bCs/>
          <w:color w:val="auto"/>
          <w:szCs w:val="21"/>
          <w:highlight w:val="none"/>
        </w:rPr>
      </w:pPr>
    </w:p>
    <w:p w14:paraId="07168D5A">
      <w:pPr>
        <w:rPr>
          <w:rFonts w:hint="eastAsia" w:ascii="宋体" w:hAnsi="宋体"/>
          <w:bCs/>
          <w:color w:val="auto"/>
          <w:szCs w:val="21"/>
          <w:highlight w:val="none"/>
        </w:rPr>
      </w:pPr>
    </w:p>
    <w:p w14:paraId="3FA2B0BE">
      <w:pPr>
        <w:pStyle w:val="27"/>
        <w:rPr>
          <w:color w:val="auto"/>
          <w:highlight w:val="none"/>
        </w:rPr>
      </w:pPr>
    </w:p>
    <w:p w14:paraId="7B419561">
      <w:pPr>
        <w:spacing w:line="320" w:lineRule="exact"/>
        <w:rPr>
          <w:rFonts w:hint="eastAsia" w:ascii="宋体" w:hAnsi="宋体"/>
          <w:bCs/>
          <w:color w:val="auto"/>
          <w:szCs w:val="21"/>
          <w:highlight w:val="none"/>
        </w:rPr>
      </w:pPr>
    </w:p>
    <w:p w14:paraId="4CCC8D7A">
      <w:pPr>
        <w:spacing w:line="320" w:lineRule="exact"/>
        <w:rPr>
          <w:rFonts w:hint="eastAsia" w:ascii="宋体" w:hAnsi="宋体"/>
          <w:bCs/>
          <w:color w:val="auto"/>
          <w:szCs w:val="21"/>
          <w:highlight w:val="none"/>
        </w:rPr>
      </w:pPr>
    </w:p>
    <w:p w14:paraId="4DBFB780">
      <w:pPr>
        <w:spacing w:line="320" w:lineRule="exact"/>
        <w:rPr>
          <w:rFonts w:hint="eastAsia" w:ascii="宋体" w:hAnsi="宋体"/>
          <w:bCs/>
          <w:color w:val="auto"/>
          <w:szCs w:val="21"/>
          <w:highlight w:val="none"/>
        </w:rPr>
      </w:pPr>
    </w:p>
    <w:p w14:paraId="2525E6DD">
      <w:pPr>
        <w:spacing w:line="320" w:lineRule="exact"/>
        <w:rPr>
          <w:rFonts w:hint="eastAsia" w:ascii="宋体" w:hAnsi="宋体"/>
          <w:bCs/>
          <w:color w:val="auto"/>
          <w:szCs w:val="21"/>
          <w:highlight w:val="none"/>
        </w:rPr>
      </w:pPr>
    </w:p>
    <w:p w14:paraId="162C7828">
      <w:pPr>
        <w:spacing w:line="320" w:lineRule="exact"/>
        <w:rPr>
          <w:rFonts w:hint="eastAsia" w:ascii="宋体" w:hAnsi="宋体"/>
          <w:bCs/>
          <w:color w:val="auto"/>
          <w:szCs w:val="21"/>
          <w:highlight w:val="none"/>
        </w:rPr>
      </w:pPr>
    </w:p>
    <w:p w14:paraId="25F75A1F">
      <w:pPr>
        <w:spacing w:line="320" w:lineRule="exact"/>
        <w:rPr>
          <w:rFonts w:hint="eastAsia" w:ascii="宋体" w:hAnsi="宋体"/>
          <w:bCs/>
          <w:color w:val="auto"/>
          <w:szCs w:val="21"/>
          <w:highlight w:val="none"/>
        </w:rPr>
      </w:pPr>
    </w:p>
    <w:p w14:paraId="4DA14508">
      <w:pPr>
        <w:spacing w:line="320" w:lineRule="exact"/>
        <w:rPr>
          <w:rFonts w:hint="eastAsia" w:ascii="宋体" w:hAnsi="宋体"/>
          <w:bCs/>
          <w:color w:val="auto"/>
          <w:szCs w:val="21"/>
          <w:highlight w:val="none"/>
        </w:rPr>
      </w:pPr>
    </w:p>
    <w:p w14:paraId="392538F4">
      <w:pPr>
        <w:spacing w:line="320" w:lineRule="exact"/>
        <w:rPr>
          <w:rFonts w:hint="eastAsia" w:ascii="宋体" w:hAnsi="宋体"/>
          <w:bCs/>
          <w:color w:val="auto"/>
          <w:szCs w:val="21"/>
          <w:highlight w:val="none"/>
        </w:rPr>
      </w:pPr>
    </w:p>
    <w:p w14:paraId="7857E3DE">
      <w:pPr>
        <w:spacing w:line="320" w:lineRule="exact"/>
        <w:rPr>
          <w:rFonts w:hint="eastAsia" w:ascii="宋体" w:hAnsi="宋体"/>
          <w:bCs/>
          <w:color w:val="auto"/>
          <w:szCs w:val="21"/>
          <w:highlight w:val="none"/>
        </w:rPr>
      </w:pPr>
    </w:p>
    <w:p w14:paraId="4037E34B">
      <w:pPr>
        <w:spacing w:line="320" w:lineRule="exact"/>
        <w:rPr>
          <w:rFonts w:hint="eastAsia" w:ascii="宋体" w:hAnsi="宋体"/>
          <w:bCs/>
          <w:color w:val="auto"/>
          <w:szCs w:val="21"/>
          <w:highlight w:val="none"/>
        </w:rPr>
      </w:pPr>
    </w:p>
    <w:p w14:paraId="7834C17D">
      <w:pPr>
        <w:spacing w:line="320" w:lineRule="exact"/>
        <w:rPr>
          <w:rFonts w:hint="eastAsia" w:ascii="宋体" w:hAnsi="宋体"/>
          <w:bCs/>
          <w:color w:val="auto"/>
          <w:szCs w:val="21"/>
          <w:highlight w:val="none"/>
        </w:rPr>
      </w:pPr>
    </w:p>
    <w:p w14:paraId="118F2CC0">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一、竞标函格式</w:t>
      </w:r>
    </w:p>
    <w:p w14:paraId="2B9CCD6B">
      <w:pPr>
        <w:snapToGrid w:val="0"/>
        <w:spacing w:beforeLines="50" w:after="50"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 标 函</w:t>
      </w:r>
    </w:p>
    <w:p w14:paraId="4712F702">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（采购人名称）：</w:t>
      </w:r>
    </w:p>
    <w:p w14:paraId="4C37CD2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     ），签字代表</w:t>
      </w:r>
      <w:r>
        <w:rPr>
          <w:rFonts w:hint="eastAsia" w:ascii="宋体" w:hAnsi="宋体"/>
          <w:color w:val="auto"/>
          <w:szCs w:val="21"/>
          <w:highlight w:val="none"/>
          <w:u w:val="single"/>
        </w:rPr>
        <w:t xml:space="preserve">     （全名）</w:t>
      </w:r>
      <w:r>
        <w:rPr>
          <w:rFonts w:hint="eastAsia" w:ascii="宋体" w:hAnsi="宋体"/>
          <w:color w:val="auto"/>
          <w:szCs w:val="21"/>
          <w:highlight w:val="none"/>
        </w:rPr>
        <w:t>经正式授权并代表供应商</w:t>
      </w:r>
      <w:r>
        <w:rPr>
          <w:rFonts w:hint="eastAsia" w:ascii="宋体" w:hAnsi="宋体"/>
          <w:color w:val="auto"/>
          <w:szCs w:val="21"/>
          <w:highlight w:val="none"/>
          <w:u w:val="single"/>
        </w:rPr>
        <w:t xml:space="preserve">                    （供应商名称）</w:t>
      </w:r>
      <w:r>
        <w:rPr>
          <w:rFonts w:hint="eastAsia" w:ascii="宋体" w:hAnsi="宋体"/>
          <w:color w:val="auto"/>
          <w:szCs w:val="21"/>
          <w:highlight w:val="none"/>
        </w:rPr>
        <w:t>现正式递交下述文件参加贵方组织的本次政府采购活动：</w:t>
      </w:r>
    </w:p>
    <w:p w14:paraId="62A3249C">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一、报价文件电子版一份；</w:t>
      </w:r>
    </w:p>
    <w:p w14:paraId="7E1486F6">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二、资格文件电子版一份；</w:t>
      </w:r>
    </w:p>
    <w:p w14:paraId="3F76F9F2">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三、商务和技术文件电子版一份；</w:t>
      </w:r>
    </w:p>
    <w:p w14:paraId="51D2439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据此函，签字代表宣布同意如下：</w:t>
      </w:r>
    </w:p>
    <w:p w14:paraId="14AC0211">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1.我方已详细审查全部“竞争性谈判文件”，包括修改文件（如有的话）以及全部参考资料和有关附件，已经了解我方对于谈判文件、采购过程、采购结果有依法进行询问、质疑、投诉的权利及相关渠道和要求。</w:t>
      </w:r>
    </w:p>
    <w:p w14:paraId="2FB5F050">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2.我方在投标之前已经与贵方进行了充分的沟通，完全理解并接受竞争性谈判文件的各项规定和要求，对竞争性谈判文件的合理性、合法性不再有异议。</w:t>
      </w:r>
    </w:p>
    <w:p w14:paraId="15D8CBD5">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3.本投标有效期自开标日起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14:paraId="2ABB9789">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4.如中标，本响应文件至本项目合同履行完毕止均保持有效，我方将按“竞争性谈判文件”及政府采购法律、法规的规定履行合同责任和义务。</w:t>
      </w:r>
    </w:p>
    <w:p w14:paraId="53B6608A">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5.我方同意按照贵方要求提供与投标有关的一切数据或资料。</w:t>
      </w:r>
    </w:p>
    <w:p w14:paraId="3413525F">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6.与本投标有关的一切正式往来信函请寄：</w:t>
      </w:r>
    </w:p>
    <w:p w14:paraId="242369A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14:paraId="0CD1178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供应商代表姓名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1831316">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p>
    <w:p w14:paraId="6CE4147A">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银行帐号：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E53C331">
      <w:pPr>
        <w:snapToGrid w:val="0"/>
        <w:spacing w:line="360" w:lineRule="exact"/>
        <w:rPr>
          <w:rFonts w:hint="eastAsia" w:ascii="宋体" w:hAnsi="宋体"/>
          <w:color w:val="auto"/>
          <w:szCs w:val="21"/>
          <w:highlight w:val="none"/>
        </w:rPr>
      </w:pPr>
    </w:p>
    <w:p w14:paraId="3EFC4DAA">
      <w:pPr>
        <w:snapToGrid w:val="0"/>
        <w:spacing w:line="360" w:lineRule="exact"/>
        <w:rPr>
          <w:rFonts w:hint="eastAsia" w:ascii="宋体" w:hAnsi="宋体"/>
          <w:color w:val="auto"/>
          <w:szCs w:val="21"/>
          <w:highlight w:val="none"/>
        </w:rPr>
      </w:pPr>
    </w:p>
    <w:p w14:paraId="65B00B67">
      <w:pPr>
        <w:spacing w:line="360" w:lineRule="exact"/>
        <w:ind w:firstLine="6090" w:firstLineChars="2900"/>
        <w:rPr>
          <w:rFonts w:hint="eastAsia" w:ascii="宋体" w:hAnsi="宋体"/>
          <w:color w:val="auto"/>
          <w:szCs w:val="21"/>
          <w:highlight w:val="none"/>
        </w:rPr>
      </w:pPr>
      <w:r>
        <w:rPr>
          <w:rFonts w:hint="eastAsia" w:ascii="宋体" w:hAnsi="宋体"/>
          <w:color w:val="auto"/>
          <w:szCs w:val="21"/>
          <w:highlight w:val="none"/>
        </w:rPr>
        <w:t>供应商名称(电子签章)：</w:t>
      </w:r>
    </w:p>
    <w:p w14:paraId="60199799">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33879631">
      <w:pPr>
        <w:pStyle w:val="20"/>
        <w:spacing w:line="360" w:lineRule="exact"/>
        <w:rPr>
          <w:rFonts w:hint="eastAsia" w:hAnsi="宋体"/>
          <w:color w:val="auto"/>
          <w:sz w:val="44"/>
          <w:szCs w:val="21"/>
          <w:highlight w:val="none"/>
        </w:rPr>
      </w:pPr>
    </w:p>
    <w:p w14:paraId="5CC91EDE">
      <w:pPr>
        <w:pStyle w:val="20"/>
        <w:spacing w:line="360" w:lineRule="exact"/>
        <w:rPr>
          <w:rFonts w:hint="eastAsia" w:hAnsi="宋体"/>
          <w:color w:val="auto"/>
          <w:sz w:val="44"/>
          <w:highlight w:val="none"/>
        </w:rPr>
      </w:pPr>
    </w:p>
    <w:p w14:paraId="790A2D79">
      <w:pPr>
        <w:pStyle w:val="20"/>
        <w:spacing w:line="360" w:lineRule="exact"/>
        <w:rPr>
          <w:rFonts w:hint="eastAsia" w:hAnsi="宋体"/>
          <w:color w:val="auto"/>
          <w:sz w:val="44"/>
          <w:highlight w:val="none"/>
        </w:rPr>
      </w:pPr>
    </w:p>
    <w:p w14:paraId="33D618BF">
      <w:pPr>
        <w:pStyle w:val="20"/>
        <w:spacing w:line="360" w:lineRule="exact"/>
        <w:rPr>
          <w:rFonts w:hint="eastAsia" w:hAnsi="宋体"/>
          <w:color w:val="auto"/>
          <w:sz w:val="44"/>
          <w:highlight w:val="none"/>
        </w:rPr>
      </w:pPr>
    </w:p>
    <w:p w14:paraId="0D14D82C">
      <w:pPr>
        <w:pStyle w:val="20"/>
        <w:spacing w:line="360" w:lineRule="exact"/>
        <w:rPr>
          <w:rFonts w:hint="eastAsia" w:hAnsi="宋体"/>
          <w:color w:val="auto"/>
          <w:sz w:val="44"/>
          <w:highlight w:val="none"/>
        </w:rPr>
      </w:pPr>
    </w:p>
    <w:p w14:paraId="120FA9E2">
      <w:pPr>
        <w:pStyle w:val="20"/>
        <w:spacing w:line="360" w:lineRule="exact"/>
        <w:rPr>
          <w:rFonts w:hint="eastAsia" w:hAnsi="宋体"/>
          <w:color w:val="auto"/>
          <w:sz w:val="44"/>
          <w:highlight w:val="none"/>
        </w:rPr>
      </w:pPr>
    </w:p>
    <w:p w14:paraId="76C0F812">
      <w:pPr>
        <w:pStyle w:val="20"/>
        <w:spacing w:line="360" w:lineRule="exact"/>
        <w:rPr>
          <w:rFonts w:hint="eastAsia" w:hAnsi="宋体"/>
          <w:color w:val="auto"/>
          <w:sz w:val="44"/>
          <w:highlight w:val="none"/>
        </w:rPr>
      </w:pPr>
    </w:p>
    <w:p w14:paraId="703782BA">
      <w:pPr>
        <w:pStyle w:val="20"/>
        <w:spacing w:line="360" w:lineRule="exact"/>
        <w:rPr>
          <w:rFonts w:hint="eastAsia" w:hAnsi="宋体"/>
          <w:color w:val="auto"/>
          <w:sz w:val="44"/>
          <w:highlight w:val="none"/>
        </w:rPr>
      </w:pPr>
    </w:p>
    <w:p w14:paraId="2BE0897D">
      <w:pPr>
        <w:pStyle w:val="20"/>
        <w:spacing w:line="360" w:lineRule="exact"/>
        <w:rPr>
          <w:rFonts w:hint="eastAsia" w:hAnsi="宋体"/>
          <w:color w:val="auto"/>
          <w:sz w:val="44"/>
          <w:highlight w:val="none"/>
        </w:rPr>
      </w:pPr>
    </w:p>
    <w:p w14:paraId="569233E3">
      <w:pPr>
        <w:spacing w:line="320" w:lineRule="exact"/>
        <w:rPr>
          <w:rFonts w:hint="eastAsia" w:ascii="宋体" w:hAnsi="宋体" w:cs="宋体"/>
          <w:b/>
          <w:color w:val="auto"/>
          <w:szCs w:val="21"/>
          <w:highlight w:val="none"/>
        </w:rPr>
      </w:pPr>
    </w:p>
    <w:p w14:paraId="03371412">
      <w:pPr>
        <w:spacing w:line="320" w:lineRule="exact"/>
        <w:rPr>
          <w:rFonts w:hint="eastAsia" w:ascii="宋体" w:hAnsi="宋体" w:cs="宋体"/>
          <w:b/>
          <w:color w:val="auto"/>
          <w:szCs w:val="21"/>
          <w:highlight w:val="none"/>
        </w:rPr>
      </w:pPr>
    </w:p>
    <w:p w14:paraId="039C1014">
      <w:pPr>
        <w:spacing w:line="320" w:lineRule="exact"/>
        <w:rPr>
          <w:rFonts w:hint="eastAsia" w:ascii="宋体" w:hAnsi="宋体" w:cs="宋体"/>
          <w:b/>
          <w:color w:val="auto"/>
          <w:szCs w:val="21"/>
          <w:highlight w:val="none"/>
        </w:rPr>
      </w:pPr>
    </w:p>
    <w:p w14:paraId="56E0F681">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二、报价表和最后报价明细表格式</w:t>
      </w:r>
    </w:p>
    <w:p w14:paraId="34B6F629">
      <w:pPr>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14:paraId="5FC5C45D">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0C9E1909">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4DEFE1F4">
      <w:pPr>
        <w:snapToGrid w:val="0"/>
        <w:spacing w:before="50" w:after="50"/>
        <w:rPr>
          <w:rFonts w:ascii="宋体" w:hAnsi="宋体" w:cs="宋体"/>
          <w:color w:val="auto"/>
          <w:highlight w:val="none"/>
        </w:rPr>
      </w:pPr>
      <w:r>
        <w:rPr>
          <w:rFonts w:hint="eastAsia" w:ascii="宋体" w:hAnsi="宋体" w:cs="宋体"/>
          <w:color w:val="auto"/>
          <w:highlight w:val="none"/>
        </w:rPr>
        <w:t>分标号：</w:t>
      </w:r>
      <w:r>
        <w:rPr>
          <w:rFonts w:hint="eastAsia" w:ascii="宋体" w:hAnsi="宋体" w:cs="宋体"/>
          <w:color w:val="auto"/>
          <w:highlight w:val="none"/>
          <w:u w:val="single"/>
        </w:rPr>
        <w:t xml:space="preserve">                                  </w:t>
      </w:r>
    </w:p>
    <w:tbl>
      <w:tblPr>
        <w:tblStyle w:val="37"/>
        <w:tblpPr w:leftFromText="180" w:rightFromText="180" w:vertAnchor="text" w:horzAnchor="page" w:tblpX="924" w:tblpY="347"/>
        <w:tblOverlap w:val="never"/>
        <w:tblW w:w="103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1050"/>
        <w:gridCol w:w="1596"/>
        <w:gridCol w:w="1582"/>
        <w:gridCol w:w="982"/>
        <w:gridCol w:w="2263"/>
        <w:gridCol w:w="2073"/>
      </w:tblGrid>
      <w:tr w14:paraId="43DB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6CF2F96B">
            <w:pPr>
              <w:pStyle w:val="49"/>
              <w:spacing w:before="38"/>
              <w:ind w:left="0" w:right="0"/>
              <w:jc w:val="center"/>
              <w:rPr>
                <w:color w:val="auto"/>
                <w:sz w:val="21"/>
                <w:highlight w:val="none"/>
                <w:lang w:eastAsia="zh-CN"/>
              </w:rPr>
            </w:pPr>
            <w:r>
              <w:rPr>
                <w:rFonts w:hint="eastAsia"/>
                <w:b/>
                <w:bCs/>
                <w:color w:val="auto"/>
                <w:sz w:val="21"/>
                <w:highlight w:val="none"/>
                <w:lang w:eastAsia="zh-CN"/>
              </w:rPr>
              <w:t>项号</w:t>
            </w:r>
          </w:p>
        </w:tc>
        <w:tc>
          <w:tcPr>
            <w:tcW w:w="1050" w:type="dxa"/>
            <w:vAlign w:val="center"/>
          </w:tcPr>
          <w:p w14:paraId="507585FE">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rPr>
              <w:t>货物名称</w:t>
            </w:r>
          </w:p>
        </w:tc>
        <w:tc>
          <w:tcPr>
            <w:tcW w:w="1596" w:type="dxa"/>
            <w:vAlign w:val="center"/>
          </w:tcPr>
          <w:p w14:paraId="23349E39">
            <w:pPr>
              <w:pStyle w:val="49"/>
              <w:tabs>
                <w:tab w:val="left" w:pos="562"/>
              </w:tabs>
              <w:spacing w:before="110"/>
              <w:ind w:right="0"/>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计划采购数量及单位</w:t>
            </w:r>
            <w:r>
              <w:rPr>
                <w:rFonts w:hint="eastAsia" w:ascii="微软雅黑" w:eastAsia="微软雅黑"/>
                <w:b/>
                <w:color w:val="auto"/>
                <w:sz w:val="21"/>
                <w:highlight w:val="none"/>
              </w:rPr>
              <w:t>①</w:t>
            </w:r>
          </w:p>
        </w:tc>
        <w:tc>
          <w:tcPr>
            <w:tcW w:w="1582" w:type="dxa"/>
            <w:vAlign w:val="center"/>
          </w:tcPr>
          <w:p w14:paraId="23AF73A1">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招标基准单价②</w:t>
            </w:r>
          </w:p>
        </w:tc>
        <w:tc>
          <w:tcPr>
            <w:tcW w:w="982" w:type="dxa"/>
            <w:vAlign w:val="center"/>
          </w:tcPr>
          <w:p w14:paraId="1F7E5952">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优惠率③</w:t>
            </w:r>
          </w:p>
        </w:tc>
        <w:tc>
          <w:tcPr>
            <w:tcW w:w="2263" w:type="dxa"/>
            <w:vAlign w:val="center"/>
          </w:tcPr>
          <w:p w14:paraId="4D64CF6E">
            <w:pPr>
              <w:pStyle w:val="49"/>
              <w:spacing w:before="110"/>
              <w:ind w:left="0"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折扣后分项</w:t>
            </w:r>
            <w:r>
              <w:rPr>
                <w:rFonts w:hint="eastAsia" w:ascii="微软雅黑" w:eastAsia="微软雅黑"/>
                <w:b/>
                <w:color w:val="auto"/>
                <w:sz w:val="21"/>
                <w:highlight w:val="none"/>
              </w:rPr>
              <w:t>投标</w:t>
            </w:r>
            <w:r>
              <w:rPr>
                <w:rFonts w:hint="eastAsia" w:ascii="微软雅黑" w:eastAsia="微软雅黑"/>
                <w:b/>
                <w:color w:val="auto"/>
                <w:sz w:val="21"/>
                <w:highlight w:val="none"/>
                <w:lang w:eastAsia="zh-CN"/>
              </w:rPr>
              <w:t>单价④=</w:t>
            </w:r>
            <w:r>
              <w:rPr>
                <w:rFonts w:hint="eastAsia" w:ascii="微软雅黑" w:eastAsia="微软雅黑"/>
                <w:b/>
                <w:color w:val="auto"/>
                <w:sz w:val="21"/>
                <w:highlight w:val="none"/>
              </w:rPr>
              <w:t>②×③</w:t>
            </w:r>
          </w:p>
        </w:tc>
        <w:tc>
          <w:tcPr>
            <w:tcW w:w="2073" w:type="dxa"/>
            <w:vAlign w:val="center"/>
          </w:tcPr>
          <w:p w14:paraId="16EEF1ED">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lang w:eastAsia="zh-CN"/>
              </w:rPr>
              <w:t>折扣后分项报价合计</w:t>
            </w:r>
            <w:r>
              <w:rPr>
                <w:rFonts w:hint="eastAsia" w:ascii="微软雅黑" w:eastAsia="微软雅黑"/>
                <w:b/>
                <w:color w:val="auto"/>
                <w:sz w:val="21"/>
                <w:highlight w:val="none"/>
              </w:rPr>
              <w:t>⑤=①×④</w:t>
            </w:r>
          </w:p>
        </w:tc>
      </w:tr>
      <w:tr w14:paraId="328BC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3173D5B3">
            <w:pPr>
              <w:pStyle w:val="49"/>
              <w:spacing w:before="38"/>
              <w:ind w:left="0" w:right="0"/>
              <w:jc w:val="center"/>
              <w:rPr>
                <w:color w:val="auto"/>
                <w:sz w:val="21"/>
                <w:highlight w:val="none"/>
                <w:lang w:eastAsia="zh-CN"/>
              </w:rPr>
            </w:pPr>
            <w:r>
              <w:rPr>
                <w:rFonts w:hint="eastAsia"/>
                <w:color w:val="auto"/>
                <w:sz w:val="21"/>
                <w:highlight w:val="none"/>
                <w:lang w:eastAsia="zh-CN"/>
              </w:rPr>
              <w:t>1</w:t>
            </w:r>
          </w:p>
        </w:tc>
        <w:tc>
          <w:tcPr>
            <w:tcW w:w="1050" w:type="dxa"/>
            <w:vAlign w:val="center"/>
          </w:tcPr>
          <w:p w14:paraId="1F0EBE48">
            <w:pPr>
              <w:jc w:val="center"/>
              <w:rPr>
                <w:color w:val="auto"/>
                <w:highlight w:val="none"/>
              </w:rPr>
            </w:pPr>
          </w:p>
        </w:tc>
        <w:tc>
          <w:tcPr>
            <w:tcW w:w="1596" w:type="dxa"/>
            <w:vAlign w:val="center"/>
          </w:tcPr>
          <w:p w14:paraId="0DCE3B40">
            <w:pPr>
              <w:jc w:val="center"/>
              <w:rPr>
                <w:color w:val="auto"/>
                <w:highlight w:val="none"/>
              </w:rPr>
            </w:pPr>
          </w:p>
        </w:tc>
        <w:tc>
          <w:tcPr>
            <w:tcW w:w="1582" w:type="dxa"/>
            <w:vAlign w:val="center"/>
          </w:tcPr>
          <w:p w14:paraId="24E94A74">
            <w:pPr>
              <w:jc w:val="center"/>
              <w:rPr>
                <w:color w:val="auto"/>
                <w:highlight w:val="none"/>
              </w:rPr>
            </w:pPr>
          </w:p>
        </w:tc>
        <w:tc>
          <w:tcPr>
            <w:tcW w:w="982" w:type="dxa"/>
            <w:vMerge w:val="restart"/>
            <w:vAlign w:val="center"/>
          </w:tcPr>
          <w:p w14:paraId="65DA979E">
            <w:pPr>
              <w:jc w:val="center"/>
              <w:rPr>
                <w:rFonts w:hint="eastAsia" w:eastAsia="宋体"/>
                <w:color w:val="auto"/>
                <w:highlight w:val="none"/>
                <w:lang w:val="en-US" w:eastAsia="zh-CN"/>
              </w:rPr>
            </w:pPr>
            <w:r>
              <w:rPr>
                <w:rFonts w:hint="eastAsia"/>
                <w:color w:val="auto"/>
                <w:highlight w:val="none"/>
                <w:lang w:val="en-US" w:eastAsia="zh-CN"/>
              </w:rPr>
              <w:t>%</w:t>
            </w:r>
          </w:p>
        </w:tc>
        <w:tc>
          <w:tcPr>
            <w:tcW w:w="2263" w:type="dxa"/>
            <w:vAlign w:val="center"/>
          </w:tcPr>
          <w:p w14:paraId="58BDE331">
            <w:pPr>
              <w:jc w:val="center"/>
              <w:rPr>
                <w:color w:val="auto"/>
                <w:highlight w:val="none"/>
              </w:rPr>
            </w:pPr>
          </w:p>
        </w:tc>
        <w:tc>
          <w:tcPr>
            <w:tcW w:w="2073" w:type="dxa"/>
            <w:vAlign w:val="center"/>
          </w:tcPr>
          <w:p w14:paraId="113EB8D3">
            <w:pPr>
              <w:jc w:val="center"/>
              <w:rPr>
                <w:color w:val="auto"/>
                <w:highlight w:val="none"/>
              </w:rPr>
            </w:pPr>
          </w:p>
        </w:tc>
      </w:tr>
      <w:tr w14:paraId="7358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4907BED0">
            <w:pPr>
              <w:pStyle w:val="49"/>
              <w:spacing w:before="38"/>
              <w:ind w:left="0" w:right="0"/>
              <w:jc w:val="center"/>
              <w:rPr>
                <w:color w:val="auto"/>
                <w:sz w:val="21"/>
                <w:highlight w:val="none"/>
              </w:rPr>
            </w:pPr>
            <w:r>
              <w:rPr>
                <w:color w:val="auto"/>
                <w:sz w:val="21"/>
                <w:highlight w:val="none"/>
              </w:rPr>
              <w:t>2</w:t>
            </w:r>
          </w:p>
        </w:tc>
        <w:tc>
          <w:tcPr>
            <w:tcW w:w="1050" w:type="dxa"/>
            <w:vAlign w:val="center"/>
          </w:tcPr>
          <w:p w14:paraId="14552E6C">
            <w:pPr>
              <w:jc w:val="center"/>
              <w:rPr>
                <w:color w:val="auto"/>
                <w:highlight w:val="none"/>
              </w:rPr>
            </w:pPr>
          </w:p>
        </w:tc>
        <w:tc>
          <w:tcPr>
            <w:tcW w:w="1596" w:type="dxa"/>
            <w:vAlign w:val="center"/>
          </w:tcPr>
          <w:p w14:paraId="43742367">
            <w:pPr>
              <w:jc w:val="center"/>
              <w:rPr>
                <w:color w:val="auto"/>
                <w:highlight w:val="none"/>
              </w:rPr>
            </w:pPr>
          </w:p>
        </w:tc>
        <w:tc>
          <w:tcPr>
            <w:tcW w:w="1582" w:type="dxa"/>
            <w:vAlign w:val="center"/>
          </w:tcPr>
          <w:p w14:paraId="1BF929C4">
            <w:pPr>
              <w:jc w:val="center"/>
              <w:rPr>
                <w:color w:val="auto"/>
                <w:highlight w:val="none"/>
              </w:rPr>
            </w:pPr>
          </w:p>
        </w:tc>
        <w:tc>
          <w:tcPr>
            <w:tcW w:w="982" w:type="dxa"/>
            <w:vMerge w:val="continue"/>
            <w:vAlign w:val="center"/>
          </w:tcPr>
          <w:p w14:paraId="5FD3B821">
            <w:pPr>
              <w:jc w:val="center"/>
              <w:rPr>
                <w:color w:val="auto"/>
                <w:highlight w:val="none"/>
              </w:rPr>
            </w:pPr>
          </w:p>
        </w:tc>
        <w:tc>
          <w:tcPr>
            <w:tcW w:w="2263" w:type="dxa"/>
            <w:vAlign w:val="center"/>
          </w:tcPr>
          <w:p w14:paraId="6A40564C">
            <w:pPr>
              <w:jc w:val="center"/>
              <w:rPr>
                <w:color w:val="auto"/>
                <w:highlight w:val="none"/>
              </w:rPr>
            </w:pPr>
          </w:p>
        </w:tc>
        <w:tc>
          <w:tcPr>
            <w:tcW w:w="2073" w:type="dxa"/>
            <w:vAlign w:val="center"/>
          </w:tcPr>
          <w:p w14:paraId="0CA8F205">
            <w:pPr>
              <w:jc w:val="center"/>
              <w:rPr>
                <w:color w:val="auto"/>
                <w:highlight w:val="none"/>
              </w:rPr>
            </w:pPr>
          </w:p>
        </w:tc>
      </w:tr>
      <w:tr w14:paraId="0423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62CC40C3">
            <w:pPr>
              <w:pStyle w:val="49"/>
              <w:spacing w:before="38"/>
              <w:ind w:left="0" w:right="0"/>
              <w:jc w:val="center"/>
              <w:rPr>
                <w:color w:val="auto"/>
                <w:sz w:val="21"/>
                <w:highlight w:val="none"/>
              </w:rPr>
            </w:pPr>
            <w:r>
              <w:rPr>
                <w:color w:val="auto"/>
                <w:sz w:val="21"/>
                <w:highlight w:val="none"/>
              </w:rPr>
              <w:t>…</w:t>
            </w:r>
          </w:p>
        </w:tc>
        <w:tc>
          <w:tcPr>
            <w:tcW w:w="1050" w:type="dxa"/>
            <w:vAlign w:val="center"/>
          </w:tcPr>
          <w:p w14:paraId="30D7B4A4">
            <w:pPr>
              <w:jc w:val="center"/>
              <w:rPr>
                <w:color w:val="auto"/>
                <w:highlight w:val="none"/>
              </w:rPr>
            </w:pPr>
          </w:p>
        </w:tc>
        <w:tc>
          <w:tcPr>
            <w:tcW w:w="1596" w:type="dxa"/>
            <w:vAlign w:val="center"/>
          </w:tcPr>
          <w:p w14:paraId="37256881">
            <w:pPr>
              <w:jc w:val="center"/>
              <w:rPr>
                <w:color w:val="auto"/>
                <w:highlight w:val="none"/>
              </w:rPr>
            </w:pPr>
          </w:p>
        </w:tc>
        <w:tc>
          <w:tcPr>
            <w:tcW w:w="1582" w:type="dxa"/>
            <w:vAlign w:val="center"/>
          </w:tcPr>
          <w:p w14:paraId="39B2273C">
            <w:pPr>
              <w:jc w:val="center"/>
              <w:rPr>
                <w:color w:val="auto"/>
                <w:highlight w:val="none"/>
              </w:rPr>
            </w:pPr>
          </w:p>
        </w:tc>
        <w:tc>
          <w:tcPr>
            <w:tcW w:w="982" w:type="dxa"/>
            <w:vMerge w:val="continue"/>
            <w:vAlign w:val="center"/>
          </w:tcPr>
          <w:p w14:paraId="22556CC8">
            <w:pPr>
              <w:jc w:val="center"/>
              <w:rPr>
                <w:color w:val="auto"/>
                <w:highlight w:val="none"/>
              </w:rPr>
            </w:pPr>
          </w:p>
        </w:tc>
        <w:tc>
          <w:tcPr>
            <w:tcW w:w="2263" w:type="dxa"/>
            <w:vAlign w:val="center"/>
          </w:tcPr>
          <w:p w14:paraId="200AF57A">
            <w:pPr>
              <w:jc w:val="center"/>
              <w:rPr>
                <w:color w:val="auto"/>
                <w:highlight w:val="none"/>
              </w:rPr>
            </w:pPr>
          </w:p>
        </w:tc>
        <w:tc>
          <w:tcPr>
            <w:tcW w:w="2073" w:type="dxa"/>
            <w:vAlign w:val="center"/>
          </w:tcPr>
          <w:p w14:paraId="24B13EEF">
            <w:pPr>
              <w:jc w:val="center"/>
              <w:rPr>
                <w:color w:val="auto"/>
                <w:highlight w:val="none"/>
              </w:rPr>
            </w:pPr>
          </w:p>
        </w:tc>
      </w:tr>
      <w:tr w14:paraId="7428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1E9CA298">
            <w:pPr>
              <w:pStyle w:val="49"/>
              <w:spacing w:before="38"/>
              <w:ind w:left="0" w:right="0"/>
              <w:jc w:val="center"/>
              <w:rPr>
                <w:color w:val="auto"/>
                <w:sz w:val="21"/>
                <w:highlight w:val="none"/>
              </w:rPr>
            </w:pPr>
            <w:r>
              <w:rPr>
                <w:color w:val="auto"/>
                <w:sz w:val="21"/>
                <w:highlight w:val="none"/>
              </w:rPr>
              <w:t>N</w:t>
            </w:r>
          </w:p>
        </w:tc>
        <w:tc>
          <w:tcPr>
            <w:tcW w:w="1050" w:type="dxa"/>
            <w:vAlign w:val="center"/>
          </w:tcPr>
          <w:p w14:paraId="2038B7AD">
            <w:pPr>
              <w:jc w:val="center"/>
              <w:rPr>
                <w:color w:val="auto"/>
                <w:highlight w:val="none"/>
              </w:rPr>
            </w:pPr>
          </w:p>
        </w:tc>
        <w:tc>
          <w:tcPr>
            <w:tcW w:w="1596" w:type="dxa"/>
            <w:vAlign w:val="center"/>
          </w:tcPr>
          <w:p w14:paraId="1D34C703">
            <w:pPr>
              <w:jc w:val="center"/>
              <w:rPr>
                <w:color w:val="auto"/>
                <w:highlight w:val="none"/>
              </w:rPr>
            </w:pPr>
          </w:p>
        </w:tc>
        <w:tc>
          <w:tcPr>
            <w:tcW w:w="1582" w:type="dxa"/>
            <w:vAlign w:val="center"/>
          </w:tcPr>
          <w:p w14:paraId="2F57FBEF">
            <w:pPr>
              <w:jc w:val="center"/>
              <w:rPr>
                <w:color w:val="auto"/>
                <w:highlight w:val="none"/>
              </w:rPr>
            </w:pPr>
          </w:p>
        </w:tc>
        <w:tc>
          <w:tcPr>
            <w:tcW w:w="982" w:type="dxa"/>
            <w:vMerge w:val="continue"/>
            <w:vAlign w:val="center"/>
          </w:tcPr>
          <w:p w14:paraId="05F2E904">
            <w:pPr>
              <w:jc w:val="center"/>
              <w:rPr>
                <w:color w:val="auto"/>
                <w:highlight w:val="none"/>
              </w:rPr>
            </w:pPr>
          </w:p>
        </w:tc>
        <w:tc>
          <w:tcPr>
            <w:tcW w:w="2263" w:type="dxa"/>
            <w:vAlign w:val="center"/>
          </w:tcPr>
          <w:p w14:paraId="2C158E7B">
            <w:pPr>
              <w:jc w:val="center"/>
              <w:rPr>
                <w:color w:val="auto"/>
                <w:highlight w:val="none"/>
              </w:rPr>
            </w:pPr>
          </w:p>
        </w:tc>
        <w:tc>
          <w:tcPr>
            <w:tcW w:w="2073" w:type="dxa"/>
            <w:vAlign w:val="center"/>
          </w:tcPr>
          <w:p w14:paraId="0F76A76F">
            <w:pPr>
              <w:jc w:val="center"/>
              <w:rPr>
                <w:color w:val="auto"/>
                <w:highlight w:val="none"/>
              </w:rPr>
            </w:pPr>
          </w:p>
        </w:tc>
      </w:tr>
      <w:tr w14:paraId="7CB6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4728DDE9">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p>
        </w:tc>
        <w:tc>
          <w:tcPr>
            <w:tcW w:w="9546" w:type="dxa"/>
            <w:gridSpan w:val="6"/>
            <w:vAlign w:val="center"/>
          </w:tcPr>
          <w:p w14:paraId="3A721514">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投标报价（优惠率）：</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  </w:t>
            </w:r>
            <w:r>
              <w:rPr>
                <w:rFonts w:hint="eastAsia"/>
                <w:color w:val="auto"/>
                <w:sz w:val="21"/>
                <w:szCs w:val="21"/>
                <w:highlight w:val="none"/>
                <w:lang w:eastAsia="zh-CN"/>
              </w:rPr>
              <w:t>。</w:t>
            </w:r>
          </w:p>
          <w:p w14:paraId="6AD75C05">
            <w:pPr>
              <w:pStyle w:val="49"/>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rFonts w:hint="eastAsia"/>
                <w:color w:val="auto"/>
                <w:sz w:val="21"/>
                <w:szCs w:val="21"/>
                <w:highlight w:val="none"/>
                <w:lang w:eastAsia="zh-CN"/>
              </w:rPr>
              <w:t>投标合计总金额：大写：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w:t>
            </w:r>
          </w:p>
        </w:tc>
      </w:tr>
      <w:tr w14:paraId="2DA6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0FD1002D">
            <w:pPr>
              <w:spacing w:line="440" w:lineRule="exact"/>
              <w:jc w:val="left"/>
              <w:rPr>
                <w:rFonts w:ascii="宋体" w:hAnsi="宋体" w:cs="宋体"/>
                <w:color w:val="auto"/>
                <w:kern w:val="0"/>
                <w:szCs w:val="21"/>
                <w:highlight w:val="none"/>
              </w:rPr>
            </w:pPr>
          </w:p>
        </w:tc>
        <w:tc>
          <w:tcPr>
            <w:tcW w:w="9546" w:type="dxa"/>
            <w:gridSpan w:val="6"/>
            <w:vAlign w:val="center"/>
          </w:tcPr>
          <w:p w14:paraId="7789D893">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交货时间、地点及合同服务期：</w:t>
            </w:r>
          </w:p>
          <w:p w14:paraId="498A3CCF">
            <w:pPr>
              <w:spacing w:line="276" w:lineRule="auto"/>
              <w:rPr>
                <w:rFonts w:hint="eastAsia" w:ascii="宋体" w:hAnsi="宋体" w:eastAsia="微软雅黑"/>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服务期</w:t>
            </w:r>
            <w:r>
              <w:rPr>
                <w:rFonts w:hint="eastAsia" w:ascii="宋体" w:hAnsi="宋体" w:eastAsia="宋体" w:cs="Times New Roman"/>
                <w:color w:val="auto"/>
                <w:szCs w:val="21"/>
                <w:highlight w:val="none"/>
              </w:rPr>
              <w:t>：</w:t>
            </w:r>
            <w:r>
              <w:rPr>
                <w:rFonts w:hint="eastAsia" w:ascii="宋体" w:hAnsi="宋体" w:eastAsia="宋体" w:cs="宋体"/>
                <w:bCs/>
                <w:color w:val="auto"/>
                <w:kern w:val="2"/>
                <w:sz w:val="21"/>
                <w:szCs w:val="21"/>
                <w:highlight w:val="none"/>
              </w:rPr>
              <w:t>自合同签订之日起1年或采购预算金额使用完。</w:t>
            </w:r>
          </w:p>
          <w:p w14:paraId="5ABC3BE8">
            <w:pPr>
              <w:spacing w:line="440" w:lineRule="exact"/>
              <w:jc w:val="left"/>
              <w:rPr>
                <w:rFonts w:ascii="宋体" w:hAnsi="宋体" w:cs="宋体"/>
                <w:color w:val="auto"/>
                <w:kern w:val="0"/>
                <w:szCs w:val="21"/>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w:t>
            </w:r>
            <w:r>
              <w:rPr>
                <w:rFonts w:hint="eastAsia" w:ascii="宋体" w:hAnsi="宋体"/>
                <w:color w:val="auto"/>
                <w:szCs w:val="21"/>
                <w:highlight w:val="none"/>
              </w:rPr>
              <w:t>（采购单位指定地点）。</w:t>
            </w:r>
            <w:r>
              <w:rPr>
                <w:rStyle w:val="138"/>
                <w:rFonts w:hint="eastAsia" w:ascii="宋体" w:hAnsi="宋体"/>
                <w:bCs/>
                <w:color w:val="auto"/>
                <w:highlight w:val="none"/>
              </w:rPr>
              <w:t>根据采购人实际需求</w:t>
            </w:r>
            <w:r>
              <w:rPr>
                <w:rFonts w:hint="eastAsia" w:ascii="宋体" w:hAnsi="宋体"/>
                <w:color w:val="auto"/>
                <w:szCs w:val="21"/>
                <w:highlight w:val="none"/>
              </w:rPr>
              <w:t>分批次供货，具体每批次供货时间按采购人采购计划规定的时间供货</w:t>
            </w:r>
            <w:r>
              <w:rPr>
                <w:rFonts w:hint="eastAsia" w:ascii="宋体" w:hAnsi="宋体"/>
                <w:color w:val="auto"/>
                <w:szCs w:val="21"/>
                <w:highlight w:val="none"/>
              </w:rPr>
              <w:t>。</w:t>
            </w:r>
          </w:p>
        </w:tc>
      </w:tr>
    </w:tbl>
    <w:p w14:paraId="1E01C9DF">
      <w:pPr>
        <w:snapToGrid w:val="0"/>
        <w:spacing w:before="50" w:after="50"/>
        <w:ind w:firstLine="105" w:firstLineChars="50"/>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0DCEB8C0">
      <w:pPr>
        <w:snapToGrid w:val="0"/>
        <w:spacing w:before="50" w:after="50"/>
        <w:ind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1、本项目采用优惠率报价，投标人只允许有一个优惠率报价，如投标人多个投标产品的优惠率不一致，将认为投标人的投标报价具有选择性，投标文件将被视为无效。</w:t>
      </w:r>
      <w:r>
        <w:rPr>
          <w:rFonts w:hint="eastAsia" w:ascii="宋体" w:hAnsi="宋体" w:cs="宋体"/>
          <w:b/>
          <w:bCs/>
          <w:color w:val="auto"/>
          <w:szCs w:val="21"/>
          <w:highlight w:val="none"/>
          <w:lang w:eastAsia="zh-CN"/>
        </w:rPr>
        <w:t>优惠率须</w:t>
      </w:r>
      <w:r>
        <w:rPr>
          <w:rFonts w:hint="eastAsia" w:ascii="宋体" w:hAnsi="宋体" w:cs="宋体"/>
          <w:b/>
          <w:bCs/>
          <w:color w:val="auto"/>
          <w:szCs w:val="21"/>
          <w:highlight w:val="none"/>
        </w:rPr>
        <w:t>保留小数点后两位</w:t>
      </w:r>
      <w:r>
        <w:rPr>
          <w:rFonts w:hint="eastAsia" w:ascii="宋体" w:hAnsi="宋体" w:cs="宋体"/>
          <w:b/>
          <w:bCs/>
          <w:color w:val="auto"/>
          <w:szCs w:val="21"/>
          <w:highlight w:val="none"/>
          <w:lang w:eastAsia="zh-CN"/>
        </w:rPr>
        <w:t>。</w:t>
      </w:r>
    </w:p>
    <w:p w14:paraId="5030525B">
      <w:pPr>
        <w:snapToGrid w:val="0"/>
        <w:spacing w:before="50" w:after="50"/>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eastAsia="宋体" w:cs="宋体"/>
          <w:color w:val="auto"/>
          <w:highlight w:val="none"/>
          <w:lang w:val="en-US" w:eastAsia="zh-CN"/>
        </w:rPr>
        <w:t>结算价=每月实际采购数量×货物单价（货物单价=单价最高限价×优惠率）</w:t>
      </w:r>
    </w:p>
    <w:p w14:paraId="4701001D">
      <w:pPr>
        <w:snapToGrid w:val="0"/>
        <w:spacing w:before="50" w:after="50"/>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、折扣后分项投标单价、折扣后分项报价、投标合计总金额合计保留小数点后两位。</w:t>
      </w:r>
    </w:p>
    <w:p w14:paraId="678ADB29">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、报价一经涂改，应在涂改处加盖供应商单位公章或者由供应商法定代表人或授权委托人签字，否则其响应文件作响应无效处理。</w:t>
      </w:r>
    </w:p>
    <w:p w14:paraId="4886A319">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、报价费用包含“第三章项目采购需求”中提出的所有费用，</w:t>
      </w:r>
      <w:r>
        <w:rPr>
          <w:rFonts w:hint="eastAsia" w:ascii="宋体" w:hAnsi="宋体"/>
          <w:color w:val="auto"/>
          <w:szCs w:val="21"/>
          <w:highlight w:val="none"/>
        </w:rPr>
        <w:t>报价包</w:t>
      </w:r>
      <w:r>
        <w:rPr>
          <w:rFonts w:hint="eastAsia" w:ascii="宋体" w:hAnsi="宋体" w:eastAsia="宋体" w:cs="宋体"/>
          <w:color w:val="auto"/>
          <w:sz w:val="21"/>
          <w:szCs w:val="21"/>
          <w:highlight w:val="none"/>
        </w:rPr>
        <w:t>包括但不仅限于食品和货物的采买、打包、包装、搬运、运输、所需人工、第三方检验、劳动保险以及用工纠纷、人身损害、法律事务和相关事项处理等一切税金和费用</w:t>
      </w:r>
      <w:r>
        <w:rPr>
          <w:rFonts w:hint="eastAsia" w:ascii="宋体" w:hAnsi="宋体" w:cs="宋体"/>
          <w:color w:val="auto"/>
          <w:szCs w:val="21"/>
          <w:highlight w:val="none"/>
        </w:rPr>
        <w:t>。对于本谈判采购文件中未列明，而供应商认为必需的费用也需列入报价。在合同实施时，采购人将不予支付成交供应商没有列入的项目费用，并认为此项目的费用已包括在报价中。</w:t>
      </w:r>
    </w:p>
    <w:p w14:paraId="1FA3D8E9">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14:paraId="6D21F8AA">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 年 月 日</w:t>
      </w:r>
    </w:p>
    <w:p w14:paraId="2FA1838C">
      <w:pPr>
        <w:spacing w:line="500" w:lineRule="exact"/>
        <w:jc w:val="center"/>
        <w:rPr>
          <w:rFonts w:hint="eastAsia" w:ascii="宋体" w:hAnsi="宋体"/>
          <w:color w:val="auto"/>
          <w:sz w:val="44"/>
          <w:szCs w:val="20"/>
          <w:highlight w:val="none"/>
        </w:rPr>
      </w:pPr>
    </w:p>
    <w:p w14:paraId="09492A3F">
      <w:pPr>
        <w:spacing w:line="500" w:lineRule="exact"/>
        <w:jc w:val="center"/>
        <w:rPr>
          <w:rFonts w:hint="eastAsia" w:ascii="宋体" w:hAnsi="宋体"/>
          <w:color w:val="auto"/>
          <w:sz w:val="44"/>
          <w:szCs w:val="20"/>
          <w:highlight w:val="none"/>
        </w:rPr>
      </w:pPr>
    </w:p>
    <w:p w14:paraId="4F163222">
      <w:pPr>
        <w:spacing w:line="500" w:lineRule="exact"/>
        <w:jc w:val="center"/>
        <w:rPr>
          <w:rFonts w:hint="eastAsia" w:ascii="宋体" w:hAnsi="宋体"/>
          <w:color w:val="auto"/>
          <w:sz w:val="44"/>
          <w:szCs w:val="20"/>
          <w:highlight w:val="none"/>
        </w:rPr>
      </w:pPr>
    </w:p>
    <w:p w14:paraId="62F04D3C">
      <w:pPr>
        <w:spacing w:line="500" w:lineRule="exact"/>
        <w:jc w:val="center"/>
        <w:rPr>
          <w:rFonts w:hint="eastAsia" w:ascii="宋体" w:hAnsi="宋体"/>
          <w:color w:val="auto"/>
          <w:sz w:val="44"/>
          <w:szCs w:val="20"/>
          <w:highlight w:val="none"/>
        </w:rPr>
      </w:pPr>
    </w:p>
    <w:p w14:paraId="366511BB">
      <w:pPr>
        <w:spacing w:line="500" w:lineRule="exact"/>
        <w:jc w:val="center"/>
        <w:rPr>
          <w:rFonts w:hint="eastAsia" w:ascii="宋体" w:hAnsi="宋体"/>
          <w:color w:val="auto"/>
          <w:sz w:val="44"/>
          <w:szCs w:val="20"/>
          <w:highlight w:val="none"/>
        </w:rPr>
      </w:pPr>
    </w:p>
    <w:p w14:paraId="071617E5">
      <w:pPr>
        <w:spacing w:line="500" w:lineRule="exact"/>
        <w:jc w:val="center"/>
        <w:rPr>
          <w:rFonts w:ascii="宋体" w:hAnsi="宋体"/>
          <w:color w:val="auto"/>
          <w:sz w:val="44"/>
          <w:szCs w:val="20"/>
          <w:highlight w:val="none"/>
        </w:rPr>
      </w:pPr>
      <w:r>
        <w:rPr>
          <w:rFonts w:hint="eastAsia" w:ascii="宋体" w:hAnsi="宋体"/>
          <w:color w:val="auto"/>
          <w:sz w:val="44"/>
          <w:szCs w:val="20"/>
          <w:highlight w:val="none"/>
        </w:rPr>
        <w:t>最后报价明细表</w:t>
      </w:r>
    </w:p>
    <w:p w14:paraId="619C459A">
      <w:pPr>
        <w:spacing w:line="30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p>
    <w:p w14:paraId="352C2D5C">
      <w:pPr>
        <w:snapToGrid w:val="0"/>
        <w:spacing w:before="50" w:after="50"/>
        <w:rPr>
          <w:rFonts w:ascii="宋体" w:hAnsi="宋体" w:cs="宋体"/>
          <w:color w:val="auto"/>
          <w:highlight w:val="none"/>
          <w:u w:val="single"/>
        </w:rPr>
      </w:pPr>
      <w:r>
        <w:rPr>
          <w:rFonts w:hint="eastAsia" w:ascii="宋体" w:hAnsi="宋体" w:cs="宋体"/>
          <w:color w:val="auto"/>
          <w:szCs w:val="21"/>
          <w:highlight w:val="none"/>
        </w:rPr>
        <w:t>项目编号:</w:t>
      </w:r>
      <w:r>
        <w:rPr>
          <w:rFonts w:hint="eastAsia" w:ascii="宋体" w:hAnsi="宋体" w:cs="宋体"/>
          <w:color w:val="auto"/>
          <w:highlight w:val="none"/>
          <w:u w:val="single"/>
        </w:rPr>
        <w:t xml:space="preserve">                                   </w:t>
      </w:r>
    </w:p>
    <w:p w14:paraId="15AF6B63">
      <w:pPr>
        <w:snapToGrid w:val="0"/>
        <w:spacing w:before="50" w:after="50"/>
        <w:rPr>
          <w:rFonts w:ascii="宋体" w:hAnsi="宋体" w:cs="宋体"/>
          <w:color w:val="auto"/>
          <w:highlight w:val="none"/>
        </w:rPr>
      </w:pPr>
      <w:r>
        <w:rPr>
          <w:rFonts w:hint="eastAsia" w:ascii="宋体" w:hAnsi="宋体" w:cs="宋体"/>
          <w:color w:val="auto"/>
          <w:highlight w:val="none"/>
        </w:rPr>
        <w:t>分标号：</w:t>
      </w:r>
      <w:r>
        <w:rPr>
          <w:rFonts w:hint="eastAsia" w:ascii="宋体" w:hAnsi="宋体" w:cs="宋体"/>
          <w:color w:val="auto"/>
          <w:highlight w:val="none"/>
          <w:u w:val="single"/>
        </w:rPr>
        <w:t xml:space="preserve">                                  </w:t>
      </w:r>
    </w:p>
    <w:p w14:paraId="272FC11D">
      <w:pPr>
        <w:spacing w:line="500" w:lineRule="exact"/>
        <w:ind w:firstLine="8190" w:firstLineChars="3900"/>
        <w:rPr>
          <w:rFonts w:ascii="宋体" w:hAnsi="宋体"/>
          <w:color w:val="auto"/>
          <w:szCs w:val="21"/>
          <w:highlight w:val="none"/>
        </w:rPr>
      </w:pPr>
      <w:r>
        <w:rPr>
          <w:rFonts w:hint="eastAsia" w:ascii="宋体" w:hAnsi="宋体"/>
          <w:color w:val="auto"/>
          <w:szCs w:val="21"/>
          <w:highlight w:val="none"/>
        </w:rPr>
        <w:t>单位：元</w:t>
      </w:r>
    </w:p>
    <w:tbl>
      <w:tblPr>
        <w:tblStyle w:val="37"/>
        <w:tblpPr w:leftFromText="180" w:rightFromText="180" w:vertAnchor="text" w:horzAnchor="page" w:tblpX="924" w:tblpY="347"/>
        <w:tblOverlap w:val="never"/>
        <w:tblW w:w="103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1050"/>
        <w:gridCol w:w="1596"/>
        <w:gridCol w:w="1582"/>
        <w:gridCol w:w="982"/>
        <w:gridCol w:w="2263"/>
        <w:gridCol w:w="2073"/>
      </w:tblGrid>
      <w:tr w14:paraId="54F1A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277D20DC">
            <w:pPr>
              <w:pStyle w:val="49"/>
              <w:spacing w:before="38"/>
              <w:ind w:left="0" w:right="0"/>
              <w:jc w:val="center"/>
              <w:rPr>
                <w:b/>
                <w:bCs/>
                <w:color w:val="auto"/>
                <w:sz w:val="21"/>
                <w:highlight w:val="none"/>
                <w:lang w:eastAsia="zh-CN"/>
              </w:rPr>
            </w:pPr>
            <w:r>
              <w:rPr>
                <w:rFonts w:hint="eastAsia"/>
                <w:b/>
                <w:bCs/>
                <w:color w:val="auto"/>
                <w:sz w:val="21"/>
                <w:highlight w:val="none"/>
                <w:lang w:eastAsia="zh-CN"/>
              </w:rPr>
              <w:t>项号</w:t>
            </w:r>
          </w:p>
        </w:tc>
        <w:tc>
          <w:tcPr>
            <w:tcW w:w="1050" w:type="dxa"/>
            <w:vAlign w:val="center"/>
          </w:tcPr>
          <w:p w14:paraId="0062F33B">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rPr>
              <w:t>货物名称</w:t>
            </w:r>
          </w:p>
        </w:tc>
        <w:tc>
          <w:tcPr>
            <w:tcW w:w="1596" w:type="dxa"/>
            <w:vAlign w:val="center"/>
          </w:tcPr>
          <w:p w14:paraId="25EEEA0E">
            <w:pPr>
              <w:pStyle w:val="49"/>
              <w:tabs>
                <w:tab w:val="left" w:pos="562"/>
              </w:tabs>
              <w:spacing w:before="110"/>
              <w:ind w:right="0"/>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计划采购数量及单位</w:t>
            </w:r>
            <w:r>
              <w:rPr>
                <w:rFonts w:hint="eastAsia" w:ascii="微软雅黑" w:eastAsia="微软雅黑"/>
                <w:b/>
                <w:color w:val="auto"/>
                <w:sz w:val="21"/>
                <w:highlight w:val="none"/>
              </w:rPr>
              <w:t>①</w:t>
            </w:r>
          </w:p>
        </w:tc>
        <w:tc>
          <w:tcPr>
            <w:tcW w:w="1582" w:type="dxa"/>
            <w:vAlign w:val="center"/>
          </w:tcPr>
          <w:p w14:paraId="528480AB">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招标基准单价②</w:t>
            </w:r>
          </w:p>
        </w:tc>
        <w:tc>
          <w:tcPr>
            <w:tcW w:w="982" w:type="dxa"/>
            <w:vAlign w:val="center"/>
          </w:tcPr>
          <w:p w14:paraId="0FC6FACF">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优惠率③</w:t>
            </w:r>
          </w:p>
        </w:tc>
        <w:tc>
          <w:tcPr>
            <w:tcW w:w="2263" w:type="dxa"/>
            <w:vAlign w:val="center"/>
          </w:tcPr>
          <w:p w14:paraId="4D69BF5F">
            <w:pPr>
              <w:pStyle w:val="49"/>
              <w:spacing w:before="110"/>
              <w:ind w:left="0"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折扣后分项</w:t>
            </w:r>
            <w:r>
              <w:rPr>
                <w:rFonts w:hint="eastAsia" w:ascii="微软雅黑" w:eastAsia="微软雅黑"/>
                <w:b/>
                <w:color w:val="auto"/>
                <w:sz w:val="21"/>
                <w:highlight w:val="none"/>
              </w:rPr>
              <w:t>投标</w:t>
            </w:r>
            <w:r>
              <w:rPr>
                <w:rFonts w:hint="eastAsia" w:ascii="微软雅黑" w:eastAsia="微软雅黑"/>
                <w:b/>
                <w:color w:val="auto"/>
                <w:sz w:val="21"/>
                <w:highlight w:val="none"/>
                <w:lang w:eastAsia="zh-CN"/>
              </w:rPr>
              <w:t>单价④=</w:t>
            </w:r>
            <w:r>
              <w:rPr>
                <w:rFonts w:hint="eastAsia" w:ascii="微软雅黑" w:eastAsia="微软雅黑"/>
                <w:b/>
                <w:color w:val="auto"/>
                <w:sz w:val="21"/>
                <w:highlight w:val="none"/>
              </w:rPr>
              <w:t>②×③</w:t>
            </w:r>
          </w:p>
        </w:tc>
        <w:tc>
          <w:tcPr>
            <w:tcW w:w="2073" w:type="dxa"/>
            <w:vAlign w:val="center"/>
          </w:tcPr>
          <w:p w14:paraId="34550E9C">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lang w:eastAsia="zh-CN"/>
              </w:rPr>
              <w:t>折扣后分项报价合计</w:t>
            </w:r>
            <w:r>
              <w:rPr>
                <w:rFonts w:hint="eastAsia" w:ascii="微软雅黑" w:eastAsia="微软雅黑"/>
                <w:b/>
                <w:color w:val="auto"/>
                <w:sz w:val="21"/>
                <w:highlight w:val="none"/>
              </w:rPr>
              <w:t>⑤=①×④</w:t>
            </w:r>
          </w:p>
        </w:tc>
      </w:tr>
      <w:tr w14:paraId="1CE3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2FABBF7A">
            <w:pPr>
              <w:pStyle w:val="49"/>
              <w:spacing w:before="38"/>
              <w:ind w:left="0" w:right="0"/>
              <w:jc w:val="center"/>
              <w:rPr>
                <w:color w:val="auto"/>
                <w:sz w:val="21"/>
                <w:highlight w:val="none"/>
                <w:lang w:eastAsia="zh-CN"/>
              </w:rPr>
            </w:pPr>
            <w:r>
              <w:rPr>
                <w:rFonts w:hint="eastAsia"/>
                <w:color w:val="auto"/>
                <w:sz w:val="21"/>
                <w:highlight w:val="none"/>
                <w:lang w:eastAsia="zh-CN"/>
              </w:rPr>
              <w:t>1</w:t>
            </w:r>
          </w:p>
        </w:tc>
        <w:tc>
          <w:tcPr>
            <w:tcW w:w="1050" w:type="dxa"/>
            <w:vAlign w:val="center"/>
          </w:tcPr>
          <w:p w14:paraId="749C21E2">
            <w:pPr>
              <w:jc w:val="center"/>
              <w:rPr>
                <w:color w:val="auto"/>
                <w:highlight w:val="none"/>
              </w:rPr>
            </w:pPr>
          </w:p>
        </w:tc>
        <w:tc>
          <w:tcPr>
            <w:tcW w:w="1596" w:type="dxa"/>
            <w:vAlign w:val="center"/>
          </w:tcPr>
          <w:p w14:paraId="0BB0AFB9">
            <w:pPr>
              <w:jc w:val="center"/>
              <w:rPr>
                <w:color w:val="auto"/>
                <w:highlight w:val="none"/>
              </w:rPr>
            </w:pPr>
          </w:p>
        </w:tc>
        <w:tc>
          <w:tcPr>
            <w:tcW w:w="1582" w:type="dxa"/>
            <w:vAlign w:val="center"/>
          </w:tcPr>
          <w:p w14:paraId="692DE047">
            <w:pPr>
              <w:jc w:val="center"/>
              <w:rPr>
                <w:color w:val="auto"/>
                <w:highlight w:val="none"/>
              </w:rPr>
            </w:pPr>
          </w:p>
        </w:tc>
        <w:tc>
          <w:tcPr>
            <w:tcW w:w="982" w:type="dxa"/>
            <w:vMerge w:val="restart"/>
            <w:vAlign w:val="center"/>
          </w:tcPr>
          <w:p w14:paraId="59D3FC85">
            <w:pPr>
              <w:jc w:val="center"/>
              <w:rPr>
                <w:rFonts w:hint="eastAsia" w:eastAsia="宋体"/>
                <w:color w:val="auto"/>
                <w:highlight w:val="none"/>
                <w:lang w:val="en-US" w:eastAsia="zh-CN"/>
              </w:rPr>
            </w:pPr>
            <w:r>
              <w:rPr>
                <w:rFonts w:hint="eastAsia"/>
                <w:color w:val="auto"/>
                <w:highlight w:val="none"/>
                <w:lang w:val="en-US" w:eastAsia="zh-CN"/>
              </w:rPr>
              <w:t>%</w:t>
            </w:r>
          </w:p>
        </w:tc>
        <w:tc>
          <w:tcPr>
            <w:tcW w:w="2263" w:type="dxa"/>
            <w:vAlign w:val="center"/>
          </w:tcPr>
          <w:p w14:paraId="735A364C">
            <w:pPr>
              <w:jc w:val="center"/>
              <w:rPr>
                <w:color w:val="auto"/>
                <w:highlight w:val="none"/>
              </w:rPr>
            </w:pPr>
          </w:p>
        </w:tc>
        <w:tc>
          <w:tcPr>
            <w:tcW w:w="2073" w:type="dxa"/>
            <w:vAlign w:val="center"/>
          </w:tcPr>
          <w:p w14:paraId="66B6BD97">
            <w:pPr>
              <w:jc w:val="center"/>
              <w:rPr>
                <w:color w:val="auto"/>
                <w:highlight w:val="none"/>
              </w:rPr>
            </w:pPr>
          </w:p>
        </w:tc>
      </w:tr>
      <w:tr w14:paraId="3C5A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218C81A5">
            <w:pPr>
              <w:pStyle w:val="49"/>
              <w:spacing w:before="38"/>
              <w:ind w:left="0" w:right="0"/>
              <w:jc w:val="center"/>
              <w:rPr>
                <w:color w:val="auto"/>
                <w:sz w:val="21"/>
                <w:highlight w:val="none"/>
                <w:lang w:eastAsia="zh-CN"/>
              </w:rPr>
            </w:pPr>
            <w:r>
              <w:rPr>
                <w:rFonts w:hint="eastAsia"/>
                <w:color w:val="auto"/>
                <w:sz w:val="21"/>
                <w:highlight w:val="none"/>
                <w:lang w:eastAsia="zh-CN"/>
              </w:rPr>
              <w:t>2</w:t>
            </w:r>
          </w:p>
        </w:tc>
        <w:tc>
          <w:tcPr>
            <w:tcW w:w="1050" w:type="dxa"/>
            <w:vAlign w:val="center"/>
          </w:tcPr>
          <w:p w14:paraId="37130E8C">
            <w:pPr>
              <w:jc w:val="center"/>
              <w:rPr>
                <w:color w:val="auto"/>
                <w:highlight w:val="none"/>
              </w:rPr>
            </w:pPr>
          </w:p>
        </w:tc>
        <w:tc>
          <w:tcPr>
            <w:tcW w:w="1596" w:type="dxa"/>
            <w:vAlign w:val="center"/>
          </w:tcPr>
          <w:p w14:paraId="62FAD9A7">
            <w:pPr>
              <w:jc w:val="center"/>
              <w:rPr>
                <w:color w:val="auto"/>
                <w:highlight w:val="none"/>
              </w:rPr>
            </w:pPr>
          </w:p>
        </w:tc>
        <w:tc>
          <w:tcPr>
            <w:tcW w:w="1582" w:type="dxa"/>
            <w:vAlign w:val="center"/>
          </w:tcPr>
          <w:p w14:paraId="347365B7">
            <w:pPr>
              <w:jc w:val="center"/>
              <w:rPr>
                <w:color w:val="auto"/>
                <w:highlight w:val="none"/>
              </w:rPr>
            </w:pPr>
          </w:p>
        </w:tc>
        <w:tc>
          <w:tcPr>
            <w:tcW w:w="982" w:type="dxa"/>
            <w:vMerge w:val="continue"/>
            <w:vAlign w:val="center"/>
          </w:tcPr>
          <w:p w14:paraId="5329E93F">
            <w:pPr>
              <w:jc w:val="center"/>
              <w:rPr>
                <w:color w:val="auto"/>
                <w:highlight w:val="none"/>
              </w:rPr>
            </w:pPr>
          </w:p>
        </w:tc>
        <w:tc>
          <w:tcPr>
            <w:tcW w:w="2263" w:type="dxa"/>
            <w:vAlign w:val="center"/>
          </w:tcPr>
          <w:p w14:paraId="2B3ACE90">
            <w:pPr>
              <w:jc w:val="center"/>
              <w:rPr>
                <w:color w:val="auto"/>
                <w:highlight w:val="none"/>
              </w:rPr>
            </w:pPr>
          </w:p>
        </w:tc>
        <w:tc>
          <w:tcPr>
            <w:tcW w:w="2073" w:type="dxa"/>
            <w:vAlign w:val="center"/>
          </w:tcPr>
          <w:p w14:paraId="6414770F">
            <w:pPr>
              <w:jc w:val="center"/>
              <w:rPr>
                <w:color w:val="auto"/>
                <w:highlight w:val="none"/>
              </w:rPr>
            </w:pPr>
          </w:p>
        </w:tc>
      </w:tr>
      <w:tr w14:paraId="70F9B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144A97C2">
            <w:pPr>
              <w:pStyle w:val="49"/>
              <w:spacing w:before="38"/>
              <w:ind w:left="0" w:right="0"/>
              <w:jc w:val="center"/>
              <w:rPr>
                <w:color w:val="auto"/>
                <w:sz w:val="21"/>
                <w:highlight w:val="none"/>
                <w:lang w:eastAsia="zh-CN"/>
              </w:rPr>
            </w:pPr>
            <w:r>
              <w:rPr>
                <w:rFonts w:hint="eastAsia"/>
                <w:color w:val="auto"/>
                <w:sz w:val="21"/>
                <w:highlight w:val="none"/>
                <w:lang w:eastAsia="zh-CN"/>
              </w:rPr>
              <w:t>…</w:t>
            </w:r>
          </w:p>
        </w:tc>
        <w:tc>
          <w:tcPr>
            <w:tcW w:w="1050" w:type="dxa"/>
            <w:vAlign w:val="center"/>
          </w:tcPr>
          <w:p w14:paraId="12F82FEC">
            <w:pPr>
              <w:jc w:val="center"/>
              <w:rPr>
                <w:color w:val="auto"/>
                <w:highlight w:val="none"/>
              </w:rPr>
            </w:pPr>
          </w:p>
        </w:tc>
        <w:tc>
          <w:tcPr>
            <w:tcW w:w="1596" w:type="dxa"/>
            <w:vAlign w:val="center"/>
          </w:tcPr>
          <w:p w14:paraId="56D57356">
            <w:pPr>
              <w:jc w:val="center"/>
              <w:rPr>
                <w:color w:val="auto"/>
                <w:highlight w:val="none"/>
              </w:rPr>
            </w:pPr>
          </w:p>
        </w:tc>
        <w:tc>
          <w:tcPr>
            <w:tcW w:w="1582" w:type="dxa"/>
            <w:vAlign w:val="center"/>
          </w:tcPr>
          <w:p w14:paraId="3AE19896">
            <w:pPr>
              <w:jc w:val="center"/>
              <w:rPr>
                <w:color w:val="auto"/>
                <w:highlight w:val="none"/>
              </w:rPr>
            </w:pPr>
          </w:p>
        </w:tc>
        <w:tc>
          <w:tcPr>
            <w:tcW w:w="982" w:type="dxa"/>
            <w:vMerge w:val="continue"/>
            <w:vAlign w:val="center"/>
          </w:tcPr>
          <w:p w14:paraId="4137327B">
            <w:pPr>
              <w:jc w:val="center"/>
              <w:rPr>
                <w:color w:val="auto"/>
                <w:highlight w:val="none"/>
              </w:rPr>
            </w:pPr>
          </w:p>
        </w:tc>
        <w:tc>
          <w:tcPr>
            <w:tcW w:w="2263" w:type="dxa"/>
            <w:vAlign w:val="center"/>
          </w:tcPr>
          <w:p w14:paraId="37AAE898">
            <w:pPr>
              <w:jc w:val="center"/>
              <w:rPr>
                <w:color w:val="auto"/>
                <w:highlight w:val="none"/>
              </w:rPr>
            </w:pPr>
          </w:p>
        </w:tc>
        <w:tc>
          <w:tcPr>
            <w:tcW w:w="2073" w:type="dxa"/>
            <w:vAlign w:val="center"/>
          </w:tcPr>
          <w:p w14:paraId="59ACE7AE">
            <w:pPr>
              <w:jc w:val="center"/>
              <w:rPr>
                <w:color w:val="auto"/>
                <w:highlight w:val="none"/>
              </w:rPr>
            </w:pPr>
          </w:p>
        </w:tc>
      </w:tr>
      <w:tr w14:paraId="262BD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5B0B8188">
            <w:pPr>
              <w:pStyle w:val="49"/>
              <w:spacing w:before="38"/>
              <w:ind w:left="0" w:right="0"/>
              <w:jc w:val="center"/>
              <w:rPr>
                <w:color w:val="auto"/>
                <w:sz w:val="21"/>
                <w:highlight w:val="none"/>
              </w:rPr>
            </w:pPr>
            <w:r>
              <w:rPr>
                <w:color w:val="auto"/>
                <w:sz w:val="21"/>
                <w:highlight w:val="none"/>
              </w:rPr>
              <w:t>N</w:t>
            </w:r>
          </w:p>
        </w:tc>
        <w:tc>
          <w:tcPr>
            <w:tcW w:w="1050" w:type="dxa"/>
            <w:vAlign w:val="center"/>
          </w:tcPr>
          <w:p w14:paraId="494934FB">
            <w:pPr>
              <w:jc w:val="center"/>
              <w:rPr>
                <w:color w:val="auto"/>
                <w:highlight w:val="none"/>
              </w:rPr>
            </w:pPr>
          </w:p>
        </w:tc>
        <w:tc>
          <w:tcPr>
            <w:tcW w:w="1596" w:type="dxa"/>
            <w:vAlign w:val="center"/>
          </w:tcPr>
          <w:p w14:paraId="33DC174B">
            <w:pPr>
              <w:jc w:val="center"/>
              <w:rPr>
                <w:color w:val="auto"/>
                <w:highlight w:val="none"/>
              </w:rPr>
            </w:pPr>
          </w:p>
        </w:tc>
        <w:tc>
          <w:tcPr>
            <w:tcW w:w="1582" w:type="dxa"/>
            <w:vAlign w:val="center"/>
          </w:tcPr>
          <w:p w14:paraId="0152E5EA">
            <w:pPr>
              <w:jc w:val="center"/>
              <w:rPr>
                <w:color w:val="auto"/>
                <w:highlight w:val="none"/>
              </w:rPr>
            </w:pPr>
          </w:p>
        </w:tc>
        <w:tc>
          <w:tcPr>
            <w:tcW w:w="982" w:type="dxa"/>
            <w:vMerge w:val="continue"/>
            <w:vAlign w:val="center"/>
          </w:tcPr>
          <w:p w14:paraId="657729F9">
            <w:pPr>
              <w:jc w:val="center"/>
              <w:rPr>
                <w:color w:val="auto"/>
                <w:highlight w:val="none"/>
              </w:rPr>
            </w:pPr>
          </w:p>
        </w:tc>
        <w:tc>
          <w:tcPr>
            <w:tcW w:w="2263" w:type="dxa"/>
            <w:vAlign w:val="center"/>
          </w:tcPr>
          <w:p w14:paraId="1E01A863">
            <w:pPr>
              <w:jc w:val="center"/>
              <w:rPr>
                <w:color w:val="auto"/>
                <w:highlight w:val="none"/>
              </w:rPr>
            </w:pPr>
          </w:p>
        </w:tc>
        <w:tc>
          <w:tcPr>
            <w:tcW w:w="2073" w:type="dxa"/>
            <w:vAlign w:val="center"/>
          </w:tcPr>
          <w:p w14:paraId="30A2C74F">
            <w:pPr>
              <w:jc w:val="center"/>
              <w:rPr>
                <w:color w:val="auto"/>
                <w:highlight w:val="none"/>
              </w:rPr>
            </w:pPr>
          </w:p>
        </w:tc>
      </w:tr>
      <w:tr w14:paraId="6CF29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302CCEAF">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p>
        </w:tc>
        <w:tc>
          <w:tcPr>
            <w:tcW w:w="9546" w:type="dxa"/>
            <w:gridSpan w:val="6"/>
            <w:vAlign w:val="center"/>
          </w:tcPr>
          <w:p w14:paraId="7FA7A5C9">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投标报价（优惠率）：</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  </w:t>
            </w:r>
            <w:r>
              <w:rPr>
                <w:rFonts w:hint="eastAsia"/>
                <w:color w:val="auto"/>
                <w:sz w:val="21"/>
                <w:szCs w:val="21"/>
                <w:highlight w:val="none"/>
                <w:lang w:eastAsia="zh-CN"/>
              </w:rPr>
              <w:t>。</w:t>
            </w:r>
          </w:p>
          <w:p w14:paraId="7A43E0D1">
            <w:pPr>
              <w:pStyle w:val="49"/>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rFonts w:hint="eastAsia"/>
                <w:color w:val="auto"/>
                <w:sz w:val="21"/>
                <w:szCs w:val="21"/>
                <w:highlight w:val="none"/>
                <w:lang w:eastAsia="zh-CN"/>
              </w:rPr>
              <w:t>投标合计总金额：大写：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w:t>
            </w:r>
          </w:p>
        </w:tc>
      </w:tr>
      <w:tr w14:paraId="19242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6F5CD457">
            <w:pPr>
              <w:spacing w:line="440" w:lineRule="exact"/>
              <w:jc w:val="left"/>
              <w:rPr>
                <w:rFonts w:ascii="宋体" w:hAnsi="宋体" w:cs="宋体"/>
                <w:color w:val="auto"/>
                <w:kern w:val="0"/>
                <w:szCs w:val="21"/>
                <w:highlight w:val="none"/>
              </w:rPr>
            </w:pPr>
          </w:p>
        </w:tc>
        <w:tc>
          <w:tcPr>
            <w:tcW w:w="9546" w:type="dxa"/>
            <w:gridSpan w:val="6"/>
            <w:vAlign w:val="center"/>
          </w:tcPr>
          <w:p w14:paraId="0AE393AA">
            <w:pPr>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交货时间、地点及合同服务期：</w:t>
            </w:r>
          </w:p>
          <w:p w14:paraId="06E6F343">
            <w:pPr>
              <w:spacing w:line="276" w:lineRule="auto"/>
              <w:rPr>
                <w:rFonts w:hint="eastAsia" w:ascii="宋体" w:hAnsi="宋体" w:eastAsia="微软雅黑"/>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服务期</w:t>
            </w:r>
            <w:r>
              <w:rPr>
                <w:rFonts w:hint="eastAsia" w:ascii="宋体" w:hAnsi="宋体" w:eastAsia="宋体" w:cs="Times New Roman"/>
                <w:color w:val="auto"/>
                <w:szCs w:val="21"/>
                <w:highlight w:val="none"/>
              </w:rPr>
              <w:t>：</w:t>
            </w:r>
            <w:r>
              <w:rPr>
                <w:rFonts w:hint="eastAsia" w:ascii="宋体" w:hAnsi="宋体" w:eastAsia="宋体" w:cs="宋体"/>
                <w:bCs/>
                <w:color w:val="auto"/>
                <w:kern w:val="2"/>
                <w:sz w:val="21"/>
                <w:szCs w:val="21"/>
                <w:highlight w:val="none"/>
              </w:rPr>
              <w:t>自合同签订之日起1年或采购预算金额使用完。</w:t>
            </w:r>
          </w:p>
          <w:p w14:paraId="207884EF">
            <w:pPr>
              <w:spacing w:line="440" w:lineRule="exact"/>
              <w:jc w:val="left"/>
              <w:rPr>
                <w:rFonts w:ascii="宋体" w:hAnsi="宋体" w:cs="宋体"/>
                <w:color w:val="auto"/>
                <w:kern w:val="0"/>
                <w:szCs w:val="21"/>
                <w:highlight w:val="none"/>
              </w:rPr>
            </w:pPr>
            <w:r>
              <w:rPr>
                <w:rFonts w:hint="eastAsia" w:ascii="宋体" w:hAnsi="宋体"/>
                <w:color w:val="auto"/>
                <w:szCs w:val="21"/>
                <w:highlight w:val="none"/>
              </w:rPr>
              <w:t>2、交货地点：</w:t>
            </w:r>
            <w:r>
              <w:rPr>
                <w:rFonts w:hint="eastAsia" w:ascii="宋体" w:hAnsi="宋体"/>
                <w:color w:val="auto"/>
                <w:szCs w:val="21"/>
                <w:highlight w:val="none"/>
                <w:u w:val="single"/>
              </w:rPr>
              <w:t xml:space="preserve"> 广西柳州市</w:t>
            </w:r>
            <w:r>
              <w:rPr>
                <w:rFonts w:hint="eastAsia" w:ascii="宋体" w:hAnsi="宋体"/>
                <w:color w:val="auto"/>
                <w:szCs w:val="21"/>
                <w:highlight w:val="none"/>
              </w:rPr>
              <w:t>（采购单位指定地点）。</w:t>
            </w:r>
            <w:r>
              <w:rPr>
                <w:rStyle w:val="138"/>
                <w:rFonts w:hint="eastAsia" w:ascii="宋体" w:hAnsi="宋体"/>
                <w:bCs/>
                <w:color w:val="auto"/>
                <w:highlight w:val="none"/>
              </w:rPr>
              <w:t>根据采购人实际需求</w:t>
            </w:r>
            <w:r>
              <w:rPr>
                <w:rFonts w:hint="eastAsia" w:ascii="宋体" w:hAnsi="宋体"/>
                <w:color w:val="auto"/>
                <w:szCs w:val="21"/>
                <w:highlight w:val="none"/>
              </w:rPr>
              <w:t>分批次供货，具体每批次供货时间按采购人采购计划规定的时间供货</w:t>
            </w:r>
            <w:r>
              <w:rPr>
                <w:rFonts w:hint="eastAsia" w:ascii="宋体" w:hAnsi="宋体"/>
                <w:color w:val="auto"/>
                <w:szCs w:val="21"/>
                <w:highlight w:val="none"/>
              </w:rPr>
              <w:t>。</w:t>
            </w:r>
          </w:p>
        </w:tc>
      </w:tr>
    </w:tbl>
    <w:p w14:paraId="3E886DC6">
      <w:pPr>
        <w:snapToGrid w:val="0"/>
        <w:spacing w:before="50" w:after="50"/>
        <w:ind w:firstLine="105" w:firstLineChars="50"/>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5D86A1A4">
      <w:pPr>
        <w:snapToGrid w:val="0"/>
        <w:spacing w:before="50" w:after="50"/>
        <w:ind w:firstLine="422" w:firstLineChars="200"/>
        <w:jc w:val="left"/>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1、本项目采用优惠率报价，投标人只允许有一个优惠率报价，如投标人多个投标产品的优惠率不一致，将认为投标人的投标报价具有选择性，投标文件将被视为无效。</w:t>
      </w:r>
      <w:r>
        <w:rPr>
          <w:rFonts w:hint="eastAsia" w:ascii="宋体" w:hAnsi="宋体" w:cs="宋体"/>
          <w:b/>
          <w:bCs/>
          <w:color w:val="auto"/>
          <w:szCs w:val="21"/>
          <w:highlight w:val="none"/>
          <w:lang w:eastAsia="zh-CN"/>
        </w:rPr>
        <w:t>优惠率须</w:t>
      </w:r>
      <w:r>
        <w:rPr>
          <w:rFonts w:hint="eastAsia" w:ascii="宋体" w:hAnsi="宋体" w:cs="宋体"/>
          <w:b/>
          <w:bCs/>
          <w:color w:val="auto"/>
          <w:szCs w:val="21"/>
          <w:highlight w:val="none"/>
        </w:rPr>
        <w:t>保留小数点后两位</w:t>
      </w:r>
      <w:r>
        <w:rPr>
          <w:rFonts w:hint="eastAsia" w:ascii="宋体" w:hAnsi="宋体" w:cs="宋体"/>
          <w:b/>
          <w:bCs/>
          <w:color w:val="auto"/>
          <w:szCs w:val="21"/>
          <w:highlight w:val="none"/>
          <w:lang w:eastAsia="zh-CN"/>
        </w:rPr>
        <w:t>。</w:t>
      </w:r>
    </w:p>
    <w:p w14:paraId="478A67BC">
      <w:pPr>
        <w:snapToGrid w:val="0"/>
        <w:spacing w:before="50" w:after="50"/>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eastAsia="宋体" w:cs="宋体"/>
          <w:color w:val="auto"/>
          <w:highlight w:val="none"/>
          <w:lang w:val="en-US" w:eastAsia="zh-CN"/>
        </w:rPr>
        <w:t>结算价=每月实际采购数量×货物单价（货物单价=单价最高限价×优惠率）</w:t>
      </w:r>
    </w:p>
    <w:p w14:paraId="43E38729">
      <w:pPr>
        <w:snapToGrid w:val="0"/>
        <w:spacing w:before="50" w:after="50"/>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、折扣后分项投标单价、折扣后分项报价、投标合计总金额合计保留小数点后两位。</w:t>
      </w:r>
    </w:p>
    <w:p w14:paraId="41AC3A38">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、报价一经涂改，应在涂改处加盖供应商单位公章或者由供应商法定代表人或授权委托人签字，否则其响应文件作响应无效处理。</w:t>
      </w:r>
    </w:p>
    <w:p w14:paraId="19D7A292">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、报价费用包含“第三章项目采购需求”中提出的所有费用，</w:t>
      </w:r>
      <w:r>
        <w:rPr>
          <w:rFonts w:hint="eastAsia" w:ascii="宋体" w:hAnsi="宋体"/>
          <w:color w:val="auto"/>
          <w:szCs w:val="21"/>
          <w:highlight w:val="none"/>
        </w:rPr>
        <w:t>报价包</w:t>
      </w:r>
      <w:r>
        <w:rPr>
          <w:rFonts w:hint="eastAsia" w:ascii="宋体" w:hAnsi="宋体" w:eastAsia="宋体" w:cs="宋体"/>
          <w:color w:val="auto"/>
          <w:sz w:val="21"/>
          <w:szCs w:val="21"/>
          <w:highlight w:val="none"/>
        </w:rPr>
        <w:t>包括但不仅限于食品和货物的采买、打包、包装、搬运、运输、所需人工、第三方检验、劳动保险以及用工纠纷、人身损害、法律事务和相关事项处理等一切税金和费用</w:t>
      </w:r>
      <w:r>
        <w:rPr>
          <w:rFonts w:hint="eastAsia" w:ascii="宋体" w:hAnsi="宋体" w:cs="宋体"/>
          <w:color w:val="auto"/>
          <w:szCs w:val="21"/>
          <w:highlight w:val="none"/>
        </w:rPr>
        <w:t>。对于本谈判采购文件中未列明，而供应商认为必需的费用也需列入报价。在合同实施时，采购人将不予支付成交供应商没有列入的项目费用，并认为此项目的费用已包括在报价中。</w:t>
      </w:r>
    </w:p>
    <w:p w14:paraId="2B06E907">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供应商名称(电子签章)：</w:t>
      </w:r>
    </w:p>
    <w:p w14:paraId="000D3AD1">
      <w:pPr>
        <w:spacing w:line="360" w:lineRule="exact"/>
        <w:ind w:firstLine="6300" w:firstLineChars="3000"/>
        <w:rPr>
          <w:rFonts w:hint="eastAsia" w:ascii="宋体" w:hAnsi="宋体"/>
          <w:color w:val="auto"/>
          <w:szCs w:val="21"/>
          <w:highlight w:val="none"/>
        </w:rPr>
      </w:pPr>
      <w:r>
        <w:rPr>
          <w:rFonts w:hint="eastAsia" w:ascii="宋体" w:hAnsi="宋体"/>
          <w:color w:val="auto"/>
          <w:szCs w:val="21"/>
          <w:highlight w:val="none"/>
        </w:rPr>
        <w:t>日期： 年 月 日</w:t>
      </w:r>
    </w:p>
    <w:p w14:paraId="301D5349">
      <w:pPr>
        <w:spacing w:line="360" w:lineRule="exact"/>
        <w:rPr>
          <w:rFonts w:hint="eastAsia" w:ascii="宋体" w:hAnsi="宋体" w:eastAsia="宋体" w:cs="宋体"/>
          <w:b/>
          <w:color w:val="auto"/>
          <w:sz w:val="24"/>
          <w:highlight w:val="none"/>
        </w:rPr>
      </w:pPr>
      <w:r>
        <w:rPr>
          <w:rFonts w:hint="eastAsia" w:ascii="宋体" w:hAnsi="宋体" w:cs="宋体"/>
          <w:color w:val="auto"/>
          <w:szCs w:val="21"/>
          <w:highlight w:val="none"/>
        </w:rPr>
        <w:br w:type="page"/>
      </w: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、关于符合本国产品标准的声明函格式</w:t>
      </w:r>
    </w:p>
    <w:p w14:paraId="4F25FCD8">
      <w:pPr>
        <w:spacing w:line="500" w:lineRule="exact"/>
        <w:jc w:val="center"/>
        <w:rPr>
          <w:rFonts w:hint="eastAsia" w:ascii="宋体" w:hAnsi="宋体" w:eastAsia="宋体" w:cs="宋体"/>
          <w:color w:val="auto"/>
          <w:sz w:val="44"/>
          <w:szCs w:val="20"/>
          <w:highlight w:val="none"/>
        </w:rPr>
      </w:pPr>
    </w:p>
    <w:p w14:paraId="200C47EC">
      <w:pPr>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关于符合本国产品标准的声明函</w:t>
      </w:r>
    </w:p>
    <w:p w14:paraId="487280FB">
      <w:pPr>
        <w:widowControl/>
        <w:shd w:val="clear" w:color="auto" w:fill="FFFFFF"/>
        <w:wordWrap/>
        <w:adjustRightInd/>
        <w:snapToGrid/>
        <w:spacing w:before="20" w:after="20" w:line="36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126F578B">
      <w:pPr>
        <w:widowControl/>
        <w:shd w:val="clear" w:color="auto" w:fill="FFFFFF"/>
        <w:wordWrap/>
        <w:adjustRightInd/>
        <w:snapToGrid/>
        <w:spacing w:line="36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iCs/>
          <w:color w:val="auto"/>
          <w:kern w:val="0"/>
          <w:sz w:val="21"/>
          <w:szCs w:val="21"/>
          <w:highlight w:val="none"/>
          <w:u w:val="single"/>
        </w:rPr>
        <w:t>（产品名称1）</w:t>
      </w:r>
      <w:r>
        <w:rPr>
          <w:rFonts w:hint="eastAsia" w:ascii="宋体" w:hAnsi="宋体" w:eastAsia="宋体" w:cs="宋体"/>
          <w:iCs/>
          <w:color w:val="auto"/>
          <w:kern w:val="0"/>
          <w:sz w:val="21"/>
          <w:szCs w:val="21"/>
          <w:highlight w:val="none"/>
          <w:vertAlign w:val="superscript"/>
        </w:rPr>
        <w:t>1</w:t>
      </w:r>
      <w:r>
        <w:rPr>
          <w:rFonts w:hint="eastAsia" w:ascii="宋体" w:hAnsi="宋体" w:eastAsia="宋体" w:cs="宋体"/>
          <w:color w:val="auto"/>
          <w:kern w:val="0"/>
          <w:sz w:val="21"/>
          <w:szCs w:val="21"/>
          <w:highlight w:val="none"/>
        </w:rPr>
        <w:t>，生产厂为</w:t>
      </w:r>
      <w:r>
        <w:rPr>
          <w:rFonts w:hint="eastAsia" w:ascii="宋体" w:hAnsi="宋体" w:eastAsia="宋体" w:cs="宋体"/>
          <w:iCs/>
          <w:color w:val="auto"/>
          <w:kern w:val="0"/>
          <w:sz w:val="21"/>
          <w:szCs w:val="21"/>
          <w:highlight w:val="none"/>
          <w:u w:val="single"/>
        </w:rPr>
        <w:t>（厂名）</w:t>
      </w:r>
      <w:r>
        <w:rPr>
          <w:rFonts w:hint="eastAsia" w:ascii="宋体" w:hAnsi="宋体" w:eastAsia="宋体" w:cs="宋体"/>
          <w:iCs/>
          <w:color w:val="auto"/>
          <w:kern w:val="0"/>
          <w:sz w:val="21"/>
          <w:szCs w:val="21"/>
          <w:highlight w:val="none"/>
          <w:vertAlign w:val="superscript"/>
        </w:rPr>
        <w:t>2</w:t>
      </w:r>
      <w:r>
        <w:rPr>
          <w:rFonts w:hint="eastAsia" w:ascii="宋体" w:hAnsi="宋体" w:eastAsia="宋体" w:cs="宋体"/>
          <w:color w:val="auto"/>
          <w:kern w:val="0"/>
          <w:sz w:val="21"/>
          <w:szCs w:val="21"/>
          <w:highlight w:val="none"/>
        </w:rPr>
        <w:t>，厂址为</w:t>
      </w:r>
      <w:r>
        <w:rPr>
          <w:rFonts w:hint="eastAsia" w:ascii="宋体" w:hAnsi="宋体" w:eastAsia="宋体" w:cs="宋体"/>
          <w:iCs/>
          <w:color w:val="auto"/>
          <w:kern w:val="0"/>
          <w:sz w:val="21"/>
          <w:szCs w:val="21"/>
          <w:highlight w:val="none"/>
          <w:u w:val="single"/>
        </w:rPr>
        <w:t>（生产厂址）</w:t>
      </w:r>
      <w:r>
        <w:rPr>
          <w:rFonts w:hint="eastAsia" w:ascii="宋体" w:hAnsi="宋体" w:eastAsia="宋体" w:cs="宋体"/>
          <w:color w:val="auto"/>
          <w:kern w:val="0"/>
          <w:sz w:val="21"/>
          <w:szCs w:val="21"/>
          <w:highlight w:val="none"/>
        </w:rPr>
        <w:t>。</w:t>
      </w:r>
      <w:r>
        <w:rPr>
          <w:rFonts w:hint="eastAsia" w:ascii="宋体" w:hAnsi="宋体" w:eastAsia="宋体" w:cs="宋体"/>
          <w:iCs/>
          <w:color w:val="auto"/>
          <w:kern w:val="0"/>
          <w:sz w:val="21"/>
          <w:szCs w:val="21"/>
          <w:highlight w:val="none"/>
        </w:rPr>
        <w:t>（</w:t>
      </w:r>
      <w:r>
        <w:rPr>
          <w:rFonts w:hint="eastAsia" w:ascii="宋体" w:hAnsi="宋体" w:eastAsia="宋体" w:cs="宋体"/>
          <w:iCs/>
          <w:color w:val="auto"/>
          <w:kern w:val="0"/>
          <w:sz w:val="21"/>
          <w:szCs w:val="21"/>
          <w:highlight w:val="none"/>
          <w:u w:val="single"/>
        </w:rPr>
        <w:t>产品名称1）</w:t>
      </w:r>
      <w:r>
        <w:rPr>
          <w:rFonts w:hint="eastAsia" w:ascii="宋体" w:hAnsi="宋体" w:eastAsia="宋体" w:cs="宋体"/>
          <w:color w:val="auto"/>
          <w:kern w:val="0"/>
          <w:sz w:val="21"/>
          <w:szCs w:val="21"/>
          <w:highlight w:val="none"/>
        </w:rPr>
        <w:t>的中国境内生产的组件成本占比≥</w:t>
      </w:r>
      <w:r>
        <w:rPr>
          <w:rFonts w:hint="eastAsia" w:ascii="宋体" w:hAnsi="宋体" w:eastAsia="宋体" w:cs="宋体"/>
          <w:iCs/>
          <w:color w:val="auto"/>
          <w:kern w:val="0"/>
          <w:sz w:val="21"/>
          <w:szCs w:val="21"/>
          <w:highlight w:val="none"/>
          <w:u w:val="single"/>
        </w:rPr>
        <w:t>（规定比例）</w:t>
      </w:r>
      <w:r>
        <w:rPr>
          <w:rFonts w:hint="eastAsia" w:ascii="宋体" w:hAnsi="宋体" w:eastAsia="宋体" w:cs="宋体"/>
          <w:iCs/>
          <w:color w:val="auto"/>
          <w:kern w:val="0"/>
          <w:sz w:val="21"/>
          <w:szCs w:val="21"/>
          <w:highlight w:val="none"/>
          <w:vertAlign w:val="superscript"/>
        </w:rPr>
        <w:t>3</w:t>
      </w:r>
      <w:r>
        <w:rPr>
          <w:rFonts w:hint="eastAsia" w:ascii="宋体" w:hAnsi="宋体" w:eastAsia="宋体" w:cs="宋体"/>
          <w:color w:val="auto"/>
          <w:kern w:val="0"/>
          <w:sz w:val="21"/>
          <w:szCs w:val="21"/>
          <w:highlight w:val="none"/>
        </w:rPr>
        <w:t>。</w:t>
      </w:r>
      <w:r>
        <w:rPr>
          <w:rFonts w:hint="eastAsia" w:ascii="宋体" w:hAnsi="宋体" w:eastAsia="宋体" w:cs="宋体"/>
          <w:iCs/>
          <w:color w:val="auto"/>
          <w:kern w:val="0"/>
          <w:sz w:val="21"/>
          <w:szCs w:val="21"/>
          <w:highlight w:val="none"/>
          <w:u w:val="single"/>
        </w:rPr>
        <w:t>（产品名称1）</w:t>
      </w:r>
      <w:r>
        <w:rPr>
          <w:rFonts w:hint="eastAsia" w:ascii="宋体" w:hAnsi="宋体" w:eastAsia="宋体" w:cs="宋体"/>
          <w:color w:val="auto"/>
          <w:kern w:val="0"/>
          <w:sz w:val="21"/>
          <w:szCs w:val="21"/>
          <w:highlight w:val="none"/>
        </w:rPr>
        <w:t>的</w:t>
      </w:r>
      <w:r>
        <w:rPr>
          <w:rFonts w:hint="eastAsia" w:ascii="宋体" w:hAnsi="宋体" w:eastAsia="宋体" w:cs="宋体"/>
          <w:iCs/>
          <w:color w:val="auto"/>
          <w:kern w:val="0"/>
          <w:sz w:val="21"/>
          <w:szCs w:val="21"/>
          <w:highlight w:val="none"/>
          <w:u w:val="single"/>
        </w:rPr>
        <w:t>（关键组件）</w:t>
      </w:r>
      <w:r>
        <w:rPr>
          <w:rFonts w:hint="eastAsia" w:ascii="宋体" w:hAnsi="宋体" w:eastAsia="宋体" w:cs="宋体"/>
          <w:iCs/>
          <w:color w:val="auto"/>
          <w:kern w:val="0"/>
          <w:sz w:val="21"/>
          <w:szCs w:val="21"/>
          <w:highlight w:val="none"/>
          <w:vertAlign w:val="superscript"/>
        </w:rPr>
        <w:t>4</w:t>
      </w:r>
      <w:r>
        <w:rPr>
          <w:rFonts w:hint="eastAsia" w:ascii="宋体" w:hAnsi="宋体" w:eastAsia="宋体" w:cs="宋体"/>
          <w:color w:val="auto"/>
          <w:kern w:val="0"/>
          <w:sz w:val="21"/>
          <w:szCs w:val="21"/>
          <w:highlight w:val="none"/>
        </w:rPr>
        <w:t>在中国境内生产。</w:t>
      </w:r>
      <w:r>
        <w:rPr>
          <w:rFonts w:hint="eastAsia" w:ascii="宋体" w:hAnsi="宋体" w:eastAsia="宋体" w:cs="宋体"/>
          <w:iCs/>
          <w:color w:val="auto"/>
          <w:kern w:val="0"/>
          <w:sz w:val="21"/>
          <w:szCs w:val="21"/>
          <w:highlight w:val="none"/>
          <w:u w:val="single"/>
        </w:rPr>
        <w:t>（产品名称1）</w:t>
      </w:r>
      <w:r>
        <w:rPr>
          <w:rFonts w:hint="eastAsia" w:ascii="宋体" w:hAnsi="宋体" w:eastAsia="宋体" w:cs="宋体"/>
          <w:color w:val="auto"/>
          <w:kern w:val="0"/>
          <w:sz w:val="21"/>
          <w:szCs w:val="21"/>
          <w:highlight w:val="none"/>
        </w:rPr>
        <w:t>的</w:t>
      </w:r>
      <w:r>
        <w:rPr>
          <w:rFonts w:hint="eastAsia" w:ascii="宋体" w:hAnsi="宋体" w:eastAsia="宋体" w:cs="宋体"/>
          <w:iCs/>
          <w:color w:val="auto"/>
          <w:kern w:val="0"/>
          <w:sz w:val="21"/>
          <w:szCs w:val="21"/>
          <w:highlight w:val="none"/>
          <w:u w:val="single"/>
        </w:rPr>
        <w:t>（关键工序）</w:t>
      </w:r>
      <w:r>
        <w:rPr>
          <w:rFonts w:hint="eastAsia" w:ascii="宋体" w:hAnsi="宋体" w:eastAsia="宋体" w:cs="宋体"/>
          <w:iCs/>
          <w:color w:val="auto"/>
          <w:kern w:val="0"/>
          <w:sz w:val="21"/>
          <w:szCs w:val="21"/>
          <w:highlight w:val="none"/>
          <w:vertAlign w:val="superscript"/>
        </w:rPr>
        <w:t>5</w:t>
      </w:r>
      <w:r>
        <w:rPr>
          <w:rFonts w:hint="eastAsia" w:ascii="宋体" w:hAnsi="宋体" w:eastAsia="宋体" w:cs="宋体"/>
          <w:color w:val="auto"/>
          <w:kern w:val="0"/>
          <w:sz w:val="21"/>
          <w:szCs w:val="21"/>
          <w:highlight w:val="none"/>
        </w:rPr>
        <w:t>在中国境内完成。</w:t>
      </w:r>
    </w:p>
    <w:p w14:paraId="30FD37DC">
      <w:pPr>
        <w:widowControl/>
        <w:shd w:val="clear" w:color="auto" w:fill="FFFFFF"/>
        <w:wordWrap/>
        <w:adjustRightInd/>
        <w:snapToGrid/>
        <w:spacing w:line="36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iCs/>
          <w:color w:val="auto"/>
          <w:kern w:val="0"/>
          <w:sz w:val="21"/>
          <w:szCs w:val="21"/>
          <w:highlight w:val="none"/>
          <w:u w:val="single"/>
        </w:rPr>
        <w:t>（产品名称2）</w:t>
      </w:r>
      <w:r>
        <w:rPr>
          <w:rFonts w:hint="eastAsia" w:ascii="宋体" w:hAnsi="宋体" w:eastAsia="宋体" w:cs="宋体"/>
          <w:color w:val="auto"/>
          <w:kern w:val="0"/>
          <w:sz w:val="21"/>
          <w:szCs w:val="21"/>
          <w:highlight w:val="none"/>
        </w:rPr>
        <w:t>，生产厂为</w:t>
      </w:r>
      <w:r>
        <w:rPr>
          <w:rFonts w:hint="eastAsia" w:ascii="宋体" w:hAnsi="宋体" w:eastAsia="宋体" w:cs="宋体"/>
          <w:iCs/>
          <w:color w:val="auto"/>
          <w:kern w:val="0"/>
          <w:sz w:val="21"/>
          <w:szCs w:val="21"/>
          <w:highlight w:val="none"/>
          <w:u w:val="single"/>
        </w:rPr>
        <w:t>（厂名）</w:t>
      </w:r>
      <w:r>
        <w:rPr>
          <w:rFonts w:hint="eastAsia" w:ascii="宋体" w:hAnsi="宋体" w:eastAsia="宋体" w:cs="宋体"/>
          <w:color w:val="auto"/>
          <w:kern w:val="0"/>
          <w:sz w:val="21"/>
          <w:szCs w:val="21"/>
          <w:highlight w:val="none"/>
        </w:rPr>
        <w:t>，厂址为</w:t>
      </w:r>
      <w:r>
        <w:rPr>
          <w:rFonts w:hint="eastAsia" w:ascii="宋体" w:hAnsi="宋体" w:eastAsia="宋体" w:cs="宋体"/>
          <w:iCs/>
          <w:color w:val="auto"/>
          <w:kern w:val="0"/>
          <w:sz w:val="21"/>
          <w:szCs w:val="21"/>
          <w:highlight w:val="none"/>
          <w:u w:val="single"/>
        </w:rPr>
        <w:t>（生产厂址）</w:t>
      </w:r>
      <w:r>
        <w:rPr>
          <w:rFonts w:hint="eastAsia" w:ascii="宋体" w:hAnsi="宋体" w:eastAsia="宋体" w:cs="宋体"/>
          <w:color w:val="auto"/>
          <w:kern w:val="0"/>
          <w:sz w:val="21"/>
          <w:szCs w:val="21"/>
          <w:highlight w:val="none"/>
        </w:rPr>
        <w:t>。</w:t>
      </w:r>
      <w:r>
        <w:rPr>
          <w:rFonts w:hint="eastAsia" w:ascii="宋体" w:hAnsi="宋体" w:eastAsia="宋体" w:cs="宋体"/>
          <w:iCs/>
          <w:color w:val="auto"/>
          <w:kern w:val="0"/>
          <w:sz w:val="21"/>
          <w:szCs w:val="21"/>
          <w:highlight w:val="none"/>
          <w:u w:val="single"/>
        </w:rPr>
        <w:t>（产品名称2）</w:t>
      </w:r>
      <w:r>
        <w:rPr>
          <w:rFonts w:hint="eastAsia" w:ascii="宋体" w:hAnsi="宋体" w:eastAsia="宋体" w:cs="宋体"/>
          <w:color w:val="auto"/>
          <w:kern w:val="0"/>
          <w:sz w:val="21"/>
          <w:szCs w:val="21"/>
          <w:highlight w:val="none"/>
        </w:rPr>
        <w:t>的中国境内生产的组件成本占比≥</w:t>
      </w:r>
      <w:r>
        <w:rPr>
          <w:rFonts w:hint="eastAsia" w:ascii="宋体" w:hAnsi="宋体" w:eastAsia="宋体" w:cs="宋体"/>
          <w:iCs/>
          <w:color w:val="auto"/>
          <w:kern w:val="0"/>
          <w:sz w:val="21"/>
          <w:szCs w:val="21"/>
          <w:highlight w:val="none"/>
          <w:u w:val="single"/>
        </w:rPr>
        <w:t>（规定比例）</w:t>
      </w:r>
      <w:r>
        <w:rPr>
          <w:rFonts w:hint="eastAsia" w:ascii="宋体" w:hAnsi="宋体" w:eastAsia="宋体" w:cs="宋体"/>
          <w:color w:val="auto"/>
          <w:kern w:val="0"/>
          <w:sz w:val="21"/>
          <w:szCs w:val="21"/>
          <w:highlight w:val="none"/>
        </w:rPr>
        <w:t>。</w:t>
      </w:r>
      <w:r>
        <w:rPr>
          <w:rFonts w:hint="eastAsia" w:ascii="宋体" w:hAnsi="宋体" w:eastAsia="宋体" w:cs="宋体"/>
          <w:iCs/>
          <w:color w:val="auto"/>
          <w:kern w:val="0"/>
          <w:sz w:val="21"/>
          <w:szCs w:val="21"/>
          <w:highlight w:val="none"/>
          <w:u w:val="single"/>
        </w:rPr>
        <w:t>（产品名称2）</w:t>
      </w:r>
      <w:r>
        <w:rPr>
          <w:rFonts w:hint="eastAsia" w:ascii="宋体" w:hAnsi="宋体" w:eastAsia="宋体" w:cs="宋体"/>
          <w:color w:val="auto"/>
          <w:kern w:val="0"/>
          <w:sz w:val="21"/>
          <w:szCs w:val="21"/>
          <w:highlight w:val="none"/>
        </w:rPr>
        <w:t>的</w:t>
      </w:r>
      <w:r>
        <w:rPr>
          <w:rFonts w:hint="eastAsia" w:ascii="宋体" w:hAnsi="宋体" w:eastAsia="宋体" w:cs="宋体"/>
          <w:iCs/>
          <w:color w:val="auto"/>
          <w:kern w:val="0"/>
          <w:sz w:val="21"/>
          <w:szCs w:val="21"/>
          <w:highlight w:val="none"/>
          <w:u w:val="single"/>
        </w:rPr>
        <w:t>（关键组件）</w:t>
      </w:r>
      <w:r>
        <w:rPr>
          <w:rFonts w:hint="eastAsia" w:ascii="宋体" w:hAnsi="宋体" w:eastAsia="宋体" w:cs="宋体"/>
          <w:color w:val="auto"/>
          <w:kern w:val="0"/>
          <w:sz w:val="21"/>
          <w:szCs w:val="21"/>
          <w:highlight w:val="none"/>
        </w:rPr>
        <w:t>在中国境内生产。</w:t>
      </w:r>
      <w:r>
        <w:rPr>
          <w:rFonts w:hint="eastAsia" w:ascii="宋体" w:hAnsi="宋体" w:eastAsia="宋体" w:cs="宋体"/>
          <w:iCs/>
          <w:color w:val="auto"/>
          <w:kern w:val="0"/>
          <w:sz w:val="21"/>
          <w:szCs w:val="21"/>
          <w:highlight w:val="none"/>
          <w:u w:val="single"/>
        </w:rPr>
        <w:t>（产品名称2）</w:t>
      </w:r>
      <w:r>
        <w:rPr>
          <w:rFonts w:hint="eastAsia" w:ascii="宋体" w:hAnsi="宋体" w:eastAsia="宋体" w:cs="宋体"/>
          <w:color w:val="auto"/>
          <w:kern w:val="0"/>
          <w:sz w:val="21"/>
          <w:szCs w:val="21"/>
          <w:highlight w:val="none"/>
        </w:rPr>
        <w:t>的</w:t>
      </w:r>
      <w:r>
        <w:rPr>
          <w:rFonts w:hint="eastAsia" w:ascii="宋体" w:hAnsi="宋体" w:eastAsia="宋体" w:cs="宋体"/>
          <w:iCs/>
          <w:color w:val="auto"/>
          <w:kern w:val="0"/>
          <w:sz w:val="21"/>
          <w:szCs w:val="21"/>
          <w:highlight w:val="none"/>
          <w:u w:val="single"/>
        </w:rPr>
        <w:t>（关键工序）</w:t>
      </w:r>
      <w:r>
        <w:rPr>
          <w:rFonts w:hint="eastAsia" w:ascii="宋体" w:hAnsi="宋体" w:eastAsia="宋体" w:cs="宋体"/>
          <w:color w:val="auto"/>
          <w:kern w:val="0"/>
          <w:sz w:val="21"/>
          <w:szCs w:val="21"/>
          <w:highlight w:val="none"/>
        </w:rPr>
        <w:t>在中国境内完成。</w:t>
      </w:r>
    </w:p>
    <w:p w14:paraId="68C2AECB">
      <w:pPr>
        <w:widowControl/>
        <w:shd w:val="clear" w:color="auto" w:fill="FFFFFF"/>
        <w:wordWrap/>
        <w:adjustRightInd/>
        <w:snapToGrid/>
        <w:spacing w:before="20" w:after="20" w:line="36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0AE722C4">
      <w:pPr>
        <w:widowControl/>
        <w:shd w:val="clear" w:color="auto" w:fill="FFFFFF"/>
        <w:wordWrap/>
        <w:adjustRightInd/>
        <w:snapToGrid/>
        <w:spacing w:before="20" w:after="20" w:line="360" w:lineRule="atLeast"/>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本公司（单位）对上述声明内容的真实性负责。如有虚假，愿承担相应法律责任。</w:t>
      </w:r>
    </w:p>
    <w:p w14:paraId="2CF536D7">
      <w:pPr>
        <w:spacing w:line="360" w:lineRule="exact"/>
        <w:ind w:firstLine="6090" w:firstLineChars="29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供应商名称(电子签章)：</w:t>
      </w:r>
    </w:p>
    <w:p w14:paraId="17BA0EA5">
      <w:pPr>
        <w:spacing w:line="360" w:lineRule="exact"/>
        <w:ind w:firstLine="6300" w:firstLineChars="30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日期：年月日</w:t>
      </w:r>
    </w:p>
    <w:p w14:paraId="048C8252">
      <w:pPr>
        <w:spacing w:line="360" w:lineRule="exact"/>
        <w:ind w:firstLine="420" w:firstLineChars="200"/>
        <w:rPr>
          <w:rFonts w:hint="eastAsia" w:ascii="宋体" w:hAnsi="宋体"/>
          <w:color w:val="auto"/>
          <w:szCs w:val="21"/>
          <w:highlight w:val="none"/>
        </w:rPr>
      </w:pPr>
    </w:p>
    <w:p w14:paraId="3885C74C">
      <w:pPr>
        <w:pStyle w:val="2"/>
        <w:rPr>
          <w:rFonts w:hint="eastAsia" w:ascii="宋体" w:hAnsi="宋体"/>
          <w:color w:val="auto"/>
          <w:highlight w:val="none"/>
        </w:rPr>
      </w:pPr>
      <w:bookmarkStart w:id="20" w:name="_Toc19961"/>
    </w:p>
    <w:p w14:paraId="2CA94A5C">
      <w:pPr>
        <w:rPr>
          <w:rFonts w:hint="eastAsia" w:ascii="宋体" w:hAnsi="宋体"/>
          <w:color w:val="auto"/>
          <w:highlight w:val="none"/>
        </w:rPr>
      </w:pPr>
    </w:p>
    <w:p w14:paraId="0FBCE603">
      <w:pPr>
        <w:rPr>
          <w:rFonts w:hint="eastAsia" w:ascii="宋体" w:hAnsi="宋体"/>
          <w:color w:val="auto"/>
          <w:highlight w:val="none"/>
        </w:rPr>
      </w:pPr>
    </w:p>
    <w:p w14:paraId="260CF310">
      <w:pPr>
        <w:rPr>
          <w:rFonts w:hint="eastAsia" w:ascii="宋体" w:hAnsi="宋体"/>
          <w:color w:val="auto"/>
          <w:highlight w:val="none"/>
        </w:rPr>
      </w:pPr>
    </w:p>
    <w:p w14:paraId="1D0BB958">
      <w:pPr>
        <w:rPr>
          <w:rFonts w:hint="eastAsia" w:ascii="宋体" w:hAnsi="宋体"/>
          <w:color w:val="auto"/>
          <w:highlight w:val="none"/>
        </w:rPr>
      </w:pPr>
    </w:p>
    <w:p w14:paraId="7883A945">
      <w:pPr>
        <w:rPr>
          <w:rFonts w:hint="eastAsia" w:ascii="宋体" w:hAnsi="宋体"/>
          <w:color w:val="auto"/>
          <w:highlight w:val="none"/>
        </w:rPr>
      </w:pPr>
    </w:p>
    <w:p w14:paraId="38DFE2C0">
      <w:pPr>
        <w:rPr>
          <w:rFonts w:hint="eastAsia" w:ascii="宋体" w:hAnsi="宋体"/>
          <w:color w:val="auto"/>
          <w:highlight w:val="none"/>
        </w:rPr>
      </w:pPr>
    </w:p>
    <w:p w14:paraId="3F55D0DC">
      <w:pPr>
        <w:rPr>
          <w:rFonts w:hint="eastAsia" w:ascii="宋体" w:hAnsi="宋体"/>
          <w:color w:val="auto"/>
          <w:highlight w:val="none"/>
        </w:rPr>
      </w:pPr>
    </w:p>
    <w:p w14:paraId="07B1EC6E">
      <w:pPr>
        <w:rPr>
          <w:rFonts w:hint="eastAsia" w:ascii="宋体" w:hAnsi="宋体"/>
          <w:color w:val="auto"/>
          <w:highlight w:val="none"/>
        </w:rPr>
      </w:pPr>
    </w:p>
    <w:p w14:paraId="6C3115B9">
      <w:pPr>
        <w:rPr>
          <w:rFonts w:hint="eastAsia" w:ascii="宋体" w:hAnsi="宋体"/>
          <w:color w:val="auto"/>
          <w:highlight w:val="none"/>
        </w:rPr>
      </w:pPr>
    </w:p>
    <w:p w14:paraId="7D035FE7">
      <w:pPr>
        <w:rPr>
          <w:rFonts w:hint="eastAsia" w:ascii="宋体" w:hAnsi="宋体"/>
          <w:color w:val="auto"/>
          <w:highlight w:val="none"/>
        </w:rPr>
      </w:pPr>
    </w:p>
    <w:p w14:paraId="76C6ED53">
      <w:pPr>
        <w:rPr>
          <w:rFonts w:hint="eastAsia" w:ascii="宋体" w:hAnsi="宋体"/>
          <w:color w:val="auto"/>
          <w:highlight w:val="none"/>
        </w:rPr>
      </w:pPr>
    </w:p>
    <w:p w14:paraId="6C8C6CAC">
      <w:pPr>
        <w:rPr>
          <w:rFonts w:hint="eastAsia" w:ascii="宋体" w:hAnsi="宋体"/>
          <w:color w:val="auto"/>
          <w:highlight w:val="none"/>
        </w:rPr>
      </w:pPr>
    </w:p>
    <w:p w14:paraId="442BCC3E">
      <w:pPr>
        <w:rPr>
          <w:rFonts w:hint="eastAsia" w:ascii="宋体" w:hAnsi="宋体"/>
          <w:color w:val="auto"/>
          <w:highlight w:val="none"/>
        </w:rPr>
      </w:pPr>
    </w:p>
    <w:p w14:paraId="6C1A9582">
      <w:pPr>
        <w:rPr>
          <w:rFonts w:hint="eastAsia" w:ascii="宋体" w:hAnsi="宋体"/>
          <w:color w:val="auto"/>
          <w:highlight w:val="none"/>
        </w:rPr>
      </w:pPr>
    </w:p>
    <w:p w14:paraId="7BBBA0DE">
      <w:pPr>
        <w:rPr>
          <w:rFonts w:hint="eastAsia" w:ascii="宋体" w:hAnsi="宋体"/>
          <w:color w:val="auto"/>
          <w:highlight w:val="none"/>
        </w:rPr>
      </w:pPr>
    </w:p>
    <w:p w14:paraId="7603151A">
      <w:pPr>
        <w:rPr>
          <w:rFonts w:hint="eastAsia" w:ascii="宋体" w:hAnsi="宋体"/>
          <w:color w:val="auto"/>
          <w:highlight w:val="none"/>
        </w:rPr>
      </w:pPr>
    </w:p>
    <w:p w14:paraId="0687DC76">
      <w:pPr>
        <w:rPr>
          <w:rFonts w:hint="eastAsia" w:ascii="宋体" w:hAnsi="宋体"/>
          <w:color w:val="auto"/>
          <w:highlight w:val="none"/>
        </w:rPr>
      </w:pPr>
    </w:p>
    <w:p w14:paraId="07BF3CB0">
      <w:pPr>
        <w:rPr>
          <w:rFonts w:hint="eastAsia" w:ascii="宋体" w:hAnsi="宋体"/>
          <w:color w:val="auto"/>
          <w:highlight w:val="none"/>
        </w:rPr>
      </w:pPr>
    </w:p>
    <w:p w14:paraId="12C1871C">
      <w:pPr>
        <w:rPr>
          <w:rFonts w:hint="eastAsia" w:ascii="宋体" w:hAnsi="宋体"/>
          <w:color w:val="auto"/>
          <w:highlight w:val="none"/>
        </w:rPr>
      </w:pPr>
    </w:p>
    <w:p w14:paraId="496102F6">
      <w:pPr>
        <w:rPr>
          <w:rFonts w:hint="eastAsia" w:ascii="宋体" w:hAnsi="宋体"/>
          <w:color w:val="auto"/>
          <w:highlight w:val="none"/>
        </w:rPr>
      </w:pPr>
    </w:p>
    <w:p w14:paraId="6CDB5FEC">
      <w:pPr>
        <w:rPr>
          <w:rFonts w:hint="eastAsia" w:ascii="宋体" w:hAnsi="宋体"/>
          <w:color w:val="auto"/>
          <w:highlight w:val="none"/>
        </w:rPr>
      </w:pPr>
    </w:p>
    <w:p w14:paraId="21135A1F">
      <w:pPr>
        <w:rPr>
          <w:rFonts w:hint="eastAsia" w:ascii="宋体" w:hAnsi="宋体"/>
          <w:color w:val="auto"/>
          <w:highlight w:val="none"/>
        </w:rPr>
      </w:pPr>
    </w:p>
    <w:p w14:paraId="433414CF">
      <w:pPr>
        <w:rPr>
          <w:rFonts w:hint="eastAsia" w:ascii="宋体" w:hAnsi="宋体"/>
          <w:color w:val="auto"/>
          <w:highlight w:val="none"/>
        </w:rPr>
      </w:pPr>
    </w:p>
    <w:p w14:paraId="6E8A939F">
      <w:pPr>
        <w:rPr>
          <w:rFonts w:hint="eastAsia" w:ascii="宋体" w:hAnsi="宋体"/>
          <w:color w:val="auto"/>
          <w:highlight w:val="none"/>
        </w:rPr>
      </w:pPr>
    </w:p>
    <w:p w14:paraId="32D8D008">
      <w:pPr>
        <w:pStyle w:val="2"/>
        <w:rPr>
          <w:rFonts w:hint="eastAsia" w:ascii="宋体" w:hAnsi="宋体"/>
          <w:color w:val="auto"/>
          <w:highlight w:val="none"/>
        </w:rPr>
      </w:pPr>
      <w:r>
        <w:rPr>
          <w:rFonts w:hint="eastAsia" w:ascii="宋体" w:hAnsi="宋体"/>
          <w:color w:val="auto"/>
          <w:highlight w:val="none"/>
        </w:rPr>
        <w:t>第五章 合同主要（基本条款）</w:t>
      </w:r>
      <w:bookmarkEnd w:id="20"/>
    </w:p>
    <w:p w14:paraId="48034A38">
      <w:pPr>
        <w:spacing w:line="360" w:lineRule="exact"/>
        <w:jc w:val="center"/>
        <w:rPr>
          <w:rFonts w:ascii="宋体" w:hAnsi="宋体"/>
          <w:color w:val="auto"/>
          <w:szCs w:val="21"/>
          <w:highlight w:val="none"/>
        </w:rPr>
      </w:pPr>
      <w:bookmarkStart w:id="21" w:name="_Toc389065255"/>
      <w:bookmarkStart w:id="22" w:name="_Toc407135191"/>
      <w:bookmarkStart w:id="23" w:name="_Toc1756478213"/>
      <w:bookmarkStart w:id="24" w:name="_Toc373478199"/>
      <w:bookmarkStart w:id="25" w:name="_Toc296503025"/>
      <w:bookmarkStart w:id="26" w:name="_Toc78449777"/>
      <w:bookmarkStart w:id="27" w:name="_Toc373227552"/>
      <w:bookmarkStart w:id="28" w:name="_Toc724920571"/>
      <w:bookmarkStart w:id="29" w:name="_Toc99768080"/>
      <w:bookmarkStart w:id="30" w:name="_Toc296890982"/>
      <w:bookmarkStart w:id="31" w:name="_Toc351203480"/>
      <w:r>
        <w:rPr>
          <w:rFonts w:hint="eastAsia" w:ascii="宋体" w:hAnsi="宋体"/>
          <w:color w:val="auto"/>
          <w:szCs w:val="21"/>
          <w:highlight w:val="none"/>
        </w:rPr>
        <w:t>广西壮族自治区政府采购合同</w:t>
      </w:r>
    </w:p>
    <w:p w14:paraId="70A1BBB3">
      <w:pPr>
        <w:spacing w:line="360" w:lineRule="exact"/>
        <w:rPr>
          <w:rFonts w:ascii="宋体" w:hAnsi="宋体"/>
          <w:color w:val="auto"/>
          <w:szCs w:val="21"/>
          <w:highlight w:val="non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采购计划号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335C16A">
      <w:pPr>
        <w:spacing w:line="360" w:lineRule="exact"/>
        <w:rPr>
          <w:rFonts w:ascii="宋体" w:hAnsi="宋体"/>
          <w:color w:val="auto"/>
          <w:szCs w:val="21"/>
          <w:highlight w:val="non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729AB62">
      <w:pPr>
        <w:spacing w:line="360" w:lineRule="exact"/>
        <w:rPr>
          <w:rFonts w:ascii="宋体" w:hAnsi="宋体"/>
          <w:color w:val="auto"/>
          <w:szCs w:val="21"/>
          <w:highlight w:val="none"/>
        </w:rPr>
      </w:pPr>
      <w:r>
        <w:rPr>
          <w:rFonts w:hint="eastAsia" w:ascii="宋体" w:hAnsi="宋体"/>
          <w:color w:val="auto"/>
          <w:szCs w:val="21"/>
          <w:highlight w:val="none"/>
        </w:rPr>
        <w:t xml:space="preserve">签订地点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签订时间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E71247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本合同为中小企业预留合同：（是/否）</w:t>
      </w:r>
    </w:p>
    <w:p w14:paraId="2BFE185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根据《中华人民共和国政府采购法》、《中华人民共和国民法典》等法律、法规规定，按照竞争性磋商文件规定条款和成交供应商承诺，甲乙双方签订本合同。</w:t>
      </w:r>
    </w:p>
    <w:p w14:paraId="163EBF9B">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6EDFCC90">
      <w:pPr>
        <w:widowControl/>
        <w:adjustRightInd w:val="0"/>
        <w:snapToGrid w:val="0"/>
        <w:spacing w:line="360" w:lineRule="exact"/>
        <w:ind w:firstLine="420" w:firstLineChars="200"/>
        <w:jc w:val="left"/>
        <w:rPr>
          <w:color w:val="auto"/>
          <w:highlight w:val="none"/>
        </w:rPr>
      </w:pPr>
      <w:r>
        <w:rPr>
          <w:rFonts w:hint="eastAsia" w:ascii="宋体" w:hAnsi="宋体" w:cs="宋体"/>
          <w:color w:val="auto"/>
          <w:szCs w:val="21"/>
          <w:highlight w:val="none"/>
        </w:rPr>
        <w:t>1.供货一览表</w:t>
      </w:r>
    </w:p>
    <w:tbl>
      <w:tblPr>
        <w:tblStyle w:val="37"/>
        <w:tblpPr w:leftFromText="180" w:rightFromText="180" w:vertAnchor="text" w:horzAnchor="page" w:tblpX="924" w:tblpY="347"/>
        <w:tblOverlap w:val="never"/>
        <w:tblW w:w="103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1050"/>
        <w:gridCol w:w="1596"/>
        <w:gridCol w:w="1582"/>
        <w:gridCol w:w="982"/>
        <w:gridCol w:w="2263"/>
        <w:gridCol w:w="2073"/>
      </w:tblGrid>
      <w:tr w14:paraId="63AFE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0ECB9A4B">
            <w:pPr>
              <w:pStyle w:val="49"/>
              <w:spacing w:before="38"/>
              <w:ind w:left="0" w:right="0"/>
              <w:jc w:val="center"/>
              <w:rPr>
                <w:color w:val="auto"/>
                <w:sz w:val="21"/>
                <w:highlight w:val="none"/>
                <w:lang w:eastAsia="zh-CN"/>
              </w:rPr>
            </w:pPr>
            <w:r>
              <w:rPr>
                <w:rFonts w:hint="eastAsia"/>
                <w:b/>
                <w:bCs/>
                <w:color w:val="auto"/>
                <w:sz w:val="21"/>
                <w:highlight w:val="none"/>
                <w:lang w:eastAsia="zh-CN"/>
              </w:rPr>
              <w:t>项号</w:t>
            </w:r>
          </w:p>
        </w:tc>
        <w:tc>
          <w:tcPr>
            <w:tcW w:w="1050" w:type="dxa"/>
            <w:vAlign w:val="center"/>
          </w:tcPr>
          <w:p w14:paraId="5C23D321">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rPr>
              <w:t>货物名称</w:t>
            </w:r>
          </w:p>
        </w:tc>
        <w:tc>
          <w:tcPr>
            <w:tcW w:w="1596" w:type="dxa"/>
            <w:vAlign w:val="center"/>
          </w:tcPr>
          <w:p w14:paraId="1878D8CB">
            <w:pPr>
              <w:pStyle w:val="49"/>
              <w:tabs>
                <w:tab w:val="left" w:pos="562"/>
              </w:tabs>
              <w:spacing w:before="110"/>
              <w:ind w:right="0"/>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计划采购数量及单位</w:t>
            </w:r>
            <w:r>
              <w:rPr>
                <w:rFonts w:hint="eastAsia" w:ascii="微软雅黑" w:eastAsia="微软雅黑"/>
                <w:b/>
                <w:color w:val="auto"/>
                <w:sz w:val="21"/>
                <w:highlight w:val="none"/>
              </w:rPr>
              <w:t>①</w:t>
            </w:r>
          </w:p>
        </w:tc>
        <w:tc>
          <w:tcPr>
            <w:tcW w:w="1582" w:type="dxa"/>
            <w:vAlign w:val="center"/>
          </w:tcPr>
          <w:p w14:paraId="0AFD9A8C">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招标基准单价②</w:t>
            </w:r>
          </w:p>
        </w:tc>
        <w:tc>
          <w:tcPr>
            <w:tcW w:w="982" w:type="dxa"/>
            <w:vAlign w:val="center"/>
          </w:tcPr>
          <w:p w14:paraId="12288E66">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优惠率③</w:t>
            </w:r>
          </w:p>
        </w:tc>
        <w:tc>
          <w:tcPr>
            <w:tcW w:w="2263" w:type="dxa"/>
            <w:vAlign w:val="center"/>
          </w:tcPr>
          <w:p w14:paraId="23E75B32">
            <w:pPr>
              <w:pStyle w:val="49"/>
              <w:spacing w:before="110"/>
              <w:ind w:left="0"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折扣后分项</w:t>
            </w:r>
            <w:r>
              <w:rPr>
                <w:rFonts w:hint="eastAsia" w:ascii="微软雅黑" w:eastAsia="微软雅黑"/>
                <w:b/>
                <w:color w:val="auto"/>
                <w:sz w:val="21"/>
                <w:highlight w:val="none"/>
              </w:rPr>
              <w:t>投标</w:t>
            </w:r>
            <w:r>
              <w:rPr>
                <w:rFonts w:hint="eastAsia" w:ascii="微软雅黑" w:eastAsia="微软雅黑"/>
                <w:b/>
                <w:color w:val="auto"/>
                <w:sz w:val="21"/>
                <w:highlight w:val="none"/>
                <w:lang w:eastAsia="zh-CN"/>
              </w:rPr>
              <w:t>单价④=</w:t>
            </w:r>
            <w:r>
              <w:rPr>
                <w:rFonts w:hint="eastAsia" w:ascii="微软雅黑" w:eastAsia="微软雅黑"/>
                <w:b/>
                <w:color w:val="auto"/>
                <w:sz w:val="21"/>
                <w:highlight w:val="none"/>
              </w:rPr>
              <w:t>②×③</w:t>
            </w:r>
          </w:p>
        </w:tc>
        <w:tc>
          <w:tcPr>
            <w:tcW w:w="2073" w:type="dxa"/>
            <w:vAlign w:val="center"/>
          </w:tcPr>
          <w:p w14:paraId="3DC7EA4E">
            <w:pPr>
              <w:pStyle w:val="4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lang w:eastAsia="zh-CN"/>
              </w:rPr>
              <w:t>折扣后分项报价合计</w:t>
            </w:r>
            <w:r>
              <w:rPr>
                <w:rFonts w:hint="eastAsia" w:ascii="微软雅黑" w:eastAsia="微软雅黑"/>
                <w:b/>
                <w:color w:val="auto"/>
                <w:sz w:val="21"/>
                <w:highlight w:val="none"/>
              </w:rPr>
              <w:t>⑤=①×④</w:t>
            </w:r>
          </w:p>
        </w:tc>
      </w:tr>
      <w:tr w14:paraId="7865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48AF8AC5">
            <w:pPr>
              <w:pStyle w:val="49"/>
              <w:spacing w:before="38"/>
              <w:ind w:left="0" w:right="0"/>
              <w:jc w:val="center"/>
              <w:rPr>
                <w:color w:val="auto"/>
                <w:sz w:val="21"/>
                <w:highlight w:val="none"/>
                <w:lang w:eastAsia="zh-CN"/>
              </w:rPr>
            </w:pPr>
            <w:r>
              <w:rPr>
                <w:rFonts w:hint="eastAsia"/>
                <w:color w:val="auto"/>
                <w:sz w:val="21"/>
                <w:highlight w:val="none"/>
                <w:lang w:eastAsia="zh-CN"/>
              </w:rPr>
              <w:t>1</w:t>
            </w:r>
          </w:p>
        </w:tc>
        <w:tc>
          <w:tcPr>
            <w:tcW w:w="1050" w:type="dxa"/>
            <w:vAlign w:val="center"/>
          </w:tcPr>
          <w:p w14:paraId="6318E3EF">
            <w:pPr>
              <w:jc w:val="center"/>
              <w:rPr>
                <w:color w:val="auto"/>
                <w:highlight w:val="none"/>
              </w:rPr>
            </w:pPr>
          </w:p>
        </w:tc>
        <w:tc>
          <w:tcPr>
            <w:tcW w:w="1596" w:type="dxa"/>
            <w:vAlign w:val="center"/>
          </w:tcPr>
          <w:p w14:paraId="1DE7EF0B">
            <w:pPr>
              <w:jc w:val="center"/>
              <w:rPr>
                <w:color w:val="auto"/>
                <w:highlight w:val="none"/>
              </w:rPr>
            </w:pPr>
          </w:p>
        </w:tc>
        <w:tc>
          <w:tcPr>
            <w:tcW w:w="1582" w:type="dxa"/>
            <w:vAlign w:val="center"/>
          </w:tcPr>
          <w:p w14:paraId="335E78F6">
            <w:pPr>
              <w:jc w:val="center"/>
              <w:rPr>
                <w:color w:val="auto"/>
                <w:highlight w:val="none"/>
              </w:rPr>
            </w:pPr>
          </w:p>
        </w:tc>
        <w:tc>
          <w:tcPr>
            <w:tcW w:w="982" w:type="dxa"/>
            <w:vAlign w:val="center"/>
          </w:tcPr>
          <w:p w14:paraId="445A2909">
            <w:pPr>
              <w:jc w:val="center"/>
              <w:rPr>
                <w:color w:val="auto"/>
                <w:highlight w:val="none"/>
              </w:rPr>
            </w:pPr>
          </w:p>
        </w:tc>
        <w:tc>
          <w:tcPr>
            <w:tcW w:w="2263" w:type="dxa"/>
            <w:vAlign w:val="center"/>
          </w:tcPr>
          <w:p w14:paraId="2FCF49D9">
            <w:pPr>
              <w:jc w:val="center"/>
              <w:rPr>
                <w:color w:val="auto"/>
                <w:highlight w:val="none"/>
              </w:rPr>
            </w:pPr>
          </w:p>
        </w:tc>
        <w:tc>
          <w:tcPr>
            <w:tcW w:w="2073" w:type="dxa"/>
            <w:vAlign w:val="center"/>
          </w:tcPr>
          <w:p w14:paraId="2C4C3D63">
            <w:pPr>
              <w:jc w:val="center"/>
              <w:rPr>
                <w:color w:val="auto"/>
                <w:highlight w:val="none"/>
              </w:rPr>
            </w:pPr>
          </w:p>
        </w:tc>
      </w:tr>
      <w:tr w14:paraId="5D697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7217C192">
            <w:pPr>
              <w:pStyle w:val="49"/>
              <w:spacing w:before="38"/>
              <w:ind w:left="0" w:right="0"/>
              <w:jc w:val="center"/>
              <w:rPr>
                <w:color w:val="auto"/>
                <w:sz w:val="21"/>
                <w:highlight w:val="none"/>
              </w:rPr>
            </w:pPr>
            <w:r>
              <w:rPr>
                <w:color w:val="auto"/>
                <w:sz w:val="21"/>
                <w:highlight w:val="none"/>
              </w:rPr>
              <w:t>2</w:t>
            </w:r>
          </w:p>
        </w:tc>
        <w:tc>
          <w:tcPr>
            <w:tcW w:w="1050" w:type="dxa"/>
            <w:vAlign w:val="center"/>
          </w:tcPr>
          <w:p w14:paraId="2788B041">
            <w:pPr>
              <w:jc w:val="center"/>
              <w:rPr>
                <w:color w:val="auto"/>
                <w:highlight w:val="none"/>
              </w:rPr>
            </w:pPr>
          </w:p>
        </w:tc>
        <w:tc>
          <w:tcPr>
            <w:tcW w:w="1596" w:type="dxa"/>
            <w:vAlign w:val="center"/>
          </w:tcPr>
          <w:p w14:paraId="6DD645FE">
            <w:pPr>
              <w:jc w:val="center"/>
              <w:rPr>
                <w:color w:val="auto"/>
                <w:highlight w:val="none"/>
              </w:rPr>
            </w:pPr>
          </w:p>
        </w:tc>
        <w:tc>
          <w:tcPr>
            <w:tcW w:w="1582" w:type="dxa"/>
            <w:vAlign w:val="center"/>
          </w:tcPr>
          <w:p w14:paraId="4D1A35E0">
            <w:pPr>
              <w:jc w:val="center"/>
              <w:rPr>
                <w:color w:val="auto"/>
                <w:highlight w:val="none"/>
              </w:rPr>
            </w:pPr>
          </w:p>
        </w:tc>
        <w:tc>
          <w:tcPr>
            <w:tcW w:w="982" w:type="dxa"/>
            <w:vAlign w:val="center"/>
          </w:tcPr>
          <w:p w14:paraId="140467E8">
            <w:pPr>
              <w:jc w:val="center"/>
              <w:rPr>
                <w:color w:val="auto"/>
                <w:highlight w:val="none"/>
              </w:rPr>
            </w:pPr>
          </w:p>
        </w:tc>
        <w:tc>
          <w:tcPr>
            <w:tcW w:w="2263" w:type="dxa"/>
            <w:vAlign w:val="center"/>
          </w:tcPr>
          <w:p w14:paraId="0BCC67B7">
            <w:pPr>
              <w:jc w:val="center"/>
              <w:rPr>
                <w:color w:val="auto"/>
                <w:highlight w:val="none"/>
              </w:rPr>
            </w:pPr>
          </w:p>
        </w:tc>
        <w:tc>
          <w:tcPr>
            <w:tcW w:w="2073" w:type="dxa"/>
            <w:vAlign w:val="center"/>
          </w:tcPr>
          <w:p w14:paraId="39166458">
            <w:pPr>
              <w:jc w:val="center"/>
              <w:rPr>
                <w:color w:val="auto"/>
                <w:highlight w:val="none"/>
              </w:rPr>
            </w:pPr>
          </w:p>
        </w:tc>
      </w:tr>
      <w:tr w14:paraId="78F1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3EBB70A0">
            <w:pPr>
              <w:pStyle w:val="49"/>
              <w:spacing w:before="38"/>
              <w:ind w:left="0" w:right="0"/>
              <w:jc w:val="center"/>
              <w:rPr>
                <w:color w:val="auto"/>
                <w:sz w:val="21"/>
                <w:highlight w:val="none"/>
              </w:rPr>
            </w:pPr>
            <w:r>
              <w:rPr>
                <w:color w:val="auto"/>
                <w:sz w:val="21"/>
                <w:highlight w:val="none"/>
              </w:rPr>
              <w:t>…</w:t>
            </w:r>
          </w:p>
        </w:tc>
        <w:tc>
          <w:tcPr>
            <w:tcW w:w="1050" w:type="dxa"/>
            <w:vAlign w:val="center"/>
          </w:tcPr>
          <w:p w14:paraId="09F713BD">
            <w:pPr>
              <w:jc w:val="center"/>
              <w:rPr>
                <w:color w:val="auto"/>
                <w:highlight w:val="none"/>
              </w:rPr>
            </w:pPr>
          </w:p>
        </w:tc>
        <w:tc>
          <w:tcPr>
            <w:tcW w:w="1596" w:type="dxa"/>
            <w:vAlign w:val="center"/>
          </w:tcPr>
          <w:p w14:paraId="7D6F014F">
            <w:pPr>
              <w:jc w:val="center"/>
              <w:rPr>
                <w:color w:val="auto"/>
                <w:highlight w:val="none"/>
              </w:rPr>
            </w:pPr>
          </w:p>
        </w:tc>
        <w:tc>
          <w:tcPr>
            <w:tcW w:w="1582" w:type="dxa"/>
            <w:vAlign w:val="center"/>
          </w:tcPr>
          <w:p w14:paraId="7AE6CEB4">
            <w:pPr>
              <w:jc w:val="center"/>
              <w:rPr>
                <w:color w:val="auto"/>
                <w:highlight w:val="none"/>
              </w:rPr>
            </w:pPr>
          </w:p>
        </w:tc>
        <w:tc>
          <w:tcPr>
            <w:tcW w:w="982" w:type="dxa"/>
            <w:vAlign w:val="center"/>
          </w:tcPr>
          <w:p w14:paraId="72EC1A7D">
            <w:pPr>
              <w:jc w:val="center"/>
              <w:rPr>
                <w:color w:val="auto"/>
                <w:highlight w:val="none"/>
              </w:rPr>
            </w:pPr>
          </w:p>
        </w:tc>
        <w:tc>
          <w:tcPr>
            <w:tcW w:w="2263" w:type="dxa"/>
            <w:vAlign w:val="center"/>
          </w:tcPr>
          <w:p w14:paraId="5093ACDB">
            <w:pPr>
              <w:jc w:val="center"/>
              <w:rPr>
                <w:color w:val="auto"/>
                <w:highlight w:val="none"/>
              </w:rPr>
            </w:pPr>
          </w:p>
        </w:tc>
        <w:tc>
          <w:tcPr>
            <w:tcW w:w="2073" w:type="dxa"/>
            <w:vAlign w:val="center"/>
          </w:tcPr>
          <w:p w14:paraId="136C92B7">
            <w:pPr>
              <w:jc w:val="center"/>
              <w:rPr>
                <w:color w:val="auto"/>
                <w:highlight w:val="none"/>
              </w:rPr>
            </w:pPr>
          </w:p>
        </w:tc>
      </w:tr>
      <w:tr w14:paraId="7664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2A5ECA2A">
            <w:pPr>
              <w:pStyle w:val="49"/>
              <w:spacing w:before="38"/>
              <w:ind w:left="0" w:right="0"/>
              <w:jc w:val="center"/>
              <w:rPr>
                <w:color w:val="auto"/>
                <w:sz w:val="21"/>
                <w:highlight w:val="none"/>
              </w:rPr>
            </w:pPr>
            <w:r>
              <w:rPr>
                <w:color w:val="auto"/>
                <w:sz w:val="21"/>
                <w:highlight w:val="none"/>
              </w:rPr>
              <w:t>N</w:t>
            </w:r>
          </w:p>
        </w:tc>
        <w:tc>
          <w:tcPr>
            <w:tcW w:w="1050" w:type="dxa"/>
            <w:vAlign w:val="center"/>
          </w:tcPr>
          <w:p w14:paraId="5822D555">
            <w:pPr>
              <w:jc w:val="center"/>
              <w:rPr>
                <w:color w:val="auto"/>
                <w:highlight w:val="none"/>
              </w:rPr>
            </w:pPr>
          </w:p>
        </w:tc>
        <w:tc>
          <w:tcPr>
            <w:tcW w:w="1596" w:type="dxa"/>
            <w:vAlign w:val="center"/>
          </w:tcPr>
          <w:p w14:paraId="22AD130C">
            <w:pPr>
              <w:jc w:val="center"/>
              <w:rPr>
                <w:color w:val="auto"/>
                <w:highlight w:val="none"/>
              </w:rPr>
            </w:pPr>
          </w:p>
        </w:tc>
        <w:tc>
          <w:tcPr>
            <w:tcW w:w="1582" w:type="dxa"/>
            <w:vAlign w:val="center"/>
          </w:tcPr>
          <w:p w14:paraId="3EAF2BAF">
            <w:pPr>
              <w:jc w:val="center"/>
              <w:rPr>
                <w:color w:val="auto"/>
                <w:highlight w:val="none"/>
              </w:rPr>
            </w:pPr>
          </w:p>
        </w:tc>
        <w:tc>
          <w:tcPr>
            <w:tcW w:w="982" w:type="dxa"/>
            <w:vAlign w:val="center"/>
          </w:tcPr>
          <w:p w14:paraId="31FE3891">
            <w:pPr>
              <w:jc w:val="center"/>
              <w:rPr>
                <w:color w:val="auto"/>
                <w:highlight w:val="none"/>
              </w:rPr>
            </w:pPr>
          </w:p>
        </w:tc>
        <w:tc>
          <w:tcPr>
            <w:tcW w:w="2263" w:type="dxa"/>
            <w:vAlign w:val="center"/>
          </w:tcPr>
          <w:p w14:paraId="77D1FCBD">
            <w:pPr>
              <w:jc w:val="center"/>
              <w:rPr>
                <w:color w:val="auto"/>
                <w:highlight w:val="none"/>
              </w:rPr>
            </w:pPr>
          </w:p>
        </w:tc>
        <w:tc>
          <w:tcPr>
            <w:tcW w:w="2073" w:type="dxa"/>
            <w:vAlign w:val="center"/>
          </w:tcPr>
          <w:p w14:paraId="3316969D">
            <w:pPr>
              <w:jc w:val="center"/>
              <w:rPr>
                <w:color w:val="auto"/>
                <w:highlight w:val="none"/>
              </w:rPr>
            </w:pPr>
          </w:p>
        </w:tc>
      </w:tr>
      <w:tr w14:paraId="68144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035CD172">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p>
        </w:tc>
        <w:tc>
          <w:tcPr>
            <w:tcW w:w="9546" w:type="dxa"/>
            <w:gridSpan w:val="6"/>
            <w:vAlign w:val="center"/>
          </w:tcPr>
          <w:p w14:paraId="76D8DE6A">
            <w:pPr>
              <w:pStyle w:val="4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r>
              <w:rPr>
                <w:rFonts w:hint="eastAsia"/>
                <w:color w:val="auto"/>
                <w:sz w:val="21"/>
                <w:szCs w:val="21"/>
                <w:highlight w:val="none"/>
                <w:lang w:eastAsia="zh-CN"/>
              </w:rPr>
              <w:t>成交报价（优惠率）：</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  </w:t>
            </w:r>
            <w:r>
              <w:rPr>
                <w:rFonts w:hint="eastAsia"/>
                <w:color w:val="auto"/>
                <w:sz w:val="21"/>
                <w:szCs w:val="21"/>
                <w:highlight w:val="none"/>
                <w:lang w:eastAsia="zh-CN"/>
              </w:rPr>
              <w:t>。</w:t>
            </w:r>
          </w:p>
          <w:p w14:paraId="2921BB40">
            <w:pPr>
              <w:pStyle w:val="49"/>
              <w:tabs>
                <w:tab w:val="left" w:pos="2931"/>
                <w:tab w:val="left" w:pos="4727"/>
                <w:tab w:val="left" w:pos="6699"/>
                <w:tab w:val="left" w:pos="8010"/>
                <w:tab w:val="left" w:pos="8140"/>
              </w:tabs>
              <w:spacing w:before="14" w:line="295" w:lineRule="auto"/>
              <w:ind w:left="105" w:right="142"/>
              <w:rPr>
                <w:color w:val="auto"/>
                <w:sz w:val="24"/>
                <w:highlight w:val="none"/>
                <w:lang w:eastAsia="zh-CN"/>
              </w:rPr>
            </w:pPr>
            <w:r>
              <w:rPr>
                <w:rFonts w:hint="eastAsia"/>
                <w:b/>
                <w:color w:val="auto"/>
                <w:sz w:val="21"/>
                <w:szCs w:val="21"/>
                <w:highlight w:val="none"/>
                <w:lang w:eastAsia="zh-CN"/>
              </w:rPr>
              <w:t>成交合计总金额</w:t>
            </w:r>
            <w:r>
              <w:rPr>
                <w:rFonts w:hint="eastAsia"/>
                <w:b/>
                <w:color w:val="auto"/>
                <w:sz w:val="21"/>
                <w:szCs w:val="21"/>
                <w:highlight w:val="none"/>
              </w:rPr>
              <w:t>为</w:t>
            </w:r>
            <w:r>
              <w:rPr>
                <w:rFonts w:hint="eastAsia"/>
                <w:color w:val="auto"/>
                <w:sz w:val="21"/>
                <w:szCs w:val="21"/>
                <w:highlight w:val="none"/>
                <w:lang w:eastAsia="zh-CN"/>
              </w:rPr>
              <w:t>：大写：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w:t>
            </w:r>
          </w:p>
        </w:tc>
      </w:tr>
    </w:tbl>
    <w:p w14:paraId="2C5E3A7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2.合同合计金额包含货物采购及服务需求要求所需的一切费用总和：</w:t>
      </w:r>
    </w:p>
    <w:p w14:paraId="4FC525D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（1）货物采购包括货款、包装、运输、装卸、配送、保险、税金、货到就位以及质保等一切税金和费用；</w:t>
      </w:r>
    </w:p>
    <w:p w14:paraId="245D2B6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（2）服务采购包括整体服务价格以及供应、包装、运输、交货、途中冷链和售后质保服务等工作。</w:t>
      </w:r>
    </w:p>
    <w:p w14:paraId="77306990">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质量保证</w:t>
      </w:r>
    </w:p>
    <w:p w14:paraId="42DDE04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1、乙方所提供的货物型号、技术规格、技术参数等质量必须与招标文件和承诺相一致。乙方提供的节能和环保产品必须是列入政府采购清单的产品，实际采购数量以甲方实际需求为准。</w:t>
      </w:r>
    </w:p>
    <w:p w14:paraId="66877A2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2、乙方提供的货物必须是具有合法销售途径的、完整的合格产品。货物的产品质量必须符合国家行业技术标准要求的有关规定。</w:t>
      </w:r>
    </w:p>
    <w:p w14:paraId="7E45FB7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3、供货时，乙方必须提供以下证明文件：（1）每批货物必须提供相关的质量安全检验合格证明。</w:t>
      </w:r>
    </w:p>
    <w:p w14:paraId="71B501B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每次随货物送上一式两份的送货清单，经双方验收合格后签字确认，双方各执一份，作为送收货凭证。乙方的送货清单必须详细注明商品的品牌、型号、单价、数量，送货清单不得涂改。标记不清的，甲方将拒绝签收。结算期末乙方还应提供送货清单供甲方结算。</w:t>
      </w:r>
    </w:p>
    <w:p w14:paraId="75A6E114">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653EE0CC">
      <w:pPr>
        <w:spacing w:line="32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乙方应保证所提供货物在使用时不会侵犯任何第三方的专利权、商标权或其他权利。</w:t>
      </w:r>
    </w:p>
    <w:p w14:paraId="788096FF">
      <w:pPr>
        <w:spacing w:line="32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乙方应</w:t>
      </w:r>
      <w:r>
        <w:rPr>
          <w:rFonts w:hint="eastAsia" w:ascii="宋体" w:hAnsi="宋体" w:cs="Arial"/>
          <w:color w:val="auto"/>
          <w:szCs w:val="21"/>
          <w:highlight w:val="none"/>
        </w:rPr>
        <w:t>在每批次货物供应时</w:t>
      </w:r>
      <w:r>
        <w:rPr>
          <w:rFonts w:ascii="宋体" w:hAnsi="宋体" w:cs="Arial"/>
          <w:color w:val="auto"/>
          <w:szCs w:val="21"/>
          <w:highlight w:val="none"/>
        </w:rPr>
        <w:t>向甲方提供</w:t>
      </w:r>
      <w:r>
        <w:rPr>
          <w:rFonts w:hint="eastAsia" w:ascii="宋体" w:hAnsi="宋体" w:cs="Arial"/>
          <w:color w:val="auto"/>
          <w:szCs w:val="21"/>
          <w:highlight w:val="none"/>
        </w:rPr>
        <w:t>质量监督管理部门出具货物/产品质量合格证明、产品质量检测报告或检疫报告等质量安全检验证明材料，并确保供应货物的质量符合甲方要求</w:t>
      </w:r>
      <w:r>
        <w:rPr>
          <w:rFonts w:ascii="宋体" w:hAnsi="宋体" w:cs="Arial"/>
          <w:color w:val="auto"/>
          <w:szCs w:val="21"/>
          <w:highlight w:val="none"/>
        </w:rPr>
        <w:t>。</w:t>
      </w:r>
    </w:p>
    <w:p w14:paraId="5F3D9260">
      <w:pPr>
        <w:spacing w:line="32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8C0E46C">
      <w:pPr>
        <w:snapToGrid w:val="0"/>
        <w:spacing w:line="360" w:lineRule="exact"/>
        <w:ind w:firstLine="420" w:firstLineChars="200"/>
        <w:rPr>
          <w:rFonts w:ascii="宋体" w:hAnsi="宋体" w:cs="宋体"/>
          <w:color w:val="auto"/>
          <w:szCs w:val="21"/>
          <w:highlight w:val="none"/>
        </w:rPr>
      </w:pPr>
      <w:r>
        <w:rPr>
          <w:rFonts w:hint="eastAsia" w:ascii="宋体" w:hAnsi="宋体" w:cs="Arial"/>
          <w:color w:val="auto"/>
          <w:szCs w:val="21"/>
          <w:highlight w:val="none"/>
        </w:rPr>
        <w:t>4.</w:t>
      </w:r>
      <w:r>
        <w:rPr>
          <w:rFonts w:ascii="宋体" w:hAnsi="宋体" w:cs="Arial"/>
          <w:color w:val="auto"/>
          <w:szCs w:val="21"/>
          <w:highlight w:val="none"/>
        </w:rPr>
        <w:t>乙方保证所交付的货物的所有权完全属于乙方且无任何抵押、质押、查封等产权瑕疵。</w:t>
      </w:r>
    </w:p>
    <w:p w14:paraId="2AD19882">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包装和运输</w:t>
      </w:r>
    </w:p>
    <w:p w14:paraId="1FC3F144">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1、货物的运输方式：</w:t>
      </w:r>
      <w:r>
        <w:rPr>
          <w:rFonts w:hint="eastAsia" w:ascii="宋体" w:hAnsi="宋体" w:cs="宋体"/>
          <w:color w:val="auto"/>
          <w:szCs w:val="21"/>
          <w:highlight w:val="none"/>
          <w:u w:val="single"/>
        </w:rPr>
        <w:t xml:space="preserve"> 冷链车或普通货车 。乙方自行选择，生鲜肉、米粉、奶蛋等新鲜食材必须冷链车配送，满足货物保鲜无污染，米粉等新鲜食材生产环境安全卫生、运输距离、防潮、防震、防锈和防破损装卸要求，以保证货物安全运输到达甲方指定地点。</w:t>
      </w:r>
    </w:p>
    <w:p w14:paraId="5CB588C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2、乙方负责货物运输，货物运输合理损耗及计算方法：所有损耗由乙方负责。</w:t>
      </w:r>
    </w:p>
    <w:p w14:paraId="55277E4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3、货物在规定的交付期限内由乙方送达甲方指定的地点并由甲方验收合格后视为交付。</w:t>
      </w:r>
    </w:p>
    <w:p w14:paraId="6C35D7B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4、乙方提供的货物均应按招标文件要求的包装材料、包装标准、包装方式进行包装，每一包装单元内应附详细的装箱单和质量合格证</w:t>
      </w:r>
      <w:r>
        <w:rPr>
          <w:rFonts w:hint="eastAsia"/>
          <w:color w:val="auto"/>
          <w:highlight w:val="none"/>
        </w:rPr>
        <w:t>（如有）</w:t>
      </w:r>
      <w:r>
        <w:rPr>
          <w:rFonts w:hint="eastAsia" w:ascii="宋体" w:hAnsi="宋体" w:cs="宋体"/>
          <w:color w:val="auto"/>
          <w:szCs w:val="21"/>
          <w:highlight w:val="none"/>
        </w:rPr>
        <w:t>。</w:t>
      </w:r>
    </w:p>
    <w:p w14:paraId="0D755885">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第五条　交付和验收</w:t>
      </w:r>
    </w:p>
    <w:p w14:paraId="09EE36A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1、交货时间：</w:t>
      </w:r>
      <w:r>
        <w:rPr>
          <w:rFonts w:hint="eastAsia" w:ascii="宋体" w:hAnsi="宋体" w:cs="宋体"/>
          <w:color w:val="auto"/>
          <w:szCs w:val="21"/>
          <w:highlight w:val="none"/>
          <w:u w:val="single"/>
        </w:rPr>
        <w:t>按照乙方投标文件上承诺时间为准</w:t>
      </w:r>
      <w:r>
        <w:rPr>
          <w:rFonts w:hint="eastAsia" w:ascii="宋体" w:hAnsi="宋体" w:cs="宋体"/>
          <w:color w:val="auto"/>
          <w:szCs w:val="21"/>
          <w:highlight w:val="none"/>
        </w:rPr>
        <w:t>；地点：</w:t>
      </w:r>
      <w:r>
        <w:rPr>
          <w:rFonts w:hint="eastAsia" w:ascii="宋体" w:hAnsi="宋体" w:cs="宋体"/>
          <w:color w:val="auto"/>
          <w:szCs w:val="21"/>
          <w:highlight w:val="none"/>
          <w:u w:val="single"/>
        </w:rPr>
        <w:t>广西区内采购人指定地点</w:t>
      </w:r>
      <w:r>
        <w:rPr>
          <w:rFonts w:hint="eastAsia" w:ascii="宋体" w:hAnsi="宋体" w:cs="宋体"/>
          <w:color w:val="auto"/>
          <w:szCs w:val="21"/>
          <w:highlight w:val="none"/>
        </w:rPr>
        <w:t>。</w:t>
      </w:r>
    </w:p>
    <w:p w14:paraId="0736A44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2、乙方每批货物必须提供相关的质量安全检验合格证明。</w:t>
      </w:r>
    </w:p>
    <w:p w14:paraId="4643FA0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每次随货物送上一式两份的送货清单，经双方验收合格后签字确认，双方各执一份，作为送收货凭证。乙方的送货清单必须详细注明商品的品牌、型号、单价、数量，送货清单不得涂改。标记不清的，甲方将拒绝签收。结算期末乙方还应提供送货清单供甲方结算。</w:t>
      </w:r>
    </w:p>
    <w:p w14:paraId="0C0DDFF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4、甲方对验收有异议的，在验收后</w:t>
      </w:r>
      <w:r>
        <w:rPr>
          <w:rFonts w:hint="eastAsia" w:ascii="宋体" w:hAnsi="宋体" w:cs="宋体"/>
          <w:color w:val="auto"/>
          <w:szCs w:val="21"/>
          <w:highlight w:val="none"/>
          <w:u w:val="single"/>
        </w:rPr>
        <w:t>5</w:t>
      </w:r>
      <w:r>
        <w:rPr>
          <w:rFonts w:hint="eastAsia" w:ascii="宋体" w:hAnsi="宋体" w:cs="宋体"/>
          <w:color w:val="auto"/>
          <w:szCs w:val="21"/>
          <w:highlight w:val="none"/>
        </w:rPr>
        <w:t>个工作日内以书面形式向乙方提出，乙方应自收到甲方书面异议后</w:t>
      </w:r>
      <w:r>
        <w:rPr>
          <w:rFonts w:hint="eastAsia" w:ascii="宋体" w:hAnsi="宋体" w:cs="宋体"/>
          <w:color w:val="auto"/>
          <w:szCs w:val="21"/>
          <w:highlight w:val="none"/>
          <w:u w:val="single"/>
        </w:rPr>
        <w:t>5</w:t>
      </w:r>
      <w:r>
        <w:rPr>
          <w:rFonts w:hint="eastAsia" w:ascii="宋体" w:hAnsi="宋体" w:cs="宋体"/>
          <w:color w:val="auto"/>
          <w:szCs w:val="21"/>
          <w:highlight w:val="none"/>
        </w:rPr>
        <w:t>日内及时予以解决。</w:t>
      </w:r>
    </w:p>
    <w:p w14:paraId="6783920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甲方可暂缓资金结算，待违约问题解决后，方可办理资金结算事宜。</w:t>
      </w:r>
    </w:p>
    <w:p w14:paraId="2C8ED618">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售后服务、质保期</w:t>
      </w:r>
    </w:p>
    <w:p w14:paraId="3EAB45D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1、乙方应按照国家有关法律法规和“三包”规定以及招标文件和本合同所附的《服务承诺》，为甲方提供售后服务。</w:t>
      </w:r>
    </w:p>
    <w:p w14:paraId="7016E4EC">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2、货物质保期；</w:t>
      </w:r>
      <w:r>
        <w:rPr>
          <w:rFonts w:hint="eastAsia" w:ascii="宋体" w:hAnsi="宋体" w:cs="宋体"/>
          <w:color w:val="auto"/>
          <w:szCs w:val="21"/>
          <w:highlight w:val="none"/>
          <w:u w:val="single"/>
        </w:rPr>
        <w:t>按乙方投标文件中的承诺执行</w:t>
      </w:r>
      <w:r>
        <w:rPr>
          <w:rFonts w:hint="eastAsia" w:ascii="宋体" w:hAnsi="宋体" w:cs="宋体"/>
          <w:color w:val="auto"/>
          <w:szCs w:val="21"/>
          <w:highlight w:val="none"/>
        </w:rPr>
        <w:t>。</w:t>
      </w:r>
    </w:p>
    <w:p w14:paraId="1E0DB6C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3、乙方提供的服务承诺和售后服务及质保期责任等其它具体约定事项。（见合同附件）</w:t>
      </w:r>
    </w:p>
    <w:p w14:paraId="167A547D">
      <w:pPr>
        <w:snapToGrid w:val="0"/>
        <w:spacing w:line="360" w:lineRule="exact"/>
        <w:ind w:firstLine="420" w:firstLineChars="200"/>
        <w:rPr>
          <w:rFonts w:ascii="宋体" w:hAnsi="宋体" w:cs="宋体"/>
          <w:color w:val="auto"/>
          <w:szCs w:val="21"/>
          <w:highlight w:val="none"/>
        </w:rPr>
      </w:pPr>
      <w:bookmarkStart w:id="32" w:name="_Hlk75113749"/>
      <w:r>
        <w:rPr>
          <w:rFonts w:hint="eastAsia" w:ascii="宋体" w:hAnsi="宋体" w:cs="宋体"/>
          <w:color w:val="auto"/>
          <w:szCs w:val="21"/>
          <w:highlight w:val="none"/>
        </w:rPr>
        <w:t>4、关于发生不按要求配送（不准时、质量不符）等情况，退货，达到三次以上采购人有权解除合同，并要求中标人赔偿采购人因此而产生的损失；</w:t>
      </w:r>
    </w:p>
    <w:p w14:paraId="654E2289">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5、中标人若违反我单位相关管理规定，包括违规携带或者传递违禁物品等，采购人有权立即解除合同。</w:t>
      </w:r>
    </w:p>
    <w:bookmarkEnd w:id="32"/>
    <w:p w14:paraId="7E55D3B5">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付款方式</w:t>
      </w:r>
    </w:p>
    <w:p w14:paraId="786C5FA0">
      <w:pPr>
        <w:widowControl w:val="0"/>
        <w:numPr>
          <w:ilvl w:val="0"/>
          <w:numId w:val="0"/>
        </w:numPr>
        <w:wordWrap/>
        <w:adjustRightInd/>
        <w:snapToGrid/>
        <w:spacing w:line="420" w:lineRule="exac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分批供货，每批次货款根据双方确认的单价及该批次的供货数量进行结算；</w:t>
      </w:r>
      <w:r>
        <w:rPr>
          <w:rFonts w:hint="eastAsia" w:ascii="宋体" w:hAnsi="宋体" w:eastAsia="宋体" w:cs="宋体"/>
          <w:color w:val="auto"/>
          <w:highlight w:val="none"/>
        </w:rPr>
        <w:tab/>
      </w:r>
    </w:p>
    <w:p w14:paraId="7B668923">
      <w:pPr>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按月结算，采购人在收到</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上月全额发票后15个工作日前向</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一次付清上月货物的全部货款。</w:t>
      </w:r>
      <w:r>
        <w:rPr>
          <w:rFonts w:hint="eastAsia" w:ascii="宋体" w:hAnsi="宋体" w:eastAsia="宋体" w:cs="宋体"/>
          <w:color w:val="auto"/>
          <w:highlight w:val="none"/>
        </w:rPr>
        <w:tab/>
      </w:r>
    </w:p>
    <w:p w14:paraId="6AB21203">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履约保证金</w:t>
      </w:r>
    </w:p>
    <w:p w14:paraId="53FE9ED0">
      <w:pPr>
        <w:pStyle w:val="20"/>
        <w:spacing w:line="360" w:lineRule="exact"/>
        <w:ind w:firstLine="400" w:firstLineChars="200"/>
        <w:rPr>
          <w:color w:val="auto"/>
          <w:highlight w:val="none"/>
        </w:rPr>
      </w:pPr>
      <w:r>
        <w:rPr>
          <w:rFonts w:hint="eastAsia"/>
          <w:color w:val="auto"/>
          <w:highlight w:val="none"/>
        </w:rPr>
        <w:t>（1）乙方在签订合同前，必须向甲方缴纳履约保证金：</w:t>
      </w:r>
      <w:r>
        <w:rPr>
          <w:rFonts w:hint="eastAsia"/>
          <w:color w:val="auto"/>
          <w:highlight w:val="none"/>
        </w:rPr>
        <w:t>提交合同金额的5%做为履约保证金。若成交供应商是中小企业(提供产品制造商均为中小微企业或残疾人福利企业或监狱企业)，则履约保证金按合同价款的2%收取</w:t>
      </w:r>
      <w:r>
        <w:rPr>
          <w:rFonts w:hint="eastAsia"/>
          <w:color w:val="auto"/>
          <w:highlight w:val="none"/>
          <w:lang w:eastAsia="zh-CN"/>
        </w:rPr>
        <w:t>。</w:t>
      </w:r>
      <w:r>
        <w:rPr>
          <w:rFonts w:hint="eastAsia"/>
          <w:color w:val="auto"/>
          <w:highlight w:val="none"/>
        </w:rPr>
        <w:t>如货物出现质量问题和乙方出现违规行为时，由甲方按规定从履约保证金中扣除相应金额。    </w:t>
      </w:r>
    </w:p>
    <w:p w14:paraId="15749CBA">
      <w:pPr>
        <w:pStyle w:val="20"/>
        <w:spacing w:line="360" w:lineRule="exact"/>
        <w:ind w:firstLine="400" w:firstLineChars="200"/>
        <w:rPr>
          <w:color w:val="auto"/>
          <w:highlight w:val="none"/>
        </w:rPr>
      </w:pPr>
      <w:r>
        <w:rPr>
          <w:rFonts w:hint="eastAsia"/>
          <w:color w:val="auto"/>
          <w:highlight w:val="none"/>
        </w:rPr>
        <w:t>（2）采购项目供货周期满一年，且乙方按采购合同履约的，将剩余履约保证金由甲方在二十个工作日内退还（无息）。</w:t>
      </w:r>
    </w:p>
    <w:p w14:paraId="44751393">
      <w:pPr>
        <w:pStyle w:val="20"/>
        <w:spacing w:line="360" w:lineRule="exact"/>
        <w:ind w:firstLine="400" w:firstLineChars="200"/>
        <w:rPr>
          <w:b/>
          <w:color w:val="auto"/>
          <w:highlight w:val="none"/>
        </w:rPr>
      </w:pPr>
      <w:r>
        <w:rPr>
          <w:rFonts w:hint="eastAsia"/>
          <w:color w:val="auto"/>
          <w:highlight w:val="none"/>
        </w:rPr>
        <w:t>（3）在剩余履约保证金到期退还日期前，若乙方的开户名称、开户银行、账号有变动的，请以书面形式通知甲方，否则由此产生的后果由乙方自负。</w:t>
      </w:r>
      <w:r>
        <w:rPr>
          <w:rFonts w:hint="eastAsia"/>
          <w:b/>
          <w:color w:val="auto"/>
          <w:highlight w:val="none"/>
        </w:rPr>
        <w:t xml:space="preserve"> </w:t>
      </w:r>
    </w:p>
    <w:p w14:paraId="6B0590FE">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价格确定</w:t>
      </w:r>
    </w:p>
    <w:p w14:paraId="5EA72A4F">
      <w:pPr>
        <w:pStyle w:val="20"/>
        <w:spacing w:line="360" w:lineRule="exact"/>
        <w:ind w:firstLine="400" w:firstLineChars="200"/>
        <w:rPr>
          <w:color w:val="auto"/>
          <w:highlight w:val="none"/>
        </w:rPr>
      </w:pPr>
      <w:r>
        <w:rPr>
          <w:rFonts w:hint="eastAsia"/>
          <w:color w:val="auto"/>
          <w:highlight w:val="none"/>
        </w:rPr>
        <w:t>货物竞标单价为货物供应期限一年的供货单价，不受市场价格行情变化的影响，不进行调价。</w:t>
      </w:r>
    </w:p>
    <w:p w14:paraId="1C039D0C">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6941253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1、因质量问题甲方不同意接收的或特殊情况甲方同意接收的，乙方应向甲方支付当日货款5%违约金并赔偿甲方经济损失。                                        </w:t>
      </w:r>
    </w:p>
    <w:p w14:paraId="6EFB604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因包装、运输引起的货物损坏，按质量不合格处理，由乙方在一天内予以更换，乙方未能在约定时间予以更换的，甲方可解除合同，乙方按照货款总额5%向甲方支付违约金。如果因质量问题导致甲方出现其他损失时，由乙方负责全部赔偿。   </w:t>
      </w:r>
    </w:p>
    <w:p w14:paraId="19E9F20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3、除客观不可抗力外，乙方不得推迟送货。如确需延迟送货，乙方应在得知情况的同时告知甲方并征得甲方的同意。除此之外，乙方如送货迟到超过 30 分钟，可扣除当天总货款的 10%，若超过 60 分钟，可扣除当天总货款的 20%，三次以上，甲方有权单方解除合同。</w:t>
      </w:r>
    </w:p>
    <w:p w14:paraId="39EF13F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4、甲方无故延期接收货物或乙方逾期交货的，每超一天，向对方偿付违约货款额3‰违约金，但违约金累计不得超过违约货款额5%，超过10天对方有权解除合同，违约方承担因此给对方造成经济损失。</w:t>
      </w:r>
    </w:p>
    <w:p w14:paraId="41F252E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5、关于发生乙方不按要求配送（不准时、质量不符）等情况，退货，达到三次以上甲方有权解除合同，并要求乙方赔偿甲方因此而产生的损失。</w:t>
      </w:r>
    </w:p>
    <w:p w14:paraId="6C64839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6、安全责任方面要求：</w:t>
      </w:r>
    </w:p>
    <w:p w14:paraId="70C1AC1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1）乙方应保证所提供的的食品必须是合格安全的食品，因其所送的食品造成食物中毒等事故，立即终止合同，乙方应承担全部责任，同时通过法律途径解决。</w:t>
      </w:r>
    </w:p>
    <w:p w14:paraId="235CA60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2）乙方应严格遵守《食品安全法》等相关规定，一经发现以下食品，除全部退货外，将取消供货资格，甲方并承担由此造成的经济责任和法律责任：</w:t>
      </w:r>
    </w:p>
    <w:p w14:paraId="13BE8EB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1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①</w:t>
      </w:r>
      <w:r>
        <w:rPr>
          <w:rFonts w:hint="eastAsia" w:ascii="宋体" w:hAnsi="宋体" w:cs="宋体"/>
          <w:color w:val="auto"/>
          <w:szCs w:val="21"/>
          <w:highlight w:val="none"/>
        </w:rPr>
        <w:fldChar w:fldCharType="end"/>
      </w:r>
      <w:r>
        <w:rPr>
          <w:rFonts w:hint="eastAsia" w:ascii="宋体" w:hAnsi="宋体" w:cs="宋体"/>
          <w:color w:val="auto"/>
          <w:szCs w:val="21"/>
          <w:highlight w:val="none"/>
        </w:rPr>
        <w:t>食材没有合法供货来源的；</w:t>
      </w:r>
    </w:p>
    <w:p w14:paraId="5FB95D2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腐败变质、霉变、生虫、污秽不洁、混有异物或者其他感官性状异常，对人体健康有害的；</w:t>
      </w:r>
    </w:p>
    <w:p w14:paraId="78BF638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3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③</w:t>
      </w:r>
      <w:r>
        <w:rPr>
          <w:rFonts w:hint="eastAsia" w:ascii="宋体" w:hAnsi="宋体" w:cs="宋体"/>
          <w:color w:val="auto"/>
          <w:szCs w:val="21"/>
          <w:highlight w:val="none"/>
        </w:rPr>
        <w:fldChar w:fldCharType="end"/>
      </w:r>
      <w:r>
        <w:rPr>
          <w:rFonts w:hint="eastAsia" w:ascii="宋体" w:hAnsi="宋体" w:cs="宋体"/>
          <w:color w:val="auto"/>
          <w:szCs w:val="21"/>
          <w:highlight w:val="none"/>
        </w:rPr>
        <w:t>含有毒、有害物质或者被有害物质污染，对人体健康有害的；</w:t>
      </w:r>
    </w:p>
    <w:p w14:paraId="44CA7BC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4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④</w:t>
      </w:r>
      <w:r>
        <w:rPr>
          <w:rFonts w:hint="eastAsia" w:ascii="宋体" w:hAnsi="宋体" w:cs="宋体"/>
          <w:color w:val="auto"/>
          <w:szCs w:val="21"/>
          <w:highlight w:val="none"/>
        </w:rPr>
        <w:fldChar w:fldCharType="end"/>
      </w:r>
      <w:r>
        <w:rPr>
          <w:rFonts w:hint="eastAsia" w:ascii="宋体" w:hAnsi="宋体" w:cs="宋体"/>
          <w:color w:val="auto"/>
          <w:szCs w:val="21"/>
          <w:highlight w:val="none"/>
        </w:rPr>
        <w:t>含有致病性寄生虫、微生物或者微生物含量超过国家限定标准的；</w:t>
      </w:r>
    </w:p>
    <w:p w14:paraId="11B513C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5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⑤</w:t>
      </w:r>
      <w:r>
        <w:rPr>
          <w:rFonts w:hint="eastAsia" w:ascii="宋体" w:hAnsi="宋体" w:cs="宋体"/>
          <w:color w:val="auto"/>
          <w:szCs w:val="21"/>
          <w:highlight w:val="none"/>
        </w:rPr>
        <w:fldChar w:fldCharType="end"/>
      </w:r>
      <w:r>
        <w:rPr>
          <w:rFonts w:hint="eastAsia" w:ascii="宋体" w:hAnsi="宋体" w:cs="宋体"/>
          <w:color w:val="auto"/>
          <w:szCs w:val="21"/>
          <w:highlight w:val="none"/>
        </w:rPr>
        <w:t>未经检疫部门检疫、检验或者检疫、检验不合格的食材；</w:t>
      </w:r>
    </w:p>
    <w:p w14:paraId="76A11AF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6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⑥</w:t>
      </w:r>
      <w:r>
        <w:rPr>
          <w:rFonts w:hint="eastAsia" w:ascii="宋体" w:hAnsi="宋体" w:cs="宋体"/>
          <w:color w:val="auto"/>
          <w:szCs w:val="21"/>
          <w:highlight w:val="none"/>
        </w:rPr>
        <w:fldChar w:fldCharType="end"/>
      </w:r>
      <w:r>
        <w:rPr>
          <w:rFonts w:hint="eastAsia" w:ascii="宋体" w:hAnsi="宋体" w:cs="宋体"/>
          <w:color w:val="auto"/>
          <w:szCs w:val="21"/>
          <w:highlight w:val="none"/>
        </w:rPr>
        <w:t>掺假、掺杂、伪造，影响营养、卫生的。</w:t>
      </w:r>
    </w:p>
    <w:p w14:paraId="698963F2">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7、乙方未按本合同和投标文件中规定的服务承诺提供售后服务的，乙方应按本合同合计金额 5%向甲方支付违约金。</w:t>
      </w:r>
    </w:p>
    <w:p w14:paraId="4CF23480">
      <w:pPr>
        <w:pStyle w:val="20"/>
        <w:spacing w:line="360" w:lineRule="exact"/>
        <w:ind w:firstLine="400" w:firstLineChars="200"/>
        <w:rPr>
          <w:bCs/>
          <w:color w:val="auto"/>
          <w:highlight w:val="none"/>
        </w:rPr>
      </w:pPr>
      <w:r>
        <w:rPr>
          <w:rFonts w:hint="eastAsia"/>
          <w:bCs/>
          <w:color w:val="auto"/>
          <w:highlight w:val="none"/>
        </w:rPr>
        <w:t>8、因天灾、疫情或其他不可抗力无法履行合同的，双方均无责任。</w:t>
      </w:r>
    </w:p>
    <w:p w14:paraId="167258C9">
      <w:pPr>
        <w:pStyle w:val="20"/>
        <w:spacing w:line="360" w:lineRule="exact"/>
        <w:ind w:firstLine="400" w:firstLineChars="200"/>
        <w:rPr>
          <w:bCs/>
          <w:color w:val="auto"/>
          <w:highlight w:val="none"/>
        </w:rPr>
      </w:pPr>
      <w:r>
        <w:rPr>
          <w:rFonts w:hint="eastAsia"/>
          <w:bCs/>
          <w:color w:val="auto"/>
          <w:highlight w:val="none"/>
        </w:rPr>
        <w:t>9、乙方若违反甲方单位相关管理规定，包括违规携带或者传递违禁物品等，甲方有权立即解除合同。</w:t>
      </w:r>
    </w:p>
    <w:p w14:paraId="0CF0C0B4">
      <w:pPr>
        <w:pStyle w:val="20"/>
        <w:spacing w:line="360" w:lineRule="exact"/>
        <w:ind w:firstLine="400" w:firstLineChars="200"/>
        <w:rPr>
          <w:bCs/>
          <w:color w:val="auto"/>
          <w:highlight w:val="none"/>
        </w:rPr>
      </w:pPr>
      <w:r>
        <w:rPr>
          <w:rFonts w:hint="eastAsia"/>
          <w:bCs/>
          <w:color w:val="auto"/>
          <w:highlight w:val="none"/>
        </w:rPr>
        <w:t>10、乙方若发生其它违约行为按违约货款额5%收取违约金并赔偿经济损失。</w:t>
      </w:r>
    </w:p>
    <w:p w14:paraId="58044F19">
      <w:pPr>
        <w:pStyle w:val="20"/>
        <w:spacing w:line="360" w:lineRule="exact"/>
        <w:ind w:firstLine="402" w:firstLineChars="200"/>
        <w:rPr>
          <w:b/>
          <w:color w:val="auto"/>
          <w:highlight w:val="none"/>
        </w:rPr>
      </w:pPr>
      <w:r>
        <w:rPr>
          <w:rFonts w:hint="eastAsia"/>
          <w:b/>
          <w:color w:val="auto"/>
          <w:highlight w:val="none"/>
        </w:rPr>
        <w:t>第十一条  不可抗力事件处理</w:t>
      </w:r>
    </w:p>
    <w:p w14:paraId="28650005">
      <w:pPr>
        <w:pStyle w:val="20"/>
        <w:spacing w:line="360" w:lineRule="exact"/>
        <w:ind w:firstLine="400" w:firstLineChars="200"/>
        <w:rPr>
          <w:color w:val="auto"/>
          <w:highlight w:val="none"/>
        </w:rPr>
      </w:pPr>
      <w:r>
        <w:rPr>
          <w:rFonts w:hint="eastAsia"/>
          <w:color w:val="auto"/>
          <w:highlight w:val="none"/>
        </w:rPr>
        <w:t>1、在合同有效期内，任何一方因不可抗力事件导致不能履行合同，则合同履行期可延长，其延长期与不可抗力影响期相同。</w:t>
      </w:r>
    </w:p>
    <w:p w14:paraId="1AD66CF0">
      <w:pPr>
        <w:pStyle w:val="20"/>
        <w:spacing w:line="360" w:lineRule="exact"/>
        <w:ind w:firstLine="400" w:firstLineChars="200"/>
        <w:rPr>
          <w:color w:val="auto"/>
          <w:highlight w:val="none"/>
        </w:rPr>
      </w:pPr>
      <w:r>
        <w:rPr>
          <w:rFonts w:hint="eastAsia"/>
          <w:color w:val="auto"/>
          <w:highlight w:val="none"/>
        </w:rPr>
        <w:t>2、不可抗力事件发生后，应立即电话或书面通知对方，并在事件后寄送有关权威机构出具的证明。</w:t>
      </w:r>
    </w:p>
    <w:p w14:paraId="60596BC3">
      <w:pPr>
        <w:pStyle w:val="20"/>
        <w:spacing w:line="360" w:lineRule="exact"/>
        <w:ind w:firstLine="400" w:firstLineChars="200"/>
        <w:rPr>
          <w:color w:val="auto"/>
          <w:highlight w:val="none"/>
        </w:rPr>
      </w:pPr>
      <w:r>
        <w:rPr>
          <w:rFonts w:hint="eastAsia"/>
          <w:color w:val="auto"/>
          <w:highlight w:val="none"/>
        </w:rPr>
        <w:t>3、不可抗力事件延续120天以上，双方应通过友好协商，确定是否继续履行合同。</w:t>
      </w:r>
    </w:p>
    <w:p w14:paraId="4FD9CEA6">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税费</w:t>
      </w:r>
    </w:p>
    <w:p w14:paraId="11DE8CC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4C2D1895">
      <w:pPr>
        <w:snapToGrid w:val="0"/>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第十三条  合同争议解决</w:t>
      </w:r>
    </w:p>
    <w:p w14:paraId="6FAD8979">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1、因货物质量问题发生争议的，应邀请国家认可的质量检测机构对货物质量进行鉴定。货物符合标准的，鉴定费由甲方承担；货物不符合标准的，鉴定费由乙方承担并按照违约责任处理。</w:t>
      </w:r>
    </w:p>
    <w:p w14:paraId="63C9450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2、因履行本合同引起的或与本合同有关的争议，甲乙双方应首先通过友好协商解决，如果协商不能解决，可向甲方所在地人民法院提起诉讼。</w:t>
      </w:r>
    </w:p>
    <w:p w14:paraId="3EBF07F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16BAF1B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甲乙双方确认合同上所留地址为送达地址。以上送达地址适用范围包括但不限于各类告知书、通知书、工作联系单、协议文件、诉讼或仲裁文书，送达主体可以是合同各方、人民法院(一、二审)、仲裁委员会及各行政机关。上述送达地址、受送达人、联系方式发生变更的，变更一方应履行通知义务，因当事人送达地址变更后未及时书面告知，导致未能被当事人实际接收的，邮寄送达的，以文书退回之日视为送达之日；直接送达的，送达人当场在送达回证上记明情况之日视为送达之；履行送达地址变更通知义务的，以变更后的送达地址为有效送达地址。</w:t>
      </w:r>
    </w:p>
    <w:p w14:paraId="114B4C10">
      <w:pPr>
        <w:pStyle w:val="20"/>
        <w:spacing w:line="360" w:lineRule="exact"/>
        <w:ind w:firstLine="402" w:firstLineChars="200"/>
        <w:rPr>
          <w:b/>
          <w:color w:val="auto"/>
          <w:highlight w:val="none"/>
        </w:rPr>
      </w:pPr>
      <w:r>
        <w:rPr>
          <w:rFonts w:hint="eastAsia"/>
          <w:b/>
          <w:color w:val="auto"/>
          <w:highlight w:val="none"/>
        </w:rPr>
        <w:t>第十四条、 合同生效及其它</w:t>
      </w:r>
    </w:p>
    <w:p w14:paraId="6513852C">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1．合同经双方法定代表人或授权代表签字并加盖单位公章后生效。</w:t>
      </w:r>
    </w:p>
    <w:p w14:paraId="6639B19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2．合同执行中涉及采购资金和采购内容修改或补充的，须经财政部门审批，并签书面补充协议报财政部门备案，方可作为主合同不可分割的一部分。</w:t>
      </w:r>
    </w:p>
    <w:p w14:paraId="493E331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F14F1A5">
      <w:pPr>
        <w:pStyle w:val="20"/>
        <w:spacing w:line="360" w:lineRule="exact"/>
        <w:ind w:firstLine="402" w:firstLineChars="200"/>
        <w:rPr>
          <w:color w:val="auto"/>
          <w:highlight w:val="none"/>
        </w:rPr>
      </w:pPr>
      <w:r>
        <w:rPr>
          <w:rFonts w:hint="eastAsia"/>
          <w:b/>
          <w:color w:val="auto"/>
          <w:highlight w:val="none"/>
        </w:rPr>
        <w:t>第十五条、　合同的变更、终止与转让</w:t>
      </w:r>
    </w:p>
    <w:p w14:paraId="5A7E4C75">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1、除《中华人民共和国政府采购法》第50条规定的情形外，本合同一经签订，甲乙双方不得擅自变更、中止或终止。</w:t>
      </w:r>
    </w:p>
    <w:p w14:paraId="40454919">
      <w:pPr>
        <w:snapToGrid w:val="0"/>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第十六条、签订本合同依据</w:t>
      </w:r>
    </w:p>
    <w:p w14:paraId="5E4D8D3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1、政府采购招标文件；</w:t>
      </w:r>
    </w:p>
    <w:p w14:paraId="6874071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2、乙方提供的投标文件；</w:t>
      </w:r>
    </w:p>
    <w:p w14:paraId="3301D12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3、投标承诺书；</w:t>
      </w:r>
    </w:p>
    <w:p w14:paraId="21D684C3">
      <w:pPr>
        <w:snapToGrid w:val="0"/>
        <w:spacing w:line="36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4、中标通知书。</w:t>
      </w:r>
    </w:p>
    <w:p w14:paraId="3E15F239">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第十七条　</w:t>
      </w:r>
      <w:r>
        <w:rPr>
          <w:rFonts w:hint="eastAsia" w:ascii="宋体" w:hAnsi="宋体" w:cs="宋体"/>
          <w:color w:val="auto"/>
          <w:szCs w:val="21"/>
          <w:highlight w:val="none"/>
        </w:rPr>
        <w:t>本合同一式伍份，具有同等法律效力，采购代理机构各一份，甲乙双方各两份（可根据需要另增加）。</w:t>
      </w:r>
    </w:p>
    <w:p w14:paraId="01EB40E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2A3A3A1E">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p w14:paraId="221B2704">
      <w:pPr>
        <w:snapToGrid w:val="0"/>
        <w:spacing w:line="360" w:lineRule="exact"/>
        <w:ind w:firstLine="420" w:firstLineChars="200"/>
        <w:rPr>
          <w:rFonts w:ascii="宋体" w:hAnsi="宋体" w:cs="宋体"/>
          <w:color w:val="auto"/>
          <w:szCs w:val="21"/>
          <w:highlight w:val="none"/>
        </w:rPr>
      </w:pPr>
    </w:p>
    <w:tbl>
      <w:tblPr>
        <w:tblStyle w:val="3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26BE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D69727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甲方（章）           </w:t>
            </w:r>
          </w:p>
          <w:p w14:paraId="3858B026">
            <w:pPr>
              <w:snapToGrid w:val="0"/>
              <w:spacing w:line="360" w:lineRule="exact"/>
              <w:ind w:firstLine="420" w:firstLineChars="200"/>
              <w:rPr>
                <w:rFonts w:ascii="宋体" w:hAnsi="宋体" w:cs="宋体"/>
                <w:color w:val="auto"/>
                <w:szCs w:val="21"/>
                <w:highlight w:val="none"/>
              </w:rPr>
            </w:pPr>
          </w:p>
          <w:p w14:paraId="680AA3C3">
            <w:pPr>
              <w:snapToGrid w:val="0"/>
              <w:spacing w:line="36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17" w:type="dxa"/>
            <w:vAlign w:val="center"/>
          </w:tcPr>
          <w:p w14:paraId="3997D7AF">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乙方（章）              </w:t>
            </w:r>
          </w:p>
          <w:p w14:paraId="4D2DF6AC">
            <w:pPr>
              <w:snapToGrid w:val="0"/>
              <w:spacing w:line="360" w:lineRule="exact"/>
              <w:ind w:firstLine="420" w:firstLineChars="200"/>
              <w:rPr>
                <w:rFonts w:ascii="宋体" w:hAnsi="宋体" w:cs="宋体"/>
                <w:color w:val="auto"/>
                <w:szCs w:val="21"/>
                <w:highlight w:val="none"/>
              </w:rPr>
            </w:pPr>
          </w:p>
          <w:p w14:paraId="40746727">
            <w:pPr>
              <w:snapToGrid w:val="0"/>
              <w:spacing w:line="36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15A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45B5CDE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单位地址：</w:t>
            </w:r>
          </w:p>
        </w:tc>
        <w:tc>
          <w:tcPr>
            <w:tcW w:w="4517" w:type="dxa"/>
            <w:vAlign w:val="center"/>
          </w:tcPr>
          <w:p w14:paraId="55A35D56">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单位地址：</w:t>
            </w:r>
          </w:p>
        </w:tc>
      </w:tr>
      <w:tr w14:paraId="7B8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vAlign w:val="top"/>
          </w:tcPr>
          <w:p w14:paraId="7B1A24FD">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法定代表人或者委托代理人：</w:t>
            </w:r>
          </w:p>
        </w:tc>
        <w:tc>
          <w:tcPr>
            <w:tcW w:w="4517" w:type="dxa"/>
            <w:vAlign w:val="top"/>
          </w:tcPr>
          <w:p w14:paraId="1FCA51A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法定代表人或者委托代理人：</w:t>
            </w:r>
          </w:p>
        </w:tc>
      </w:tr>
      <w:tr w14:paraId="3C8F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4C8D632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p>
        </w:tc>
        <w:tc>
          <w:tcPr>
            <w:tcW w:w="4517" w:type="dxa"/>
            <w:vAlign w:val="center"/>
          </w:tcPr>
          <w:p w14:paraId="190A3BA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电话：</w:t>
            </w:r>
          </w:p>
        </w:tc>
      </w:tr>
      <w:tr w14:paraId="4659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4450295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电子邮箱：</w:t>
            </w:r>
          </w:p>
        </w:tc>
        <w:tc>
          <w:tcPr>
            <w:tcW w:w="4517" w:type="dxa"/>
            <w:vAlign w:val="center"/>
          </w:tcPr>
          <w:p w14:paraId="2CE466DB">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电子邮箱：</w:t>
            </w:r>
          </w:p>
        </w:tc>
      </w:tr>
      <w:tr w14:paraId="3139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643CEB5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tc>
        <w:tc>
          <w:tcPr>
            <w:tcW w:w="4517" w:type="dxa"/>
            <w:vAlign w:val="center"/>
          </w:tcPr>
          <w:p w14:paraId="6BCB3887">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p>
        </w:tc>
      </w:tr>
      <w:tr w14:paraId="1E7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7759FA3">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账号：</w:t>
            </w:r>
          </w:p>
        </w:tc>
        <w:tc>
          <w:tcPr>
            <w:tcW w:w="4517" w:type="dxa"/>
            <w:vAlign w:val="center"/>
          </w:tcPr>
          <w:p w14:paraId="4235E410">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账号：</w:t>
            </w:r>
          </w:p>
        </w:tc>
      </w:tr>
      <w:tr w14:paraId="6297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6D6FFEFE">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p>
        </w:tc>
        <w:tc>
          <w:tcPr>
            <w:tcW w:w="4517" w:type="dxa"/>
            <w:vAlign w:val="center"/>
          </w:tcPr>
          <w:p w14:paraId="14A65EE4">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p>
        </w:tc>
      </w:tr>
    </w:tbl>
    <w:p w14:paraId="44E4C690">
      <w:pPr>
        <w:snapToGrid w:val="0"/>
        <w:spacing w:line="360" w:lineRule="exact"/>
        <w:ind w:firstLine="420" w:firstLineChars="200"/>
        <w:rPr>
          <w:rFonts w:ascii="宋体" w:hAnsi="宋体" w:cs="宋体"/>
          <w:color w:val="auto"/>
          <w:szCs w:val="21"/>
          <w:highlight w:val="none"/>
        </w:rPr>
      </w:pPr>
    </w:p>
    <w:p w14:paraId="5F8F9811">
      <w:pPr>
        <w:ind w:firstLine="422"/>
        <w:rPr>
          <w:color w:val="auto"/>
          <w:highlight w:val="none"/>
        </w:rPr>
      </w:pPr>
    </w:p>
    <w:p w14:paraId="165E2B3C">
      <w:pPr>
        <w:pStyle w:val="89"/>
        <w:adjustRightInd w:val="0"/>
        <w:spacing w:line="360" w:lineRule="exact"/>
        <w:ind w:right="408"/>
        <w:jc w:val="left"/>
        <w:rPr>
          <w:rFonts w:hint="eastAsia" w:ascii="宋体" w:hAnsi="宋体" w:cs="宋体"/>
          <w:b/>
          <w:color w:val="auto"/>
          <w:szCs w:val="21"/>
          <w:highlight w:val="none"/>
        </w:rPr>
      </w:pPr>
    </w:p>
    <w:p w14:paraId="2BB2C0A6">
      <w:pPr>
        <w:pStyle w:val="89"/>
        <w:adjustRightInd w:val="0"/>
        <w:spacing w:line="360" w:lineRule="exact"/>
        <w:ind w:right="408"/>
        <w:jc w:val="left"/>
        <w:rPr>
          <w:rFonts w:hint="eastAsia" w:ascii="宋体" w:hAnsi="宋体" w:cs="宋体"/>
          <w:b/>
          <w:color w:val="auto"/>
          <w:szCs w:val="21"/>
          <w:highlight w:val="none"/>
        </w:rPr>
      </w:pPr>
    </w:p>
    <w:p w14:paraId="07C478BF">
      <w:pPr>
        <w:pStyle w:val="89"/>
        <w:adjustRightInd w:val="0"/>
        <w:spacing w:line="360" w:lineRule="exact"/>
        <w:ind w:right="408"/>
        <w:jc w:val="left"/>
        <w:rPr>
          <w:rFonts w:hint="eastAsia" w:ascii="宋体" w:hAnsi="宋体" w:cs="宋体"/>
          <w:b/>
          <w:color w:val="auto"/>
          <w:szCs w:val="21"/>
          <w:highlight w:val="none"/>
        </w:rPr>
      </w:pPr>
    </w:p>
    <w:p w14:paraId="2E7587BA">
      <w:pPr>
        <w:pStyle w:val="89"/>
        <w:adjustRightInd w:val="0"/>
        <w:spacing w:line="360" w:lineRule="exact"/>
        <w:ind w:right="408"/>
        <w:jc w:val="left"/>
        <w:rPr>
          <w:rFonts w:hint="eastAsia" w:ascii="宋体" w:hAnsi="宋体" w:cs="宋体"/>
          <w:b/>
          <w:color w:val="auto"/>
          <w:szCs w:val="21"/>
          <w:highlight w:val="none"/>
        </w:rPr>
      </w:pPr>
    </w:p>
    <w:p w14:paraId="3A533D4D">
      <w:pPr>
        <w:pStyle w:val="89"/>
        <w:adjustRightInd w:val="0"/>
        <w:spacing w:line="360" w:lineRule="exact"/>
        <w:ind w:right="408"/>
        <w:jc w:val="left"/>
        <w:rPr>
          <w:rFonts w:hint="eastAsia" w:ascii="宋体" w:hAnsi="宋体" w:cs="宋体"/>
          <w:b/>
          <w:color w:val="auto"/>
          <w:szCs w:val="21"/>
          <w:highlight w:val="none"/>
        </w:rPr>
      </w:pPr>
    </w:p>
    <w:p w14:paraId="624B9191">
      <w:pPr>
        <w:pStyle w:val="89"/>
        <w:adjustRightInd w:val="0"/>
        <w:spacing w:line="360" w:lineRule="exact"/>
        <w:ind w:right="408"/>
        <w:jc w:val="left"/>
        <w:rPr>
          <w:rFonts w:hint="eastAsia" w:ascii="宋体" w:hAnsi="宋体" w:cs="宋体"/>
          <w:b/>
          <w:color w:val="auto"/>
          <w:szCs w:val="21"/>
          <w:highlight w:val="none"/>
        </w:rPr>
      </w:pPr>
    </w:p>
    <w:p w14:paraId="4529C456">
      <w:pPr>
        <w:pStyle w:val="89"/>
        <w:adjustRightInd w:val="0"/>
        <w:spacing w:line="360" w:lineRule="exact"/>
        <w:ind w:right="408"/>
        <w:jc w:val="left"/>
        <w:rPr>
          <w:rFonts w:hint="eastAsia" w:ascii="宋体" w:hAnsi="宋体" w:cs="宋体"/>
          <w:b/>
          <w:color w:val="auto"/>
          <w:szCs w:val="21"/>
          <w:highlight w:val="none"/>
        </w:rPr>
      </w:pPr>
    </w:p>
    <w:p w14:paraId="1699F4EE">
      <w:pPr>
        <w:pStyle w:val="89"/>
        <w:adjustRightInd w:val="0"/>
        <w:spacing w:line="360" w:lineRule="exact"/>
        <w:ind w:right="408"/>
        <w:jc w:val="left"/>
        <w:rPr>
          <w:rFonts w:hint="eastAsia" w:ascii="宋体" w:hAnsi="宋体" w:cs="宋体"/>
          <w:b/>
          <w:color w:val="auto"/>
          <w:szCs w:val="21"/>
          <w:highlight w:val="none"/>
        </w:rPr>
      </w:pPr>
    </w:p>
    <w:p w14:paraId="21DB826F">
      <w:pPr>
        <w:pStyle w:val="89"/>
        <w:adjustRightInd w:val="0"/>
        <w:spacing w:line="360" w:lineRule="exact"/>
        <w:ind w:right="408"/>
        <w:jc w:val="left"/>
        <w:rPr>
          <w:rFonts w:hint="eastAsia" w:ascii="宋体" w:hAnsi="宋体" w:cs="宋体"/>
          <w:b/>
          <w:color w:val="auto"/>
          <w:szCs w:val="21"/>
          <w:highlight w:val="none"/>
        </w:rPr>
      </w:pPr>
    </w:p>
    <w:p w14:paraId="798DA77A">
      <w:pPr>
        <w:pStyle w:val="89"/>
        <w:adjustRightInd w:val="0"/>
        <w:spacing w:line="360" w:lineRule="exact"/>
        <w:ind w:right="408"/>
        <w:jc w:val="left"/>
        <w:rPr>
          <w:rFonts w:hint="eastAsia" w:ascii="宋体" w:hAnsi="宋体" w:cs="宋体"/>
          <w:b/>
          <w:color w:val="auto"/>
          <w:szCs w:val="21"/>
          <w:highlight w:val="none"/>
        </w:rPr>
      </w:pPr>
    </w:p>
    <w:p w14:paraId="4E706027">
      <w:pPr>
        <w:pStyle w:val="89"/>
        <w:adjustRightInd w:val="0"/>
        <w:spacing w:line="360" w:lineRule="exact"/>
        <w:ind w:right="408"/>
        <w:jc w:val="left"/>
        <w:rPr>
          <w:rFonts w:hint="eastAsia" w:ascii="宋体" w:hAnsi="宋体" w:cs="宋体"/>
          <w:b/>
          <w:color w:val="auto"/>
          <w:szCs w:val="21"/>
          <w:highlight w:val="none"/>
        </w:rPr>
      </w:pPr>
    </w:p>
    <w:p w14:paraId="7B1793C1">
      <w:pPr>
        <w:pStyle w:val="89"/>
        <w:adjustRightInd w:val="0"/>
        <w:spacing w:line="360" w:lineRule="exact"/>
        <w:ind w:right="408"/>
        <w:jc w:val="left"/>
        <w:rPr>
          <w:rFonts w:hint="eastAsia" w:ascii="宋体" w:hAnsi="宋体" w:cs="宋体"/>
          <w:b/>
          <w:color w:val="auto"/>
          <w:szCs w:val="21"/>
          <w:highlight w:val="none"/>
        </w:rPr>
      </w:pPr>
    </w:p>
    <w:p w14:paraId="41A85038">
      <w:pPr>
        <w:pStyle w:val="89"/>
        <w:adjustRightInd w:val="0"/>
        <w:spacing w:line="360" w:lineRule="exact"/>
        <w:ind w:right="408"/>
        <w:jc w:val="left"/>
        <w:rPr>
          <w:rFonts w:hint="eastAsia" w:ascii="宋体" w:hAnsi="宋体" w:cs="宋体"/>
          <w:b/>
          <w:color w:val="auto"/>
          <w:szCs w:val="21"/>
          <w:highlight w:val="none"/>
        </w:rPr>
      </w:pPr>
    </w:p>
    <w:p w14:paraId="56EAE46E">
      <w:pPr>
        <w:pStyle w:val="89"/>
        <w:adjustRightInd w:val="0"/>
        <w:spacing w:line="360" w:lineRule="exact"/>
        <w:ind w:right="408"/>
        <w:jc w:val="left"/>
        <w:rPr>
          <w:rFonts w:hint="eastAsia" w:ascii="宋体" w:hAnsi="宋体" w:cs="宋体"/>
          <w:b/>
          <w:color w:val="auto"/>
          <w:szCs w:val="21"/>
          <w:highlight w:val="none"/>
        </w:rPr>
      </w:pPr>
    </w:p>
    <w:p w14:paraId="70A38194">
      <w:pPr>
        <w:pStyle w:val="89"/>
        <w:adjustRightInd w:val="0"/>
        <w:spacing w:line="360" w:lineRule="exact"/>
        <w:ind w:right="408"/>
        <w:jc w:val="left"/>
        <w:rPr>
          <w:rFonts w:hint="eastAsia" w:ascii="宋体" w:hAnsi="宋体" w:cs="宋体"/>
          <w:b/>
          <w:color w:val="auto"/>
          <w:szCs w:val="21"/>
          <w:highlight w:val="none"/>
        </w:rPr>
      </w:pPr>
    </w:p>
    <w:p w14:paraId="4C4B0705">
      <w:pPr>
        <w:pStyle w:val="89"/>
        <w:adjustRightInd w:val="0"/>
        <w:spacing w:line="360" w:lineRule="exact"/>
        <w:ind w:right="408"/>
        <w:jc w:val="left"/>
        <w:rPr>
          <w:rFonts w:hint="eastAsia" w:ascii="宋体" w:hAnsi="宋体" w:cs="宋体"/>
          <w:b/>
          <w:color w:val="auto"/>
          <w:szCs w:val="21"/>
          <w:highlight w:val="none"/>
        </w:rPr>
      </w:pPr>
    </w:p>
    <w:p w14:paraId="3743ABD4">
      <w:pPr>
        <w:pStyle w:val="89"/>
        <w:adjustRightInd w:val="0"/>
        <w:spacing w:line="360" w:lineRule="exact"/>
        <w:ind w:right="408"/>
        <w:jc w:val="left"/>
        <w:rPr>
          <w:rFonts w:hint="eastAsia" w:ascii="宋体" w:hAnsi="宋体" w:cs="宋体"/>
          <w:b/>
          <w:color w:val="auto"/>
          <w:szCs w:val="21"/>
          <w:highlight w:val="none"/>
        </w:rPr>
      </w:pPr>
    </w:p>
    <w:p w14:paraId="470EE22A">
      <w:pPr>
        <w:pStyle w:val="89"/>
        <w:adjustRightInd w:val="0"/>
        <w:spacing w:line="360" w:lineRule="exact"/>
        <w:ind w:right="408"/>
        <w:jc w:val="left"/>
        <w:rPr>
          <w:rFonts w:hint="eastAsia" w:ascii="宋体" w:hAnsi="宋体" w:cs="宋体"/>
          <w:b/>
          <w:color w:val="auto"/>
          <w:szCs w:val="21"/>
          <w:highlight w:val="none"/>
        </w:rPr>
      </w:pPr>
    </w:p>
    <w:p w14:paraId="3223D94E">
      <w:pPr>
        <w:pStyle w:val="89"/>
        <w:adjustRightInd w:val="0"/>
        <w:spacing w:line="360" w:lineRule="exact"/>
        <w:ind w:right="408"/>
        <w:jc w:val="left"/>
        <w:rPr>
          <w:rFonts w:hint="eastAsia" w:ascii="宋体" w:hAnsi="宋体" w:cs="宋体"/>
          <w:b/>
          <w:color w:val="auto"/>
          <w:szCs w:val="21"/>
          <w:highlight w:val="none"/>
        </w:rPr>
      </w:pPr>
    </w:p>
    <w:p w14:paraId="603E4A78">
      <w:pPr>
        <w:pStyle w:val="89"/>
        <w:adjustRightInd w:val="0"/>
        <w:spacing w:line="360" w:lineRule="exact"/>
        <w:ind w:right="408"/>
        <w:jc w:val="left"/>
        <w:rPr>
          <w:rFonts w:hint="eastAsia" w:ascii="宋体" w:hAnsi="宋体" w:cs="宋体"/>
          <w:b/>
          <w:color w:val="auto"/>
          <w:szCs w:val="21"/>
          <w:highlight w:val="none"/>
        </w:rPr>
      </w:pPr>
    </w:p>
    <w:p w14:paraId="73C6A670">
      <w:pPr>
        <w:pStyle w:val="89"/>
        <w:adjustRightInd w:val="0"/>
        <w:spacing w:line="360" w:lineRule="exact"/>
        <w:ind w:right="408"/>
        <w:jc w:val="left"/>
        <w:rPr>
          <w:rFonts w:hint="eastAsia" w:ascii="宋体" w:hAnsi="宋体" w:cs="宋体"/>
          <w:b/>
          <w:color w:val="auto"/>
          <w:szCs w:val="21"/>
          <w:highlight w:val="none"/>
        </w:rPr>
      </w:pPr>
    </w:p>
    <w:p w14:paraId="57A72086">
      <w:pPr>
        <w:pStyle w:val="89"/>
        <w:adjustRightInd w:val="0"/>
        <w:spacing w:line="360" w:lineRule="exact"/>
        <w:ind w:right="408"/>
        <w:jc w:val="left"/>
        <w:rPr>
          <w:rFonts w:hint="eastAsia" w:ascii="宋体" w:hAnsi="宋体" w:cs="宋体"/>
          <w:b/>
          <w:color w:val="auto"/>
          <w:szCs w:val="21"/>
          <w:highlight w:val="none"/>
        </w:rPr>
      </w:pPr>
    </w:p>
    <w:p w14:paraId="7C9A8668">
      <w:pPr>
        <w:pStyle w:val="89"/>
        <w:adjustRightInd w:val="0"/>
        <w:spacing w:line="360" w:lineRule="exact"/>
        <w:ind w:right="408"/>
        <w:jc w:val="left"/>
        <w:rPr>
          <w:rFonts w:hint="eastAsia" w:ascii="宋体" w:hAnsi="宋体" w:cs="宋体"/>
          <w:b/>
          <w:color w:val="auto"/>
          <w:szCs w:val="21"/>
          <w:highlight w:val="none"/>
        </w:rPr>
      </w:pPr>
    </w:p>
    <w:p w14:paraId="52E6F78D">
      <w:pPr>
        <w:pStyle w:val="89"/>
        <w:adjustRightInd w:val="0"/>
        <w:spacing w:line="360" w:lineRule="exact"/>
        <w:ind w:right="408"/>
        <w:jc w:val="left"/>
        <w:rPr>
          <w:rFonts w:hint="eastAsia" w:ascii="宋体" w:hAnsi="宋体" w:cs="宋体"/>
          <w:b/>
          <w:color w:val="auto"/>
          <w:szCs w:val="21"/>
          <w:highlight w:val="none"/>
        </w:rPr>
      </w:pPr>
    </w:p>
    <w:p w14:paraId="2974A59C">
      <w:pPr>
        <w:pStyle w:val="89"/>
        <w:adjustRightInd w:val="0"/>
        <w:spacing w:line="360" w:lineRule="exact"/>
        <w:ind w:right="408"/>
        <w:jc w:val="left"/>
        <w:rPr>
          <w:rFonts w:hint="eastAsia" w:ascii="宋体" w:hAnsi="宋体" w:cs="宋体"/>
          <w:b/>
          <w:color w:val="auto"/>
          <w:szCs w:val="21"/>
          <w:highlight w:val="none"/>
        </w:rPr>
      </w:pPr>
    </w:p>
    <w:p w14:paraId="19A69B80">
      <w:pPr>
        <w:pStyle w:val="89"/>
        <w:adjustRightInd w:val="0"/>
        <w:spacing w:line="360" w:lineRule="exact"/>
        <w:ind w:right="408"/>
        <w:jc w:val="left"/>
        <w:rPr>
          <w:rFonts w:hint="eastAsia" w:ascii="宋体" w:hAnsi="宋体" w:cs="宋体"/>
          <w:b/>
          <w:color w:val="auto"/>
          <w:szCs w:val="21"/>
          <w:highlight w:val="none"/>
        </w:rPr>
      </w:pPr>
    </w:p>
    <w:p w14:paraId="6A189FA4">
      <w:pPr>
        <w:pStyle w:val="89"/>
        <w:adjustRightInd w:val="0"/>
        <w:spacing w:line="360" w:lineRule="exact"/>
        <w:ind w:right="408"/>
        <w:jc w:val="left"/>
        <w:rPr>
          <w:rFonts w:hint="eastAsia" w:ascii="宋体" w:hAnsi="宋体" w:cs="宋体"/>
          <w:b/>
          <w:color w:val="auto"/>
          <w:szCs w:val="21"/>
          <w:highlight w:val="none"/>
        </w:rPr>
      </w:pPr>
    </w:p>
    <w:p w14:paraId="40FE3DA4">
      <w:pPr>
        <w:pStyle w:val="89"/>
        <w:adjustRightInd w:val="0"/>
        <w:spacing w:line="360" w:lineRule="exact"/>
        <w:ind w:right="408"/>
        <w:jc w:val="left"/>
        <w:rPr>
          <w:rFonts w:hint="eastAsia" w:ascii="宋体" w:hAnsi="宋体" w:cs="宋体"/>
          <w:b/>
          <w:color w:val="auto"/>
          <w:szCs w:val="21"/>
          <w:highlight w:val="none"/>
        </w:rPr>
      </w:pPr>
    </w:p>
    <w:p w14:paraId="2BB8FF69">
      <w:pPr>
        <w:pStyle w:val="89"/>
        <w:adjustRightInd w:val="0"/>
        <w:spacing w:line="360" w:lineRule="exact"/>
        <w:ind w:right="408"/>
        <w:jc w:val="left"/>
        <w:rPr>
          <w:rFonts w:hint="eastAsia" w:ascii="宋体" w:hAnsi="宋体" w:cs="宋体"/>
          <w:b/>
          <w:color w:val="auto"/>
          <w:szCs w:val="21"/>
          <w:highlight w:val="none"/>
        </w:rPr>
      </w:pPr>
    </w:p>
    <w:p w14:paraId="464F817E">
      <w:pPr>
        <w:pStyle w:val="89"/>
        <w:adjustRightInd w:val="0"/>
        <w:spacing w:line="360" w:lineRule="exact"/>
        <w:ind w:right="408"/>
        <w:jc w:val="left"/>
        <w:rPr>
          <w:rFonts w:hint="eastAsia" w:ascii="宋体" w:hAnsi="宋体" w:cs="宋体"/>
          <w:b/>
          <w:color w:val="auto"/>
          <w:szCs w:val="21"/>
          <w:highlight w:val="none"/>
        </w:rPr>
      </w:pPr>
    </w:p>
    <w:p w14:paraId="21A97728">
      <w:pPr>
        <w:pStyle w:val="89"/>
        <w:adjustRightInd w:val="0"/>
        <w:spacing w:line="360" w:lineRule="exact"/>
        <w:ind w:right="408"/>
        <w:jc w:val="left"/>
        <w:rPr>
          <w:rFonts w:hint="eastAsia" w:ascii="宋体" w:hAnsi="宋体" w:cs="宋体"/>
          <w:b/>
          <w:color w:val="auto"/>
          <w:szCs w:val="21"/>
          <w:highlight w:val="none"/>
        </w:rPr>
      </w:pPr>
    </w:p>
    <w:p w14:paraId="5DADBFBB">
      <w:pPr>
        <w:pStyle w:val="89"/>
        <w:adjustRightInd w:val="0"/>
        <w:spacing w:line="360" w:lineRule="exact"/>
        <w:ind w:right="408"/>
        <w:jc w:val="left"/>
        <w:rPr>
          <w:rFonts w:hint="eastAsia" w:ascii="宋体" w:hAnsi="宋体" w:cs="宋体"/>
          <w:b/>
          <w:color w:val="auto"/>
          <w:szCs w:val="21"/>
          <w:highlight w:val="none"/>
        </w:rPr>
      </w:pPr>
    </w:p>
    <w:bookmarkEnd w:id="21"/>
    <w:bookmarkEnd w:id="22"/>
    <w:bookmarkEnd w:id="23"/>
    <w:bookmarkEnd w:id="24"/>
    <w:bookmarkEnd w:id="25"/>
    <w:bookmarkEnd w:id="26"/>
    <w:bookmarkEnd w:id="27"/>
    <w:bookmarkEnd w:id="28"/>
    <w:bookmarkEnd w:id="29"/>
    <w:bookmarkEnd w:id="30"/>
    <w:bookmarkEnd w:id="31"/>
    <w:p w14:paraId="472A022C">
      <w:pPr>
        <w:pStyle w:val="2"/>
        <w:rPr>
          <w:rFonts w:hint="eastAsia" w:ascii="宋体" w:hAnsi="宋体"/>
          <w:color w:val="auto"/>
          <w:highlight w:val="none"/>
        </w:rPr>
      </w:pPr>
      <w:bookmarkStart w:id="33" w:name="_Toc4437"/>
      <w:r>
        <w:rPr>
          <w:rFonts w:hint="eastAsia" w:ascii="宋体" w:hAnsi="宋体"/>
          <w:color w:val="auto"/>
          <w:highlight w:val="none"/>
        </w:rPr>
        <w:t>第六章 评审办法</w:t>
      </w:r>
      <w:bookmarkEnd w:id="33"/>
    </w:p>
    <w:p w14:paraId="0CF1E89A">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一、评审原则</w:t>
      </w:r>
    </w:p>
    <w:p w14:paraId="0251C34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（一）谈判小组的构成：本采购项目的谈判小组分别由评审专家、采购人代表等三人以上单数组成，其中技术、经济专家人数不少于成员总数的三分之二。</w:t>
      </w:r>
      <w:r>
        <w:rPr>
          <w:rFonts w:hint="eastAsia" w:ascii="宋体" w:hAnsi="宋体" w:cs="宋体"/>
          <w:color w:val="auto"/>
          <w:szCs w:val="21"/>
          <w:highlight w:val="none"/>
        </w:rPr>
        <w:t>采购人不得以评审专家身份参加本部门或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1B8252E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（二）评审依据：</w:t>
      </w:r>
    </w:p>
    <w:p w14:paraId="1D26D02B">
      <w:pPr>
        <w:pStyle w:val="20"/>
        <w:spacing w:line="380" w:lineRule="exact"/>
        <w:ind w:firstLine="420"/>
        <w:rPr>
          <w:rFonts w:hint="eastAsia" w:hAnsi="宋体" w:cs="宋体"/>
          <w:color w:val="auto"/>
          <w:kern w:val="2"/>
          <w:sz w:val="21"/>
          <w:szCs w:val="21"/>
          <w:highlight w:val="none"/>
        </w:rPr>
      </w:pPr>
      <w:r>
        <w:rPr>
          <w:rFonts w:hint="eastAsia" w:hAnsi="宋体" w:cs="宋体"/>
          <w:color w:val="auto"/>
          <w:kern w:val="2"/>
          <w:sz w:val="21"/>
          <w:szCs w:val="21"/>
          <w:highlight w:val="none"/>
        </w:rPr>
        <w:t>1、</w:t>
      </w:r>
      <w:r>
        <w:rPr>
          <w:rFonts w:hint="eastAsia" w:hAnsi="宋体"/>
          <w:color w:val="auto"/>
          <w:szCs w:val="21"/>
          <w:highlight w:val="none"/>
        </w:rPr>
        <w:t>以谈判文件、响应文件为评审依据</w:t>
      </w:r>
      <w:r>
        <w:rPr>
          <w:rFonts w:hint="eastAsia" w:hAnsi="宋体" w:cs="宋体"/>
          <w:color w:val="auto"/>
          <w:kern w:val="2"/>
          <w:sz w:val="21"/>
          <w:szCs w:val="21"/>
          <w:highlight w:val="none"/>
        </w:rPr>
        <w:t>。</w:t>
      </w:r>
    </w:p>
    <w:p w14:paraId="0AF632AA">
      <w:pPr>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2、评审价为供应商的竞标报价进行政策性扣除后的价格，评审价只是作为评标时使用。最终成交人的成交金额等于竞标报价。</w:t>
      </w:r>
    </w:p>
    <w:p w14:paraId="5CE98304">
      <w:pPr>
        <w:pStyle w:val="20"/>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按照《政府采购促进中小企业发展管理办法》（财库〔2020〕46号）的规定，供应商在其响应文件中按照格式要求提供《中小企业声明函》，且其投标产品全部为小型或微型企业产品的，对其最后报价给予10%的扣除。</w:t>
      </w:r>
    </w:p>
    <w:p w14:paraId="2D6A93B7">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74D9A5C">
      <w:pPr>
        <w:adjustRightIn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B6B5F55">
      <w:pPr>
        <w:pStyle w:val="20"/>
        <w:snapToGrid w:val="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highlight w:val="none"/>
        </w:rPr>
        <w:t>在货物采购项目中，供应商投标全部货物（除招标文件明确的配件及辅材不做为主要标的物外）由小型或微型企业制造；对符合上述要求的供应商的投标报价给予10%的扣除，扣除后的价格为评审价，即评审价=投标报价×（1-10%）。</w:t>
      </w:r>
    </w:p>
    <w:p w14:paraId="5C491BA4">
      <w:pPr>
        <w:pStyle w:val="20"/>
        <w:snapToGrid w:val="0"/>
        <w:spacing w:line="360" w:lineRule="exact"/>
        <w:ind w:firstLine="420" w:firstLineChars="200"/>
        <w:rPr>
          <w:rFonts w:hint="eastAsia" w:ascii="宋体" w:hAnsi="宋体" w:cs="宋体"/>
          <w:color w:val="auto"/>
          <w:szCs w:val="21"/>
          <w:highlight w:val="none"/>
        </w:rPr>
      </w:pPr>
      <w:r>
        <w:rPr>
          <w:rFonts w:hint="eastAsia" w:hAnsi="宋体" w:cs="宋体"/>
          <w:color w:val="auto"/>
          <w:kern w:val="2"/>
          <w:sz w:val="21"/>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%（范围为4%-6%）的扣除，用扣除后的价格参加评审，扣除后的价格为评审价，即评审价=投标报价×（1-</w:t>
      </w:r>
      <w:r>
        <w:rPr>
          <w:rFonts w:hint="eastAsia" w:hAnsi="宋体" w:cs="宋体"/>
          <w:color w:val="auto"/>
          <w:kern w:val="2"/>
          <w:sz w:val="21"/>
          <w:szCs w:val="21"/>
          <w:highlight w:val="none"/>
          <w:u w:val="single"/>
        </w:rPr>
        <w:t xml:space="preserve"> 4 </w:t>
      </w:r>
      <w:r>
        <w:rPr>
          <w:rFonts w:hint="eastAsia" w:hAnsi="宋体" w:cs="宋体"/>
          <w:color w:val="auto"/>
          <w:kern w:val="2"/>
          <w:sz w:val="21"/>
          <w:szCs w:val="21"/>
          <w:highlight w:val="none"/>
        </w:rPr>
        <w:t>%）。除上述情况外，评审价=投标报价。</w:t>
      </w:r>
    </w:p>
    <w:p w14:paraId="29AE2269">
      <w:pPr>
        <w:pStyle w:val="20"/>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按照</w:t>
      </w:r>
      <w:r>
        <w:rPr>
          <w:rFonts w:hint="eastAsia" w:ascii="宋体" w:hAnsi="宋体" w:eastAsia="宋体" w:cs="宋体"/>
          <w:color w:val="auto"/>
          <w:kern w:val="2"/>
          <w:sz w:val="21"/>
          <w:highlight w:val="none"/>
        </w:rPr>
        <w:t>《国务院办公厅关于在政府采购中实施本国产品标准及相关政策的通知》国办发〔2025〕34号</w:t>
      </w:r>
      <w:r>
        <w:rPr>
          <w:rFonts w:hint="eastAsia" w:ascii="宋体" w:hAnsi="宋体" w:eastAsia="宋体" w:cs="宋体"/>
          <w:color w:val="auto"/>
          <w:kern w:val="2"/>
          <w:sz w:val="21"/>
          <w:highlight w:val="none"/>
          <w:lang w:val="en-US" w:eastAsia="zh-CN"/>
        </w:rPr>
        <w:t>的规定</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政府采购活动中既有本国产品又有非本国产品参与竞争的，依法对本国产品给予价格评审优惠</w:t>
      </w:r>
      <w:r>
        <w:rPr>
          <w:rFonts w:hint="eastAsia" w:hAnsi="宋体" w:cs="宋体"/>
          <w:color w:val="auto"/>
          <w:kern w:val="2"/>
          <w:sz w:val="21"/>
          <w:highlight w:val="none"/>
          <w:lang w:eastAsia="zh-CN"/>
        </w:rPr>
        <w:t>，</w:t>
      </w:r>
      <w:r>
        <w:rPr>
          <w:rFonts w:hint="eastAsia" w:ascii="宋体" w:hAnsi="宋体" w:eastAsia="宋体" w:cs="宋体"/>
          <w:color w:val="auto"/>
          <w:kern w:val="2"/>
          <w:sz w:val="21"/>
          <w:highlight w:val="none"/>
        </w:rPr>
        <w:t>对本国产品的报价给予20%的价格扣除，用扣除后的价格参与评审。供应商在其响应文件中按照格式要求提供《关于符合本国产品标准的声明函》</w:t>
      </w:r>
      <w:r>
        <w:rPr>
          <w:rFonts w:hint="eastAsia" w:ascii="宋体" w:hAnsi="宋体" w:eastAsia="宋体" w:cs="宋体"/>
          <w:color w:val="auto"/>
          <w:kern w:val="2"/>
          <w:sz w:val="21"/>
          <w:highlight w:val="none"/>
          <w:lang w:eastAsia="zh-CN"/>
        </w:rPr>
        <w:t>，</w:t>
      </w:r>
      <w:r>
        <w:rPr>
          <w:rFonts w:hint="eastAsia" w:ascii="宋体" w:hAnsi="宋体" w:eastAsia="宋体" w:cs="宋体"/>
          <w:color w:val="auto"/>
          <w:kern w:val="2"/>
          <w:sz w:val="21"/>
          <w:highlight w:val="none"/>
        </w:rPr>
        <w:t>并对声明的真实性负责。即评审价=投标报价×（1-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024A43BA">
      <w:pPr>
        <w:pStyle w:val="20"/>
        <w:snapToGrid w:val="0"/>
        <w:spacing w:line="360" w:lineRule="exact"/>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cs="宋体"/>
          <w:color w:val="auto"/>
          <w:kern w:val="2"/>
          <w:sz w:val="21"/>
          <w:highlight w:val="none"/>
        </w:rPr>
        <w:t>即评审价=投标报价×（1-</w:t>
      </w:r>
      <w:r>
        <w:rPr>
          <w:rFonts w:hint="eastAsia" w:hAnsi="宋体" w:cs="宋体"/>
          <w:color w:val="auto"/>
          <w:kern w:val="2"/>
          <w:sz w:val="21"/>
          <w:highlight w:val="none"/>
          <w:lang w:val="en-US" w:eastAsia="zh-CN"/>
        </w:rPr>
        <w:t>2</w:t>
      </w:r>
      <w:r>
        <w:rPr>
          <w:rFonts w:hint="eastAsia" w:ascii="宋体" w:hAnsi="宋体" w:eastAsia="宋体" w:cs="宋体"/>
          <w:color w:val="auto"/>
          <w:kern w:val="2"/>
          <w:sz w:val="21"/>
          <w:highlight w:val="none"/>
        </w:rPr>
        <w:t>0%）</w:t>
      </w:r>
    </w:p>
    <w:p w14:paraId="17A313C7">
      <w:pPr>
        <w:pStyle w:val="20"/>
        <w:snapToGrid w:val="0"/>
        <w:spacing w:line="360" w:lineRule="exact"/>
        <w:ind w:firstLine="420" w:firstLineChars="200"/>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对</w:t>
      </w:r>
      <w:r>
        <w:rPr>
          <w:rFonts w:hint="eastAsia" w:ascii="宋体" w:hAnsi="宋体" w:eastAsia="宋体" w:cs="宋体"/>
          <w:color w:val="auto"/>
          <w:kern w:val="2"/>
          <w:sz w:val="21"/>
          <w:highlight w:val="none"/>
          <w:lang w:val="en-US" w:eastAsia="zh-CN"/>
        </w:rPr>
        <w:t>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5DEBD85B">
      <w:pPr>
        <w:pStyle w:val="20"/>
        <w:spacing w:line="360" w:lineRule="exact"/>
        <w:ind w:firstLine="420" w:firstLineChars="200"/>
        <w:rPr>
          <w:rFonts w:hint="eastAsia" w:hAnsi="宋体" w:cs="宋体"/>
          <w:color w:val="auto"/>
          <w:kern w:val="2"/>
          <w:sz w:val="21"/>
          <w:szCs w:val="21"/>
          <w:highlight w:val="none"/>
        </w:rPr>
      </w:pPr>
      <w:r>
        <w:rPr>
          <w:rFonts w:hint="eastAsia" w:ascii="宋体" w:hAnsi="宋体" w:eastAsia="宋体" w:cs="宋体"/>
          <w:color w:val="auto"/>
          <w:kern w:val="2"/>
          <w:sz w:val="21"/>
          <w:highlight w:val="none"/>
          <w:lang w:val="en-US" w:eastAsia="zh-CN"/>
        </w:rPr>
        <w:t>即评审价=投标报价-投标报价×小微企业价格扣除10%-投标报价×本国产品价格扣除20%</w:t>
      </w:r>
    </w:p>
    <w:p w14:paraId="3D3E4E2C">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3、评审中出现下列情形之一的，评审委员会应当启动异常低价投标（响应）审查程序：</w:t>
      </w:r>
    </w:p>
    <w:p w14:paraId="49EF57D8">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投标（响应）报价低于全部通过符合性审查供应商投标（响应）报价平均值50%的，即投标（响应）报价&lt;全部通过符合性审查供应商投标（响应）报价平均值×50%；</w:t>
      </w:r>
    </w:p>
    <w:p w14:paraId="67F169E1">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投标（响应）报价低于通过符合性审查的次低报价供应商投标（响应）报价50%的，即投标（响应）报价&lt;通过符合性审查的次低报价供应商投标（响应）报价×50%；</w:t>
      </w:r>
    </w:p>
    <w:p w14:paraId="478BD16F">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投标（响应）报价低于采购项目最高限价45%的，即投标（响应）报价&lt;采购项目最高限价×45%；</w:t>
      </w:r>
    </w:p>
    <w:p w14:paraId="4E73C0D3">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4</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rPr>
        <w:t>评审委员会基于专业判断，认为供应商报价过低，有可能影响产品质量或者不能诚信履约的其他情形。</w:t>
      </w:r>
    </w:p>
    <w:p w14:paraId="5A757168">
      <w:pPr>
        <w:pStyle w:val="20"/>
        <w:spacing w:line="36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采购人可以结合具体项目实际情况，提高上述第1项至第3项中启动异常低价投标（响应）审查的数值标准，但是最高不得超过65%。</w:t>
      </w:r>
    </w:p>
    <w:p w14:paraId="3210E774">
      <w:pPr>
        <w:spacing w:line="360" w:lineRule="exact"/>
        <w:ind w:firstLine="422" w:firstLineChars="200"/>
        <w:rPr>
          <w:rFonts w:hint="eastAsia" w:ascii="宋体" w:hAnsi="宋体"/>
          <w:color w:val="auto"/>
          <w:szCs w:val="21"/>
          <w:highlight w:val="none"/>
        </w:rPr>
      </w:pPr>
      <w:r>
        <w:rPr>
          <w:rFonts w:hint="eastAsia" w:ascii="宋体" w:hAnsi="宋体" w:cs="宋体"/>
          <w:b/>
          <w:color w:val="auto"/>
          <w:szCs w:val="21"/>
          <w:highlight w:val="none"/>
        </w:rPr>
        <w:t>评标委员会可要求</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rPr>
        <w:t>在评标现场合理的时间内按以下成本构成科目以书面方式提供计算数据及计算方法作为报价合理性的证明资料：包括所需材料、管理费用、人员成本构成、税收等所有成本和利润。供应商也可直接在响应文件中提供上述资料以避免因无法及时提供说明而导致可能被评标委员会作为无效响应处理。如果供应商不能合理说明或者提供的有关证明材料不完整，不能证明其报价合理性的，评标委员会将其作为无效投标处理。供应商书面说明应当签字确认或者加盖公章，否则无效。其中，属于第</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项情形，供应商已随投标（响应）文件一并提交相关书面说明及必要的证明材料的，在评审现场可不再重复提交。</w:t>
      </w:r>
    </w:p>
    <w:p w14:paraId="4B03120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（三）评审方法：在质量和服务均能满足谈判文件实质性响应要求的前提下，按最后评审价由低到高排列成交候选供应商顺序，并依照次序确定成交候选供应商。</w:t>
      </w:r>
    </w:p>
    <w:p w14:paraId="0016B543">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二、评审方法</w:t>
      </w:r>
    </w:p>
    <w:p w14:paraId="792BB9E4">
      <w:pPr>
        <w:spacing w:line="360" w:lineRule="exact"/>
        <w:ind w:firstLine="420" w:firstLineChars="200"/>
        <w:rPr>
          <w:color w:val="auto"/>
          <w:szCs w:val="21"/>
          <w:highlight w:val="none"/>
        </w:rPr>
      </w:pPr>
      <w:r>
        <w:rPr>
          <w:rFonts w:hint="eastAsia"/>
          <w:color w:val="auto"/>
          <w:szCs w:val="21"/>
          <w:highlight w:val="none"/>
        </w:rPr>
        <w:t>（一）资格审查</w:t>
      </w:r>
    </w:p>
    <w:p w14:paraId="45D3CA61">
      <w:pPr>
        <w:spacing w:line="360" w:lineRule="exact"/>
        <w:ind w:firstLine="420" w:firstLineChars="200"/>
        <w:rPr>
          <w:color w:val="auto"/>
          <w:szCs w:val="21"/>
          <w:highlight w:val="none"/>
        </w:rPr>
      </w:pPr>
      <w:r>
        <w:rPr>
          <w:rFonts w:hint="eastAsia" w:hAnsi="宋体"/>
          <w:color w:val="auto"/>
          <w:szCs w:val="21"/>
          <w:highlight w:val="none"/>
        </w:rPr>
        <w:t>谈判小组</w:t>
      </w:r>
      <w:r>
        <w:rPr>
          <w:rFonts w:hint="eastAsia" w:ascii="宋体" w:hAnsi="宋体"/>
          <w:color w:val="auto"/>
          <w:szCs w:val="21"/>
          <w:highlight w:val="none"/>
        </w:rPr>
        <w:t>依法对供应商的资格进行审查。</w:t>
      </w:r>
    </w:p>
    <w:tbl>
      <w:tblPr>
        <w:tblStyle w:val="3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8"/>
        <w:gridCol w:w="3260"/>
        <w:gridCol w:w="4985"/>
      </w:tblGrid>
      <w:tr w14:paraId="21D6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17CD04CF">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04FEEA70">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3B704379">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检查内容</w:t>
            </w:r>
          </w:p>
        </w:tc>
      </w:tr>
      <w:tr w14:paraId="3FFC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706C4CB">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（一）</w:t>
            </w:r>
          </w:p>
        </w:tc>
        <w:tc>
          <w:tcPr>
            <w:tcW w:w="568" w:type="dxa"/>
            <w:vMerge w:val="restart"/>
            <w:tcBorders>
              <w:top w:val="single" w:color="auto" w:sz="4" w:space="0"/>
              <w:left w:val="single" w:color="auto" w:sz="4" w:space="0"/>
              <w:bottom w:val="single" w:color="auto" w:sz="4" w:space="0"/>
              <w:right w:val="single" w:color="auto" w:sz="4" w:space="0"/>
            </w:tcBorders>
            <w:vAlign w:val="center"/>
          </w:tcPr>
          <w:p w14:paraId="2EBF4F4C">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供应商应符合的基本资格条件</w:t>
            </w:r>
          </w:p>
        </w:tc>
        <w:tc>
          <w:tcPr>
            <w:tcW w:w="3260" w:type="dxa"/>
            <w:tcBorders>
              <w:top w:val="single" w:color="auto" w:sz="4" w:space="0"/>
              <w:left w:val="single" w:color="auto" w:sz="4" w:space="0"/>
              <w:bottom w:val="single" w:color="auto" w:sz="4" w:space="0"/>
              <w:right w:val="single" w:color="auto" w:sz="4" w:space="0"/>
            </w:tcBorders>
            <w:vAlign w:val="center"/>
          </w:tcPr>
          <w:p w14:paraId="2C00E860">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2E48FB99">
            <w:pPr>
              <w:pStyle w:val="20"/>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供应商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6E549076">
            <w:pPr>
              <w:pStyle w:val="20"/>
              <w:spacing w:line="360" w:lineRule="exact"/>
              <w:ind w:firstLine="420" w:firstLineChars="200"/>
              <w:rPr>
                <w:color w:val="auto"/>
                <w:highlight w:val="none"/>
              </w:rPr>
            </w:pPr>
            <w:r>
              <w:rPr>
                <w:rFonts w:hint="eastAsia" w:hAnsi="宋体"/>
                <w:color w:val="auto"/>
                <w:kern w:val="2"/>
                <w:sz w:val="21"/>
                <w:szCs w:val="21"/>
                <w:highlight w:val="none"/>
              </w:rPr>
              <w:t>2.如为分支机构投标的，须提供其总公司“营业执照”副本复印件和总公司对供应商参与本项目投标的授权书原件。</w:t>
            </w:r>
          </w:p>
        </w:tc>
      </w:tr>
      <w:tr w14:paraId="5504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7F21F9A">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665AEC7E">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2D9A27B1">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2.具有良好的商业信誉和健全的财务会计制度、有依法缴纳税收和社会保障金的良好记录</w:t>
            </w:r>
          </w:p>
        </w:tc>
        <w:tc>
          <w:tcPr>
            <w:tcW w:w="4985" w:type="dxa"/>
            <w:tcBorders>
              <w:top w:val="single" w:color="auto" w:sz="4" w:space="0"/>
              <w:left w:val="single" w:color="auto" w:sz="4" w:space="0"/>
              <w:bottom w:val="single" w:color="auto" w:sz="4" w:space="0"/>
              <w:right w:val="single" w:color="auto" w:sz="4" w:space="0"/>
            </w:tcBorders>
            <w:vAlign w:val="center"/>
          </w:tcPr>
          <w:p w14:paraId="3EE3115A">
            <w:pPr>
              <w:pStyle w:val="20"/>
              <w:ind w:firstLine="422"/>
              <w:rPr>
                <w:rFonts w:hint="eastAsia" w:hAnsi="宋体"/>
                <w:color w:val="auto"/>
                <w:kern w:val="2"/>
                <w:sz w:val="21"/>
                <w:szCs w:val="21"/>
                <w:highlight w:val="none"/>
              </w:rPr>
            </w:pPr>
            <w:r>
              <w:rPr>
                <w:rFonts w:hint="eastAsia" w:cs="宋体"/>
                <w:color w:val="auto"/>
                <w:highlight w:val="none"/>
              </w:rPr>
              <w:t>政府采购供应商资格信用承诺函(按格式填写)</w:t>
            </w:r>
          </w:p>
        </w:tc>
      </w:tr>
      <w:tr w14:paraId="56D7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6B4BB21">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87B4880">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50147A85">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3.具有履行合同所必需的设备和专业技术能力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406E8ED4">
            <w:pPr>
              <w:pStyle w:val="20"/>
              <w:ind w:firstLine="422"/>
              <w:rPr>
                <w:rFonts w:hint="eastAsia" w:hAnsi="宋体"/>
                <w:color w:val="auto"/>
                <w:kern w:val="2"/>
                <w:sz w:val="21"/>
                <w:szCs w:val="21"/>
                <w:highlight w:val="none"/>
              </w:rPr>
            </w:pPr>
            <w:r>
              <w:rPr>
                <w:rFonts w:hint="eastAsia" w:cs="宋体"/>
                <w:color w:val="auto"/>
                <w:highlight w:val="none"/>
              </w:rPr>
              <w:t>提供谈判声明书或相关证明材料。</w:t>
            </w:r>
          </w:p>
        </w:tc>
      </w:tr>
      <w:tr w14:paraId="2FD5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9016363">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57EFD6B">
            <w:pPr>
              <w:widowControl/>
              <w:spacing w:line="360" w:lineRule="exact"/>
              <w:jc w:val="left"/>
              <w:rPr>
                <w:rFonts w:hint="eastAsia" w:ascii="宋体" w:hAnsi="宋体" w:cs="Courier New"/>
                <w:color w:val="auto"/>
                <w:szCs w:val="21"/>
                <w:highlight w:val="none"/>
              </w:rPr>
            </w:pPr>
          </w:p>
        </w:tc>
        <w:tc>
          <w:tcPr>
            <w:tcW w:w="3260" w:type="dxa"/>
            <w:tcBorders>
              <w:top w:val="single" w:color="auto" w:sz="4" w:space="0"/>
              <w:left w:val="single" w:color="auto" w:sz="4" w:space="0"/>
              <w:bottom w:val="single" w:color="auto" w:sz="4" w:space="0"/>
              <w:right w:val="single" w:color="auto" w:sz="4" w:space="0"/>
            </w:tcBorders>
            <w:vAlign w:val="center"/>
          </w:tcPr>
          <w:p w14:paraId="1428A66C">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4.参加政府采购活动前三年内，在经营活动中没有重大违法记录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72CD18EF">
            <w:pPr>
              <w:pStyle w:val="20"/>
              <w:ind w:firstLine="422"/>
              <w:rPr>
                <w:rFonts w:cs="Courier New"/>
                <w:color w:val="auto"/>
                <w:highlight w:val="none"/>
              </w:rPr>
            </w:pPr>
            <w:r>
              <w:rPr>
                <w:rFonts w:hint="eastAsia" w:cs="宋体"/>
                <w:color w:val="auto"/>
                <w:highlight w:val="none"/>
              </w:rPr>
              <w:t>1. 提供参加政府采购活动前三年内在经营活动中没有重大违法记录和不良信用记录的书面声明书。</w:t>
            </w:r>
          </w:p>
          <w:p w14:paraId="1827B4D8">
            <w:pPr>
              <w:pStyle w:val="20"/>
              <w:ind w:firstLine="422"/>
              <w:rPr>
                <w:rFonts w:hint="eastAsia" w:hAnsi="宋体"/>
                <w:color w:val="auto"/>
                <w:kern w:val="2"/>
                <w:sz w:val="21"/>
                <w:szCs w:val="21"/>
                <w:highlight w:val="none"/>
              </w:rPr>
            </w:pPr>
            <w:r>
              <w:rPr>
                <w:rFonts w:hint="eastAsia" w:cs="宋体"/>
                <w:color w:val="auto"/>
                <w:highlight w:val="none"/>
              </w:rPr>
              <w:t>2.在资格审查时，将通过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26B9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41222AF">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AFA71EB">
            <w:pPr>
              <w:widowControl/>
              <w:spacing w:line="360" w:lineRule="exact"/>
              <w:jc w:val="left"/>
              <w:rPr>
                <w:rFonts w:hint="eastAsia" w:ascii="宋体" w:hAnsi="宋体" w:cs="Courier New"/>
                <w:color w:val="auto"/>
                <w:szCs w:val="21"/>
                <w:highlight w:val="none"/>
              </w:rPr>
            </w:pPr>
          </w:p>
        </w:tc>
        <w:tc>
          <w:tcPr>
            <w:tcW w:w="3260" w:type="dxa"/>
            <w:vMerge w:val="restart"/>
            <w:tcBorders>
              <w:top w:val="single" w:color="auto" w:sz="4" w:space="0"/>
              <w:left w:val="single" w:color="auto" w:sz="4" w:space="0"/>
              <w:bottom w:val="single" w:color="auto" w:sz="4" w:space="0"/>
              <w:right w:val="single" w:color="auto" w:sz="4" w:space="0"/>
            </w:tcBorders>
            <w:vAlign w:val="center"/>
          </w:tcPr>
          <w:p w14:paraId="5D1B96AF">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5.法律、行政法规规定的其他条件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331D9023">
            <w:pPr>
              <w:pStyle w:val="20"/>
              <w:spacing w:line="360" w:lineRule="exact"/>
              <w:ind w:firstLine="420" w:firstLineChars="200"/>
              <w:rPr>
                <w:rFonts w:hint="eastAsia" w:hAnsi="宋体" w:cs="Courier New"/>
                <w:color w:val="auto"/>
                <w:kern w:val="2"/>
                <w:sz w:val="21"/>
                <w:szCs w:val="21"/>
                <w:highlight w:val="none"/>
              </w:rPr>
            </w:pPr>
            <w:r>
              <w:rPr>
                <w:rFonts w:hint="eastAsia" w:hAnsi="宋体"/>
                <w:color w:val="auto"/>
                <w:kern w:val="2"/>
                <w:sz w:val="21"/>
                <w:szCs w:val="21"/>
                <w:highlight w:val="none"/>
              </w:rPr>
              <w:t>1.单位负责人为同一人或者存在直接控股、管理关系的不同供应商，不得参加同一合同项下的政府采购活动。</w:t>
            </w:r>
          </w:p>
          <w:p w14:paraId="57B3161D">
            <w:pPr>
              <w:pStyle w:val="20"/>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提供供应商直接控股、管理关系信息表。</w:t>
            </w:r>
          </w:p>
        </w:tc>
      </w:tr>
      <w:tr w14:paraId="1082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A489814">
            <w:pPr>
              <w:widowControl/>
              <w:spacing w:line="360" w:lineRule="exact"/>
              <w:jc w:val="left"/>
              <w:rPr>
                <w:rFonts w:hint="eastAsia" w:ascii="宋体" w:hAnsi="宋体" w:cs="Courier New"/>
                <w:color w:val="auto"/>
                <w:szCs w:val="21"/>
                <w:highlight w:val="none"/>
              </w:rPr>
            </w:pP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FF90433">
            <w:pPr>
              <w:widowControl/>
              <w:spacing w:line="360" w:lineRule="exact"/>
              <w:jc w:val="left"/>
              <w:rPr>
                <w:rFonts w:hint="eastAsia" w:ascii="宋体" w:hAnsi="宋体" w:cs="Courier New"/>
                <w:color w:val="auto"/>
                <w:szCs w:val="21"/>
                <w:highlight w:val="none"/>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051A8928">
            <w:pPr>
              <w:widowControl/>
              <w:spacing w:line="360" w:lineRule="exact"/>
              <w:jc w:val="left"/>
              <w:rPr>
                <w:rFonts w:hint="eastAsia" w:ascii="宋体" w:hAnsi="宋体" w:cs="Courier New"/>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5EC6C7CB">
            <w:pPr>
              <w:pStyle w:val="20"/>
              <w:spacing w:line="360" w:lineRule="exact"/>
              <w:ind w:firstLine="420" w:firstLineChars="200"/>
              <w:rPr>
                <w:rFonts w:hint="eastAsia" w:hAnsi="宋体" w:cs="Courier New"/>
                <w:color w:val="auto"/>
                <w:kern w:val="2"/>
                <w:sz w:val="21"/>
                <w:szCs w:val="21"/>
                <w:highlight w:val="none"/>
              </w:rPr>
            </w:pP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.为本项目提供过整体设计、规范编制或者项目管理、监理、检测等服务的供应商，不得再参加本项目上述服务以外的其他采购活动。</w:t>
            </w:r>
          </w:p>
          <w:p w14:paraId="48F0E1EB">
            <w:pPr>
              <w:pStyle w:val="20"/>
              <w:spacing w:line="36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提供谈判声明书。</w:t>
            </w:r>
          </w:p>
        </w:tc>
      </w:tr>
      <w:tr w14:paraId="32D5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5A1D16DA">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356D07D">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3BA504DC">
            <w:pPr>
              <w:pStyle w:val="20"/>
              <w:ind w:firstLine="422"/>
              <w:rPr>
                <w:rFonts w:hint="eastAsia"/>
                <w:color w:val="auto"/>
                <w:highlight w:val="none"/>
              </w:rPr>
            </w:pPr>
            <w:r>
              <w:rPr>
                <w:rFonts w:hint="eastAsia"/>
                <w:color w:val="auto"/>
                <w:highlight w:val="none"/>
              </w:rPr>
              <w:t>按</w:t>
            </w:r>
            <w:r>
              <w:rPr>
                <w:rFonts w:hint="eastAsia"/>
                <w:color w:val="auto"/>
                <w:highlight w:val="none"/>
                <w:lang w:eastAsia="zh-CN"/>
              </w:rPr>
              <w:t>竞争性磋商</w:t>
            </w:r>
            <w:r>
              <w:rPr>
                <w:rFonts w:hint="eastAsia"/>
                <w:color w:val="auto"/>
                <w:highlight w:val="none"/>
              </w:rPr>
              <w:t>公告“二、申请人的资格要求2.落实政府采购政策需满足的资格要求”的要求提交。</w:t>
            </w:r>
          </w:p>
          <w:p w14:paraId="548DE685">
            <w:pPr>
              <w:pStyle w:val="20"/>
              <w:ind w:firstLine="422"/>
              <w:rPr>
                <w:rFonts w:hint="eastAsia"/>
                <w:color w:val="auto"/>
                <w:highlight w:val="none"/>
              </w:rPr>
            </w:pPr>
            <w:r>
              <w:rPr>
                <w:rFonts w:hint="eastAsia"/>
                <w:color w:val="auto"/>
                <w:highlight w:val="none"/>
                <w:lang w:val="en-US" w:eastAsia="zh-CN"/>
              </w:rPr>
              <w:t>分标2</w:t>
            </w:r>
            <w:r>
              <w:rPr>
                <w:rFonts w:hint="eastAsia"/>
                <w:color w:val="auto"/>
                <w:highlight w:val="none"/>
              </w:rPr>
              <w:t>本项目专门面向</w:t>
            </w:r>
            <w:r>
              <w:rPr>
                <w:rFonts w:hint="eastAsia"/>
                <w:color w:val="auto"/>
                <w:highlight w:val="none"/>
                <w:lang w:val="en-US" w:eastAsia="zh-CN"/>
              </w:rPr>
              <w:t>中小</w:t>
            </w:r>
            <w:r>
              <w:rPr>
                <w:rFonts w:hint="eastAsia"/>
                <w:color w:val="auto"/>
                <w:highlight w:val="none"/>
              </w:rPr>
              <w:t>企业，各投标人须为《关于印发中小企业划型标准规定的通知》（工信部联企业〔2011〕300号）规定的批发业的小微企业，或者是《关于政府采购支持监狱企业发展有关问题的通知》(财库[2014]68号)规定的监狱企业，或者是《关于促进残疾人就业政府采购政策的通知》（财库〔2017〕141号）规定的残疾人福利性企业。</w:t>
            </w:r>
          </w:p>
          <w:p w14:paraId="0C2D35CF">
            <w:pPr>
              <w:pStyle w:val="20"/>
              <w:ind w:firstLine="422" w:firstLineChars="0"/>
              <w:rPr>
                <w:rFonts w:hint="eastAsia" w:hAnsi="宋体"/>
                <w:color w:val="auto"/>
                <w:kern w:val="2"/>
                <w:sz w:val="21"/>
                <w:szCs w:val="21"/>
                <w:highlight w:val="none"/>
              </w:rPr>
            </w:pPr>
            <w:r>
              <w:rPr>
                <w:rFonts w:hint="eastAsia"/>
                <w:color w:val="auto"/>
                <w:highlight w:val="none"/>
                <w:lang w:val="en-US" w:eastAsia="zh-CN"/>
              </w:rPr>
              <w:t>投标人须提供中小企业声明函或残疾人福利性单位声明函或属于监狱企业的证明文件。</w:t>
            </w:r>
          </w:p>
        </w:tc>
      </w:tr>
      <w:tr w14:paraId="4212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450B527">
            <w:pPr>
              <w:pStyle w:val="20"/>
              <w:spacing w:line="360" w:lineRule="exact"/>
              <w:rPr>
                <w:rFonts w:hint="eastAsia" w:hAnsi="宋体"/>
                <w:color w:val="auto"/>
                <w:kern w:val="2"/>
                <w:sz w:val="21"/>
                <w:szCs w:val="21"/>
                <w:highlight w:val="none"/>
              </w:rPr>
            </w:pPr>
            <w:r>
              <w:rPr>
                <w:rFonts w:hint="eastAsia" w:hAnsi="宋体"/>
                <w:color w:val="auto"/>
                <w:kern w:val="2"/>
                <w:sz w:val="21"/>
                <w:szCs w:val="21"/>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70813BBD">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553B7169">
            <w:pPr>
              <w:pStyle w:val="20"/>
              <w:ind w:firstLine="422"/>
              <w:rPr>
                <w:color w:val="auto"/>
                <w:highlight w:val="none"/>
              </w:rPr>
            </w:pPr>
            <w:r>
              <w:rPr>
                <w:rFonts w:hint="eastAsia"/>
                <w:color w:val="auto"/>
                <w:highlight w:val="none"/>
              </w:rPr>
              <w:t>按招标公告“二、申请人的资格要求3.本项目的特定资格要求”的要求提交。</w:t>
            </w:r>
          </w:p>
          <w:p w14:paraId="7CD6952A">
            <w:pPr>
              <w:pStyle w:val="20"/>
              <w:ind w:firstLine="422" w:firstLineChars="0"/>
              <w:rPr>
                <w:rFonts w:hint="eastAsia" w:hAnsi="宋体"/>
                <w:color w:val="auto"/>
                <w:kern w:val="2"/>
                <w:sz w:val="21"/>
                <w:szCs w:val="21"/>
                <w:highlight w:val="none"/>
              </w:rPr>
            </w:pPr>
            <w:r>
              <w:rPr>
                <w:rFonts w:hint="eastAsia"/>
                <w:color w:val="auto"/>
                <w:highlight w:val="none"/>
              </w:rPr>
              <w:t>分标</w:t>
            </w:r>
            <w:r>
              <w:rPr>
                <w:rFonts w:hint="eastAsia"/>
                <w:color w:val="auto"/>
                <w:highlight w:val="none"/>
                <w:lang w:val="en-US" w:eastAsia="zh-CN"/>
              </w:rPr>
              <w:t>1</w:t>
            </w:r>
            <w:r>
              <w:rPr>
                <w:rFonts w:hint="eastAsia"/>
                <w:color w:val="auto"/>
                <w:highlight w:val="none"/>
              </w:rPr>
              <w:t>投标人须</w:t>
            </w:r>
            <w:r>
              <w:rPr>
                <w:rFonts w:hint="eastAsia"/>
                <w:color w:val="auto"/>
                <w:highlight w:val="none"/>
                <w:lang w:eastAsia="zh-CN"/>
              </w:rPr>
              <w:t>提供有效的</w:t>
            </w:r>
            <w:r>
              <w:rPr>
                <w:rFonts w:hint="eastAsia"/>
                <w:color w:val="auto"/>
                <w:highlight w:val="none"/>
              </w:rPr>
              <w:t>《食品经营许可证》，或仅销售预包装食品的食品经营者提供市场监督管理部门备案证明。分标</w:t>
            </w:r>
            <w:r>
              <w:rPr>
                <w:rFonts w:hint="eastAsia"/>
                <w:color w:val="auto"/>
                <w:highlight w:val="none"/>
                <w:lang w:val="en-US" w:eastAsia="zh-CN"/>
              </w:rPr>
              <w:t>2</w:t>
            </w:r>
            <w:r>
              <w:rPr>
                <w:rFonts w:hint="eastAsia"/>
                <w:color w:val="auto"/>
                <w:highlight w:val="none"/>
              </w:rPr>
              <w:t>投标人须</w:t>
            </w:r>
            <w:r>
              <w:rPr>
                <w:rFonts w:hint="eastAsia"/>
                <w:color w:val="auto"/>
                <w:highlight w:val="none"/>
                <w:lang w:eastAsia="zh-CN"/>
              </w:rPr>
              <w:t>提供</w:t>
            </w:r>
            <w:r>
              <w:rPr>
                <w:rFonts w:hint="eastAsia"/>
                <w:color w:val="auto"/>
                <w:highlight w:val="none"/>
              </w:rPr>
              <w:t>有效的《食品经营许可证》。</w:t>
            </w:r>
          </w:p>
        </w:tc>
      </w:tr>
    </w:tbl>
    <w:p w14:paraId="392D46CD">
      <w:pPr>
        <w:pStyle w:val="20"/>
        <w:spacing w:line="360" w:lineRule="exact"/>
        <w:rPr>
          <w:rFonts w:hint="eastAsia" w:hAnsi="宋体"/>
          <w:color w:val="auto"/>
          <w:sz w:val="21"/>
          <w:szCs w:val="21"/>
          <w:highlight w:val="none"/>
        </w:rPr>
      </w:pPr>
      <w:r>
        <w:rPr>
          <w:rFonts w:hint="eastAsia" w:hAnsi="宋体"/>
          <w:color w:val="auto"/>
          <w:sz w:val="21"/>
          <w:szCs w:val="21"/>
          <w:highlight w:val="none"/>
        </w:rPr>
        <w:t>（二）符合性审查</w:t>
      </w:r>
    </w:p>
    <w:p w14:paraId="5ADC8F89">
      <w:pPr>
        <w:pStyle w:val="20"/>
        <w:spacing w:line="360" w:lineRule="exact"/>
        <w:rPr>
          <w:rFonts w:hint="eastAsia" w:hAnsi="宋体"/>
          <w:color w:val="auto"/>
          <w:sz w:val="21"/>
          <w:szCs w:val="21"/>
          <w:highlight w:val="none"/>
        </w:rPr>
      </w:pPr>
      <w:r>
        <w:rPr>
          <w:rFonts w:hint="eastAsia" w:hAnsi="宋体"/>
          <w:color w:val="auto"/>
          <w:sz w:val="21"/>
          <w:szCs w:val="21"/>
          <w:highlight w:val="none"/>
        </w:rPr>
        <w:t>谈判小组根据竞争性谈判文件要求各供应商响应文件的有效性、完整性、响应性等进行审查，以确定是否对竞争性谈判文件的实质性要求作出响应。</w:t>
      </w:r>
    </w:p>
    <w:tbl>
      <w:tblPr>
        <w:tblStyle w:val="37"/>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03"/>
        <w:gridCol w:w="6666"/>
      </w:tblGrid>
      <w:tr w14:paraId="03ED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1AFB613F">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序号</w:t>
            </w:r>
          </w:p>
        </w:tc>
        <w:tc>
          <w:tcPr>
            <w:tcW w:w="2303" w:type="dxa"/>
            <w:tcBorders>
              <w:top w:val="single" w:color="auto" w:sz="4" w:space="0"/>
              <w:left w:val="single" w:color="auto" w:sz="4" w:space="0"/>
              <w:bottom w:val="single" w:color="auto" w:sz="4" w:space="0"/>
              <w:right w:val="single" w:color="auto" w:sz="4" w:space="0"/>
            </w:tcBorders>
            <w:vAlign w:val="center"/>
          </w:tcPr>
          <w:p w14:paraId="44721D65">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评审因素</w:t>
            </w:r>
          </w:p>
        </w:tc>
        <w:tc>
          <w:tcPr>
            <w:tcW w:w="6666" w:type="dxa"/>
            <w:tcBorders>
              <w:top w:val="single" w:color="auto" w:sz="4" w:space="0"/>
              <w:left w:val="single" w:color="auto" w:sz="4" w:space="0"/>
              <w:bottom w:val="single" w:color="auto" w:sz="4" w:space="0"/>
              <w:right w:val="single" w:color="auto" w:sz="4" w:space="0"/>
            </w:tcBorders>
            <w:vAlign w:val="center"/>
          </w:tcPr>
          <w:p w14:paraId="5E60C764">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评审标准</w:t>
            </w:r>
          </w:p>
        </w:tc>
      </w:tr>
      <w:tr w14:paraId="73A9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23707AC">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1</w:t>
            </w:r>
          </w:p>
        </w:tc>
        <w:tc>
          <w:tcPr>
            <w:tcW w:w="2303" w:type="dxa"/>
            <w:tcBorders>
              <w:top w:val="single" w:color="auto" w:sz="4" w:space="0"/>
              <w:left w:val="single" w:color="auto" w:sz="4" w:space="0"/>
              <w:bottom w:val="single" w:color="auto" w:sz="4" w:space="0"/>
              <w:right w:val="single" w:color="auto" w:sz="4" w:space="0"/>
            </w:tcBorders>
            <w:vAlign w:val="center"/>
          </w:tcPr>
          <w:p w14:paraId="1AA30E7A">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商务和技术文件审查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6957DED1">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hAnsi="宋体"/>
                <w:color w:val="auto"/>
                <w:szCs w:val="21"/>
                <w:highlight w:val="none"/>
              </w:rPr>
              <w:t>未按照竞争性谈判文件的规定足额交纳投标保证金的</w:t>
            </w:r>
            <w:r>
              <w:rPr>
                <w:rFonts w:hint="eastAsia" w:ascii="宋体" w:hAnsi="宋体"/>
                <w:bCs/>
                <w:color w:val="auto"/>
                <w:szCs w:val="21"/>
                <w:highlight w:val="none"/>
              </w:rPr>
              <w:t>；</w:t>
            </w:r>
          </w:p>
          <w:p w14:paraId="1C444E4B">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2.响应文件未按谈判文件要求签署、盖章的；</w:t>
            </w:r>
          </w:p>
          <w:p w14:paraId="3C9BC98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3.投标代表人未能出具身份证明或与法定代表人授权委托人身份不符的；</w:t>
            </w:r>
          </w:p>
          <w:p w14:paraId="56CBC1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4.响应文件的实质性内容未使用中文表述、意思表述不明确、前后矛盾或者使用计量单位不符合谈判文件要求的（经评标委员会认定并允许其当场更正的笔误除外）</w:t>
            </w:r>
          </w:p>
          <w:p w14:paraId="1503AFA3">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5.响应文件有效期、服务期或交货期、质保期等商务条款不能满足招标文件要求的；</w:t>
            </w:r>
          </w:p>
          <w:p w14:paraId="10D49DD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6.未实质性响应谈判文件要求或者响应文件有采购人不能接受的附加条件的。</w:t>
            </w:r>
          </w:p>
          <w:p w14:paraId="304F87BB">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7.未提供谈判文件中“13.响应文件的组成13.2商务和技术文件”要求必须提供的资料的；</w:t>
            </w:r>
          </w:p>
          <w:p w14:paraId="4A8B5B6E">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8.未提供或未如实提供投标货物的技术参数，或者响应文件标明的响应或偏离与事实不符或虚假投标的；</w:t>
            </w:r>
          </w:p>
          <w:p w14:paraId="7EFFE833">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9.明显不符合招标文件要求的规格型号、质量标准和采购需求的，或者与招标文件中标“▲”的技术指标、主要功能项目发生实质性偏离的；</w:t>
            </w:r>
          </w:p>
          <w:p w14:paraId="6B751980">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10.允许偏离的技术、性能指标或者辅助功能项目发生负</w:t>
            </w:r>
            <w:r>
              <w:rPr>
                <w:rFonts w:hint="eastAsia" w:ascii="宋体" w:hAnsi="宋体"/>
                <w:bCs/>
                <w:color w:val="auto"/>
                <w:szCs w:val="21"/>
                <w:highlight w:val="none"/>
              </w:rPr>
              <w:t>偏离达 1 项（含1项）</w:t>
            </w:r>
            <w:r>
              <w:rPr>
                <w:rFonts w:hint="eastAsia" w:ascii="宋体" w:hAnsi="宋体"/>
                <w:bCs/>
                <w:color w:val="auto"/>
                <w:szCs w:val="21"/>
                <w:highlight w:val="none"/>
              </w:rPr>
              <w:t>以上的；</w:t>
            </w:r>
          </w:p>
          <w:p w14:paraId="23F0F34F">
            <w:pPr>
              <w:spacing w:line="36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12.技术方案不明确，存在一个或一个以上备选（替代）竞标方案的。</w:t>
            </w:r>
          </w:p>
          <w:p w14:paraId="35D1EC0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w:t>
            </w:r>
            <w:r>
              <w:rPr>
                <w:rFonts w:hint="eastAsia" w:hAnsi="宋体"/>
                <w:color w:val="auto"/>
                <w:szCs w:val="21"/>
                <w:highlight w:val="none"/>
              </w:rPr>
              <w:t>属于供应商须知正文7.特别说明第6点情形的；</w:t>
            </w:r>
          </w:p>
          <w:p w14:paraId="326D5787">
            <w:pPr>
              <w:spacing w:line="360" w:lineRule="exact"/>
              <w:ind w:firstLine="420" w:firstLineChars="200"/>
              <w:rPr>
                <w:rFonts w:hint="eastAsia" w:hAnsi="宋体"/>
                <w:color w:val="auto"/>
                <w:szCs w:val="21"/>
                <w:highlight w:val="none"/>
              </w:rPr>
            </w:pPr>
            <w:r>
              <w:rPr>
                <w:rFonts w:hint="eastAsia" w:ascii="宋体" w:hAnsi="宋体" w:cs="宋体"/>
                <w:color w:val="auto"/>
                <w:szCs w:val="21"/>
                <w:highlight w:val="none"/>
              </w:rPr>
              <w:t>14.法</w:t>
            </w:r>
            <w:r>
              <w:rPr>
                <w:rFonts w:hint="eastAsia" w:hAnsi="宋体"/>
                <w:color w:val="auto"/>
                <w:szCs w:val="21"/>
                <w:highlight w:val="none"/>
              </w:rPr>
              <w:t>律、法规和竞争性谈判文件规定的其他无效情形。</w:t>
            </w:r>
          </w:p>
        </w:tc>
      </w:tr>
      <w:tr w14:paraId="3A2B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44CAA45">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2</w:t>
            </w:r>
          </w:p>
        </w:tc>
        <w:tc>
          <w:tcPr>
            <w:tcW w:w="2303" w:type="dxa"/>
            <w:tcBorders>
              <w:top w:val="single" w:color="auto" w:sz="4" w:space="0"/>
              <w:left w:val="single" w:color="auto" w:sz="4" w:space="0"/>
              <w:bottom w:val="single" w:color="auto" w:sz="4" w:space="0"/>
              <w:right w:val="single" w:color="auto" w:sz="4" w:space="0"/>
            </w:tcBorders>
            <w:vAlign w:val="center"/>
          </w:tcPr>
          <w:p w14:paraId="46B6CCB4">
            <w:pPr>
              <w:pStyle w:val="20"/>
              <w:spacing w:line="360" w:lineRule="exact"/>
              <w:jc w:val="center"/>
              <w:rPr>
                <w:rFonts w:hint="eastAsia" w:hAnsi="宋体"/>
                <w:color w:val="auto"/>
                <w:kern w:val="2"/>
                <w:sz w:val="21"/>
                <w:szCs w:val="21"/>
                <w:highlight w:val="none"/>
              </w:rPr>
            </w:pPr>
            <w:r>
              <w:rPr>
                <w:rFonts w:hint="eastAsia" w:hAnsi="宋体"/>
                <w:color w:val="auto"/>
                <w:kern w:val="2"/>
                <w:sz w:val="21"/>
                <w:szCs w:val="21"/>
                <w:highlight w:val="none"/>
              </w:rPr>
              <w:t>报价文件审查</w:t>
            </w:r>
          </w:p>
        </w:tc>
        <w:tc>
          <w:tcPr>
            <w:tcW w:w="6666" w:type="dxa"/>
            <w:tcBorders>
              <w:top w:val="single" w:color="auto" w:sz="4" w:space="0"/>
              <w:left w:val="single" w:color="auto" w:sz="4" w:space="0"/>
              <w:bottom w:val="single" w:color="auto" w:sz="4" w:space="0"/>
              <w:right w:val="single" w:color="auto" w:sz="4" w:space="0"/>
            </w:tcBorders>
            <w:vAlign w:val="center"/>
          </w:tcPr>
          <w:p w14:paraId="393CEF2A">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1.未提供谈判文件中“13.响应文件的组成13.3报价文件”要求必须提供的资料的；</w:t>
            </w:r>
          </w:p>
          <w:p w14:paraId="7EC9ACFF">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2.报价超过招标文件中规定的预算金额或者最高限价的；</w:t>
            </w:r>
          </w:p>
          <w:p w14:paraId="0FA0E8E9">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3.未采用人民币报价或者未按照招标文件标明的币种报价的；</w:t>
            </w:r>
          </w:p>
          <w:p w14:paraId="6F3EA098">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4.竞标报价具有选择性，或者云平台中开标记录表的报价与响应文件承诺的优惠（折扣）价格不一致的；</w:t>
            </w:r>
          </w:p>
          <w:p w14:paraId="6CD8F696">
            <w:pPr>
              <w:widowControl/>
              <w:spacing w:line="36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5.法律、法规和招标文件规定的其他无效情形。</w:t>
            </w:r>
          </w:p>
          <w:p w14:paraId="4FCA2EC2">
            <w:pPr>
              <w:widowControl/>
              <w:spacing w:line="360" w:lineRule="exact"/>
              <w:ind w:firstLine="420" w:firstLineChars="200"/>
              <w:jc w:val="left"/>
              <w:rPr>
                <w:rFonts w:hint="eastAsia" w:hAnsi="宋体"/>
                <w:color w:val="auto"/>
                <w:szCs w:val="21"/>
                <w:highlight w:val="none"/>
              </w:rPr>
            </w:pPr>
            <w:r>
              <w:rPr>
                <w:rFonts w:hint="eastAsia" w:ascii="宋体" w:hAnsi="宋体"/>
                <w:bCs/>
                <w:color w:val="auto"/>
                <w:szCs w:val="21"/>
                <w:highlight w:val="none"/>
              </w:rPr>
              <w:t>6.出现恶意竞争低于成本价的情形</w:t>
            </w:r>
          </w:p>
        </w:tc>
      </w:tr>
    </w:tbl>
    <w:p w14:paraId="45E7CE25">
      <w:pPr>
        <w:spacing w:line="360" w:lineRule="exact"/>
        <w:ind w:firstLine="420" w:firstLineChars="200"/>
        <w:rPr>
          <w:rFonts w:hint="eastAsia" w:ascii="宋体" w:hAnsi="宋体"/>
          <w:color w:val="auto"/>
          <w:szCs w:val="21"/>
          <w:highlight w:val="none"/>
        </w:rPr>
      </w:pPr>
      <w:r>
        <w:rPr>
          <w:rFonts w:hint="eastAsia" w:hAnsi="宋体"/>
          <w:color w:val="auto"/>
          <w:szCs w:val="21"/>
          <w:highlight w:val="none"/>
        </w:rPr>
        <w:t>（三）</w:t>
      </w:r>
      <w:r>
        <w:rPr>
          <w:rFonts w:hint="eastAsia" w:ascii="宋体" w:hAnsi="宋体"/>
          <w:color w:val="auto"/>
          <w:szCs w:val="21"/>
          <w:highlight w:val="none"/>
        </w:rPr>
        <w:t>最后报价政府采购政策性扣除</w:t>
      </w:r>
    </w:p>
    <w:p w14:paraId="1FFBA6C2">
      <w:pPr>
        <w:spacing w:line="360" w:lineRule="exact"/>
        <w:ind w:firstLine="420" w:firstLineChars="200"/>
        <w:rPr>
          <w:rFonts w:hint="eastAsia" w:ascii="宋体" w:hAnsi="宋体"/>
          <w:color w:val="auto"/>
          <w:szCs w:val="21"/>
          <w:highlight w:val="none"/>
        </w:rPr>
      </w:pPr>
      <w:r>
        <w:rPr>
          <w:rFonts w:hint="eastAsia" w:hAnsi="宋体" w:cs="宋体"/>
          <w:color w:val="auto"/>
          <w:szCs w:val="21"/>
          <w:highlight w:val="none"/>
        </w:rPr>
        <w:t>根据上述评审依据对供应商的最后报价给予价格扣除，扣除后的价格为评审价。</w:t>
      </w:r>
    </w:p>
    <w:p w14:paraId="3B6308FC">
      <w:pP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三、成交候选供应商推荐原则</w:t>
      </w:r>
    </w:p>
    <w:p w14:paraId="39F247F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在质量和服务均能满足采购文件实质性响应要求的前提下，按照最后评审价由低到高的顺序提出3名以上成交候选人（</w:t>
      </w:r>
      <w:r>
        <w:rPr>
          <w:rFonts w:hint="eastAsia" w:ascii="宋体" w:hAnsi="宋体"/>
          <w:color w:val="auto"/>
          <w:highlight w:val="none"/>
        </w:rPr>
        <w:t>最后评审报价相同时，</w:t>
      </w:r>
      <w:r>
        <w:rPr>
          <w:rFonts w:hint="eastAsia"/>
          <w:color w:val="auto"/>
          <w:highlight w:val="none"/>
        </w:rPr>
        <w:t>按项目实施方案</w:t>
      </w:r>
      <w:r>
        <w:rPr>
          <w:rFonts w:hint="eastAsia"/>
          <w:color w:val="auto"/>
          <w:highlight w:val="none"/>
          <w:lang w:val="en-US" w:eastAsia="zh-CN"/>
        </w:rPr>
        <w:t>优先</w:t>
      </w:r>
      <w:r>
        <w:rPr>
          <w:rFonts w:hint="eastAsia"/>
          <w:color w:val="auto"/>
          <w:highlight w:val="none"/>
        </w:rPr>
        <w:t>，售后服务</w:t>
      </w:r>
      <w:r>
        <w:rPr>
          <w:rFonts w:hint="eastAsia"/>
          <w:color w:val="auto"/>
          <w:highlight w:val="none"/>
          <w:lang w:val="en-US" w:eastAsia="zh-CN"/>
        </w:rPr>
        <w:t>优先</w:t>
      </w:r>
      <w:r>
        <w:rPr>
          <w:rFonts w:hint="eastAsia"/>
          <w:color w:val="auto"/>
          <w:highlight w:val="none"/>
        </w:rPr>
        <w:t>，拟投入技术人员</w:t>
      </w:r>
      <w:r>
        <w:rPr>
          <w:rFonts w:hint="eastAsia"/>
          <w:color w:val="auto"/>
          <w:highlight w:val="none"/>
          <w:lang w:val="en-US" w:eastAsia="zh-CN"/>
        </w:rPr>
        <w:t>优先</w:t>
      </w:r>
      <w:r>
        <w:rPr>
          <w:rFonts w:hint="eastAsia"/>
          <w:color w:val="auto"/>
          <w:highlight w:val="none"/>
        </w:rPr>
        <w:t>并推荐中标候选人</w:t>
      </w:r>
      <w:r>
        <w:rPr>
          <w:rFonts w:hint="eastAsia" w:ascii="宋体" w:hAnsi="宋体"/>
          <w:color w:val="auto"/>
          <w:highlight w:val="none"/>
        </w:rPr>
        <w:t>的顺序排列</w:t>
      </w:r>
      <w:r>
        <w:rPr>
          <w:rFonts w:hint="eastAsia" w:ascii="宋体" w:hAnsi="宋体"/>
          <w:color w:val="auto"/>
          <w:szCs w:val="21"/>
          <w:highlight w:val="none"/>
        </w:rPr>
        <w:t>），并依照次序确定成交候选人。采购人应当确定谈判小组推荐排名第一的成交候选人为成交人。排名第一的成交候选人放弃成交、因不可抗力提出不能履行合同，或者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r>
        <w:rPr>
          <w:rFonts w:hint="eastAsia" w:ascii="宋体" w:hAnsi="宋体"/>
          <w:color w:val="auto"/>
          <w:highlight w:val="none"/>
          <w:shd w:val="clear" w:color="auto" w:fill="FFFFFF"/>
        </w:rPr>
        <w:t>也可以重新采购。</w:t>
      </w:r>
    </w:p>
    <w:p w14:paraId="77F3692D">
      <w:pPr>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成交原则：一个投标人只能中“分标1：警察职工食堂代餐物资采购”，“分标2：警察职工食堂食材采购”两个分标中的任意一个分标。若一个投标人同时投“分标1：警察职工食堂代餐物资采购”，“分标2：警察职工食堂食材采购”两个分标，且该投标人所投分标最后评审价均为第一时，该投标人只能作为其中采购预算金额最高的的一个分标的中标人，不能自行选择。招标采购单位可以确定另一分标排名第二的中标候选人为中标人。</w:t>
      </w:r>
    </w:p>
    <w:bookmarkEnd w:id="34"/>
    <w:sectPr>
      <w:headerReference r:id="rId4" w:type="first"/>
      <w:footerReference r:id="rId7" w:type="first"/>
      <w:headerReference r:id="rId3" w:type="default"/>
      <w:footerReference r:id="rId5" w:type="default"/>
      <w:footerReference r:id="rId6" w:type="even"/>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Adobe 黑体 Std R">
    <w:altName w:val="宋体"/>
    <w:panose1 w:val="020B0400000000000000"/>
    <w:charset w:val="86"/>
    <w:family w:val="auto"/>
    <w:pitch w:val="default"/>
    <w:sig w:usb0="00000000" w:usb1="00000000" w:usb2="00000016" w:usb3="00000000" w:csb0="00060007" w:csb1="00000000"/>
  </w:font>
  <w:font w:name="Wingdings 2">
    <w:altName w:val="Wingdings"/>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Adobe 宋体 Std L">
    <w:altName w:val="宋体"/>
    <w:panose1 w:val="020203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3140B">
    <w:pPr>
      <w:pStyle w:val="25"/>
    </w:pPr>
    <w:r>
      <w:rPr>
        <w:rFonts w:ascii="宋体" w:hAnsi="Courier New"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1" name="文本框6"/>
              <wp:cNvGraphicFramePr/>
              <a:graphic xmlns:a="http://schemas.openxmlformats.org/drawingml/2006/main">
                <a:graphicData uri="http://schemas.microsoft.com/office/word/2010/wordprocessingShape">
                  <wps:wsp>
                    <wps:cNvSpPr/>
                    <wps:spPr>
                      <a:xfrm>
                        <a:off x="0" y="0"/>
                        <a:ext cx="57785" cy="147955"/>
                      </a:xfrm>
                      <a:prstGeom prst="rect">
                        <a:avLst/>
                      </a:prstGeom>
                      <a:noFill/>
                      <a:ln>
                        <a:noFill/>
                      </a:ln>
                    </wps:spPr>
                    <wps:txbx>
                      <w:txbxContent>
                        <w:p w14:paraId="47D26864">
                          <w:pPr>
                            <w:pStyle w:val="25"/>
                            <w:jc w:val="center"/>
                            <w:rPr>
                              <w:rStyle w:val="40"/>
                            </w:rPr>
                          </w:pPr>
                          <w:r>
                            <w:fldChar w:fldCharType="begin"/>
                          </w:r>
                          <w:r>
                            <w:rPr>
                              <w:rStyle w:val="40"/>
                            </w:rPr>
                            <w:instrText xml:space="preserve">PAGE  </w:instrText>
                          </w:r>
                          <w:r>
                            <w:fldChar w:fldCharType="separate"/>
                          </w:r>
                          <w:r>
                            <w:rPr>
                              <w:rStyle w:val="40"/>
                            </w:rPr>
                            <w:t>67</w:t>
                          </w:r>
                          <w:r>
                            <w:fldChar w:fldCharType="end"/>
                          </w:r>
                        </w:p>
                      </w:txbxContent>
                    </wps:txbx>
                    <wps:bodyPr wrap="none" lIns="0" tIns="0" rIns="0" bIns="0" upright="1">
                      <a:spAutoFit/>
                    </wps:bodyPr>
                  </wps:wsp>
                </a:graphicData>
              </a:graphic>
            </wp:anchor>
          </w:drawing>
        </mc:Choice>
        <mc:Fallback>
          <w:pict>
            <v:rect id="文本框6" o:spid="_x0000_s1026" o:spt="1"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vVb+ENEAAAAC&#10;AQAADwAAAGRycy9kb3ducmV2LnhtbE2PzU7DMBCE70i8g7VI3KidVEIlxOkBqRIgLk37AG68+RH2&#10;bmS7TXl7DBe4rDSa0cy39fbqnbhgiBOThmKlQCB1bCcaNBwPu4cNiJgMWeOYUMMXRtg2tze1qSwv&#10;tMdLmwaRSyhWRsOY0lxJGbsRvYkrnpGy13PwJmUZBmmDWXK5d7JU6lF6M1FeGM2MLyN2n+3Za5CH&#10;drdsWhcUv5f9h3t73ffIWt/fFeoZRMJr+gvDD35GhyYznfhMNgqnIT+Sfm/2ngoQJw3leg2yqeV/&#10;9OYbUEsDBBQAAAAIAIdO4kAH1X0syAEAAIwDAAAOAAAAZHJzL2Uyb0RvYy54bWytU82O0zAQviPx&#10;DpbvNM2Kbpeo6QqpWoSEYKWFB3Adp7HkP824TfoC8AacuHDnufocjJ20C8tlD1yS8Xjyzfd9M1nd&#10;DtawgwLU3tW8nM05U076Rrtdzb98vnt1wxlG4RphvFM1Pyrkt+uXL1Z9qNSV77xpFDACcVj1oeZd&#10;jKEqCpSdsgJnPihHl60HKyIdYVc0IHpCt6a4ms+vi95DE8BLhUjZzXjJJ0R4DqBvWy3Vxsu9VS6O&#10;qKCMiCQJOx2QrzPbtlUyfmpbVJGZmpPSmJ/UhOJtehbrlah2IEKn5URBPIfCE01WaEdNL1AbEQXb&#10;g/4HymoJHn0bZ9LbYhSSHSEV5fyJNw+dCCprIasxXEzH/wcrPx7ugemGNqHkzAlLEz99/3b68ev0&#10;8+t1sqcPWFHVQ7iH6YQUJq1DCza9SQUbsqXHi6VqiExScrFc3iw4k3RTvl6+WSwSZPH4bQCM75S3&#10;LAU1BxpY9lEcPmAcS88lqZXzd9oYyovKuL8ShJkyRaI7EkxRHLbDxHrrmyNJ7WnWNXe02pyZ946s&#10;TGtxDuAcbM/BPoDedUStzLwwvN1HIpG5pQ4j7NSYhpTVTQuVtuDPc656/In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9Vv4Q0QAAAAIBAAAPAAAAAAAAAAEAIAAAACIAAABkcnMvZG93bnJldi54&#10;bWxQSwECFAAUAAAACACHTuJAB9V9LMgBAACMAwAADgAAAAAAAAABACAAAAAgAQAAZHJzL2Uyb0Rv&#10;Yy54bWxQSwUGAAAAAAYABgBZAQAAWgUAAAAA&#10;">
              <v:fill on="f" focussize="0,0"/>
              <v:stroke on="f"/>
              <v:imagedata o:title=""/>
              <o:lock v:ext="edit" aspectratio="f"/>
              <v:textbox inset="0mm,0mm,0mm,0mm" style="mso-fit-shape-to-text:t;">
                <w:txbxContent>
                  <w:p w14:paraId="47D26864">
                    <w:pPr>
                      <w:pStyle w:val="25"/>
                      <w:jc w:val="center"/>
                      <w:rPr>
                        <w:rStyle w:val="40"/>
                      </w:rPr>
                    </w:pPr>
                    <w:r>
                      <w:fldChar w:fldCharType="begin"/>
                    </w:r>
                    <w:r>
                      <w:rPr>
                        <w:rStyle w:val="40"/>
                      </w:rPr>
                      <w:instrText xml:space="preserve">PAGE  </w:instrText>
                    </w:r>
                    <w:r>
                      <w:fldChar w:fldCharType="separate"/>
                    </w:r>
                    <w:r>
                      <w:rPr>
                        <w:rStyle w:val="40"/>
                      </w:rPr>
                      <w:t>67</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D169D">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010FD5E1">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A791">
    <w:pPr>
      <w:pStyle w:val="25"/>
    </w:pPr>
    <w:r>
      <w:rPr>
        <w:rFonts w:ascii="宋体" w:hAnsi="Courier New"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7"/>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527671B5">
                          <w:pPr>
                            <w:snapToGrid w:val="0"/>
                            <w:rPr>
                              <w:sz w:val="18"/>
                            </w:rPr>
                          </w:pPr>
                        </w:p>
                      </w:txbxContent>
                    </wps:txbx>
                    <wps:bodyPr wrap="none" lIns="0" tIns="0" rIns="0" bIns="0" upright="1">
                      <a:spAutoFit/>
                    </wps:bodyPr>
                  </wps:wsp>
                </a:graphicData>
              </a:graphic>
            </wp:anchor>
          </w:drawing>
        </mc:Choice>
        <mc:Fallback>
          <w:pict>
            <v:rect id="文本框7" o:spid="_x0000_s1026" o:spt="1"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KgTYznIAQAAjQMAAA4AAABkcnMvZTJvRG9jLnhtbK1TS47TQBDdI3GH&#10;Vu+J40yGjxVnhBQNQkIw0sABOu123FL/VNWJnQvADVixYc+5cg6q204Ghs0s2NjV1eVX770qr24G&#10;a9hBAWrval7O5pwpJ32j3a7mXz7fvnjNGUbhGmG8UzU/KuQ36+fPVn2o1MJ33jQKGIE4rPpQ8y7G&#10;UBUFyk5ZgTMflKPL1oMVkY6wKxoQPaFbUyzm85dF76EJ4KVCpOxmvOQTIjwF0Letlmrj5d4qF0dU&#10;UEZEkoSdDsjXmW3bKhk/tS2qyEzNSWnMT2pC8TY9i/VKVDsQodNyoiCeQuGRJiu0o6YXqI2Igu1B&#10;/wNltQSPvo0z6W0xCsmOkIpy/sib+04ElbWQ1RgupuP/g5UfD3fAdEObsODMCUsTP33/dvrx6/Tz&#10;66tkTx+woqr7cAfTCSlMWocWbHqTCjZkS48XS9UQmaRkWS7fXF1zJumqvCqXy+uEWTx8HADjO+Ut&#10;S0HNgSaWjRSHDxjH0nNJ6uX8rTaG8qIy7q8EYaZMkfiODFMUh+0w0d765khaexp2zR3tNmfmvSMv&#10;016cAzgH23OwD6B3HVErMy8Mb/eRSGRuqcMIOzWmKWV100alNfjznKse/qL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S/0sLQAAAAAwEAAA8AAAAAAAAAAQAgAAAAIgAAAGRycy9kb3ducmV2Lnht&#10;bFBLAQIUABQAAAAIAIdO4kCoE2M5yAEAAI0DAAAOAAAAAAAAAAEAIAAAAB8BAABkcnMvZTJvRG9j&#10;LnhtbFBLBQYAAAAABgAGAFkBAABZBQAAAAA=&#10;">
              <v:fill on="f" focussize="0,0"/>
              <v:stroke on="f"/>
              <v:imagedata o:title=""/>
              <o:lock v:ext="edit" aspectratio="f"/>
              <v:textbox inset="0mm,0mm,0mm,0mm" style="mso-fit-shape-to-text:t;">
                <w:txbxContent>
                  <w:p w14:paraId="527671B5">
                    <w:pPr>
                      <w:snapToGrid w:val="0"/>
                      <w:rPr>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632D">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821F">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B210A"/>
    <w:multiLevelType w:val="singleLevel"/>
    <w:tmpl w:val="862B210A"/>
    <w:lvl w:ilvl="0" w:tentative="0">
      <w:start w:val="1"/>
      <w:numFmt w:val="decimal"/>
      <w:lvlText w:val="%1."/>
      <w:lvlJc w:val="left"/>
      <w:pPr>
        <w:tabs>
          <w:tab w:val="left" w:pos="312"/>
        </w:tabs>
      </w:pPr>
    </w:lvl>
  </w:abstractNum>
  <w:abstractNum w:abstractNumId="1">
    <w:nsid w:val="699EA3C4"/>
    <w:multiLevelType w:val="singleLevel"/>
    <w:tmpl w:val="699EA3C4"/>
    <w:lvl w:ilvl="0" w:tentative="0">
      <w:start w:val="1"/>
      <w:numFmt w:val="decimal"/>
      <w:suff w:val="nothing"/>
      <w:lvlText w:val="%1."/>
      <w:lvlJc w:val="left"/>
    </w:lvl>
  </w:abstractNum>
  <w:abstractNum w:abstractNumId="2">
    <w:nsid w:val="699FA79C"/>
    <w:multiLevelType w:val="singleLevel"/>
    <w:tmpl w:val="699FA79C"/>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YWM5Njk2NzhmNDBkMDcwYTM0OGUzMzBiYmFhZGEifQ=="/>
    <w:docVar w:name="KSO_WPS_MARK_KEY" w:val="1b8c5f2a-e5af-4fd7-9d22-5ce8b7d4820f"/>
  </w:docVars>
  <w:rsids>
    <w:rsidRoot w:val="00000000"/>
    <w:rsid w:val="40A07D72"/>
    <w:rsid w:val="79D80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99" w:semiHidden="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3"/>
    <w:qFormat/>
    <w:uiPriority w:val="0"/>
    <w:pPr>
      <w:keepNext/>
      <w:jc w:val="center"/>
      <w:outlineLvl w:val="0"/>
    </w:pPr>
    <w:rPr>
      <w:b/>
      <w:bCs/>
      <w:sz w:val="32"/>
    </w:rPr>
  </w:style>
  <w:style w:type="paragraph" w:styleId="3">
    <w:name w:val="heading 2"/>
    <w:basedOn w:val="1"/>
    <w:next w:val="1"/>
    <w:link w:val="12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link w:val="97"/>
    <w:qFormat/>
    <w:uiPriority w:val="0"/>
    <w:pPr>
      <w:keepNext/>
      <w:keepLines/>
      <w:spacing w:before="280" w:after="290" w:line="376" w:lineRule="auto"/>
      <w:outlineLvl w:val="3"/>
    </w:pPr>
    <w:rPr>
      <w:rFonts w:ascii="宋体" w:hAnsi="Arial" w:eastAsia="黑体"/>
      <w:b/>
      <w:kern w:val="0"/>
      <w:sz w:val="24"/>
      <w:szCs w:val="20"/>
    </w:rPr>
  </w:style>
  <w:style w:type="paragraph" w:styleId="6">
    <w:name w:val="heading 5"/>
    <w:basedOn w:val="1"/>
    <w:next w:val="7"/>
    <w:link w:val="124"/>
    <w:qFormat/>
    <w:uiPriority w:val="0"/>
    <w:pPr>
      <w:keepNext/>
      <w:keepLines/>
      <w:spacing w:before="280" w:after="290" w:line="376" w:lineRule="auto"/>
      <w:outlineLvl w:val="4"/>
    </w:pPr>
    <w:rPr>
      <w:b/>
      <w:kern w:val="0"/>
      <w:sz w:val="28"/>
      <w:szCs w:val="20"/>
    </w:rPr>
  </w:style>
  <w:style w:type="paragraph" w:styleId="8">
    <w:name w:val="heading 6"/>
    <w:basedOn w:val="1"/>
    <w:next w:val="7"/>
    <w:link w:val="95"/>
    <w:qFormat/>
    <w:uiPriority w:val="0"/>
    <w:pPr>
      <w:keepNext/>
      <w:keepLines/>
      <w:spacing w:before="240" w:after="64" w:line="320" w:lineRule="auto"/>
      <w:outlineLvl w:val="5"/>
    </w:pPr>
    <w:rPr>
      <w:rFonts w:ascii="Arial" w:hAnsi="Arial" w:eastAsia="黑体"/>
      <w:b/>
      <w:kern w:val="0"/>
      <w:sz w:val="24"/>
      <w:szCs w:val="20"/>
    </w:rPr>
  </w:style>
  <w:style w:type="paragraph" w:styleId="9">
    <w:name w:val="heading 7"/>
    <w:basedOn w:val="1"/>
    <w:next w:val="7"/>
    <w:link w:val="111"/>
    <w:qFormat/>
    <w:uiPriority w:val="0"/>
    <w:pPr>
      <w:keepNext/>
      <w:keepLines/>
      <w:spacing w:before="240" w:after="64" w:line="320" w:lineRule="auto"/>
      <w:outlineLvl w:val="6"/>
    </w:pPr>
    <w:rPr>
      <w:b/>
      <w:kern w:val="0"/>
      <w:sz w:val="24"/>
      <w:szCs w:val="20"/>
    </w:rPr>
  </w:style>
  <w:style w:type="paragraph" w:styleId="10">
    <w:name w:val="heading 8"/>
    <w:basedOn w:val="1"/>
    <w:next w:val="7"/>
    <w:link w:val="102"/>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7"/>
    <w:link w:val="128"/>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7">
    <w:name w:val="Normal Indent"/>
    <w:basedOn w:val="1"/>
    <w:link w:val="129"/>
    <w:qFormat/>
    <w:uiPriority w:val="0"/>
    <w:pPr>
      <w:ind w:firstLine="420"/>
    </w:pPr>
    <w:rPr>
      <w:kern w:val="0"/>
      <w:sz w:val="20"/>
      <w:szCs w:val="20"/>
    </w:rPr>
  </w:style>
  <w:style w:type="paragraph" w:styleId="12">
    <w:name w:val="caption"/>
    <w:basedOn w:val="1"/>
    <w:next w:val="1"/>
    <w:semiHidden/>
    <w:unhideWhenUsed/>
    <w:qFormat/>
    <w:uiPriority w:val="0"/>
    <w:pPr>
      <w:spacing w:before="152" w:after="160"/>
    </w:pPr>
    <w:rPr>
      <w:rFonts w:ascii="Arial" w:hAnsi="Arial" w:eastAsia="黑体" w:cs="Arial"/>
      <w:sz w:val="20"/>
      <w:szCs w:val="20"/>
    </w:rPr>
  </w:style>
  <w:style w:type="paragraph" w:styleId="13">
    <w:name w:val="Document Map"/>
    <w:basedOn w:val="1"/>
    <w:link w:val="121"/>
    <w:semiHidden/>
    <w:qFormat/>
    <w:uiPriority w:val="0"/>
    <w:pPr>
      <w:shd w:val="clear" w:color="auto" w:fill="000080"/>
    </w:pPr>
    <w:rPr>
      <w:kern w:val="0"/>
      <w:sz w:val="20"/>
    </w:rPr>
  </w:style>
  <w:style w:type="paragraph" w:styleId="14">
    <w:name w:val="annotation text"/>
    <w:basedOn w:val="1"/>
    <w:link w:val="101"/>
    <w:unhideWhenUsed/>
    <w:qFormat/>
    <w:uiPriority w:val="0"/>
    <w:pPr>
      <w:jc w:val="left"/>
    </w:pPr>
  </w:style>
  <w:style w:type="paragraph" w:styleId="15">
    <w:name w:val="Body Text 3"/>
    <w:basedOn w:val="1"/>
    <w:link w:val="132"/>
    <w:unhideWhenUsed/>
    <w:qFormat/>
    <w:uiPriority w:val="0"/>
    <w:pPr>
      <w:spacing w:after="120"/>
    </w:pPr>
    <w:rPr>
      <w:sz w:val="16"/>
      <w:szCs w:val="16"/>
    </w:rPr>
  </w:style>
  <w:style w:type="paragraph" w:styleId="16">
    <w:name w:val="Body Text"/>
    <w:basedOn w:val="1"/>
    <w:link w:val="115"/>
    <w:qFormat/>
    <w:uiPriority w:val="0"/>
    <w:pPr>
      <w:autoSpaceDE w:val="0"/>
      <w:autoSpaceDN w:val="0"/>
      <w:adjustRightInd w:val="0"/>
      <w:spacing w:after="120"/>
      <w:jc w:val="left"/>
    </w:pPr>
    <w:rPr>
      <w:rFonts w:ascii="宋体"/>
      <w:kern w:val="0"/>
      <w:sz w:val="34"/>
      <w:szCs w:val="20"/>
    </w:rPr>
  </w:style>
  <w:style w:type="paragraph" w:styleId="17">
    <w:name w:val="Body Text Indent"/>
    <w:basedOn w:val="1"/>
    <w:next w:val="18"/>
    <w:link w:val="119"/>
    <w:qFormat/>
    <w:uiPriority w:val="0"/>
    <w:pPr>
      <w:spacing w:line="200" w:lineRule="exact"/>
      <w:ind w:firstLine="301"/>
    </w:pPr>
    <w:rPr>
      <w:rFonts w:ascii="宋体" w:hAnsi="Courier New"/>
      <w:spacing w:val="-4"/>
      <w:kern w:val="0"/>
      <w:sz w:val="18"/>
      <w:szCs w:val="20"/>
    </w:rPr>
  </w:style>
  <w:style w:type="paragraph" w:customStyle="1" w:styleId="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19">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110"/>
    <w:qFormat/>
    <w:uiPriority w:val="0"/>
    <w:rPr>
      <w:rFonts w:ascii="宋体" w:hAnsi="Courier New"/>
      <w:kern w:val="0"/>
      <w:sz w:val="20"/>
      <w:szCs w:val="20"/>
    </w:rPr>
  </w:style>
  <w:style w:type="paragraph" w:styleId="21">
    <w:name w:val="toc 8"/>
    <w:basedOn w:val="1"/>
    <w:next w:val="1"/>
    <w:semiHidden/>
    <w:qFormat/>
    <w:uiPriority w:val="0"/>
    <w:pPr>
      <w:tabs>
        <w:tab w:val="left" w:pos="358"/>
      </w:tabs>
      <w:ind w:left="2940" w:leftChars="1400"/>
    </w:pPr>
  </w:style>
  <w:style w:type="paragraph" w:styleId="22">
    <w:name w:val="Date"/>
    <w:basedOn w:val="1"/>
    <w:next w:val="1"/>
    <w:link w:val="108"/>
    <w:qFormat/>
    <w:uiPriority w:val="0"/>
    <w:pPr>
      <w:ind w:left="100" w:leftChars="2500"/>
    </w:pPr>
    <w:rPr>
      <w:spacing w:val="30"/>
      <w:kern w:val="0"/>
      <w:sz w:val="28"/>
    </w:rPr>
  </w:style>
  <w:style w:type="paragraph" w:styleId="23">
    <w:name w:val="Body Text Indent 2"/>
    <w:basedOn w:val="1"/>
    <w:link w:val="107"/>
    <w:qFormat/>
    <w:uiPriority w:val="0"/>
    <w:pPr>
      <w:spacing w:line="400" w:lineRule="exact"/>
      <w:ind w:firstLine="480"/>
    </w:pPr>
    <w:rPr>
      <w:kern w:val="0"/>
      <w:sz w:val="20"/>
    </w:rPr>
  </w:style>
  <w:style w:type="paragraph" w:styleId="24">
    <w:name w:val="Balloon Text"/>
    <w:basedOn w:val="1"/>
    <w:link w:val="113"/>
    <w:semiHidden/>
    <w:qFormat/>
    <w:uiPriority w:val="0"/>
    <w:rPr>
      <w:kern w:val="0"/>
      <w:sz w:val="18"/>
      <w:szCs w:val="18"/>
    </w:rPr>
  </w:style>
  <w:style w:type="paragraph" w:styleId="25">
    <w:name w:val="footer"/>
    <w:basedOn w:val="1"/>
    <w:link w:val="114"/>
    <w:qFormat/>
    <w:uiPriority w:val="99"/>
    <w:pPr>
      <w:tabs>
        <w:tab w:val="center" w:pos="4153"/>
        <w:tab w:val="right" w:pos="8306"/>
      </w:tabs>
      <w:snapToGrid w:val="0"/>
      <w:jc w:val="left"/>
    </w:pPr>
    <w:rPr>
      <w:rFonts w:ascii="宋体" w:hAnsi="Courier New"/>
      <w:kern w:val="0"/>
      <w:sz w:val="18"/>
      <w:szCs w:val="20"/>
    </w:rPr>
  </w:style>
  <w:style w:type="paragraph" w:styleId="26">
    <w:name w:val="header"/>
    <w:basedOn w:val="1"/>
    <w:link w:val="104"/>
    <w:qFormat/>
    <w:uiPriority w:val="0"/>
    <w:pPr>
      <w:pBdr>
        <w:bottom w:val="single" w:color="auto" w:sz="6" w:space="1"/>
      </w:pBdr>
      <w:tabs>
        <w:tab w:val="center" w:pos="4153"/>
        <w:tab w:val="right" w:pos="8306"/>
      </w:tabs>
      <w:snapToGrid w:val="0"/>
      <w:jc w:val="center"/>
    </w:pPr>
    <w:rPr>
      <w:rFonts w:ascii="宋体" w:hAnsi="Courier New"/>
      <w:kern w:val="0"/>
      <w:sz w:val="18"/>
      <w:szCs w:val="20"/>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List"/>
    <w:basedOn w:val="1"/>
    <w:semiHidden/>
    <w:unhideWhenUsed/>
    <w:qFormat/>
    <w:uiPriority w:val="0"/>
    <w:pPr>
      <w:ind w:left="200" w:hanging="200" w:hangingChars="200"/>
    </w:pPr>
    <w:rPr>
      <w:sz w:val="28"/>
    </w:rPr>
  </w:style>
  <w:style w:type="paragraph" w:styleId="29">
    <w:name w:val="Body Text Indent 3"/>
    <w:basedOn w:val="1"/>
    <w:link w:val="125"/>
    <w:qFormat/>
    <w:uiPriority w:val="0"/>
    <w:pPr>
      <w:spacing w:line="360" w:lineRule="auto"/>
      <w:ind w:firstLine="359" w:firstLineChars="171"/>
    </w:pPr>
    <w:rPr>
      <w:kern w:val="0"/>
      <w:sz w:val="20"/>
    </w:rPr>
  </w:style>
  <w:style w:type="paragraph" w:styleId="30">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1">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qFormat/>
    <w:uiPriority w:val="0"/>
    <w:pPr>
      <w:spacing w:beforeAutospacing="1" w:afterAutospacing="1"/>
      <w:jc w:val="left"/>
    </w:pPr>
    <w:rPr>
      <w:kern w:val="0"/>
      <w:sz w:val="24"/>
    </w:rPr>
  </w:style>
  <w:style w:type="paragraph" w:styleId="33">
    <w:name w:val="index 1"/>
    <w:basedOn w:val="1"/>
    <w:next w:val="1"/>
    <w:semiHidden/>
    <w:qFormat/>
    <w:uiPriority w:val="0"/>
    <w:pPr>
      <w:spacing w:line="360" w:lineRule="exact"/>
      <w:ind w:firstLine="432" w:firstLineChars="240"/>
    </w:pPr>
    <w:rPr>
      <w:rFonts w:ascii="宋体" w:hAnsi="宋体"/>
      <w:bCs/>
      <w:sz w:val="18"/>
      <w:szCs w:val="18"/>
    </w:rPr>
  </w:style>
  <w:style w:type="paragraph" w:styleId="34">
    <w:name w:val="annotation subject"/>
    <w:basedOn w:val="14"/>
    <w:next w:val="14"/>
    <w:link w:val="130"/>
    <w:semiHidden/>
    <w:unhideWhenUsed/>
    <w:qFormat/>
    <w:uiPriority w:val="0"/>
    <w:rPr>
      <w:b/>
      <w:bCs/>
    </w:rPr>
  </w:style>
  <w:style w:type="paragraph" w:styleId="35">
    <w:name w:val="Body Text First Indent"/>
    <w:basedOn w:val="16"/>
    <w:unhideWhenUsed/>
    <w:qFormat/>
    <w:uiPriority w:val="99"/>
    <w:pPr>
      <w:ind w:firstLine="420" w:firstLineChars="100"/>
    </w:pPr>
    <w:rPr>
      <w:rFonts w:ascii="Times New Roman" w:hAnsi="Times New Roman" w:eastAsia="宋体"/>
    </w:rPr>
  </w:style>
  <w:style w:type="paragraph" w:styleId="36">
    <w:name w:val="Body Text First Indent 2"/>
    <w:basedOn w:val="17"/>
    <w:next w:val="1"/>
    <w:link w:val="136"/>
    <w:qFormat/>
    <w:uiPriority w:val="0"/>
    <w:pPr>
      <w:spacing w:after="120" w:line="240" w:lineRule="auto"/>
      <w:ind w:left="420" w:leftChars="200" w:firstLine="420" w:firstLineChars="200"/>
    </w:pPr>
    <w:rPr>
      <w:rFonts w:ascii="Times New Roman" w:hAnsi="Times New Roman"/>
      <w:spacing w:val="0"/>
      <w:kern w:val="2"/>
      <w:sz w:val="21"/>
      <w:szCs w:val="24"/>
    </w:rPr>
  </w:style>
  <w:style w:type="character" w:styleId="39">
    <w:name w:val="Strong"/>
    <w:qFormat/>
    <w:uiPriority w:val="0"/>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0"/>
    <w:rPr>
      <w:color w:val="CC0000"/>
    </w:rPr>
  </w:style>
  <w:style w:type="character" w:styleId="43">
    <w:name w:val="Hyperlink"/>
    <w:qFormat/>
    <w:uiPriority w:val="99"/>
    <w:rPr>
      <w:color w:val="0000FF"/>
      <w:u w:val="single"/>
    </w:rPr>
  </w:style>
  <w:style w:type="character" w:styleId="44">
    <w:name w:val="annotation reference"/>
    <w:qFormat/>
    <w:uiPriority w:val="0"/>
    <w:rPr>
      <w:sz w:val="21"/>
    </w:rPr>
  </w:style>
  <w:style w:type="character" w:styleId="45">
    <w:name w:val="HTML Sample"/>
    <w:unhideWhenUsed/>
    <w:qFormat/>
    <w:uiPriority w:val="99"/>
    <w:rPr>
      <w:rFonts w:ascii="Courier New" w:hAnsi="Courier New"/>
    </w:rPr>
  </w:style>
  <w:style w:type="paragraph" w:customStyle="1" w:styleId="46">
    <w:name w:val="NormalIndent"/>
    <w:basedOn w:val="1"/>
    <w:qFormat/>
    <w:uiPriority w:val="0"/>
    <w:pPr>
      <w:ind w:firstLine="420"/>
    </w:pPr>
    <w:rPr>
      <w:szCs w:val="21"/>
    </w:rPr>
  </w:style>
  <w:style w:type="paragraph" w:customStyle="1" w:styleId="47">
    <w:name w:val="标准文本"/>
    <w:basedOn w:val="1"/>
    <w:link w:val="116"/>
    <w:qFormat/>
    <w:uiPriority w:val="0"/>
    <w:pPr>
      <w:spacing w:line="360" w:lineRule="auto"/>
      <w:ind w:firstLine="480" w:firstLineChars="200"/>
    </w:pPr>
    <w:rPr>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49">
    <w:name w:val="Table Paragraph"/>
    <w:basedOn w:val="1"/>
    <w:qFormat/>
    <w:uiPriority w:val="1"/>
    <w:pPr>
      <w:ind w:left="100" w:right="-10"/>
      <w:jc w:val="left"/>
    </w:pPr>
    <w:rPr>
      <w:rFonts w:ascii="宋体" w:hAnsi="宋体" w:cs="宋体"/>
      <w:kern w:val="0"/>
      <w:sz w:val="22"/>
      <w:szCs w:val="22"/>
      <w:lang w:eastAsia="en-US"/>
    </w:rPr>
  </w:style>
  <w:style w:type="paragraph" w:customStyle="1" w:styleId="50">
    <w:name w:val="List Paragraph"/>
    <w:basedOn w:val="1"/>
    <w:qFormat/>
    <w:uiPriority w:val="99"/>
    <w:pPr>
      <w:ind w:firstLine="420" w:firstLineChars="200"/>
    </w:pPr>
    <w:rPr>
      <w:rFonts w:ascii="Calibri" w:hAnsi="Calibri"/>
      <w:szCs w:val="22"/>
    </w:rPr>
  </w:style>
  <w:style w:type="paragraph" w:customStyle="1" w:styleId="51">
    <w:name w:val="Char"/>
    <w:basedOn w:val="13"/>
    <w:qFormat/>
    <w:uiPriority w:val="0"/>
    <w:rPr>
      <w:rFonts w:ascii="Tahoma" w:hAnsi="Tahoma"/>
      <w:sz w:val="24"/>
    </w:rPr>
  </w:style>
  <w:style w:type="paragraph" w:customStyle="1" w:styleId="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p15"/>
    <w:basedOn w:val="1"/>
    <w:qFormat/>
    <w:uiPriority w:val="0"/>
    <w:pPr>
      <w:widowControl/>
    </w:pPr>
    <w:rPr>
      <w:rFonts w:ascii="宋体" w:hAnsi="宋体" w:cs="宋体"/>
      <w:kern w:val="0"/>
      <w:szCs w:val="21"/>
    </w:rPr>
  </w:style>
  <w:style w:type="paragraph" w:customStyle="1" w:styleId="54">
    <w:name w:val="样式3"/>
    <w:basedOn w:val="16"/>
    <w:qFormat/>
    <w:uiPriority w:val="0"/>
    <w:pPr>
      <w:adjustRightInd/>
      <w:spacing w:line="360" w:lineRule="auto"/>
      <w:jc w:val="both"/>
    </w:pPr>
    <w:rPr>
      <w:kern w:val="2"/>
      <w:sz w:val="21"/>
      <w:szCs w:val="24"/>
    </w:rPr>
  </w:style>
  <w:style w:type="paragraph" w:customStyle="1" w:styleId="55">
    <w:name w:val="Char Char Char Char Char Char Char"/>
    <w:basedOn w:val="1"/>
    <w:qFormat/>
    <w:uiPriority w:val="0"/>
  </w:style>
  <w:style w:type="paragraph" w:customStyle="1" w:styleId="56">
    <w:name w:val="Char Char Char Char"/>
    <w:basedOn w:val="13"/>
    <w:qFormat/>
    <w:uiPriority w:val="0"/>
    <w:rPr>
      <w:rFonts w:ascii="Tahoma" w:hAnsi="Tahoma"/>
      <w:sz w:val="24"/>
    </w:rPr>
  </w:style>
  <w:style w:type="paragraph" w:customStyle="1" w:styleId="57">
    <w:name w:val="样式1"/>
    <w:basedOn w:val="1"/>
    <w:qFormat/>
    <w:uiPriority w:val="0"/>
  </w:style>
  <w:style w:type="paragraph" w:customStyle="1" w:styleId="58">
    <w:name w:val="列出段落1"/>
    <w:basedOn w:val="1"/>
    <w:qFormat/>
    <w:uiPriority w:val="34"/>
    <w:pPr>
      <w:ind w:firstLine="420" w:firstLineChars="200"/>
    </w:pPr>
  </w:style>
  <w:style w:type="paragraph" w:customStyle="1" w:styleId="59">
    <w:name w:val="TOC 标题1"/>
    <w:basedOn w:val="2"/>
    <w:next w:val="1"/>
    <w:unhideWhenUsed/>
    <w:qFormat/>
    <w:uiPriority w:val="39"/>
    <w:pPr>
      <w:keepLines/>
      <w:widowControl/>
      <w:spacing w:before="480" w:line="276" w:lineRule="auto"/>
      <w:jc w:val="left"/>
      <w:outlineLvl w:val="9"/>
    </w:pPr>
    <w:rPr>
      <w:rFonts w:ascii="Cambria" w:hAnsi="Cambria" w:cs="黑体"/>
      <w:color w:val="365F90"/>
      <w:kern w:val="0"/>
      <w:sz w:val="28"/>
      <w:szCs w:val="28"/>
    </w:rPr>
  </w:style>
  <w:style w:type="paragraph" w:customStyle="1" w:styleId="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62">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Char1"/>
    <w:basedOn w:val="13"/>
    <w:qFormat/>
    <w:uiPriority w:val="0"/>
    <w:pPr>
      <w:widowControl/>
      <w:ind w:firstLine="454"/>
      <w:jc w:val="left"/>
    </w:pPr>
    <w:rPr>
      <w:rFonts w:ascii="Tahoma" w:hAnsi="Tahoma" w:cs="宋体"/>
      <w:sz w:val="24"/>
      <w:szCs w:val="20"/>
    </w:rPr>
  </w:style>
  <w:style w:type="paragraph" w:customStyle="1" w:styleId="6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p0"/>
    <w:basedOn w:val="1"/>
    <w:qFormat/>
    <w:uiPriority w:val="0"/>
    <w:pPr>
      <w:widowControl/>
    </w:pPr>
    <w:rPr>
      <w:kern w:val="0"/>
      <w:szCs w:val="21"/>
    </w:rPr>
  </w:style>
  <w:style w:type="paragraph" w:customStyle="1" w:styleId="68">
    <w:name w:val="xl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69">
    <w:name w:val="默认段落字体 Para Char1"/>
    <w:next w:val="1"/>
    <w:qFormat/>
    <w:uiPriority w:val="0"/>
    <w:pPr>
      <w:keepNext/>
      <w:keepLines/>
      <w:tabs>
        <w:tab w:val="left" w:pos="360"/>
      </w:tabs>
      <w:snapToGrid w:val="0"/>
      <w:spacing w:before="240" w:after="240"/>
      <w:outlineLvl w:val="7"/>
    </w:pPr>
    <w:rPr>
      <w:rFonts w:ascii="Arial" w:hAnsi="Arial" w:eastAsia="宋体" w:cs="Arial"/>
      <w:lang w:val="en-US" w:eastAsia="zh-CN" w:bidi="ar-SA"/>
    </w:rPr>
  </w:style>
  <w:style w:type="paragraph" w:customStyle="1" w:styleId="70">
    <w:name w:val="F2"/>
    <w:basedOn w:val="1"/>
    <w:qFormat/>
    <w:uiPriority w:val="0"/>
    <w:pPr>
      <w:autoSpaceDE w:val="0"/>
      <w:autoSpaceDN w:val="0"/>
      <w:adjustRightInd w:val="0"/>
      <w:ind w:firstLine="601"/>
      <w:textAlignment w:val="baseline"/>
    </w:pPr>
    <w:rPr>
      <w:kern w:val="0"/>
      <w:sz w:val="24"/>
      <w:szCs w:val="20"/>
    </w:rPr>
  </w:style>
  <w:style w:type="paragraph" w:customStyle="1" w:styleId="7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2">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74">
    <w:name w:val="列出段落2"/>
    <w:basedOn w:val="1"/>
    <w:unhideWhenUsed/>
    <w:qFormat/>
    <w:uiPriority w:val="34"/>
    <w:pPr>
      <w:ind w:firstLine="420" w:firstLineChars="200"/>
    </w:pPr>
    <w:rPr>
      <w:szCs w:val="20"/>
    </w:rPr>
  </w:style>
  <w:style w:type="paragraph" w:customStyle="1" w:styleId="75">
    <w:name w:val="_Style 5"/>
    <w:basedOn w:val="1"/>
    <w:qFormat/>
    <w:uiPriority w:val="34"/>
    <w:pPr>
      <w:spacing w:line="360" w:lineRule="auto"/>
      <w:ind w:firstLine="420" w:firstLineChars="200"/>
    </w:pPr>
    <w:rPr>
      <w:rFonts w:ascii="Calibri" w:hAnsi="Calibri"/>
      <w:szCs w:val="22"/>
    </w:rPr>
  </w:style>
  <w:style w:type="paragraph" w:customStyle="1" w:styleId="76">
    <w:name w:val="_Style 1"/>
    <w:basedOn w:val="1"/>
    <w:qFormat/>
    <w:uiPriority w:val="34"/>
    <w:pPr>
      <w:spacing w:line="360" w:lineRule="auto"/>
      <w:ind w:firstLine="420" w:firstLineChars="200"/>
    </w:pPr>
    <w:rPr>
      <w:rFonts w:ascii="Calibri" w:hAnsi="Calibri"/>
      <w:szCs w:val="22"/>
    </w:rPr>
  </w:style>
  <w:style w:type="paragraph" w:customStyle="1" w:styleId="77">
    <w:name w:val="正文段"/>
    <w:basedOn w:val="1"/>
    <w:qFormat/>
    <w:uiPriority w:val="0"/>
    <w:pPr>
      <w:widowControl/>
      <w:snapToGrid w:val="0"/>
      <w:spacing w:afterLines="50"/>
      <w:ind w:firstLine="200" w:firstLineChars="200"/>
    </w:pPr>
    <w:rPr>
      <w:kern w:val="0"/>
      <w:sz w:val="24"/>
      <w:szCs w:val="20"/>
    </w:rPr>
  </w:style>
  <w:style w:type="paragraph" w:customStyle="1" w:styleId="78">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项目符号A"/>
    <w:basedOn w:val="1"/>
    <w:link w:val="133"/>
    <w:qFormat/>
    <w:uiPriority w:val="0"/>
    <w:pPr>
      <w:tabs>
        <w:tab w:val="left" w:pos="1021"/>
      </w:tabs>
      <w:spacing w:line="400" w:lineRule="exact"/>
      <w:ind w:firstLine="465"/>
    </w:pPr>
    <w:rPr>
      <w:rFonts w:ascii="仿宋_GB2312" w:hAnsi="Arial" w:eastAsia="仿宋_GB2312"/>
      <w:spacing w:val="-4"/>
      <w:sz w:val="24"/>
    </w:rPr>
  </w:style>
  <w:style w:type="paragraph" w:customStyle="1" w:styleId="8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2">
    <w:name w:val="标题 1_0"/>
    <w:basedOn w:val="83"/>
    <w:next w:val="83"/>
    <w:qFormat/>
    <w:uiPriority w:val="99"/>
    <w:pPr>
      <w:keepNext/>
      <w:keepLines/>
      <w:spacing w:line="360" w:lineRule="auto"/>
      <w:outlineLvl w:val="0"/>
    </w:pPr>
    <w:rPr>
      <w:rFonts w:ascii="Times New Roman" w:hAnsi="Times New Roman" w:eastAsia="黑体"/>
      <w:b/>
      <w:bCs/>
      <w:kern w:val="44"/>
      <w:sz w:val="44"/>
      <w:szCs w:val="44"/>
      <w:lang w:val="zh-CN"/>
    </w:rPr>
  </w:style>
  <w:style w:type="paragraph" w:customStyle="1" w:styleId="8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3_0"/>
    <w:basedOn w:val="85"/>
    <w:qFormat/>
    <w:uiPriority w:val="0"/>
    <w:rPr>
      <w:rFonts w:ascii="Calibri" w:hAnsi="Calibri"/>
    </w:rPr>
  </w:style>
  <w:style w:type="paragraph" w:customStyle="1" w:styleId="8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标题 1_1"/>
    <w:basedOn w:val="87"/>
    <w:next w:val="84"/>
    <w:qFormat/>
    <w:uiPriority w:val="99"/>
    <w:pPr>
      <w:keepNext/>
      <w:keepLines/>
      <w:spacing w:before="340" w:after="330" w:line="578" w:lineRule="auto"/>
      <w:outlineLvl w:val="0"/>
    </w:pPr>
    <w:rPr>
      <w:rFonts w:eastAsia="黑体"/>
      <w:b/>
      <w:bCs/>
      <w:kern w:val="44"/>
      <w:sz w:val="32"/>
      <w:szCs w:val="44"/>
    </w:rPr>
  </w:style>
  <w:style w:type="paragraph" w:customStyle="1" w:styleId="87">
    <w:name w:val="正文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普通(网站)_0"/>
    <w:basedOn w:val="89"/>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纯文本_0"/>
    <w:basedOn w:val="89"/>
    <w:next w:val="91"/>
    <w:qFormat/>
    <w:uiPriority w:val="0"/>
    <w:rPr>
      <w:rFonts w:ascii="宋体" w:hAnsi="Courier New"/>
      <w:szCs w:val="20"/>
    </w:rPr>
  </w:style>
  <w:style w:type="paragraph" w:customStyle="1" w:styleId="91">
    <w:name w:val="标题 4_2"/>
    <w:basedOn w:val="89"/>
    <w:next w:val="89"/>
    <w:qFormat/>
    <w:uiPriority w:val="99"/>
    <w:pPr>
      <w:keepNext/>
      <w:keepLines/>
      <w:spacing w:before="280" w:after="290" w:line="376" w:lineRule="auto"/>
      <w:outlineLvl w:val="3"/>
    </w:pPr>
    <w:rPr>
      <w:rFonts w:ascii="Arial" w:hAnsi="Arial" w:eastAsia="黑体"/>
      <w:b/>
      <w:bCs/>
      <w:sz w:val="28"/>
      <w:szCs w:val="28"/>
    </w:rPr>
  </w:style>
  <w:style w:type="paragraph" w:customStyle="1" w:styleId="92">
    <w:name w:val="列出段落_0"/>
    <w:basedOn w:val="89"/>
    <w:qFormat/>
    <w:uiPriority w:val="34"/>
    <w:pPr>
      <w:ind w:firstLine="420" w:firstLineChars="200"/>
    </w:pPr>
  </w:style>
  <w:style w:type="paragraph" w:customStyle="1" w:styleId="93">
    <w:name w:val="Table Text"/>
    <w:basedOn w:val="1"/>
    <w:semiHidden/>
    <w:qFormat/>
    <w:uiPriority w:val="0"/>
    <w:rPr>
      <w:rFonts w:ascii="宋体" w:hAnsi="宋体" w:cs="宋体"/>
      <w:sz w:val="27"/>
      <w:szCs w:val="27"/>
      <w:lang w:eastAsia="en-US"/>
    </w:rPr>
  </w:style>
  <w:style w:type="character" w:customStyle="1" w:styleId="94">
    <w:name w:val="style31"/>
    <w:qFormat/>
    <w:uiPriority w:val="0"/>
    <w:rPr>
      <w:sz w:val="18"/>
      <w:szCs w:val="18"/>
    </w:rPr>
  </w:style>
  <w:style w:type="character" w:customStyle="1" w:styleId="95">
    <w:name w:val="标题 6 字符"/>
    <w:link w:val="8"/>
    <w:qFormat/>
    <w:uiPriority w:val="0"/>
    <w:rPr>
      <w:rFonts w:ascii="Arial" w:hAnsi="Arial" w:eastAsia="黑体"/>
      <w:b/>
      <w:sz w:val="24"/>
    </w:rPr>
  </w:style>
  <w:style w:type="character" w:customStyle="1" w:styleId="96">
    <w:name w:val="apple-style-span"/>
    <w:basedOn w:val="38"/>
    <w:qFormat/>
    <w:uiPriority w:val="0"/>
  </w:style>
  <w:style w:type="character" w:customStyle="1" w:styleId="97">
    <w:name w:val="标题 4 字符"/>
    <w:link w:val="5"/>
    <w:qFormat/>
    <w:uiPriority w:val="0"/>
    <w:rPr>
      <w:rFonts w:ascii="宋体" w:hAnsi="Arial" w:eastAsia="黑体"/>
      <w:b/>
      <w:sz w:val="24"/>
    </w:rPr>
  </w:style>
  <w:style w:type="character" w:customStyle="1" w:styleId="98">
    <w:name w:val="Char Char2"/>
    <w:semiHidden/>
    <w:qFormat/>
    <w:uiPriority w:val="0"/>
    <w:rPr>
      <w:rFonts w:ascii="宋体" w:hAnsi="Courier New" w:eastAsia="宋体"/>
      <w:spacing w:val="-4"/>
      <w:kern w:val="2"/>
      <w:sz w:val="18"/>
      <w:lang w:val="en-US" w:eastAsia="zh-CN" w:bidi="ar-SA"/>
    </w:rPr>
  </w:style>
  <w:style w:type="character" w:customStyle="1" w:styleId="99">
    <w:name w:val="font11"/>
    <w:qFormat/>
    <w:uiPriority w:val="0"/>
    <w:rPr>
      <w:rFonts w:hint="default" w:ascii="Tahoma" w:hAnsi="Tahoma" w:cs="Tahoma"/>
      <w:color w:val="000000"/>
      <w:sz w:val="22"/>
      <w:szCs w:val="22"/>
      <w:u w:val="none"/>
    </w:rPr>
  </w:style>
  <w:style w:type="character" w:customStyle="1" w:styleId="100">
    <w:name w:val="普通文字 Char Char1"/>
    <w:semiHidden/>
    <w:qFormat/>
    <w:uiPriority w:val="0"/>
    <w:rPr>
      <w:rFonts w:ascii="宋体" w:hAnsi="Courier New" w:eastAsia="宋体"/>
      <w:kern w:val="2"/>
      <w:sz w:val="21"/>
      <w:lang w:val="en-US" w:eastAsia="zh-CN" w:bidi="ar-SA"/>
    </w:rPr>
  </w:style>
  <w:style w:type="character" w:customStyle="1" w:styleId="101">
    <w:name w:val="批注文字 字符"/>
    <w:link w:val="14"/>
    <w:qFormat/>
    <w:uiPriority w:val="0"/>
    <w:rPr>
      <w:rFonts w:eastAsia="宋体"/>
      <w:kern w:val="2"/>
      <w:sz w:val="21"/>
      <w:szCs w:val="24"/>
      <w:lang w:val="en-US" w:eastAsia="zh-CN" w:bidi="ar-SA"/>
    </w:rPr>
  </w:style>
  <w:style w:type="character" w:customStyle="1" w:styleId="102">
    <w:name w:val="标题 8 字符"/>
    <w:link w:val="10"/>
    <w:qFormat/>
    <w:uiPriority w:val="0"/>
    <w:rPr>
      <w:rFonts w:ascii="Arial" w:hAnsi="Arial" w:eastAsia="黑体"/>
      <w:sz w:val="24"/>
    </w:rPr>
  </w:style>
  <w:style w:type="character" w:customStyle="1" w:styleId="103">
    <w:name w:val="font31"/>
    <w:qFormat/>
    <w:uiPriority w:val="0"/>
    <w:rPr>
      <w:rFonts w:hint="eastAsia" w:ascii="宋体" w:hAnsi="宋体" w:eastAsia="宋体"/>
      <w:color w:val="000000"/>
      <w:sz w:val="22"/>
      <w:szCs w:val="22"/>
      <w:u w:val="none"/>
    </w:rPr>
  </w:style>
  <w:style w:type="character" w:customStyle="1" w:styleId="104">
    <w:name w:val="页眉 字符"/>
    <w:link w:val="26"/>
    <w:qFormat/>
    <w:uiPriority w:val="0"/>
    <w:rPr>
      <w:rFonts w:ascii="宋体" w:hAnsi="Courier New" w:eastAsia="宋体" w:cs="Times New Roman"/>
      <w:sz w:val="18"/>
      <w:szCs w:val="20"/>
    </w:rPr>
  </w:style>
  <w:style w:type="character" w:customStyle="1" w:styleId="105">
    <w:name w:val="纯文本 Char"/>
    <w:qFormat/>
    <w:uiPriority w:val="0"/>
    <w:rPr>
      <w:rFonts w:ascii="宋体" w:hAnsi="Courier New" w:eastAsia="宋体" w:cs="Courier New"/>
      <w:szCs w:val="21"/>
    </w:rPr>
  </w:style>
  <w:style w:type="character" w:customStyle="1" w:styleId="106">
    <w:name w:val="style54"/>
    <w:basedOn w:val="38"/>
    <w:qFormat/>
    <w:uiPriority w:val="0"/>
  </w:style>
  <w:style w:type="character" w:customStyle="1" w:styleId="107">
    <w:name w:val="正文文本缩进 2 字符"/>
    <w:link w:val="23"/>
    <w:qFormat/>
    <w:uiPriority w:val="0"/>
    <w:rPr>
      <w:rFonts w:ascii="Times New Roman" w:hAnsi="Times New Roman" w:eastAsia="宋体" w:cs="Times New Roman"/>
      <w:szCs w:val="24"/>
    </w:rPr>
  </w:style>
  <w:style w:type="character" w:customStyle="1" w:styleId="108">
    <w:name w:val="日期 字符"/>
    <w:link w:val="22"/>
    <w:qFormat/>
    <w:uiPriority w:val="0"/>
    <w:rPr>
      <w:rFonts w:ascii="Times New Roman" w:hAnsi="Times New Roman" w:eastAsia="宋体" w:cs="Times New Roman"/>
      <w:spacing w:val="30"/>
      <w:sz w:val="28"/>
      <w:szCs w:val="24"/>
    </w:rPr>
  </w:style>
  <w:style w:type="character" w:customStyle="1" w:styleId="109">
    <w:name w:val="font01"/>
    <w:qFormat/>
    <w:uiPriority w:val="0"/>
    <w:rPr>
      <w:rFonts w:hint="eastAsia" w:ascii="宋体" w:hAnsi="宋体" w:eastAsia="宋体"/>
      <w:color w:val="000000"/>
      <w:sz w:val="22"/>
      <w:szCs w:val="22"/>
      <w:u w:val="none"/>
    </w:rPr>
  </w:style>
  <w:style w:type="character" w:customStyle="1" w:styleId="110">
    <w:name w:val="纯文本 字符"/>
    <w:link w:val="20"/>
    <w:qFormat/>
    <w:uiPriority w:val="0"/>
    <w:rPr>
      <w:rFonts w:ascii="宋体" w:hAnsi="Courier New" w:eastAsia="宋体" w:cs="Times New Roman"/>
      <w:szCs w:val="20"/>
    </w:rPr>
  </w:style>
  <w:style w:type="character" w:customStyle="1" w:styleId="111">
    <w:name w:val="标题 7 字符"/>
    <w:link w:val="9"/>
    <w:qFormat/>
    <w:uiPriority w:val="0"/>
    <w:rPr>
      <w:b/>
      <w:sz w:val="24"/>
    </w:rPr>
  </w:style>
  <w:style w:type="character" w:customStyle="1" w:styleId="112">
    <w:name w:val="1051"/>
    <w:qFormat/>
    <w:uiPriority w:val="0"/>
    <w:rPr>
      <w:sz w:val="21"/>
      <w:szCs w:val="21"/>
    </w:rPr>
  </w:style>
  <w:style w:type="character" w:customStyle="1" w:styleId="113">
    <w:name w:val="批注框文本 字符"/>
    <w:link w:val="24"/>
    <w:semiHidden/>
    <w:qFormat/>
    <w:uiPriority w:val="0"/>
    <w:rPr>
      <w:rFonts w:ascii="Times New Roman" w:hAnsi="Times New Roman" w:eastAsia="宋体" w:cs="Times New Roman"/>
      <w:sz w:val="18"/>
      <w:szCs w:val="18"/>
    </w:rPr>
  </w:style>
  <w:style w:type="character" w:customStyle="1" w:styleId="114">
    <w:name w:val="页脚 字符"/>
    <w:link w:val="25"/>
    <w:qFormat/>
    <w:uiPriority w:val="99"/>
    <w:rPr>
      <w:rFonts w:ascii="宋体" w:hAnsi="Courier New" w:eastAsia="宋体" w:cs="Times New Roman"/>
      <w:sz w:val="18"/>
      <w:szCs w:val="20"/>
    </w:rPr>
  </w:style>
  <w:style w:type="character" w:customStyle="1" w:styleId="115">
    <w:name w:val="正文文本 字符"/>
    <w:link w:val="16"/>
    <w:qFormat/>
    <w:uiPriority w:val="0"/>
    <w:rPr>
      <w:rFonts w:ascii="宋体" w:hAnsi="Times New Roman" w:eastAsia="宋体" w:cs="Times New Roman"/>
      <w:kern w:val="0"/>
      <w:sz w:val="34"/>
      <w:szCs w:val="20"/>
    </w:rPr>
  </w:style>
  <w:style w:type="character" w:customStyle="1" w:styleId="116">
    <w:name w:val="标准文本 Char"/>
    <w:link w:val="47"/>
    <w:qFormat/>
    <w:uiPriority w:val="0"/>
    <w:rPr>
      <w:rFonts w:cs="宋体"/>
      <w:kern w:val="2"/>
      <w:sz w:val="24"/>
    </w:rPr>
  </w:style>
  <w:style w:type="character" w:customStyle="1" w:styleId="117">
    <w:name w:val="font41"/>
    <w:qFormat/>
    <w:uiPriority w:val="0"/>
    <w:rPr>
      <w:rFonts w:hint="eastAsia" w:ascii="宋体" w:hAnsi="宋体" w:eastAsia="宋体"/>
      <w:b/>
      <w:bCs/>
      <w:color w:val="000000"/>
      <w:sz w:val="22"/>
      <w:szCs w:val="22"/>
      <w:u w:val="none"/>
    </w:rPr>
  </w:style>
  <w:style w:type="character" w:customStyle="1" w:styleId="118">
    <w:name w:val="unnamed21"/>
    <w:basedOn w:val="38"/>
    <w:qFormat/>
    <w:uiPriority w:val="0"/>
  </w:style>
  <w:style w:type="character" w:customStyle="1" w:styleId="119">
    <w:name w:val="正文文本缩进 字符"/>
    <w:link w:val="17"/>
    <w:qFormat/>
    <w:uiPriority w:val="0"/>
    <w:rPr>
      <w:rFonts w:ascii="宋体" w:hAnsi="Courier New" w:eastAsia="宋体" w:cs="Times New Roman"/>
      <w:spacing w:val="-4"/>
      <w:sz w:val="18"/>
      <w:szCs w:val="20"/>
    </w:rPr>
  </w:style>
  <w:style w:type="character" w:customStyle="1" w:styleId="120">
    <w:name w:val="style51"/>
    <w:basedOn w:val="38"/>
    <w:qFormat/>
    <w:uiPriority w:val="0"/>
  </w:style>
  <w:style w:type="character" w:customStyle="1" w:styleId="121">
    <w:name w:val="文档结构图 字符"/>
    <w:link w:val="13"/>
    <w:semiHidden/>
    <w:qFormat/>
    <w:uiPriority w:val="0"/>
    <w:rPr>
      <w:rFonts w:ascii="Times New Roman" w:hAnsi="Times New Roman" w:eastAsia="宋体" w:cs="Times New Roman"/>
      <w:szCs w:val="24"/>
      <w:shd w:val="clear" w:color="auto" w:fill="000080"/>
    </w:rPr>
  </w:style>
  <w:style w:type="character" w:customStyle="1" w:styleId="122">
    <w:name w:val="纯文本 Char Char Char"/>
    <w:qFormat/>
    <w:uiPriority w:val="0"/>
    <w:rPr>
      <w:rFonts w:ascii="宋体" w:hAnsi="Courier New" w:eastAsia="宋体" w:cs="Courier New"/>
      <w:kern w:val="2"/>
      <w:sz w:val="21"/>
      <w:szCs w:val="21"/>
      <w:lang w:val="en-US" w:eastAsia="zh-CN" w:bidi="ar-SA"/>
    </w:rPr>
  </w:style>
  <w:style w:type="character" w:customStyle="1" w:styleId="123">
    <w:name w:val="标题 1 字符"/>
    <w:link w:val="2"/>
    <w:qFormat/>
    <w:uiPriority w:val="0"/>
    <w:rPr>
      <w:b/>
      <w:bCs/>
      <w:kern w:val="2"/>
      <w:sz w:val="32"/>
      <w:szCs w:val="24"/>
    </w:rPr>
  </w:style>
  <w:style w:type="character" w:customStyle="1" w:styleId="124">
    <w:name w:val="标题 5 字符"/>
    <w:link w:val="6"/>
    <w:qFormat/>
    <w:uiPriority w:val="0"/>
    <w:rPr>
      <w:b/>
      <w:sz w:val="28"/>
    </w:rPr>
  </w:style>
  <w:style w:type="character" w:customStyle="1" w:styleId="125">
    <w:name w:val="正文文本缩进 3 字符"/>
    <w:link w:val="29"/>
    <w:qFormat/>
    <w:uiPriority w:val="0"/>
    <w:rPr>
      <w:rFonts w:ascii="Times New Roman" w:hAnsi="Times New Roman" w:eastAsia="宋体" w:cs="Times New Roman"/>
      <w:szCs w:val="24"/>
    </w:rPr>
  </w:style>
  <w:style w:type="character" w:customStyle="1" w:styleId="126">
    <w:name w:val="HTML 预设格式 字符"/>
    <w:link w:val="31"/>
    <w:qFormat/>
    <w:uiPriority w:val="0"/>
    <w:rPr>
      <w:rFonts w:ascii="黑体" w:hAnsi="Courier New" w:eastAsia="黑体" w:cs="Courier New"/>
      <w:kern w:val="0"/>
      <w:sz w:val="20"/>
      <w:szCs w:val="20"/>
    </w:rPr>
  </w:style>
  <w:style w:type="character" w:customStyle="1" w:styleId="127">
    <w:name w:val="标题 2 字符"/>
    <w:link w:val="3"/>
    <w:qFormat/>
    <w:uiPriority w:val="0"/>
    <w:rPr>
      <w:rFonts w:ascii="Arial" w:hAnsi="Arial" w:eastAsia="黑体" w:cs="Times New Roman"/>
      <w:b/>
      <w:bCs/>
      <w:sz w:val="32"/>
      <w:szCs w:val="32"/>
    </w:rPr>
  </w:style>
  <w:style w:type="character" w:customStyle="1" w:styleId="128">
    <w:name w:val="标题 9 字符"/>
    <w:link w:val="11"/>
    <w:qFormat/>
    <w:uiPriority w:val="0"/>
    <w:rPr>
      <w:rFonts w:ascii="Arial" w:hAnsi="Arial" w:eastAsia="黑体"/>
    </w:rPr>
  </w:style>
  <w:style w:type="character" w:customStyle="1" w:styleId="129">
    <w:name w:val="正文缩进 字符"/>
    <w:link w:val="7"/>
    <w:qFormat/>
    <w:locked/>
    <w:uiPriority w:val="0"/>
    <w:rPr>
      <w:rFonts w:ascii="Times New Roman" w:hAnsi="Times New Roman" w:eastAsia="宋体" w:cs="Times New Roman"/>
      <w:szCs w:val="20"/>
    </w:rPr>
  </w:style>
  <w:style w:type="character" w:customStyle="1" w:styleId="130">
    <w:name w:val="批注主题 字符"/>
    <w:basedOn w:val="101"/>
    <w:link w:val="34"/>
    <w:semiHidden/>
    <w:qFormat/>
    <w:uiPriority w:val="0"/>
    <w:rPr>
      <w:rFonts w:eastAsia="宋体"/>
      <w:b/>
      <w:bCs/>
      <w:kern w:val="2"/>
      <w:sz w:val="21"/>
      <w:szCs w:val="24"/>
      <w:lang w:val="en-US" w:eastAsia="zh-CN" w:bidi="ar-SA"/>
    </w:rPr>
  </w:style>
  <w:style w:type="character" w:customStyle="1" w:styleId="131">
    <w:name w:val="批注文字 Char1"/>
    <w:basedOn w:val="38"/>
    <w:semiHidden/>
    <w:qFormat/>
    <w:locked/>
    <w:uiPriority w:val="0"/>
    <w:rPr>
      <w:kern w:val="2"/>
      <w:sz w:val="21"/>
      <w:szCs w:val="24"/>
    </w:rPr>
  </w:style>
  <w:style w:type="character" w:customStyle="1" w:styleId="132">
    <w:name w:val="正文文本 3 字符"/>
    <w:basedOn w:val="38"/>
    <w:link w:val="15"/>
    <w:semiHidden/>
    <w:qFormat/>
    <w:uiPriority w:val="0"/>
    <w:rPr>
      <w:kern w:val="2"/>
      <w:sz w:val="16"/>
      <w:szCs w:val="16"/>
    </w:rPr>
  </w:style>
  <w:style w:type="character" w:customStyle="1" w:styleId="133">
    <w:name w:val="项目符号A Char"/>
    <w:link w:val="79"/>
    <w:qFormat/>
    <w:uiPriority w:val="0"/>
    <w:rPr>
      <w:rFonts w:ascii="仿宋_GB2312" w:hAnsi="Arial" w:eastAsia="仿宋_GB2312"/>
      <w:spacing w:val="-4"/>
      <w:kern w:val="2"/>
      <w:sz w:val="24"/>
      <w:szCs w:val="24"/>
    </w:rPr>
  </w:style>
  <w:style w:type="character" w:customStyle="1" w:styleId="134">
    <w:name w:val="article11"/>
    <w:qFormat/>
    <w:uiPriority w:val="0"/>
    <w:rPr>
      <w:color w:val="000000"/>
      <w:sz w:val="23"/>
      <w:szCs w:val="23"/>
    </w:rPr>
  </w:style>
  <w:style w:type="character" w:customStyle="1" w:styleId="135">
    <w:name w:val="case31"/>
    <w:qFormat/>
    <w:uiPriority w:val="0"/>
    <w:rPr>
      <w:rFonts w:hint="default"/>
      <w:sz w:val="21"/>
      <w:szCs w:val="21"/>
    </w:rPr>
  </w:style>
  <w:style w:type="character" w:customStyle="1" w:styleId="136">
    <w:name w:val="正文文本首行缩进 2 字符"/>
    <w:basedOn w:val="119"/>
    <w:link w:val="36"/>
    <w:qFormat/>
    <w:uiPriority w:val="0"/>
    <w:rPr>
      <w:rFonts w:ascii="宋体" w:hAnsi="Courier New" w:eastAsia="宋体" w:cs="Times New Roman"/>
      <w:spacing w:val="-4"/>
      <w:kern w:val="2"/>
      <w:sz w:val="21"/>
      <w:szCs w:val="24"/>
    </w:rPr>
  </w:style>
  <w:style w:type="character" w:customStyle="1" w:styleId="137">
    <w:name w:val="Char Char20"/>
    <w:qFormat/>
    <w:locked/>
    <w:uiPriority w:val="0"/>
    <w:rPr>
      <w:rFonts w:eastAsia="宋体"/>
      <w:b/>
      <w:bCs/>
      <w:kern w:val="44"/>
      <w:sz w:val="44"/>
      <w:szCs w:val="44"/>
      <w:lang w:bidi="ar-SA"/>
    </w:rPr>
  </w:style>
  <w:style w:type="character" w:customStyle="1" w:styleId="13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4068</Words>
  <Characters>4784</Characters>
  <Lines>403</Lines>
  <Paragraphs>113</Paragraphs>
  <TotalTime>55</TotalTime>
  <ScaleCrop>false</ScaleCrop>
  <LinksUpToDate>false</LinksUpToDate>
  <CharactersWithSpaces>5003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2024-09-24T03:21:00Z</dcterms:created>
  <dc:creator>liwenjie</dc:creator>
  <cp:lastModifiedBy>DARK</cp:lastModifiedBy>
  <cp:lastPrinted>2024-07-12T05:14:00Z</cp:lastPrinted>
  <dcterms:modified xsi:type="dcterms:W3CDTF">2026-03-05T11:58:32Z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0E0BB9CF74B4408CA03116FCCE1BB204_13</vt:lpwstr>
  </property>
  <property fmtid="{D5CDD505-2E9C-101B-9397-08002B2CF9AE}" pid="4" name="KSOTemplateDocerSaveRecord">
    <vt:lpwstr>eyJoZGlkIjoiODFiMTljZTg0ODc5NzAyNTdlYzMwYzY5OTdiNWE5ZWEiLCJ1c2VySWQiOiIyODI5NDM5MjAifQ==</vt:lpwstr>
  </property>
</Properties>
</file>